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0951E" w14:textId="77777777" w:rsidR="00592CFC" w:rsidRPr="00D7642C" w:rsidRDefault="00592CFC" w:rsidP="00592CFC">
      <w:pPr>
        <w:rPr>
          <w:rFonts w:ascii="Arial" w:hAnsi="Arial" w:cs="Arial"/>
          <w:color w:val="000000" w:themeColor="text1"/>
          <w:sz w:val="22"/>
          <w:szCs w:val="22"/>
        </w:rPr>
      </w:pPr>
      <w:bookmarkStart w:id="0" w:name="_GoBack"/>
      <w:bookmarkEnd w:id="0"/>
    </w:p>
    <w:p w14:paraId="40C54BCF" w14:textId="77777777" w:rsidR="00592CFC" w:rsidRPr="00D7642C" w:rsidRDefault="00592CFC" w:rsidP="00592CFC">
      <w:pPr>
        <w:rPr>
          <w:rFonts w:ascii="Arial" w:hAnsi="Arial" w:cs="Arial"/>
          <w:color w:val="000000" w:themeColor="text1"/>
          <w:sz w:val="22"/>
          <w:szCs w:val="22"/>
        </w:rPr>
      </w:pPr>
    </w:p>
    <w:p w14:paraId="6BFA089B" w14:textId="77777777" w:rsidR="00592CFC" w:rsidRPr="00D7642C" w:rsidRDefault="00592CFC" w:rsidP="00592CFC">
      <w:pPr>
        <w:rPr>
          <w:rFonts w:ascii="Arial" w:hAnsi="Arial" w:cs="Arial"/>
          <w:color w:val="000000" w:themeColor="text1"/>
          <w:sz w:val="22"/>
          <w:szCs w:val="22"/>
        </w:rPr>
      </w:pPr>
    </w:p>
    <w:p w14:paraId="72291C4A" w14:textId="77777777" w:rsidR="00592CFC" w:rsidRPr="00490C27" w:rsidRDefault="00592CFC" w:rsidP="00592CFC">
      <w:pPr>
        <w:jc w:val="center"/>
        <w:rPr>
          <w:rFonts w:ascii="Arial" w:hAnsi="Arial" w:cs="Arial"/>
          <w:b/>
          <w:bCs/>
          <w:color w:val="000000" w:themeColor="text1"/>
          <w:sz w:val="32"/>
          <w:szCs w:val="32"/>
          <w14:textOutline w14:w="0" w14:cap="flat" w14:cmpd="sng" w14:algn="ctr">
            <w14:noFill/>
            <w14:prstDash w14:val="solid"/>
            <w14:round/>
          </w14:textOutline>
        </w:rPr>
      </w:pPr>
      <w:r w:rsidRPr="00490C27">
        <w:rPr>
          <w:rFonts w:ascii="Arial" w:hAnsi="Arial" w:cs="Arial"/>
          <w:b/>
          <w:bCs/>
          <w:color w:val="000000" w:themeColor="text1"/>
          <w:sz w:val="32"/>
          <w:szCs w:val="32"/>
          <w14:textOutline w14:w="0" w14:cap="flat" w14:cmpd="sng" w14:algn="ctr">
            <w14:noFill/>
            <w14:prstDash w14:val="solid"/>
            <w14:round/>
          </w14:textOutline>
        </w:rPr>
        <w:t>PREGÃO ELETRÔNICO</w:t>
      </w:r>
    </w:p>
    <w:p w14:paraId="2E2F37FF" w14:textId="52EC59F3" w:rsidR="00592CFC" w:rsidRPr="00490C27" w:rsidRDefault="00592CFC" w:rsidP="00592CFC">
      <w:pPr>
        <w:jc w:val="center"/>
        <w:rPr>
          <w:rFonts w:ascii="Arial" w:hAnsi="Arial" w:cs="Arial"/>
          <w:b/>
          <w:bCs/>
          <w:color w:val="000000" w:themeColor="text1"/>
          <w:sz w:val="32"/>
          <w:szCs w:val="32"/>
          <w14:textOutline w14:w="0" w14:cap="flat" w14:cmpd="sng" w14:algn="ctr">
            <w14:noFill/>
            <w14:prstDash w14:val="solid"/>
            <w14:round/>
          </w14:textOutline>
        </w:rPr>
      </w:pPr>
      <w:r w:rsidRPr="00490C27">
        <w:rPr>
          <w:rFonts w:ascii="Arial" w:hAnsi="Arial" w:cs="Arial"/>
          <w:b/>
          <w:bCs/>
          <w:color w:val="000000" w:themeColor="text1"/>
          <w:sz w:val="32"/>
          <w:szCs w:val="32"/>
          <w14:textOutline w14:w="0" w14:cap="flat" w14:cmpd="sng" w14:algn="ctr">
            <w14:noFill/>
            <w14:prstDash w14:val="solid"/>
            <w14:round/>
          </w14:textOutline>
        </w:rPr>
        <w:t xml:space="preserve"> </w:t>
      </w:r>
      <w:r>
        <w:rPr>
          <w:rFonts w:ascii="Arial" w:hAnsi="Arial" w:cs="Arial"/>
          <w:b/>
          <w:bCs/>
          <w:color w:val="000000" w:themeColor="text1"/>
          <w:sz w:val="32"/>
          <w:szCs w:val="32"/>
          <w14:textOutline w14:w="0" w14:cap="flat" w14:cmpd="sng" w14:algn="ctr">
            <w14:noFill/>
            <w14:prstDash w14:val="solid"/>
            <w14:round/>
          </w14:textOutline>
        </w:rPr>
        <w:t xml:space="preserve">PE </w:t>
      </w:r>
      <w:r w:rsidR="00EE5900">
        <w:rPr>
          <w:rFonts w:ascii="Arial" w:hAnsi="Arial" w:cs="Arial"/>
          <w:b/>
          <w:bCs/>
          <w:color w:val="000000" w:themeColor="text1"/>
          <w:sz w:val="32"/>
          <w:szCs w:val="32"/>
          <w14:textOutline w14:w="0" w14:cap="flat" w14:cmpd="sng" w14:algn="ctr">
            <w14:noFill/>
            <w14:prstDash w14:val="solid"/>
            <w14:round/>
          </w14:textOutline>
        </w:rPr>
        <w:t>013</w:t>
      </w:r>
      <w:r>
        <w:rPr>
          <w:rFonts w:ascii="Arial" w:hAnsi="Arial" w:cs="Arial"/>
          <w:b/>
          <w:bCs/>
          <w:color w:val="000000" w:themeColor="text1"/>
          <w:sz w:val="32"/>
          <w:szCs w:val="32"/>
          <w14:textOutline w14:w="0" w14:cap="flat" w14:cmpd="sng" w14:algn="ctr">
            <w14:noFill/>
            <w14:prstDash w14:val="solid"/>
            <w14:round/>
          </w14:textOutline>
        </w:rPr>
        <w:t>/2024</w:t>
      </w:r>
      <w:r w:rsidR="00EE5900">
        <w:rPr>
          <w:rFonts w:ascii="Arial" w:hAnsi="Arial" w:cs="Arial"/>
          <w:b/>
          <w:bCs/>
          <w:color w:val="000000" w:themeColor="text1"/>
          <w:sz w:val="32"/>
          <w:szCs w:val="32"/>
          <w14:textOutline w14:w="0" w14:cap="flat" w14:cmpd="sng" w14:algn="ctr">
            <w14:noFill/>
            <w14:prstDash w14:val="solid"/>
            <w14:round/>
          </w14:textOutline>
        </w:rPr>
        <w:t>-SRP</w:t>
      </w:r>
    </w:p>
    <w:p w14:paraId="648407E1" w14:textId="77777777" w:rsidR="00592CFC" w:rsidRPr="00490C27" w:rsidRDefault="00592CFC" w:rsidP="00592CFC">
      <w:pPr>
        <w:spacing w:line="259" w:lineRule="auto"/>
        <w:rPr>
          <w:rFonts w:ascii="Arial" w:hAnsi="Arial" w:cs="Arial"/>
          <w:color w:val="000000" w:themeColor="text1"/>
          <w:sz w:val="32"/>
          <w:szCs w:val="32"/>
          <w14:textOutline w14:w="0" w14:cap="flat" w14:cmpd="sng" w14:algn="ctr">
            <w14:noFill/>
            <w14:prstDash w14:val="solid"/>
            <w14:round/>
          </w14:textOutline>
        </w:rPr>
      </w:pPr>
    </w:p>
    <w:p w14:paraId="382F1F33" w14:textId="77777777" w:rsidR="00592CFC" w:rsidRPr="00490C27" w:rsidRDefault="00592CFC" w:rsidP="00592CFC">
      <w:pPr>
        <w:spacing w:line="259" w:lineRule="auto"/>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 xml:space="preserve">CONTRATANTE </w:t>
      </w:r>
    </w:p>
    <w:p w14:paraId="02CCC6EA" w14:textId="1561EF00"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 xml:space="preserve">PREFEITURA MUNICIPAL DE </w:t>
      </w:r>
      <w:r>
        <w:rPr>
          <w:rFonts w:ascii="Arial" w:hAnsi="Arial" w:cs="Arial"/>
          <w:color w:val="000000" w:themeColor="text1"/>
          <w:sz w:val="32"/>
          <w:szCs w:val="32"/>
          <w14:textOutline w14:w="0" w14:cap="flat" w14:cmpd="sng" w14:algn="ctr">
            <w14:noFill/>
            <w14:prstDash w14:val="solid"/>
            <w14:round/>
          </w14:textOutline>
        </w:rPr>
        <w:t>BURITI</w:t>
      </w:r>
      <w:r w:rsidRPr="00490C27">
        <w:rPr>
          <w:rFonts w:ascii="Arial" w:hAnsi="Arial" w:cs="Arial"/>
          <w:color w:val="000000" w:themeColor="text1"/>
          <w:sz w:val="32"/>
          <w:szCs w:val="32"/>
          <w14:textOutline w14:w="0" w14:cap="flat" w14:cmpd="sng" w14:algn="ctr">
            <w14:noFill/>
            <w14:prstDash w14:val="solid"/>
            <w14:round/>
          </w14:textOutline>
        </w:rPr>
        <w:t xml:space="preserve"> - MA</w:t>
      </w:r>
    </w:p>
    <w:p w14:paraId="04F7BB41"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p>
    <w:p w14:paraId="2ED76197"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p>
    <w:p w14:paraId="17C7B870"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OBJETO</w:t>
      </w:r>
    </w:p>
    <w:p w14:paraId="3D07E349" w14:textId="4931B076" w:rsidR="00592CFC" w:rsidRPr="00EE5900" w:rsidRDefault="00EE5900" w:rsidP="00592CFC">
      <w:pPr>
        <w:jc w:val="both"/>
        <w:rPr>
          <w:rFonts w:ascii="Arial" w:hAnsi="Arial" w:cs="Arial"/>
          <w:color w:val="000000" w:themeColor="text1"/>
          <w:sz w:val="32"/>
          <w:szCs w:val="32"/>
          <w14:textOutline w14:w="0" w14:cap="flat" w14:cmpd="sng" w14:algn="ctr">
            <w14:noFill/>
            <w14:prstDash w14:val="solid"/>
            <w14:round/>
          </w14:textOutline>
        </w:rPr>
      </w:pPr>
      <w:r w:rsidRPr="00EE5900">
        <w:rPr>
          <w:rFonts w:ascii="Arial" w:hAnsi="Arial" w:cs="Arial"/>
          <w:sz w:val="32"/>
          <w:szCs w:val="32"/>
        </w:rPr>
        <w:t>CONTRATAÇÃO DE EMPRESA ESPECIALIZADA NO FORNECIMENTO DE GÁS LIQUEFEITO PETROLEO, PARA ATENDER DEMANDAS DE DIVERSAS SECRETARIA DO MUNICIPIO DE BURITI/MA</w:t>
      </w:r>
    </w:p>
    <w:p w14:paraId="72A74746"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p>
    <w:p w14:paraId="71E50249"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DATA DA SESSÃO PÚBLICA</w:t>
      </w:r>
    </w:p>
    <w:p w14:paraId="79958ED8" w14:textId="29FDD736"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 xml:space="preserve">Dia </w:t>
      </w:r>
      <w:r w:rsidR="00EE5900">
        <w:rPr>
          <w:rFonts w:ascii="Arial" w:hAnsi="Arial" w:cs="Arial"/>
          <w:color w:val="000000" w:themeColor="text1"/>
          <w:sz w:val="32"/>
          <w:szCs w:val="32"/>
          <w14:textOutline w14:w="0" w14:cap="flat" w14:cmpd="sng" w14:algn="ctr">
            <w14:noFill/>
            <w14:prstDash w14:val="solid"/>
            <w14:round/>
          </w14:textOutline>
        </w:rPr>
        <w:t>10 DE MAIO DE 2024 AS 09:30</w:t>
      </w:r>
      <w:r w:rsidRPr="00490C27">
        <w:rPr>
          <w:rFonts w:ascii="Arial" w:hAnsi="Arial" w:cs="Arial"/>
          <w:color w:val="000000" w:themeColor="text1"/>
          <w:sz w:val="32"/>
          <w:szCs w:val="32"/>
          <w14:textOutline w14:w="0" w14:cap="flat" w14:cmpd="sng" w14:algn="ctr">
            <w14:noFill/>
            <w14:prstDash w14:val="solid"/>
            <w14:round/>
          </w14:textOutline>
        </w:rPr>
        <w:t xml:space="preserve"> (horário de Brasília)</w:t>
      </w:r>
    </w:p>
    <w:p w14:paraId="7995FD0F"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p>
    <w:p w14:paraId="0A1A2DC0"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CRITÉRIO DE JULGAMENTO:</w:t>
      </w:r>
    </w:p>
    <w:p w14:paraId="2959D79F"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MENOR PREÇO UNITÁRIO</w:t>
      </w:r>
    </w:p>
    <w:p w14:paraId="76B1C36D"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p>
    <w:p w14:paraId="1CA3368B"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MODO DE DISPUTA:</w:t>
      </w:r>
    </w:p>
    <w:p w14:paraId="3C703568"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ABERTO</w:t>
      </w:r>
    </w:p>
    <w:p w14:paraId="37BDB87D"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p>
    <w:p w14:paraId="045B67DC"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 xml:space="preserve">ORÇAMENTO SIGILOSO: </w:t>
      </w:r>
      <w:r>
        <w:rPr>
          <w:rFonts w:ascii="Arial" w:hAnsi="Arial" w:cs="Arial"/>
          <w:color w:val="000000" w:themeColor="text1"/>
          <w:sz w:val="32"/>
          <w:szCs w:val="32"/>
          <w14:textOutline w14:w="0" w14:cap="flat" w14:cmpd="sng" w14:algn="ctr">
            <w14:noFill/>
            <w14:prstDash w14:val="solid"/>
            <w14:round/>
          </w14:textOutline>
        </w:rPr>
        <w:t>SIM</w:t>
      </w:r>
    </w:p>
    <w:p w14:paraId="41AC0B3C"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p>
    <w:p w14:paraId="0037CC00" w14:textId="77777777" w:rsidR="00592CFC" w:rsidRPr="00490C27" w:rsidRDefault="00592CFC" w:rsidP="00592CFC">
      <w:pPr>
        <w:jc w:val="both"/>
        <w:rPr>
          <w:rFonts w:ascii="Arial" w:hAnsi="Arial" w:cs="Arial"/>
          <w:color w:val="000000" w:themeColor="text1"/>
          <w:sz w:val="32"/>
          <w:szCs w:val="32"/>
          <w14:textOutline w14:w="0" w14:cap="flat" w14:cmpd="sng" w14:algn="ctr">
            <w14:noFill/>
            <w14:prstDash w14:val="solid"/>
            <w14:round/>
          </w14:textOutline>
        </w:rPr>
      </w:pPr>
      <w:r w:rsidRPr="00490C27">
        <w:rPr>
          <w:rFonts w:ascii="Arial" w:hAnsi="Arial" w:cs="Arial"/>
          <w:color w:val="000000" w:themeColor="text1"/>
          <w:sz w:val="32"/>
          <w:szCs w:val="32"/>
          <w14:textOutline w14:w="0" w14:cap="flat" w14:cmpd="sng" w14:algn="ctr">
            <w14:noFill/>
            <w14:prstDash w14:val="solid"/>
            <w14:round/>
          </w14:textOutline>
        </w:rPr>
        <w:t>PREFERÊNCIA ME/EPP/EQUIPARADAS</w:t>
      </w:r>
    </w:p>
    <w:p w14:paraId="7799CF3F" w14:textId="1A37B9BB" w:rsidR="00592CFC" w:rsidRDefault="007813E0" w:rsidP="00592CFC">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NÃO</w:t>
      </w:r>
    </w:p>
    <w:p w14:paraId="62B0AD61" w14:textId="77777777" w:rsidR="00592CFC" w:rsidRDefault="00592CFC" w:rsidP="00592CFC">
      <w:pPr>
        <w:rPr>
          <w:rFonts w:ascii="Arial" w:hAnsi="Arial" w:cs="Arial"/>
          <w:color w:val="000000" w:themeColor="text1"/>
          <w:sz w:val="32"/>
          <w:szCs w:val="32"/>
          <w14:textOutline w14:w="0" w14:cap="flat" w14:cmpd="sng" w14:algn="ctr">
            <w14:noFill/>
            <w14:prstDash w14:val="solid"/>
            <w14:round/>
          </w14:textOutline>
        </w:rPr>
      </w:pPr>
    </w:p>
    <w:p w14:paraId="2EF85674" w14:textId="77777777" w:rsidR="00592CFC" w:rsidRDefault="00592CFC" w:rsidP="00592CFC">
      <w:pPr>
        <w:rPr>
          <w:rFonts w:ascii="Arial" w:hAnsi="Arial" w:cs="Arial"/>
          <w:color w:val="000000" w:themeColor="text1"/>
          <w:sz w:val="32"/>
          <w:szCs w:val="32"/>
          <w14:textOutline w14:w="0" w14:cap="flat" w14:cmpd="sng" w14:algn="ctr">
            <w14:noFill/>
            <w14:prstDash w14:val="solid"/>
            <w14:round/>
          </w14:textOutline>
        </w:rPr>
      </w:pPr>
    </w:p>
    <w:p w14:paraId="08196F6B" w14:textId="77777777" w:rsidR="00592CFC" w:rsidRPr="00490C27" w:rsidRDefault="00592CFC" w:rsidP="00592CFC">
      <w:pPr>
        <w:rPr>
          <w:rFonts w:ascii="Arial" w:hAnsi="Arial" w:cs="Arial"/>
          <w:color w:val="000000" w:themeColor="text1"/>
          <w:sz w:val="32"/>
          <w:szCs w:val="32"/>
          <w14:textOutline w14:w="0" w14:cap="flat" w14:cmpd="sng" w14:algn="ctr">
            <w14:noFill/>
            <w14:prstDash w14:val="solid"/>
            <w14:round/>
          </w14:textOutline>
        </w:rPr>
      </w:pPr>
    </w:p>
    <w:sdt>
      <w:sdtPr>
        <w:rPr>
          <w:rFonts w:ascii="Arial" w:eastAsia="Times New Roman" w:hAnsi="Arial" w:cs="Arial"/>
          <w:color w:val="000000" w:themeColor="text1"/>
          <w:sz w:val="22"/>
          <w:szCs w:val="22"/>
        </w:rPr>
        <w:id w:val="-615513808"/>
        <w:docPartObj>
          <w:docPartGallery w:val="Table of Contents"/>
          <w:docPartUnique/>
        </w:docPartObj>
      </w:sdtPr>
      <w:sdtEndPr>
        <w:rPr>
          <w:rFonts w:eastAsiaTheme="minorEastAsia"/>
        </w:rPr>
      </w:sdtEndPr>
      <w:sdtContent>
        <w:p w14:paraId="52D41617" w14:textId="77777777" w:rsidR="00592CFC" w:rsidRPr="00D7642C" w:rsidRDefault="00592CFC" w:rsidP="00592CFC">
          <w:pPr>
            <w:pStyle w:val="CabealhodoSumrio"/>
            <w:tabs>
              <w:tab w:val="center" w:pos="4819"/>
              <w:tab w:val="right" w:pos="9638"/>
            </w:tabs>
            <w:rPr>
              <w:rFonts w:ascii="Arial" w:hAnsi="Arial" w:cs="Arial"/>
              <w:color w:val="000000" w:themeColor="text1"/>
              <w:sz w:val="22"/>
              <w:szCs w:val="22"/>
            </w:rPr>
          </w:pPr>
          <w:r>
            <w:rPr>
              <w:rFonts w:ascii="Arial" w:eastAsia="Times New Roman" w:hAnsi="Arial" w:cs="Arial"/>
              <w:color w:val="000000" w:themeColor="text1"/>
              <w:sz w:val="22"/>
              <w:szCs w:val="22"/>
            </w:rPr>
            <w:tab/>
          </w:r>
          <w:r w:rsidRPr="00D7642C">
            <w:rPr>
              <w:rFonts w:ascii="Arial" w:hAnsi="Arial" w:cs="Arial"/>
              <w:color w:val="000000" w:themeColor="text1"/>
              <w:sz w:val="22"/>
              <w:szCs w:val="22"/>
            </w:rPr>
            <w:t>Sumário</w:t>
          </w:r>
          <w:r>
            <w:rPr>
              <w:rFonts w:ascii="Arial" w:hAnsi="Arial" w:cs="Arial"/>
              <w:color w:val="000000" w:themeColor="text1"/>
              <w:sz w:val="22"/>
              <w:szCs w:val="22"/>
            </w:rPr>
            <w:tab/>
          </w:r>
        </w:p>
        <w:p w14:paraId="2D604F5E" w14:textId="77777777" w:rsidR="00592CFC" w:rsidRPr="00D7642C" w:rsidRDefault="00592CFC" w:rsidP="00592CFC">
          <w:pPr>
            <w:rPr>
              <w:rFonts w:ascii="Arial" w:hAnsi="Arial" w:cs="Arial"/>
              <w:color w:val="000000" w:themeColor="text1"/>
              <w:sz w:val="22"/>
              <w:szCs w:val="22"/>
            </w:rPr>
          </w:pPr>
        </w:p>
        <w:p w14:paraId="62D188E9" w14:textId="7314B674" w:rsidR="00592CFC" w:rsidRPr="00D7642C" w:rsidRDefault="00592CFC" w:rsidP="00592CFC">
          <w:pPr>
            <w:pStyle w:val="Sumrio1"/>
            <w:rPr>
              <w:rFonts w:eastAsiaTheme="minorEastAsia" w:cs="Arial"/>
              <w:noProof/>
              <w:color w:val="000000" w:themeColor="text1"/>
              <w:sz w:val="22"/>
              <w:szCs w:val="22"/>
            </w:rPr>
          </w:pPr>
          <w:r w:rsidRPr="00D7642C">
            <w:rPr>
              <w:rFonts w:cs="Arial"/>
              <w:color w:val="000000" w:themeColor="text1"/>
              <w:sz w:val="22"/>
              <w:szCs w:val="22"/>
            </w:rPr>
            <w:fldChar w:fldCharType="begin"/>
          </w:r>
          <w:r w:rsidRPr="00D7642C">
            <w:rPr>
              <w:rFonts w:cs="Arial"/>
              <w:color w:val="000000" w:themeColor="text1"/>
              <w:sz w:val="22"/>
              <w:szCs w:val="22"/>
            </w:rPr>
            <w:instrText xml:space="preserve"> TOC \o "1-3" \h \z \u </w:instrText>
          </w:r>
          <w:r w:rsidRPr="00D7642C">
            <w:rPr>
              <w:rFonts w:cs="Arial"/>
              <w:color w:val="000000" w:themeColor="text1"/>
              <w:sz w:val="22"/>
              <w:szCs w:val="22"/>
            </w:rPr>
            <w:fldChar w:fldCharType="separate"/>
          </w:r>
          <w:hyperlink w:anchor="_Toc135469223" w:history="1">
            <w:r w:rsidRPr="00D7642C">
              <w:rPr>
                <w:rStyle w:val="Hyperlink"/>
                <w:rFonts w:cs="Arial"/>
                <w:noProof/>
                <w:color w:val="000000" w:themeColor="text1"/>
                <w:sz w:val="22"/>
                <w:szCs w:val="22"/>
                <w:lang w:eastAsia="en-US"/>
              </w:rPr>
              <w:t>1.</w:t>
            </w:r>
            <w:r w:rsidRPr="00D7642C">
              <w:rPr>
                <w:rFonts w:eastAsiaTheme="minorEastAsia" w:cs="Arial"/>
                <w:noProof/>
                <w:color w:val="000000" w:themeColor="text1"/>
                <w:sz w:val="22"/>
                <w:szCs w:val="22"/>
              </w:rPr>
              <w:tab/>
            </w:r>
            <w:r w:rsidRPr="00D7642C">
              <w:rPr>
                <w:rStyle w:val="Hyperlink"/>
                <w:rFonts w:cs="Arial"/>
                <w:noProof/>
                <w:color w:val="000000" w:themeColor="text1"/>
                <w:sz w:val="22"/>
                <w:szCs w:val="22"/>
                <w:lang w:eastAsia="en-US"/>
              </w:rPr>
              <w:t>DO OBJETO</w:t>
            </w:r>
            <w:r w:rsidRPr="00D7642C">
              <w:rPr>
                <w:rFonts w:cs="Arial"/>
                <w:noProof/>
                <w:webHidden/>
                <w:color w:val="000000" w:themeColor="text1"/>
                <w:sz w:val="22"/>
                <w:szCs w:val="22"/>
              </w:rPr>
              <w:tab/>
            </w:r>
            <w:r w:rsidRPr="00D7642C">
              <w:rPr>
                <w:rFonts w:cs="Arial"/>
                <w:noProof/>
                <w:webHidden/>
                <w:color w:val="000000" w:themeColor="text1"/>
                <w:sz w:val="22"/>
                <w:szCs w:val="22"/>
              </w:rPr>
              <w:fldChar w:fldCharType="begin"/>
            </w:r>
            <w:r w:rsidRPr="00D7642C">
              <w:rPr>
                <w:rFonts w:cs="Arial"/>
                <w:noProof/>
                <w:webHidden/>
                <w:color w:val="000000" w:themeColor="text1"/>
                <w:sz w:val="22"/>
                <w:szCs w:val="22"/>
              </w:rPr>
              <w:instrText xml:space="preserve"> PAGEREF _Toc135469223 \h </w:instrText>
            </w:r>
            <w:r w:rsidRPr="00D7642C">
              <w:rPr>
                <w:rFonts w:cs="Arial"/>
                <w:noProof/>
                <w:webHidden/>
                <w:color w:val="000000" w:themeColor="text1"/>
                <w:sz w:val="22"/>
                <w:szCs w:val="22"/>
              </w:rPr>
            </w:r>
            <w:r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3</w:t>
            </w:r>
            <w:r w:rsidRPr="00D7642C">
              <w:rPr>
                <w:rFonts w:cs="Arial"/>
                <w:noProof/>
                <w:webHidden/>
                <w:color w:val="000000" w:themeColor="text1"/>
                <w:sz w:val="22"/>
                <w:szCs w:val="22"/>
              </w:rPr>
              <w:fldChar w:fldCharType="end"/>
            </w:r>
          </w:hyperlink>
        </w:p>
        <w:p w14:paraId="1B7E4297" w14:textId="0FD025A6" w:rsidR="00592CFC" w:rsidRPr="00D7642C" w:rsidRDefault="00C7363F" w:rsidP="00592CFC">
          <w:pPr>
            <w:pStyle w:val="Sumrio1"/>
            <w:rPr>
              <w:rFonts w:eastAsiaTheme="minorEastAsia" w:cs="Arial"/>
              <w:noProof/>
              <w:color w:val="000000" w:themeColor="text1"/>
              <w:sz w:val="22"/>
              <w:szCs w:val="22"/>
            </w:rPr>
          </w:pPr>
          <w:hyperlink w:anchor="_Toc135469224" w:history="1">
            <w:r w:rsidR="00592CFC" w:rsidRPr="00D7642C">
              <w:rPr>
                <w:rStyle w:val="Hyperlink"/>
                <w:rFonts w:cs="Arial"/>
                <w:noProof/>
                <w:color w:val="000000" w:themeColor="text1"/>
                <w:sz w:val="22"/>
                <w:szCs w:val="22"/>
              </w:rPr>
              <w:t>2.</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 xml:space="preserve">DO REGISTRO DE PREÇOS </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_Toc135469224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3</w:t>
            </w:r>
            <w:r w:rsidR="00592CFC" w:rsidRPr="00D7642C">
              <w:rPr>
                <w:rFonts w:cs="Arial"/>
                <w:noProof/>
                <w:webHidden/>
                <w:color w:val="000000" w:themeColor="text1"/>
                <w:sz w:val="22"/>
                <w:szCs w:val="22"/>
              </w:rPr>
              <w:fldChar w:fldCharType="end"/>
            </w:r>
          </w:hyperlink>
        </w:p>
        <w:p w14:paraId="55CD5C91" w14:textId="3F411D39" w:rsidR="00592CFC" w:rsidRPr="00D7642C" w:rsidRDefault="00C7363F" w:rsidP="00592CFC">
          <w:pPr>
            <w:pStyle w:val="Sumrio1"/>
            <w:rPr>
              <w:rFonts w:eastAsiaTheme="minorEastAsia" w:cs="Arial"/>
              <w:noProof/>
              <w:color w:val="000000" w:themeColor="text1"/>
              <w:sz w:val="22"/>
              <w:szCs w:val="22"/>
            </w:rPr>
          </w:pPr>
          <w:hyperlink w:anchor="_Toc135469225" w:history="1">
            <w:r w:rsidR="00592CFC" w:rsidRPr="00D7642C">
              <w:rPr>
                <w:rStyle w:val="Hyperlink"/>
                <w:rFonts w:cs="Arial"/>
                <w:noProof/>
                <w:color w:val="000000" w:themeColor="text1"/>
                <w:sz w:val="22"/>
                <w:szCs w:val="22"/>
              </w:rPr>
              <w:t>3.</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PARTICIPAÇÃO NA LICITAÇÃO</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_Toc135469225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3</w:t>
            </w:r>
            <w:r w:rsidR="00592CFC" w:rsidRPr="00D7642C">
              <w:rPr>
                <w:rFonts w:cs="Arial"/>
                <w:noProof/>
                <w:webHidden/>
                <w:color w:val="000000" w:themeColor="text1"/>
                <w:sz w:val="22"/>
                <w:szCs w:val="22"/>
              </w:rPr>
              <w:fldChar w:fldCharType="end"/>
            </w:r>
          </w:hyperlink>
        </w:p>
        <w:p w14:paraId="42650BFB" w14:textId="7B56C769" w:rsidR="00592CFC" w:rsidRPr="00D7642C" w:rsidRDefault="00C7363F" w:rsidP="00592CFC">
          <w:pPr>
            <w:pStyle w:val="Sumrio1"/>
            <w:rPr>
              <w:rFonts w:eastAsiaTheme="minorEastAsia" w:cs="Arial"/>
              <w:noProof/>
              <w:color w:val="000000" w:themeColor="text1"/>
              <w:sz w:val="22"/>
              <w:szCs w:val="22"/>
            </w:rPr>
          </w:pPr>
          <w:hyperlink w:anchor="_Toc135469226" w:history="1">
            <w:r w:rsidR="00592CFC" w:rsidRPr="00D7642C">
              <w:rPr>
                <w:rStyle w:val="Hyperlink"/>
                <w:rFonts w:cs="Arial"/>
                <w:noProof/>
                <w:color w:val="000000" w:themeColor="text1"/>
                <w:sz w:val="22"/>
                <w:szCs w:val="22"/>
              </w:rPr>
              <w:t>4.</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APRESENTAÇÃO DA PROPOSTA E DOS DOCUMENTOS DE HABILITAÇÃO</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_Toc135469226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6</w:t>
            </w:r>
            <w:r w:rsidR="00592CFC" w:rsidRPr="00D7642C">
              <w:rPr>
                <w:rFonts w:cs="Arial"/>
                <w:noProof/>
                <w:webHidden/>
                <w:color w:val="000000" w:themeColor="text1"/>
                <w:sz w:val="22"/>
                <w:szCs w:val="22"/>
              </w:rPr>
              <w:fldChar w:fldCharType="end"/>
            </w:r>
          </w:hyperlink>
        </w:p>
        <w:p w14:paraId="398965D7" w14:textId="1A432A4A" w:rsidR="00592CFC" w:rsidRPr="00D7642C" w:rsidRDefault="00C7363F" w:rsidP="00592CFC">
          <w:pPr>
            <w:pStyle w:val="Sumrio1"/>
            <w:rPr>
              <w:rFonts w:eastAsiaTheme="minorEastAsia" w:cs="Arial"/>
              <w:noProof/>
              <w:color w:val="000000" w:themeColor="text1"/>
              <w:sz w:val="22"/>
              <w:szCs w:val="22"/>
            </w:rPr>
          </w:pPr>
          <w:hyperlink w:anchor="_Toc135469227" w:history="1">
            <w:r w:rsidR="00592CFC" w:rsidRPr="00D7642C">
              <w:rPr>
                <w:rStyle w:val="Hyperlink"/>
                <w:rFonts w:cs="Arial"/>
                <w:noProof/>
                <w:color w:val="000000" w:themeColor="text1"/>
                <w:sz w:val="22"/>
                <w:szCs w:val="22"/>
              </w:rPr>
              <w:t>5.</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DO PREENCHIMENTO DA PROPOSTA</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_Toc135469227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9</w:t>
            </w:r>
            <w:r w:rsidR="00592CFC" w:rsidRPr="00D7642C">
              <w:rPr>
                <w:rFonts w:cs="Arial"/>
                <w:noProof/>
                <w:webHidden/>
                <w:color w:val="000000" w:themeColor="text1"/>
                <w:sz w:val="22"/>
                <w:szCs w:val="22"/>
              </w:rPr>
              <w:fldChar w:fldCharType="end"/>
            </w:r>
          </w:hyperlink>
        </w:p>
        <w:p w14:paraId="6714B1C9" w14:textId="04B2A005" w:rsidR="00592CFC" w:rsidRPr="00D7642C" w:rsidRDefault="00C7363F" w:rsidP="00592CFC">
          <w:pPr>
            <w:pStyle w:val="Sumrio1"/>
            <w:rPr>
              <w:rFonts w:eastAsiaTheme="minorEastAsia" w:cs="Arial"/>
              <w:noProof/>
              <w:color w:val="000000" w:themeColor="text1"/>
              <w:sz w:val="22"/>
              <w:szCs w:val="22"/>
            </w:rPr>
          </w:pPr>
          <w:hyperlink w:anchor="_Toc135469228" w:history="1">
            <w:r w:rsidR="00592CFC" w:rsidRPr="00D7642C">
              <w:rPr>
                <w:rStyle w:val="Hyperlink"/>
                <w:rFonts w:cs="Arial"/>
                <w:noProof/>
                <w:color w:val="000000" w:themeColor="text1"/>
                <w:sz w:val="22"/>
                <w:szCs w:val="22"/>
              </w:rPr>
              <w:t>6.</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ABERTURA DA SESSÃO, CLASSIFICAÇÃO DAS PROPOSTAS E FORMULAÇÃO DE LANCES</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_Toc135469228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10</w:t>
            </w:r>
            <w:r w:rsidR="00592CFC" w:rsidRPr="00D7642C">
              <w:rPr>
                <w:rFonts w:cs="Arial"/>
                <w:noProof/>
                <w:webHidden/>
                <w:color w:val="000000" w:themeColor="text1"/>
                <w:sz w:val="22"/>
                <w:szCs w:val="22"/>
              </w:rPr>
              <w:fldChar w:fldCharType="end"/>
            </w:r>
          </w:hyperlink>
        </w:p>
        <w:p w14:paraId="1FF54D34" w14:textId="60B9BB68" w:rsidR="00592CFC" w:rsidRPr="00D7642C" w:rsidRDefault="00C7363F" w:rsidP="00592CFC">
          <w:pPr>
            <w:pStyle w:val="Sumrio1"/>
            <w:rPr>
              <w:rFonts w:eastAsiaTheme="minorEastAsia" w:cs="Arial"/>
              <w:noProof/>
              <w:color w:val="000000" w:themeColor="text1"/>
              <w:sz w:val="22"/>
              <w:szCs w:val="22"/>
            </w:rPr>
          </w:pPr>
          <w:hyperlink w:anchor="_Toc135469229" w:history="1">
            <w:r w:rsidR="00592CFC" w:rsidRPr="00D7642C">
              <w:rPr>
                <w:rStyle w:val="Hyperlink"/>
                <w:rFonts w:cs="Arial"/>
                <w:noProof/>
                <w:color w:val="000000" w:themeColor="text1"/>
                <w:sz w:val="22"/>
                <w:szCs w:val="22"/>
              </w:rPr>
              <w:t>7.</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FASE DE JULGAMENTO</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_Toc135469229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14</w:t>
            </w:r>
            <w:r w:rsidR="00592CFC" w:rsidRPr="00D7642C">
              <w:rPr>
                <w:rFonts w:cs="Arial"/>
                <w:noProof/>
                <w:webHidden/>
                <w:color w:val="000000" w:themeColor="text1"/>
                <w:sz w:val="22"/>
                <w:szCs w:val="22"/>
              </w:rPr>
              <w:fldChar w:fldCharType="end"/>
            </w:r>
          </w:hyperlink>
        </w:p>
        <w:p w14:paraId="209F8DEC" w14:textId="42A4EDA2" w:rsidR="00592CFC" w:rsidRPr="00D7642C" w:rsidRDefault="00C7363F" w:rsidP="00592CFC">
          <w:pPr>
            <w:pStyle w:val="Sumrio1"/>
            <w:rPr>
              <w:rFonts w:eastAsiaTheme="minorEastAsia" w:cs="Arial"/>
              <w:noProof/>
              <w:color w:val="000000" w:themeColor="text1"/>
              <w:sz w:val="22"/>
              <w:szCs w:val="22"/>
            </w:rPr>
          </w:pPr>
          <w:hyperlink w:anchor="_Toc135469230" w:history="1">
            <w:r w:rsidR="00592CFC" w:rsidRPr="00D7642C">
              <w:rPr>
                <w:rStyle w:val="Hyperlink"/>
                <w:rFonts w:cs="Arial"/>
                <w:noProof/>
                <w:color w:val="000000" w:themeColor="text1"/>
                <w:sz w:val="22"/>
                <w:szCs w:val="22"/>
              </w:rPr>
              <w:t>8.</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FASE DE HABILITAÇÃO</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_Toc135469230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17</w:t>
            </w:r>
            <w:r w:rsidR="00592CFC" w:rsidRPr="00D7642C">
              <w:rPr>
                <w:rFonts w:cs="Arial"/>
                <w:noProof/>
                <w:webHidden/>
                <w:color w:val="000000" w:themeColor="text1"/>
                <w:sz w:val="22"/>
                <w:szCs w:val="22"/>
              </w:rPr>
              <w:fldChar w:fldCharType="end"/>
            </w:r>
          </w:hyperlink>
        </w:p>
        <w:p w14:paraId="24145BE5" w14:textId="62C9F942" w:rsidR="00592CFC" w:rsidRPr="00D7642C" w:rsidRDefault="00C7363F" w:rsidP="00592CFC">
          <w:pPr>
            <w:pStyle w:val="Sumrio1"/>
            <w:rPr>
              <w:rFonts w:eastAsiaTheme="minorEastAsia" w:cs="Arial"/>
              <w:noProof/>
              <w:color w:val="000000" w:themeColor="text1"/>
              <w:sz w:val="22"/>
              <w:szCs w:val="22"/>
            </w:rPr>
          </w:pPr>
          <w:hyperlink w:anchor="_Toc135469231" w:history="1">
            <w:r w:rsidR="00592CFC" w:rsidRPr="00D7642C">
              <w:rPr>
                <w:rStyle w:val="Hyperlink"/>
                <w:rFonts w:cs="Arial"/>
                <w:noProof/>
                <w:color w:val="000000" w:themeColor="text1"/>
                <w:sz w:val="22"/>
                <w:szCs w:val="22"/>
              </w:rPr>
              <w:t>9.</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ATA DE REGISTRO DE PREÇOS</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_Toc135469231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23</w:t>
            </w:r>
            <w:r w:rsidR="00592CFC" w:rsidRPr="00D7642C">
              <w:rPr>
                <w:rFonts w:cs="Arial"/>
                <w:noProof/>
                <w:webHidden/>
                <w:color w:val="000000" w:themeColor="text1"/>
                <w:sz w:val="22"/>
                <w:szCs w:val="22"/>
              </w:rPr>
              <w:fldChar w:fldCharType="end"/>
            </w:r>
          </w:hyperlink>
        </w:p>
        <w:p w14:paraId="3C162CC5" w14:textId="4802E0CB" w:rsidR="00592CFC" w:rsidRPr="00D7642C" w:rsidRDefault="00C7363F" w:rsidP="00592CFC">
          <w:pPr>
            <w:pStyle w:val="Sumrio1"/>
            <w:rPr>
              <w:rFonts w:eastAsiaTheme="minorEastAsia" w:cs="Arial"/>
              <w:noProof/>
              <w:color w:val="000000" w:themeColor="text1"/>
              <w:sz w:val="22"/>
              <w:szCs w:val="22"/>
            </w:rPr>
          </w:pPr>
          <w:hyperlink w:anchor="_Toc135469232" w:history="1">
            <w:r w:rsidR="00592CFC" w:rsidRPr="00D7642C">
              <w:rPr>
                <w:rStyle w:val="Hyperlink"/>
                <w:rFonts w:cs="Arial"/>
                <w:noProof/>
                <w:color w:val="000000" w:themeColor="text1"/>
                <w:sz w:val="22"/>
                <w:szCs w:val="22"/>
              </w:rPr>
              <w:t>10.</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FORMAÇÃO DO CADASTRO DE RESERVA</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_Toc135469232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24</w:t>
            </w:r>
            <w:r w:rsidR="00592CFC" w:rsidRPr="00D7642C">
              <w:rPr>
                <w:rFonts w:cs="Arial"/>
                <w:noProof/>
                <w:webHidden/>
                <w:color w:val="000000" w:themeColor="text1"/>
                <w:sz w:val="22"/>
                <w:szCs w:val="22"/>
              </w:rPr>
              <w:fldChar w:fldCharType="end"/>
            </w:r>
          </w:hyperlink>
        </w:p>
        <w:p w14:paraId="39C04D78" w14:textId="31C665A1" w:rsidR="00592CFC" w:rsidRPr="00D7642C" w:rsidRDefault="00C7363F" w:rsidP="00592CFC">
          <w:pPr>
            <w:pStyle w:val="Sumrio1"/>
            <w:rPr>
              <w:rFonts w:eastAsiaTheme="minorEastAsia" w:cs="Arial"/>
              <w:noProof/>
              <w:color w:val="000000" w:themeColor="text1"/>
              <w:sz w:val="22"/>
              <w:szCs w:val="22"/>
            </w:rPr>
          </w:pPr>
          <w:hyperlink w:anchor="_Toc135469233" w:history="1">
            <w:r w:rsidR="00592CFC" w:rsidRPr="00D7642C">
              <w:rPr>
                <w:rStyle w:val="Hyperlink"/>
                <w:rFonts w:cs="Arial"/>
                <w:noProof/>
                <w:color w:val="000000" w:themeColor="text1"/>
                <w:sz w:val="22"/>
                <w:szCs w:val="22"/>
              </w:rPr>
              <w:t>11.</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DOS RECURSOS</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_Toc135469233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25</w:t>
            </w:r>
            <w:r w:rsidR="00592CFC" w:rsidRPr="00D7642C">
              <w:rPr>
                <w:rFonts w:cs="Arial"/>
                <w:noProof/>
                <w:webHidden/>
                <w:color w:val="000000" w:themeColor="text1"/>
                <w:sz w:val="22"/>
                <w:szCs w:val="22"/>
              </w:rPr>
              <w:fldChar w:fldCharType="end"/>
            </w:r>
          </w:hyperlink>
        </w:p>
        <w:p w14:paraId="2168CE83" w14:textId="59BEAC6F" w:rsidR="00592CFC" w:rsidRPr="00D7642C" w:rsidRDefault="00C7363F" w:rsidP="00592CFC">
          <w:pPr>
            <w:pStyle w:val="Sumrio1"/>
            <w:rPr>
              <w:rFonts w:eastAsiaTheme="minorEastAsia" w:cs="Arial"/>
              <w:noProof/>
              <w:color w:val="000000" w:themeColor="text1"/>
              <w:sz w:val="22"/>
              <w:szCs w:val="22"/>
            </w:rPr>
          </w:pPr>
          <w:hyperlink w:anchor="_Toc135469234" w:history="1">
            <w:r w:rsidR="00592CFC" w:rsidRPr="00D7642C">
              <w:rPr>
                <w:rStyle w:val="Hyperlink"/>
                <w:rFonts w:cs="Arial"/>
                <w:noProof/>
                <w:color w:val="000000" w:themeColor="text1"/>
                <w:sz w:val="22"/>
                <w:szCs w:val="22"/>
              </w:rPr>
              <w:t>12.</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DAS INFRAÇÕES ADMINISTRATIVAS E SANÇÕES</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_Toc135469234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26</w:t>
            </w:r>
            <w:r w:rsidR="00592CFC" w:rsidRPr="00D7642C">
              <w:rPr>
                <w:rFonts w:cs="Arial"/>
                <w:noProof/>
                <w:webHidden/>
                <w:color w:val="000000" w:themeColor="text1"/>
                <w:sz w:val="22"/>
                <w:szCs w:val="22"/>
              </w:rPr>
              <w:fldChar w:fldCharType="end"/>
            </w:r>
          </w:hyperlink>
        </w:p>
        <w:p w14:paraId="4CC729DE" w14:textId="6474F9D8" w:rsidR="00592CFC" w:rsidRPr="00D7642C" w:rsidRDefault="00C7363F" w:rsidP="00592CFC">
          <w:pPr>
            <w:pStyle w:val="Sumrio1"/>
            <w:rPr>
              <w:rFonts w:eastAsiaTheme="minorEastAsia" w:cs="Arial"/>
              <w:noProof/>
              <w:color w:val="000000" w:themeColor="text1"/>
              <w:sz w:val="22"/>
              <w:szCs w:val="22"/>
            </w:rPr>
          </w:pPr>
          <w:hyperlink w:anchor="_Toc135469235" w:history="1">
            <w:r w:rsidR="00592CFC" w:rsidRPr="00D7642C">
              <w:rPr>
                <w:rStyle w:val="Hyperlink"/>
                <w:rFonts w:cs="Arial"/>
                <w:noProof/>
                <w:color w:val="000000" w:themeColor="text1"/>
                <w:sz w:val="22"/>
                <w:szCs w:val="22"/>
              </w:rPr>
              <w:t>13.</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 IMPUGNAÇÃO AO EDITAL E DO PEDIDO DE ESCLARECIMENTO</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_Toc135469235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29</w:t>
            </w:r>
            <w:r w:rsidR="00592CFC" w:rsidRPr="00D7642C">
              <w:rPr>
                <w:rFonts w:cs="Arial"/>
                <w:noProof/>
                <w:webHidden/>
                <w:color w:val="000000" w:themeColor="text1"/>
                <w:sz w:val="22"/>
                <w:szCs w:val="22"/>
              </w:rPr>
              <w:fldChar w:fldCharType="end"/>
            </w:r>
          </w:hyperlink>
        </w:p>
        <w:p w14:paraId="0F9DFEEC" w14:textId="33EA13B8" w:rsidR="00592CFC" w:rsidRPr="00D7642C" w:rsidRDefault="00C7363F" w:rsidP="00592CFC">
          <w:pPr>
            <w:pStyle w:val="Sumrio1"/>
            <w:rPr>
              <w:rFonts w:eastAsiaTheme="minorEastAsia" w:cs="Arial"/>
              <w:noProof/>
              <w:color w:val="000000" w:themeColor="text1"/>
              <w:sz w:val="22"/>
              <w:szCs w:val="22"/>
            </w:rPr>
          </w:pPr>
          <w:hyperlink w:anchor="_Toc135469236" w:history="1">
            <w:r w:rsidR="00592CFC" w:rsidRPr="00D7642C">
              <w:rPr>
                <w:rStyle w:val="Hyperlink"/>
                <w:rFonts w:cs="Arial"/>
                <w:noProof/>
                <w:color w:val="000000" w:themeColor="text1"/>
                <w:sz w:val="22"/>
                <w:szCs w:val="22"/>
              </w:rPr>
              <w:t>14.</w:t>
            </w:r>
            <w:r w:rsidR="00592CFC" w:rsidRPr="00D7642C">
              <w:rPr>
                <w:rFonts w:eastAsiaTheme="minorEastAsia" w:cs="Arial"/>
                <w:noProof/>
                <w:color w:val="000000" w:themeColor="text1"/>
                <w:sz w:val="22"/>
                <w:szCs w:val="22"/>
              </w:rPr>
              <w:tab/>
            </w:r>
            <w:r w:rsidR="00592CFC" w:rsidRPr="00D7642C">
              <w:rPr>
                <w:rStyle w:val="Hyperlink"/>
                <w:rFonts w:cs="Arial"/>
                <w:noProof/>
                <w:color w:val="000000" w:themeColor="text1"/>
                <w:sz w:val="22"/>
                <w:szCs w:val="22"/>
              </w:rPr>
              <w:t>DAS DISPOSIÇÕES GERAIS</w:t>
            </w:r>
            <w:r w:rsidR="00592CFC" w:rsidRPr="00D7642C">
              <w:rPr>
                <w:rFonts w:cs="Arial"/>
                <w:noProof/>
                <w:webHidden/>
                <w:color w:val="000000" w:themeColor="text1"/>
                <w:sz w:val="22"/>
                <w:szCs w:val="22"/>
              </w:rPr>
              <w:tab/>
            </w:r>
            <w:r w:rsidR="00592CFC" w:rsidRPr="00D7642C">
              <w:rPr>
                <w:rFonts w:cs="Arial"/>
                <w:noProof/>
                <w:webHidden/>
                <w:color w:val="000000" w:themeColor="text1"/>
                <w:sz w:val="22"/>
                <w:szCs w:val="22"/>
              </w:rPr>
              <w:fldChar w:fldCharType="begin"/>
            </w:r>
            <w:r w:rsidR="00592CFC" w:rsidRPr="00D7642C">
              <w:rPr>
                <w:rFonts w:cs="Arial"/>
                <w:noProof/>
                <w:webHidden/>
                <w:color w:val="000000" w:themeColor="text1"/>
                <w:sz w:val="22"/>
                <w:szCs w:val="22"/>
              </w:rPr>
              <w:instrText xml:space="preserve"> PAGEREF _Toc135469236 \h </w:instrText>
            </w:r>
            <w:r w:rsidR="00592CFC" w:rsidRPr="00D7642C">
              <w:rPr>
                <w:rFonts w:cs="Arial"/>
                <w:noProof/>
                <w:webHidden/>
                <w:color w:val="000000" w:themeColor="text1"/>
                <w:sz w:val="22"/>
                <w:szCs w:val="22"/>
              </w:rPr>
            </w:r>
            <w:r w:rsidR="00592CFC" w:rsidRPr="00D7642C">
              <w:rPr>
                <w:rFonts w:cs="Arial"/>
                <w:noProof/>
                <w:webHidden/>
                <w:color w:val="000000" w:themeColor="text1"/>
                <w:sz w:val="22"/>
                <w:szCs w:val="22"/>
              </w:rPr>
              <w:fldChar w:fldCharType="separate"/>
            </w:r>
            <w:r w:rsidR="00EE5900">
              <w:rPr>
                <w:rFonts w:cs="Arial"/>
                <w:noProof/>
                <w:webHidden/>
                <w:color w:val="000000" w:themeColor="text1"/>
                <w:sz w:val="22"/>
                <w:szCs w:val="22"/>
              </w:rPr>
              <w:t>30</w:t>
            </w:r>
            <w:r w:rsidR="00592CFC" w:rsidRPr="00D7642C">
              <w:rPr>
                <w:rFonts w:cs="Arial"/>
                <w:noProof/>
                <w:webHidden/>
                <w:color w:val="000000" w:themeColor="text1"/>
                <w:sz w:val="22"/>
                <w:szCs w:val="22"/>
              </w:rPr>
              <w:fldChar w:fldCharType="end"/>
            </w:r>
          </w:hyperlink>
        </w:p>
        <w:p w14:paraId="3B494BF9" w14:textId="77777777" w:rsidR="00592CFC" w:rsidRPr="00D7642C" w:rsidRDefault="00592CFC" w:rsidP="00592CFC">
          <w:pPr>
            <w:rPr>
              <w:rFonts w:ascii="Arial" w:hAnsi="Arial" w:cs="Arial"/>
              <w:color w:val="000000" w:themeColor="text1"/>
              <w:sz w:val="22"/>
              <w:szCs w:val="22"/>
            </w:rPr>
          </w:pPr>
          <w:r w:rsidRPr="00D7642C">
            <w:rPr>
              <w:rFonts w:ascii="Arial" w:hAnsi="Arial" w:cs="Arial"/>
              <w:color w:val="000000" w:themeColor="text1"/>
              <w:sz w:val="22"/>
              <w:szCs w:val="22"/>
            </w:rPr>
            <w:fldChar w:fldCharType="end"/>
          </w:r>
        </w:p>
      </w:sdtContent>
    </w:sdt>
    <w:p w14:paraId="05F457B1" w14:textId="77777777" w:rsidR="00592CFC" w:rsidRPr="00D7642C" w:rsidRDefault="00592CFC" w:rsidP="00592CFC">
      <w:pPr>
        <w:rPr>
          <w:rFonts w:ascii="Arial" w:hAnsi="Arial" w:cs="Arial"/>
          <w:color w:val="000000" w:themeColor="text1"/>
          <w:sz w:val="22"/>
          <w:szCs w:val="22"/>
        </w:rPr>
      </w:pPr>
      <w:r w:rsidRPr="00D7642C">
        <w:rPr>
          <w:rFonts w:ascii="Arial" w:hAnsi="Arial" w:cs="Arial"/>
          <w:color w:val="000000" w:themeColor="text1"/>
          <w:sz w:val="22"/>
          <w:szCs w:val="22"/>
        </w:rPr>
        <w:br w:type="page"/>
      </w:r>
    </w:p>
    <w:p w14:paraId="09D4D8AD" w14:textId="79482D46" w:rsidR="00592CFC" w:rsidRPr="00592CFC" w:rsidRDefault="00592CFC" w:rsidP="00EE5900">
      <w:pPr>
        <w:pStyle w:val="citao2"/>
        <w:pBdr>
          <w:top w:val="single" w:sz="4" w:space="0" w:color="1F497D"/>
        </w:pBdr>
        <w:spacing w:beforeLines="120" w:before="288" w:afterLines="120" w:after="288" w:line="312" w:lineRule="auto"/>
        <w:ind w:firstLine="567"/>
        <w:jc w:val="center"/>
        <w:rPr>
          <w:rFonts w:cs="Arial"/>
          <w:b/>
          <w:bCs/>
          <w:i w:val="0"/>
          <w:iCs w:val="0"/>
          <w:color w:val="000000" w:themeColor="text1"/>
          <w:sz w:val="22"/>
          <w:szCs w:val="22"/>
        </w:rPr>
      </w:pPr>
      <w:r w:rsidRPr="00592CFC">
        <w:rPr>
          <w:rFonts w:cs="Arial"/>
          <w:b/>
          <w:bCs/>
          <w:i w:val="0"/>
          <w:iCs w:val="0"/>
          <w:color w:val="000000" w:themeColor="text1"/>
          <w:sz w:val="22"/>
          <w:szCs w:val="22"/>
        </w:rPr>
        <w:lastRenderedPageBreak/>
        <w:t xml:space="preserve">EDITAL PE </w:t>
      </w:r>
      <w:r w:rsidR="00EE5900">
        <w:rPr>
          <w:rFonts w:cs="Arial"/>
          <w:b/>
          <w:bCs/>
          <w:i w:val="0"/>
          <w:iCs w:val="0"/>
          <w:color w:val="000000" w:themeColor="text1"/>
          <w:sz w:val="22"/>
          <w:szCs w:val="22"/>
        </w:rPr>
        <w:t>013</w:t>
      </w:r>
      <w:r w:rsidRPr="00592CFC">
        <w:rPr>
          <w:rFonts w:cs="Arial"/>
          <w:b/>
          <w:bCs/>
          <w:i w:val="0"/>
          <w:iCs w:val="0"/>
          <w:color w:val="000000" w:themeColor="text1"/>
          <w:sz w:val="22"/>
          <w:szCs w:val="22"/>
        </w:rPr>
        <w:t>/2024</w:t>
      </w:r>
    </w:p>
    <w:p w14:paraId="4589213D" w14:textId="3FD6CFD5" w:rsidR="00592CFC" w:rsidRPr="00D7642C" w:rsidRDefault="00592CFC" w:rsidP="00592CFC">
      <w:pPr>
        <w:spacing w:beforeLines="120" w:before="288" w:afterLines="120" w:after="288" w:line="312" w:lineRule="auto"/>
        <w:ind w:firstLine="567"/>
        <w:jc w:val="center"/>
        <w:rPr>
          <w:rFonts w:ascii="Arial" w:hAnsi="Arial" w:cs="Arial"/>
          <w:i/>
          <w:color w:val="000000" w:themeColor="text1"/>
          <w:sz w:val="22"/>
          <w:szCs w:val="22"/>
        </w:rPr>
      </w:pPr>
      <w:r w:rsidRPr="00D7642C">
        <w:rPr>
          <w:rFonts w:ascii="Arial" w:hAnsi="Arial" w:cs="Arial"/>
          <w:i/>
          <w:color w:val="000000" w:themeColor="text1"/>
          <w:sz w:val="22"/>
          <w:szCs w:val="22"/>
        </w:rPr>
        <w:t xml:space="preserve">PREFEITURA MUNICIPAL DE </w:t>
      </w:r>
      <w:r>
        <w:rPr>
          <w:rFonts w:ascii="Arial" w:hAnsi="Arial" w:cs="Arial"/>
          <w:i/>
          <w:color w:val="000000" w:themeColor="text1"/>
          <w:sz w:val="22"/>
          <w:szCs w:val="22"/>
        </w:rPr>
        <w:t>BURITI</w:t>
      </w:r>
      <w:r w:rsidRPr="00D7642C">
        <w:rPr>
          <w:rFonts w:ascii="Arial" w:hAnsi="Arial" w:cs="Arial"/>
          <w:i/>
          <w:color w:val="000000" w:themeColor="text1"/>
          <w:sz w:val="22"/>
          <w:szCs w:val="22"/>
        </w:rPr>
        <w:t>- MA</w:t>
      </w:r>
    </w:p>
    <w:p w14:paraId="38CD0A6F" w14:textId="381735CD" w:rsidR="00592CFC" w:rsidRPr="00D7642C" w:rsidRDefault="00592CFC" w:rsidP="00592CFC">
      <w:pPr>
        <w:spacing w:beforeLines="120" w:before="288" w:afterLines="120" w:after="288"/>
        <w:ind w:firstLine="567"/>
        <w:jc w:val="center"/>
        <w:rPr>
          <w:rFonts w:ascii="Arial" w:eastAsia="Times New Roman" w:hAnsi="Arial" w:cs="Arial"/>
          <w:color w:val="000000" w:themeColor="text1"/>
          <w:sz w:val="22"/>
          <w:szCs w:val="22"/>
        </w:rPr>
      </w:pPr>
      <w:r>
        <w:rPr>
          <w:rFonts w:ascii="Arial" w:hAnsi="Arial" w:cs="Arial"/>
          <w:color w:val="000000" w:themeColor="text1"/>
          <w:sz w:val="22"/>
          <w:szCs w:val="22"/>
        </w:rPr>
        <w:t xml:space="preserve">PREGÃO ELETRÔNICO Nº </w:t>
      </w:r>
      <w:r w:rsidR="00EE5900">
        <w:rPr>
          <w:rFonts w:ascii="Arial" w:hAnsi="Arial" w:cs="Arial"/>
          <w:color w:val="000000" w:themeColor="text1"/>
          <w:sz w:val="22"/>
          <w:szCs w:val="22"/>
        </w:rPr>
        <w:t>013</w:t>
      </w:r>
      <w:r>
        <w:rPr>
          <w:rFonts w:ascii="Arial" w:hAnsi="Arial" w:cs="Arial"/>
          <w:color w:val="000000" w:themeColor="text1"/>
          <w:sz w:val="22"/>
          <w:szCs w:val="22"/>
        </w:rPr>
        <w:t>/2024</w:t>
      </w:r>
    </w:p>
    <w:p w14:paraId="2D162608" w14:textId="5985663C" w:rsidR="00592CFC" w:rsidRPr="00D7642C" w:rsidRDefault="00592CFC" w:rsidP="00592CFC">
      <w:pPr>
        <w:spacing w:beforeLines="120" w:before="288" w:afterLines="120" w:after="288"/>
        <w:ind w:firstLine="567"/>
        <w:jc w:val="center"/>
        <w:rPr>
          <w:rFonts w:ascii="Arial" w:hAnsi="Arial" w:cs="Arial"/>
          <w:color w:val="000000" w:themeColor="text1"/>
          <w:sz w:val="22"/>
          <w:szCs w:val="22"/>
        </w:rPr>
      </w:pPr>
      <w:r w:rsidRPr="00D7642C">
        <w:rPr>
          <w:rFonts w:ascii="Arial" w:hAnsi="Arial" w:cs="Arial"/>
          <w:color w:val="000000" w:themeColor="text1"/>
          <w:sz w:val="22"/>
          <w:szCs w:val="22"/>
        </w:rPr>
        <w:t>(</w:t>
      </w:r>
      <w:r>
        <w:rPr>
          <w:rFonts w:ascii="Arial" w:hAnsi="Arial" w:cs="Arial"/>
          <w:color w:val="000000" w:themeColor="text1"/>
          <w:sz w:val="22"/>
          <w:szCs w:val="22"/>
        </w:rPr>
        <w:t xml:space="preserve">Processo Administrativo n° </w:t>
      </w:r>
      <w:r w:rsidR="00EE5900">
        <w:rPr>
          <w:rFonts w:ascii="Arial" w:hAnsi="Arial" w:cs="Arial"/>
          <w:color w:val="000000" w:themeColor="text1"/>
          <w:sz w:val="22"/>
          <w:szCs w:val="22"/>
        </w:rPr>
        <w:t>017</w:t>
      </w:r>
      <w:r>
        <w:rPr>
          <w:rFonts w:ascii="Arial" w:hAnsi="Arial" w:cs="Arial"/>
          <w:color w:val="000000" w:themeColor="text1"/>
          <w:sz w:val="22"/>
          <w:szCs w:val="22"/>
        </w:rPr>
        <w:t>/2024</w:t>
      </w:r>
      <w:r w:rsidRPr="00D7642C">
        <w:rPr>
          <w:rFonts w:ascii="Arial" w:hAnsi="Arial" w:cs="Arial"/>
          <w:color w:val="000000" w:themeColor="text1"/>
          <w:sz w:val="22"/>
          <w:szCs w:val="22"/>
        </w:rPr>
        <w:t>)</w:t>
      </w:r>
    </w:p>
    <w:p w14:paraId="45BDD55A" w14:textId="038342B2" w:rsidR="00592CFC" w:rsidRPr="00D7642C" w:rsidRDefault="00592CFC" w:rsidP="00592CFC">
      <w:pPr>
        <w:pStyle w:val="Nivel2"/>
        <w:numPr>
          <w:ilvl w:val="0"/>
          <w:numId w:val="0"/>
        </w:numPr>
        <w:ind w:firstLine="1134"/>
        <w:rPr>
          <w:rFonts w:eastAsia="Times New Roman"/>
          <w:color w:val="000000" w:themeColor="text1"/>
          <w:sz w:val="22"/>
          <w:szCs w:val="22"/>
        </w:rPr>
      </w:pPr>
      <w:r w:rsidRPr="00D7642C">
        <w:rPr>
          <w:color w:val="000000" w:themeColor="text1"/>
          <w:sz w:val="22"/>
          <w:szCs w:val="22"/>
        </w:rPr>
        <w:t xml:space="preserve">Torna-se público que a PREFEITURA MUNICIPAL DE </w:t>
      </w:r>
      <w:r>
        <w:rPr>
          <w:color w:val="000000" w:themeColor="text1"/>
          <w:sz w:val="22"/>
          <w:szCs w:val="22"/>
        </w:rPr>
        <w:t>BURITI</w:t>
      </w:r>
      <w:r w:rsidRPr="00D7642C">
        <w:rPr>
          <w:color w:val="000000" w:themeColor="text1"/>
          <w:sz w:val="22"/>
          <w:szCs w:val="22"/>
        </w:rPr>
        <w:t xml:space="preserve">- MA, por meio do </w:t>
      </w:r>
      <w:r w:rsidRPr="00D7642C">
        <w:rPr>
          <w:i/>
          <w:color w:val="000000" w:themeColor="text1"/>
          <w:sz w:val="22"/>
          <w:szCs w:val="22"/>
        </w:rPr>
        <w:t>setor responsável pelas licitações</w:t>
      </w:r>
      <w:r w:rsidRPr="00D7642C">
        <w:rPr>
          <w:color w:val="000000" w:themeColor="text1"/>
          <w:sz w:val="22"/>
          <w:szCs w:val="22"/>
        </w:rPr>
        <w:t xml:space="preserve">, sediada </w:t>
      </w:r>
      <w:r>
        <w:rPr>
          <w:color w:val="000000" w:themeColor="text1"/>
          <w:sz w:val="22"/>
          <w:szCs w:val="22"/>
        </w:rPr>
        <w:t xml:space="preserve">Praça </w:t>
      </w:r>
      <w:proofErr w:type="spellStart"/>
      <w:r>
        <w:rPr>
          <w:color w:val="000000" w:themeColor="text1"/>
          <w:sz w:val="22"/>
          <w:szCs w:val="22"/>
        </w:rPr>
        <w:t>Felinto</w:t>
      </w:r>
      <w:proofErr w:type="spellEnd"/>
      <w:r>
        <w:rPr>
          <w:color w:val="000000" w:themeColor="text1"/>
          <w:sz w:val="22"/>
          <w:szCs w:val="22"/>
        </w:rPr>
        <w:t xml:space="preserve"> Farias</w:t>
      </w:r>
      <w:r w:rsidRPr="00D7642C">
        <w:rPr>
          <w:color w:val="000000" w:themeColor="text1"/>
          <w:sz w:val="22"/>
          <w:szCs w:val="22"/>
        </w:rPr>
        <w:t xml:space="preserve">, S/N - Centro, </w:t>
      </w:r>
      <w:r>
        <w:rPr>
          <w:color w:val="000000" w:themeColor="text1"/>
          <w:sz w:val="22"/>
          <w:szCs w:val="22"/>
        </w:rPr>
        <w:t>BURITI</w:t>
      </w:r>
      <w:r w:rsidRPr="00D7642C">
        <w:rPr>
          <w:color w:val="000000" w:themeColor="text1"/>
          <w:sz w:val="22"/>
          <w:szCs w:val="22"/>
        </w:rPr>
        <w:t>– MA, realizará licitação, para registro de preços, na modalidade PREGÃO, na forma ELETRÔNICA,</w:t>
      </w:r>
      <w:r w:rsidRPr="00D7642C">
        <w:rPr>
          <w:rFonts w:eastAsia="Times New Roman"/>
          <w:color w:val="000000" w:themeColor="text1"/>
          <w:sz w:val="22"/>
          <w:szCs w:val="22"/>
        </w:rPr>
        <w:t xml:space="preserve"> </w:t>
      </w:r>
      <w:r w:rsidRPr="00D7642C">
        <w:rPr>
          <w:color w:val="000000" w:themeColor="text1"/>
          <w:sz w:val="22"/>
          <w:szCs w:val="22"/>
        </w:rPr>
        <w:t xml:space="preserve">nos termos da </w:t>
      </w:r>
      <w:hyperlink r:id="rId8" w:history="1">
        <w:r w:rsidRPr="00D7642C">
          <w:rPr>
            <w:rStyle w:val="Hyperlink"/>
            <w:color w:val="000000" w:themeColor="text1"/>
            <w:sz w:val="22"/>
            <w:szCs w:val="22"/>
          </w:rPr>
          <w:t>Lei nº 14.133, de 1º de abril de 2021</w:t>
        </w:r>
      </w:hyperlink>
      <w:r w:rsidRPr="00D7642C">
        <w:rPr>
          <w:color w:val="000000" w:themeColor="text1"/>
          <w:sz w:val="22"/>
          <w:szCs w:val="22"/>
        </w:rPr>
        <w:t xml:space="preserve">, </w:t>
      </w:r>
      <w:r>
        <w:rPr>
          <w:color w:val="000000" w:themeColor="text1"/>
          <w:sz w:val="22"/>
          <w:szCs w:val="22"/>
        </w:rPr>
        <w:t xml:space="preserve"> e </w:t>
      </w:r>
      <w:r w:rsidRPr="00D7642C">
        <w:rPr>
          <w:color w:val="000000" w:themeColor="text1"/>
          <w:sz w:val="22"/>
          <w:szCs w:val="22"/>
        </w:rPr>
        <w:t>do Decreto nº 11.462, de 31 de março de 202</w:t>
      </w:r>
      <w:r>
        <w:rPr>
          <w:color w:val="000000" w:themeColor="text1"/>
          <w:sz w:val="22"/>
          <w:szCs w:val="22"/>
        </w:rPr>
        <w:t>3</w:t>
      </w:r>
      <w:r w:rsidRPr="00D7642C">
        <w:rPr>
          <w:color w:val="000000" w:themeColor="text1"/>
          <w:sz w:val="22"/>
          <w:szCs w:val="22"/>
        </w:rPr>
        <w:t>, e demais legislação aplicável e, ainda, de acordo com as condições estabelecidas neste Edital</w:t>
      </w:r>
      <w:r w:rsidRPr="00D7642C">
        <w:rPr>
          <w:rFonts w:eastAsia="Times New Roman"/>
          <w:color w:val="000000" w:themeColor="text1"/>
          <w:sz w:val="22"/>
          <w:szCs w:val="22"/>
        </w:rPr>
        <w:t>.</w:t>
      </w:r>
    </w:p>
    <w:p w14:paraId="1EAEAC5F" w14:textId="77777777" w:rsidR="00592CFC" w:rsidRPr="00D7642C" w:rsidRDefault="00592CFC" w:rsidP="00592CFC">
      <w:pPr>
        <w:pStyle w:val="Nivel01"/>
        <w:rPr>
          <w:b w:val="0"/>
          <w:bCs w:val="0"/>
          <w:color w:val="000000" w:themeColor="text1"/>
          <w:sz w:val="22"/>
          <w:szCs w:val="22"/>
          <w:lang w:eastAsia="en-US"/>
        </w:rPr>
      </w:pPr>
      <w:bookmarkStart w:id="1" w:name="_Toc135469223"/>
      <w:r w:rsidRPr="00D7642C">
        <w:rPr>
          <w:b w:val="0"/>
          <w:bCs w:val="0"/>
          <w:color w:val="000000" w:themeColor="text1"/>
          <w:sz w:val="22"/>
          <w:szCs w:val="22"/>
          <w:lang w:eastAsia="en-US"/>
        </w:rPr>
        <w:t>DO OBJETO</w:t>
      </w:r>
      <w:bookmarkEnd w:id="1"/>
    </w:p>
    <w:p w14:paraId="2E1787B6" w14:textId="2CD1C632" w:rsidR="00592CFC" w:rsidRPr="00D7642C" w:rsidRDefault="00592CFC" w:rsidP="00592CFC">
      <w:pPr>
        <w:pStyle w:val="Nivel2"/>
        <w:rPr>
          <w:color w:val="000000" w:themeColor="text1"/>
          <w:sz w:val="22"/>
          <w:szCs w:val="22"/>
        </w:rPr>
      </w:pPr>
      <w:r w:rsidRPr="00D7642C">
        <w:rPr>
          <w:color w:val="000000" w:themeColor="text1"/>
          <w:sz w:val="22"/>
          <w:szCs w:val="22"/>
        </w:rPr>
        <w:t>O objeto da presente licitação é a</w:t>
      </w:r>
      <w:r w:rsidR="00EE5900" w:rsidRPr="00EE5900">
        <w:rPr>
          <w:rFonts w:ascii="Times New Roman" w:hAnsi="Times New Roman" w:cs="Times New Roman"/>
        </w:rPr>
        <w:t xml:space="preserve"> </w:t>
      </w:r>
      <w:r w:rsidR="00EE5900" w:rsidRPr="00EE5900">
        <w:t>CONTRATAÇÃO DE EMPRESA ESPECIALIZADA NO FORNECIMENTO DE GÁS LIQUEFEITO PETROLEO, PARA ATENDER DEMANDAS DE DIVERSAS SECRETARIA DO MUNICIPIO DE BURITI/MA</w:t>
      </w:r>
      <w:r>
        <w:rPr>
          <w:color w:val="000000" w:themeColor="text1"/>
          <w:sz w:val="22"/>
          <w:szCs w:val="22"/>
        </w:rPr>
        <w:t xml:space="preserve"> DO MUNICÍPIO DE BURITI- MA</w:t>
      </w:r>
      <w:r w:rsidRPr="00D7642C">
        <w:rPr>
          <w:color w:val="000000" w:themeColor="text1"/>
          <w:sz w:val="22"/>
          <w:szCs w:val="22"/>
        </w:rPr>
        <w:t>, conforme condições, quantidades e exigências estabelecidas neste Edital e seus anexos.</w:t>
      </w:r>
    </w:p>
    <w:p w14:paraId="57BE2ABB" w14:textId="77777777" w:rsidR="00592CFC" w:rsidRPr="00D7642C" w:rsidRDefault="00592CFC" w:rsidP="00592CFC">
      <w:pPr>
        <w:pStyle w:val="Nvel2-Red"/>
        <w:spacing w:beforeLines="120" w:before="288" w:afterLines="120" w:after="288" w:line="312" w:lineRule="auto"/>
        <w:rPr>
          <w:color w:val="000000" w:themeColor="text1"/>
          <w:sz w:val="22"/>
          <w:szCs w:val="22"/>
        </w:rPr>
      </w:pPr>
      <w:r w:rsidRPr="00D7642C">
        <w:rPr>
          <w:color w:val="000000" w:themeColor="text1"/>
          <w:sz w:val="22"/>
          <w:szCs w:val="22"/>
        </w:rPr>
        <w:t xml:space="preserve">A licitação será dividida em itens, conforme tabela constante no </w:t>
      </w:r>
      <w:r>
        <w:rPr>
          <w:color w:val="000000" w:themeColor="text1"/>
          <w:sz w:val="22"/>
          <w:szCs w:val="22"/>
        </w:rPr>
        <w:t>TERMO DE REFERÊNCIA</w:t>
      </w:r>
      <w:r w:rsidRPr="00D7642C">
        <w:rPr>
          <w:color w:val="000000" w:themeColor="text1"/>
          <w:sz w:val="22"/>
          <w:szCs w:val="22"/>
        </w:rPr>
        <w:t>, facultando-se ao licitante a participação em quantos itens forem de seu interesse.</w:t>
      </w:r>
    </w:p>
    <w:p w14:paraId="357A2B11" w14:textId="77777777" w:rsidR="00592CFC" w:rsidRPr="00D7642C" w:rsidRDefault="00592CFC" w:rsidP="00592CFC">
      <w:pPr>
        <w:pStyle w:val="Nivel01"/>
        <w:rPr>
          <w:b w:val="0"/>
          <w:bCs w:val="0"/>
          <w:color w:val="000000" w:themeColor="text1"/>
          <w:sz w:val="22"/>
          <w:szCs w:val="22"/>
        </w:rPr>
      </w:pPr>
      <w:bookmarkStart w:id="2" w:name="_Toc135469224"/>
      <w:r w:rsidRPr="00D7642C">
        <w:rPr>
          <w:b w:val="0"/>
          <w:bCs w:val="0"/>
          <w:color w:val="000000" w:themeColor="text1"/>
          <w:sz w:val="22"/>
          <w:szCs w:val="22"/>
        </w:rPr>
        <w:t xml:space="preserve">DO REGISTRO DE PREÇOS </w:t>
      </w:r>
      <w:bookmarkEnd w:id="2"/>
    </w:p>
    <w:p w14:paraId="2AD2EA91" w14:textId="77777777" w:rsidR="00592CFC" w:rsidRPr="00D7642C" w:rsidRDefault="00592CFC" w:rsidP="00592CFC">
      <w:pPr>
        <w:pStyle w:val="Nivel2"/>
        <w:rPr>
          <w:color w:val="000000" w:themeColor="text1"/>
          <w:sz w:val="22"/>
          <w:szCs w:val="22"/>
        </w:rPr>
      </w:pPr>
      <w:r w:rsidRPr="00D7642C">
        <w:rPr>
          <w:color w:val="000000" w:themeColor="text1"/>
          <w:sz w:val="22"/>
          <w:szCs w:val="22"/>
        </w:rPr>
        <w:t>As regras referentes aos órgãos gerenciador e participantes, bem como a eventuais adesões são as que constam da minuta de Ata de Registro de Preços.</w:t>
      </w:r>
    </w:p>
    <w:p w14:paraId="787D89C6" w14:textId="77777777" w:rsidR="00592CFC" w:rsidRPr="00D7642C" w:rsidRDefault="00592CFC" w:rsidP="00592CFC">
      <w:pPr>
        <w:pStyle w:val="Nivel01"/>
        <w:rPr>
          <w:b w:val="0"/>
          <w:bCs w:val="0"/>
          <w:color w:val="000000" w:themeColor="text1"/>
          <w:sz w:val="22"/>
          <w:szCs w:val="22"/>
        </w:rPr>
      </w:pPr>
      <w:bookmarkStart w:id="3" w:name="_Toc135469225"/>
      <w:r w:rsidRPr="00D7642C">
        <w:rPr>
          <w:b w:val="0"/>
          <w:bCs w:val="0"/>
          <w:color w:val="000000" w:themeColor="text1"/>
          <w:sz w:val="22"/>
          <w:szCs w:val="22"/>
        </w:rPr>
        <w:t>DA PARTICIPAÇÃO NA LICITAÇÃO</w:t>
      </w:r>
      <w:bookmarkEnd w:id="3"/>
    </w:p>
    <w:p w14:paraId="031B6D9D" w14:textId="0E556F37" w:rsidR="00592CFC" w:rsidRPr="00D7642C" w:rsidRDefault="00592CFC" w:rsidP="00592CFC">
      <w:pPr>
        <w:pStyle w:val="Nivel2"/>
        <w:rPr>
          <w:color w:val="000000" w:themeColor="text1"/>
          <w:sz w:val="22"/>
          <w:szCs w:val="22"/>
        </w:rPr>
      </w:pPr>
      <w:bookmarkStart w:id="4" w:name="_Hlk135302270"/>
      <w:r w:rsidRPr="00D7642C">
        <w:rPr>
          <w:color w:val="000000" w:themeColor="text1"/>
          <w:sz w:val="22"/>
          <w:szCs w:val="22"/>
        </w:rPr>
        <w:t xml:space="preserve">Poderão participar deste Pregão os interessados que estiverem previamente credenciados no Sistema de Cadastramento Unificado de Fornecedores - SICAF e no </w:t>
      </w:r>
      <w:r>
        <w:rPr>
          <w:color w:val="000000" w:themeColor="text1"/>
          <w:sz w:val="22"/>
          <w:szCs w:val="22"/>
        </w:rPr>
        <w:t>Portal</w:t>
      </w:r>
      <w:r w:rsidRPr="00D7642C">
        <w:rPr>
          <w:color w:val="000000" w:themeColor="text1"/>
          <w:sz w:val="22"/>
          <w:szCs w:val="22"/>
        </w:rPr>
        <w:t xml:space="preserve"> </w:t>
      </w:r>
      <w:bookmarkEnd w:id="4"/>
      <w:r w:rsidRPr="00490C27">
        <w:rPr>
          <w:color w:val="000000" w:themeColor="text1"/>
          <w:sz w:val="22"/>
          <w:szCs w:val="22"/>
        </w:rPr>
        <w:t>https://</w:t>
      </w:r>
      <w:r>
        <w:rPr>
          <w:color w:val="000000" w:themeColor="text1"/>
          <w:sz w:val="22"/>
          <w:szCs w:val="22"/>
        </w:rPr>
        <w:t>www.portaldecomprasburiti.com.br</w:t>
      </w:r>
    </w:p>
    <w:p w14:paraId="4E48DD1A"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O</w:t>
      </w:r>
      <w:bookmarkStart w:id="5" w:name="_Hlk135304247"/>
      <w:r w:rsidRPr="00D7642C">
        <w:rPr>
          <w:color w:val="000000" w:themeColor="text1"/>
          <w:sz w:val="22"/>
          <w:szCs w:val="22"/>
        </w:rPr>
        <w:t xml:space="preserve">s interessados deverão atender às condições exigidas no cadastramento no </w:t>
      </w:r>
      <w:proofErr w:type="spellStart"/>
      <w:r w:rsidRPr="00D7642C">
        <w:rPr>
          <w:color w:val="000000" w:themeColor="text1"/>
          <w:sz w:val="22"/>
          <w:szCs w:val="22"/>
        </w:rPr>
        <w:t>Sicaf</w:t>
      </w:r>
      <w:proofErr w:type="spellEnd"/>
      <w:r w:rsidRPr="00D7642C">
        <w:rPr>
          <w:color w:val="000000" w:themeColor="text1"/>
          <w:sz w:val="22"/>
          <w:szCs w:val="22"/>
        </w:rPr>
        <w:t xml:space="preserve"> até o terceiro dia útil anterior à data prevista para recebimento das propostas.</w:t>
      </w:r>
    </w:p>
    <w:bookmarkEnd w:id="5"/>
    <w:p w14:paraId="5C5709B5" w14:textId="77777777" w:rsidR="00592CFC" w:rsidRPr="00D7642C" w:rsidRDefault="00592CFC" w:rsidP="00592CFC">
      <w:pPr>
        <w:pStyle w:val="Nivel2"/>
        <w:rPr>
          <w:color w:val="000000" w:themeColor="text1"/>
          <w:sz w:val="22"/>
          <w:szCs w:val="22"/>
        </w:rPr>
      </w:pPr>
      <w:r w:rsidRPr="00D7642C">
        <w:rPr>
          <w:color w:val="000000" w:themeColor="text1"/>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1C5EBE" w14:textId="77777777" w:rsidR="00592CFC" w:rsidRPr="00D7642C" w:rsidRDefault="00592CFC" w:rsidP="00592CFC">
      <w:pPr>
        <w:pStyle w:val="Nivel2"/>
        <w:rPr>
          <w:color w:val="000000" w:themeColor="text1"/>
          <w:sz w:val="22"/>
          <w:szCs w:val="22"/>
        </w:rPr>
      </w:pPr>
      <w:r w:rsidRPr="00D7642C">
        <w:rPr>
          <w:color w:val="000000" w:themeColor="text1"/>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56B4768" w14:textId="77777777" w:rsidR="00592CFC" w:rsidRPr="009500EA" w:rsidRDefault="00592CFC" w:rsidP="00592CFC">
      <w:pPr>
        <w:pStyle w:val="Nivel2"/>
        <w:rPr>
          <w:color w:val="000000" w:themeColor="text1"/>
          <w:sz w:val="22"/>
          <w:szCs w:val="22"/>
        </w:rPr>
      </w:pPr>
      <w:r w:rsidRPr="00D7642C">
        <w:rPr>
          <w:color w:val="000000" w:themeColor="text1"/>
          <w:sz w:val="22"/>
          <w:szCs w:val="22"/>
        </w:rPr>
        <w:t xml:space="preserve">A não observância do disposto no item anterior poderá ensejar desclassificação no momento </w:t>
      </w:r>
      <w:r w:rsidRPr="009500EA">
        <w:rPr>
          <w:color w:val="000000" w:themeColor="text1"/>
          <w:sz w:val="22"/>
          <w:szCs w:val="22"/>
        </w:rPr>
        <w:t>da habilitação.</w:t>
      </w:r>
    </w:p>
    <w:p w14:paraId="5F9F5D4F" w14:textId="77777777" w:rsidR="00592CFC" w:rsidRPr="009500EA" w:rsidRDefault="00592CFC" w:rsidP="00592CFC">
      <w:pPr>
        <w:pStyle w:val="Nvel2-Red"/>
        <w:rPr>
          <w:rFonts w:eastAsia="Times New Roman"/>
          <w:color w:val="000000" w:themeColor="text1"/>
          <w:sz w:val="22"/>
          <w:szCs w:val="22"/>
        </w:rPr>
      </w:pPr>
      <w:r w:rsidRPr="009500EA">
        <w:rPr>
          <w:color w:val="000000" w:themeColor="text1"/>
          <w:sz w:val="22"/>
          <w:szCs w:val="22"/>
        </w:rPr>
        <w:t xml:space="preserve">A participação é exclusiva a microempresas e empresas de pequeno porte, nos termos do </w:t>
      </w:r>
      <w:hyperlink r:id="rId9">
        <w:r w:rsidRPr="009500EA">
          <w:rPr>
            <w:rStyle w:val="Hyperlink"/>
            <w:color w:val="000000" w:themeColor="text1"/>
            <w:sz w:val="22"/>
            <w:szCs w:val="22"/>
          </w:rPr>
          <w:t>art. 48 da Lei Complementar nº 123, de 14 de dezembro de 2006</w:t>
        </w:r>
      </w:hyperlink>
      <w:r w:rsidRPr="009500EA">
        <w:rPr>
          <w:rStyle w:val="Hyperlink"/>
          <w:color w:val="000000" w:themeColor="text1"/>
          <w:sz w:val="22"/>
          <w:szCs w:val="22"/>
        </w:rPr>
        <w:t xml:space="preserve"> nos itens que forem orçados com valores até R$ 80.000,00 (oitenta mil reais)</w:t>
      </w:r>
      <w:r w:rsidRPr="009500EA">
        <w:rPr>
          <w:color w:val="000000" w:themeColor="text1"/>
          <w:sz w:val="22"/>
          <w:szCs w:val="22"/>
        </w:rPr>
        <w:t>.</w:t>
      </w:r>
    </w:p>
    <w:p w14:paraId="7FCB9B8D" w14:textId="77777777" w:rsidR="00592CFC" w:rsidRPr="00D7642C" w:rsidRDefault="00592CFC" w:rsidP="00592CFC">
      <w:pPr>
        <w:pStyle w:val="Nvel3-R"/>
        <w:rPr>
          <w:color w:val="000000" w:themeColor="text1"/>
          <w:sz w:val="22"/>
          <w:szCs w:val="22"/>
        </w:rPr>
      </w:pPr>
      <w:bookmarkStart w:id="6" w:name="_Ref117015508"/>
      <w:r w:rsidRPr="00D7642C">
        <w:rPr>
          <w:color w:val="000000" w:themeColor="text1"/>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6"/>
    </w:p>
    <w:p w14:paraId="411B7A17" w14:textId="77777777" w:rsidR="00592CFC" w:rsidRPr="00D7642C" w:rsidRDefault="00592CFC" w:rsidP="00592CFC">
      <w:pPr>
        <w:pStyle w:val="Nivel2"/>
        <w:rPr>
          <w:rFonts w:eastAsia="Times New Roman"/>
          <w:color w:val="000000" w:themeColor="text1"/>
          <w:sz w:val="22"/>
          <w:szCs w:val="22"/>
        </w:rPr>
      </w:pPr>
      <w:r w:rsidRPr="00D7642C">
        <w:rPr>
          <w:color w:val="000000" w:themeColor="text1"/>
          <w:sz w:val="22"/>
          <w:szCs w:val="22"/>
        </w:rPr>
        <w:t xml:space="preserve">Será concedido tratamento favorecido para as microempresas e empresas de pequeno porte, para as sociedades cooperativas </w:t>
      </w:r>
      <w:r w:rsidRPr="00D7642C">
        <w:rPr>
          <w:rFonts w:eastAsia="Times New Roman"/>
          <w:color w:val="000000" w:themeColor="text1"/>
          <w:sz w:val="22"/>
          <w:szCs w:val="22"/>
        </w:rPr>
        <w:t xml:space="preserve">mencionadas no </w:t>
      </w:r>
      <w:hyperlink r:id="rId10" w:anchor="art16">
        <w:r w:rsidRPr="00D7642C">
          <w:rPr>
            <w:rStyle w:val="Hyperlink"/>
            <w:rFonts w:eastAsia="Times New Roman"/>
            <w:color w:val="000000" w:themeColor="text1"/>
            <w:sz w:val="22"/>
            <w:szCs w:val="22"/>
          </w:rPr>
          <w:t xml:space="preserve">artigo </w:t>
        </w:r>
        <w:r w:rsidRPr="00D7642C">
          <w:rPr>
            <w:rStyle w:val="Hyperlink"/>
            <w:color w:val="000000" w:themeColor="text1"/>
            <w:sz w:val="22"/>
            <w:szCs w:val="22"/>
          </w:rPr>
          <w:t>16 da Lei nº 14.133, de 2021</w:t>
        </w:r>
      </w:hyperlink>
      <w:r w:rsidRPr="00D7642C">
        <w:rPr>
          <w:color w:val="000000" w:themeColor="text1"/>
          <w:sz w:val="22"/>
          <w:szCs w:val="22"/>
        </w:rPr>
        <w:t xml:space="preserve">, para o agricultor familiar, o produtor rural pessoa física e para o microempreendedor individual - MEI, nos limites previstos da </w:t>
      </w:r>
      <w:hyperlink r:id="rId11">
        <w:r w:rsidRPr="00D7642C">
          <w:rPr>
            <w:rStyle w:val="Hyperlink"/>
            <w:color w:val="000000" w:themeColor="text1"/>
            <w:sz w:val="22"/>
            <w:szCs w:val="22"/>
          </w:rPr>
          <w:t>Lei Complementar nº 123, de 2006</w:t>
        </w:r>
      </w:hyperlink>
      <w:r w:rsidRPr="00D7642C">
        <w:rPr>
          <w:color w:val="000000" w:themeColor="text1"/>
          <w:sz w:val="22"/>
          <w:szCs w:val="22"/>
        </w:rPr>
        <w:t xml:space="preserve"> e do Decreto n.º 8.538, de 2015.</w:t>
      </w:r>
    </w:p>
    <w:p w14:paraId="5627A696" w14:textId="77777777" w:rsidR="00592CFC" w:rsidRPr="00D7642C" w:rsidRDefault="00592CFC" w:rsidP="00592CFC">
      <w:pPr>
        <w:pStyle w:val="Nivel2"/>
        <w:rPr>
          <w:color w:val="000000" w:themeColor="text1"/>
          <w:sz w:val="22"/>
          <w:szCs w:val="22"/>
        </w:rPr>
      </w:pPr>
      <w:bookmarkStart w:id="7" w:name="_Ref117000692"/>
      <w:r w:rsidRPr="00D7642C">
        <w:rPr>
          <w:color w:val="000000" w:themeColor="text1"/>
          <w:sz w:val="22"/>
          <w:szCs w:val="22"/>
        </w:rPr>
        <w:t>Não poderão disputar esta licitação:</w:t>
      </w:r>
      <w:bookmarkEnd w:id="7"/>
    </w:p>
    <w:p w14:paraId="4A2EA75A" w14:textId="77777777" w:rsidR="00592CFC" w:rsidRPr="00D7642C" w:rsidRDefault="00592CFC" w:rsidP="00592CFC">
      <w:pPr>
        <w:pStyle w:val="Nivel3"/>
        <w:rPr>
          <w:color w:val="000000" w:themeColor="text1"/>
          <w:sz w:val="22"/>
          <w:szCs w:val="22"/>
        </w:rPr>
      </w:pPr>
      <w:bookmarkStart w:id="8" w:name="_Ref113883338"/>
      <w:r w:rsidRPr="00D7642C">
        <w:rPr>
          <w:color w:val="000000" w:themeColor="text1"/>
          <w:sz w:val="22"/>
          <w:szCs w:val="22"/>
        </w:rPr>
        <w:t>aquele que não atenda às condições deste Edital e seu(s) anexo(s);</w:t>
      </w:r>
    </w:p>
    <w:p w14:paraId="7AD6FFE2" w14:textId="77777777" w:rsidR="00592CFC" w:rsidRPr="00D7642C" w:rsidRDefault="00592CFC" w:rsidP="00592CFC">
      <w:pPr>
        <w:pStyle w:val="Nivel3"/>
        <w:rPr>
          <w:color w:val="000000" w:themeColor="text1"/>
          <w:sz w:val="22"/>
          <w:szCs w:val="22"/>
        </w:rPr>
      </w:pPr>
      <w:bookmarkStart w:id="9" w:name="_Ref114659912"/>
      <w:r w:rsidRPr="00D7642C">
        <w:rPr>
          <w:color w:val="000000" w:themeColor="text1"/>
          <w:sz w:val="22"/>
          <w:szCs w:val="22"/>
        </w:rPr>
        <w:t xml:space="preserve">autor do anteprojeto, do </w:t>
      </w:r>
      <w:r>
        <w:rPr>
          <w:color w:val="000000" w:themeColor="text1"/>
          <w:sz w:val="22"/>
          <w:szCs w:val="22"/>
        </w:rPr>
        <w:t>TERMO DE REFERÊNCIA</w:t>
      </w:r>
      <w:r w:rsidRPr="00D7642C">
        <w:rPr>
          <w:color w:val="000000" w:themeColor="text1"/>
          <w:sz w:val="22"/>
          <w:szCs w:val="22"/>
        </w:rPr>
        <w:t xml:space="preserve"> ou do projeto executivo, pessoa física ou jurídica, quando a licitação versar sobre </w:t>
      </w:r>
      <w:r>
        <w:rPr>
          <w:color w:val="000000" w:themeColor="text1"/>
          <w:sz w:val="22"/>
          <w:szCs w:val="22"/>
        </w:rPr>
        <w:t>fornecimento</w:t>
      </w:r>
      <w:r w:rsidRPr="00D7642C">
        <w:rPr>
          <w:color w:val="000000" w:themeColor="text1"/>
          <w:sz w:val="22"/>
          <w:szCs w:val="22"/>
        </w:rPr>
        <w:t>s ou fornecimento de bens a ele relacionados;</w:t>
      </w:r>
      <w:bookmarkEnd w:id="8"/>
      <w:bookmarkEnd w:id="9"/>
    </w:p>
    <w:p w14:paraId="2523794A" w14:textId="77777777" w:rsidR="00592CFC" w:rsidRPr="00D7642C" w:rsidRDefault="00592CFC" w:rsidP="00592CFC">
      <w:pPr>
        <w:pStyle w:val="Nivel3"/>
        <w:rPr>
          <w:color w:val="000000" w:themeColor="text1"/>
          <w:sz w:val="22"/>
          <w:szCs w:val="22"/>
        </w:rPr>
      </w:pPr>
      <w:bookmarkStart w:id="10" w:name="_Ref114659913"/>
      <w:bookmarkStart w:id="11" w:name="_Ref113883339"/>
      <w:r w:rsidRPr="00D7642C">
        <w:rPr>
          <w:color w:val="000000" w:themeColor="text1"/>
          <w:sz w:val="22"/>
          <w:szCs w:val="22"/>
        </w:rPr>
        <w:lastRenderedPageBreak/>
        <w:t xml:space="preserve">empresa, isoladamente ou em consórcio, responsável pela elaboração do </w:t>
      </w:r>
      <w:r>
        <w:rPr>
          <w:color w:val="000000" w:themeColor="text1"/>
          <w:sz w:val="22"/>
          <w:szCs w:val="22"/>
        </w:rPr>
        <w:t>TERMO DE REFERÊNCIA</w:t>
      </w:r>
      <w:r w:rsidRPr="00D7642C">
        <w:rPr>
          <w:color w:val="000000" w:themeColor="text1"/>
          <w:sz w:val="22"/>
          <w:szCs w:val="22"/>
        </w:rPr>
        <w:t xml:space="preserve"> ou do projeto executivo, ou empresa da qual o autor do projeto seja dirigente, gerente, controlador, acionista ou detentor de mais de 5% (cinco por cento) do capital com direito a voto, responsável técnico ou subcontratado, quando a licitação versar sobre </w:t>
      </w:r>
      <w:r>
        <w:rPr>
          <w:color w:val="000000" w:themeColor="text1"/>
          <w:sz w:val="22"/>
          <w:szCs w:val="22"/>
        </w:rPr>
        <w:t>fornecimento</w:t>
      </w:r>
      <w:r w:rsidRPr="00D7642C">
        <w:rPr>
          <w:color w:val="000000" w:themeColor="text1"/>
          <w:sz w:val="22"/>
          <w:szCs w:val="22"/>
        </w:rPr>
        <w:t>s ou fornecimento de bens a ela necessários;</w:t>
      </w:r>
      <w:bookmarkEnd w:id="10"/>
      <w:r w:rsidRPr="00D7642C">
        <w:rPr>
          <w:color w:val="000000" w:themeColor="text1"/>
          <w:sz w:val="22"/>
          <w:szCs w:val="22"/>
        </w:rPr>
        <w:t xml:space="preserve"> </w:t>
      </w:r>
      <w:bookmarkEnd w:id="11"/>
    </w:p>
    <w:p w14:paraId="5CF0CCD8" w14:textId="77777777" w:rsidR="00592CFC" w:rsidRPr="00D7642C" w:rsidRDefault="00592CFC" w:rsidP="00592CFC">
      <w:pPr>
        <w:pStyle w:val="Nivel3"/>
        <w:rPr>
          <w:color w:val="000000" w:themeColor="text1"/>
          <w:sz w:val="22"/>
          <w:szCs w:val="22"/>
        </w:rPr>
      </w:pPr>
      <w:bookmarkStart w:id="12" w:name="_Ref113883003"/>
      <w:r w:rsidRPr="00D7642C">
        <w:rPr>
          <w:color w:val="000000" w:themeColor="text1"/>
          <w:sz w:val="22"/>
          <w:szCs w:val="22"/>
        </w:rPr>
        <w:t>pessoa física ou jurídica que se encontre, ao tempo da licitação, impossibilitada de participar da licitação em decorrência de sanção que lhe foi imposta;</w:t>
      </w:r>
      <w:bookmarkEnd w:id="12"/>
    </w:p>
    <w:p w14:paraId="1CEF66D1" w14:textId="77777777" w:rsidR="00592CFC" w:rsidRPr="00D7642C" w:rsidRDefault="00592CFC" w:rsidP="00592CFC">
      <w:pPr>
        <w:pStyle w:val="Nivel3"/>
        <w:rPr>
          <w:color w:val="000000" w:themeColor="text1"/>
          <w:sz w:val="22"/>
          <w:szCs w:val="22"/>
        </w:rPr>
      </w:pPr>
      <w:r w:rsidRPr="00D7642C">
        <w:rPr>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482C6E" w14:textId="77777777" w:rsidR="00592CFC" w:rsidRPr="00D7642C" w:rsidRDefault="00592CFC" w:rsidP="00592CFC">
      <w:pPr>
        <w:pStyle w:val="Nivel3"/>
        <w:rPr>
          <w:color w:val="000000" w:themeColor="text1"/>
          <w:sz w:val="22"/>
          <w:szCs w:val="22"/>
        </w:rPr>
      </w:pPr>
      <w:bookmarkStart w:id="13" w:name="_Ref113883579"/>
      <w:r w:rsidRPr="00D7642C">
        <w:rPr>
          <w:color w:val="000000" w:themeColor="text1"/>
          <w:sz w:val="22"/>
          <w:szCs w:val="22"/>
        </w:rPr>
        <w:t>empresas controladoras, controladas ou coligadas, nos termos da Lei nº 6.404, de 15 de dezembro de 1976, concorrendo entre si;</w:t>
      </w:r>
      <w:bookmarkEnd w:id="13"/>
    </w:p>
    <w:p w14:paraId="16DD3CE6" w14:textId="77777777" w:rsidR="00592CFC" w:rsidRPr="00D7642C" w:rsidRDefault="00592CFC" w:rsidP="00592CFC">
      <w:pPr>
        <w:pStyle w:val="Nivel3"/>
        <w:rPr>
          <w:color w:val="000000" w:themeColor="text1"/>
          <w:sz w:val="22"/>
          <w:szCs w:val="22"/>
        </w:rPr>
      </w:pPr>
      <w:r w:rsidRPr="00D7642C">
        <w:rPr>
          <w:color w:val="000000" w:themeColor="text1"/>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75FB3A" w14:textId="77777777" w:rsidR="00592CFC" w:rsidRPr="00D7642C" w:rsidRDefault="00592CFC" w:rsidP="00592CFC">
      <w:pPr>
        <w:pStyle w:val="Nivel3"/>
        <w:rPr>
          <w:color w:val="000000" w:themeColor="text1"/>
          <w:sz w:val="22"/>
          <w:szCs w:val="22"/>
        </w:rPr>
      </w:pPr>
      <w:bookmarkStart w:id="14" w:name="_Ref113962336"/>
      <w:r w:rsidRPr="00D7642C">
        <w:rPr>
          <w:color w:val="000000" w:themeColor="text1"/>
          <w:sz w:val="22"/>
          <w:szCs w:val="22"/>
        </w:rPr>
        <w:t>agente público do órgão ou entidade licitante;</w:t>
      </w:r>
      <w:bookmarkEnd w:id="14"/>
    </w:p>
    <w:p w14:paraId="0933B857" w14:textId="77777777" w:rsidR="00592CFC" w:rsidRPr="00D7642C" w:rsidRDefault="00592CFC" w:rsidP="00592CFC">
      <w:pPr>
        <w:pStyle w:val="Nvel3-R"/>
        <w:rPr>
          <w:color w:val="000000" w:themeColor="text1"/>
          <w:sz w:val="22"/>
          <w:szCs w:val="22"/>
        </w:rPr>
      </w:pPr>
      <w:r w:rsidRPr="00D7642C">
        <w:rPr>
          <w:color w:val="000000" w:themeColor="text1"/>
          <w:sz w:val="22"/>
          <w:szCs w:val="22"/>
        </w:rPr>
        <w:t>pessoas jurídicas reunidas em consórcio;</w:t>
      </w:r>
    </w:p>
    <w:p w14:paraId="20339409" w14:textId="77777777" w:rsidR="00592CFC" w:rsidRPr="00D7642C" w:rsidRDefault="00592CFC" w:rsidP="00592CFC">
      <w:pPr>
        <w:pStyle w:val="Nivel3"/>
        <w:rPr>
          <w:color w:val="000000" w:themeColor="text1"/>
          <w:sz w:val="22"/>
          <w:szCs w:val="22"/>
        </w:rPr>
      </w:pPr>
      <w:r w:rsidRPr="00D7642C">
        <w:rPr>
          <w:color w:val="000000" w:themeColor="text1"/>
          <w:sz w:val="22"/>
          <w:szCs w:val="22"/>
        </w:rPr>
        <w:t>Organizações da Sociedade Civil de Interesse Público - OSCIP, atuando nessa condição;</w:t>
      </w:r>
    </w:p>
    <w:p w14:paraId="75C2DA1C"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D7642C">
          <w:rPr>
            <w:rStyle w:val="Hyperlink"/>
            <w:color w:val="000000" w:themeColor="text1"/>
            <w:sz w:val="22"/>
            <w:szCs w:val="22"/>
          </w:rPr>
          <w:t>§ 1º do art. 9º da Lei nº 14.133, de 2021</w:t>
        </w:r>
      </w:hyperlink>
      <w:r w:rsidRPr="00D7642C">
        <w:rPr>
          <w:color w:val="000000" w:themeColor="text1"/>
          <w:sz w:val="22"/>
          <w:szCs w:val="22"/>
        </w:rPr>
        <w:t>.</w:t>
      </w:r>
    </w:p>
    <w:p w14:paraId="4F3650E4" w14:textId="1A42481D" w:rsidR="00592CFC" w:rsidRPr="00D7642C" w:rsidRDefault="00592CFC" w:rsidP="00592CFC">
      <w:pPr>
        <w:pStyle w:val="Nivel2"/>
        <w:rPr>
          <w:color w:val="000000" w:themeColor="text1"/>
          <w:sz w:val="22"/>
          <w:szCs w:val="22"/>
        </w:rPr>
      </w:pPr>
      <w:r w:rsidRPr="00D7642C">
        <w:rPr>
          <w:color w:val="000000" w:themeColor="text1"/>
          <w:sz w:val="22"/>
          <w:szCs w:val="22"/>
        </w:rPr>
        <w:t xml:space="preserve">O impedimento de que trata o item </w:t>
      </w:r>
      <w:r w:rsidRPr="00D7642C">
        <w:rPr>
          <w:color w:val="000000" w:themeColor="text1"/>
          <w:sz w:val="22"/>
          <w:szCs w:val="22"/>
        </w:rPr>
        <w:fldChar w:fldCharType="begin"/>
      </w:r>
      <w:r w:rsidRPr="00D7642C">
        <w:rPr>
          <w:color w:val="000000" w:themeColor="text1"/>
          <w:sz w:val="22"/>
          <w:szCs w:val="22"/>
        </w:rPr>
        <w:instrText xml:space="preserve"> REF _Ref113883003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3.7.4</w:t>
      </w:r>
      <w:r w:rsidRPr="00D7642C">
        <w:rPr>
          <w:color w:val="000000" w:themeColor="text1"/>
          <w:sz w:val="22"/>
          <w:szCs w:val="22"/>
        </w:rPr>
        <w:fldChar w:fldCharType="end"/>
      </w:r>
      <w:r w:rsidRPr="00D7642C">
        <w:rPr>
          <w:color w:val="000000" w:themeColor="text1"/>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CA2A3E" w14:textId="3283AC45" w:rsidR="00592CFC" w:rsidRPr="00D7642C" w:rsidRDefault="00592CFC" w:rsidP="00592CFC">
      <w:pPr>
        <w:pStyle w:val="Nivel2"/>
        <w:rPr>
          <w:color w:val="000000" w:themeColor="text1"/>
          <w:sz w:val="22"/>
          <w:szCs w:val="22"/>
        </w:rPr>
      </w:pPr>
      <w:bookmarkStart w:id="15" w:name="art14§2"/>
      <w:bookmarkEnd w:id="15"/>
      <w:r w:rsidRPr="00D7642C">
        <w:rPr>
          <w:color w:val="000000" w:themeColor="text1"/>
          <w:sz w:val="22"/>
          <w:szCs w:val="22"/>
        </w:rPr>
        <w:lastRenderedPageBreak/>
        <w:t xml:space="preserve">A critério da Administração e exclusivamente a seu </w:t>
      </w:r>
      <w:r>
        <w:rPr>
          <w:color w:val="000000" w:themeColor="text1"/>
          <w:sz w:val="22"/>
          <w:szCs w:val="22"/>
        </w:rPr>
        <w:t>fornecimento</w:t>
      </w:r>
      <w:r w:rsidRPr="00D7642C">
        <w:rPr>
          <w:color w:val="000000" w:themeColor="text1"/>
          <w:sz w:val="22"/>
          <w:szCs w:val="22"/>
        </w:rPr>
        <w:t xml:space="preserve">, o autor dos projetos e a empresa a que se referem os itens </w:t>
      </w:r>
      <w:r w:rsidRPr="00D7642C">
        <w:rPr>
          <w:color w:val="000000" w:themeColor="text1"/>
          <w:sz w:val="22"/>
          <w:szCs w:val="22"/>
        </w:rPr>
        <w:fldChar w:fldCharType="begin"/>
      </w:r>
      <w:r w:rsidRPr="00D7642C">
        <w:rPr>
          <w:color w:val="000000" w:themeColor="text1"/>
          <w:sz w:val="22"/>
          <w:szCs w:val="22"/>
        </w:rPr>
        <w:instrText xml:space="preserve"> REF _Ref114659912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3.7.2</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_Ref114659913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3.7.3</w:t>
      </w:r>
      <w:r w:rsidRPr="00D7642C">
        <w:rPr>
          <w:color w:val="000000" w:themeColor="text1"/>
          <w:sz w:val="22"/>
          <w:szCs w:val="22"/>
        </w:rPr>
        <w:fldChar w:fldCharType="end"/>
      </w:r>
      <w:r w:rsidRPr="00D7642C">
        <w:rPr>
          <w:color w:val="000000" w:themeColor="text1"/>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73C3908B" w14:textId="77777777" w:rsidR="00592CFC" w:rsidRPr="00D7642C" w:rsidRDefault="00592CFC" w:rsidP="00592CFC">
      <w:pPr>
        <w:pStyle w:val="Nivel2"/>
        <w:rPr>
          <w:color w:val="000000" w:themeColor="text1"/>
          <w:sz w:val="22"/>
          <w:szCs w:val="22"/>
        </w:rPr>
      </w:pPr>
      <w:bookmarkStart w:id="16" w:name="art14§3"/>
      <w:bookmarkEnd w:id="16"/>
      <w:r w:rsidRPr="00D7642C">
        <w:rPr>
          <w:color w:val="000000" w:themeColor="text1"/>
          <w:sz w:val="22"/>
          <w:szCs w:val="22"/>
        </w:rPr>
        <w:t>Equiparam-se aos autores do projeto as empresas integrantes do mesmo grupo econômico.</w:t>
      </w:r>
    </w:p>
    <w:p w14:paraId="308D26CC" w14:textId="7822A9FD" w:rsidR="00592CFC" w:rsidRPr="00D7642C" w:rsidRDefault="00592CFC" w:rsidP="00592CFC">
      <w:pPr>
        <w:pStyle w:val="Nivel2"/>
        <w:rPr>
          <w:color w:val="000000" w:themeColor="text1"/>
          <w:sz w:val="22"/>
          <w:szCs w:val="22"/>
        </w:rPr>
      </w:pPr>
      <w:bookmarkStart w:id="17" w:name="art14§4"/>
      <w:bookmarkEnd w:id="17"/>
      <w:r w:rsidRPr="00D7642C">
        <w:rPr>
          <w:color w:val="000000" w:themeColor="text1"/>
          <w:sz w:val="22"/>
          <w:szCs w:val="22"/>
        </w:rPr>
        <w:t xml:space="preserve">O disposto nos itens </w:t>
      </w:r>
      <w:r w:rsidRPr="00D7642C">
        <w:rPr>
          <w:color w:val="000000" w:themeColor="text1"/>
          <w:sz w:val="22"/>
          <w:szCs w:val="22"/>
        </w:rPr>
        <w:fldChar w:fldCharType="begin"/>
      </w:r>
      <w:r w:rsidRPr="00D7642C">
        <w:rPr>
          <w:color w:val="000000" w:themeColor="text1"/>
          <w:sz w:val="22"/>
          <w:szCs w:val="22"/>
        </w:rPr>
        <w:instrText xml:space="preserve"> REF _Ref114659912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3.7.2</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_Ref114659913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3.7.3</w:t>
      </w:r>
      <w:r w:rsidRPr="00D7642C">
        <w:rPr>
          <w:color w:val="000000" w:themeColor="text1"/>
          <w:sz w:val="22"/>
          <w:szCs w:val="22"/>
        </w:rPr>
        <w:fldChar w:fldCharType="end"/>
      </w:r>
      <w:r w:rsidRPr="00D7642C">
        <w:rPr>
          <w:color w:val="000000" w:themeColor="text1"/>
          <w:sz w:val="22"/>
          <w:szCs w:val="22"/>
        </w:rPr>
        <w:t xml:space="preserve"> não impede a licitação ou a contratação de </w:t>
      </w:r>
      <w:r>
        <w:rPr>
          <w:color w:val="000000" w:themeColor="text1"/>
          <w:sz w:val="22"/>
          <w:szCs w:val="22"/>
        </w:rPr>
        <w:t>fornecimento</w:t>
      </w:r>
      <w:r w:rsidRPr="00D7642C">
        <w:rPr>
          <w:color w:val="000000" w:themeColor="text1"/>
          <w:sz w:val="22"/>
          <w:szCs w:val="22"/>
        </w:rPr>
        <w:t xml:space="preserve"> que inclua como encargo do contratado a elaboração do </w:t>
      </w:r>
      <w:r>
        <w:rPr>
          <w:color w:val="000000" w:themeColor="text1"/>
          <w:sz w:val="22"/>
          <w:szCs w:val="22"/>
        </w:rPr>
        <w:t>TERMO DE REFERÊNCIA</w:t>
      </w:r>
      <w:r w:rsidRPr="00D7642C">
        <w:rPr>
          <w:color w:val="000000" w:themeColor="text1"/>
          <w:sz w:val="22"/>
          <w:szCs w:val="22"/>
        </w:rPr>
        <w:t xml:space="preserve"> e do projeto executivo, nas contratações integradas, e do projeto executivo, nos demais regimes de execução.</w:t>
      </w:r>
    </w:p>
    <w:p w14:paraId="32163527" w14:textId="77777777" w:rsidR="00592CFC" w:rsidRPr="00D7642C" w:rsidRDefault="00592CFC" w:rsidP="00592CFC">
      <w:pPr>
        <w:pStyle w:val="Nivel2"/>
        <w:rPr>
          <w:color w:val="000000" w:themeColor="text1"/>
          <w:sz w:val="22"/>
          <w:szCs w:val="22"/>
        </w:rPr>
      </w:pPr>
      <w:bookmarkStart w:id="18" w:name="art14§5"/>
      <w:bookmarkEnd w:id="18"/>
      <w:r w:rsidRPr="00D7642C">
        <w:rPr>
          <w:color w:val="000000" w:themeColor="text1"/>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D7642C">
          <w:rPr>
            <w:rStyle w:val="Hyperlink"/>
            <w:color w:val="000000" w:themeColor="text1"/>
            <w:sz w:val="22"/>
            <w:szCs w:val="22"/>
          </w:rPr>
          <w:t>Lei nº 14.133/2021</w:t>
        </w:r>
      </w:hyperlink>
      <w:r w:rsidRPr="00D7642C">
        <w:rPr>
          <w:color w:val="000000" w:themeColor="text1"/>
          <w:sz w:val="22"/>
          <w:szCs w:val="22"/>
        </w:rPr>
        <w:t>.</w:t>
      </w:r>
    </w:p>
    <w:p w14:paraId="1901F93B" w14:textId="0BD202AA" w:rsidR="00592CFC" w:rsidRPr="00D7642C" w:rsidRDefault="00592CFC" w:rsidP="00592CFC">
      <w:pPr>
        <w:pStyle w:val="Nivel2"/>
        <w:rPr>
          <w:color w:val="000000" w:themeColor="text1"/>
          <w:sz w:val="22"/>
          <w:szCs w:val="22"/>
        </w:rPr>
      </w:pPr>
      <w:r w:rsidRPr="00D7642C">
        <w:rPr>
          <w:color w:val="000000" w:themeColor="text1"/>
          <w:sz w:val="22"/>
          <w:szCs w:val="22"/>
        </w:rPr>
        <w:t xml:space="preserve">A vedação de que trata o item </w:t>
      </w:r>
      <w:r w:rsidRPr="00D7642C">
        <w:rPr>
          <w:color w:val="000000" w:themeColor="text1"/>
          <w:sz w:val="22"/>
          <w:szCs w:val="22"/>
        </w:rPr>
        <w:fldChar w:fldCharType="begin"/>
      </w:r>
      <w:r w:rsidRPr="00D7642C">
        <w:rPr>
          <w:color w:val="000000" w:themeColor="text1"/>
          <w:sz w:val="22"/>
          <w:szCs w:val="22"/>
        </w:rPr>
        <w:instrText xml:space="preserve"> REF _Ref113962336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3.7.8</w:t>
      </w:r>
      <w:r w:rsidRPr="00D7642C">
        <w:rPr>
          <w:color w:val="000000" w:themeColor="text1"/>
          <w:sz w:val="22"/>
          <w:szCs w:val="22"/>
        </w:rPr>
        <w:fldChar w:fldCharType="end"/>
      </w:r>
      <w:r w:rsidRPr="00D7642C">
        <w:rPr>
          <w:color w:val="000000" w:themeColor="text1"/>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BC2FAA9" w14:textId="77777777" w:rsidR="00592CFC" w:rsidRPr="00D7642C" w:rsidRDefault="00592CFC" w:rsidP="00592CFC">
      <w:pPr>
        <w:pStyle w:val="Nivel01"/>
        <w:rPr>
          <w:b w:val="0"/>
          <w:bCs w:val="0"/>
          <w:color w:val="000000" w:themeColor="text1"/>
          <w:sz w:val="22"/>
          <w:szCs w:val="22"/>
        </w:rPr>
      </w:pPr>
      <w:bookmarkStart w:id="19" w:name="_Toc135469226"/>
      <w:r w:rsidRPr="00D7642C">
        <w:rPr>
          <w:b w:val="0"/>
          <w:bCs w:val="0"/>
          <w:color w:val="000000" w:themeColor="text1"/>
          <w:sz w:val="22"/>
          <w:szCs w:val="22"/>
        </w:rPr>
        <w:t>DA APRESENTAÇÃO DA PROPOSTA E DOS DOCUMENTOS DE HABILITAÇÃO</w:t>
      </w:r>
      <w:bookmarkEnd w:id="19"/>
    </w:p>
    <w:p w14:paraId="02172860" w14:textId="77777777" w:rsidR="00592CFC" w:rsidRPr="00D7642C" w:rsidRDefault="00592CFC" w:rsidP="00592CFC">
      <w:pPr>
        <w:pStyle w:val="Nivel2"/>
        <w:rPr>
          <w:color w:val="000000" w:themeColor="text1"/>
          <w:sz w:val="22"/>
          <w:szCs w:val="22"/>
        </w:rPr>
      </w:pPr>
      <w:bookmarkStart w:id="20" w:name="_Ref113886867"/>
      <w:r w:rsidRPr="00D7642C">
        <w:rPr>
          <w:color w:val="000000" w:themeColor="text1"/>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4D748B78" w14:textId="77777777" w:rsidR="00592CFC" w:rsidRPr="00D7642C" w:rsidRDefault="00592CFC" w:rsidP="00592CFC">
      <w:pPr>
        <w:pStyle w:val="Nivel2"/>
        <w:rPr>
          <w:color w:val="000000" w:themeColor="text1"/>
          <w:sz w:val="22"/>
          <w:szCs w:val="22"/>
        </w:rPr>
      </w:pPr>
      <w:bookmarkStart w:id="21" w:name="_Ref113889589"/>
      <w:r w:rsidRPr="00D7642C">
        <w:rPr>
          <w:color w:val="000000" w:themeColor="text1"/>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21"/>
      <w:r>
        <w:rPr>
          <w:color w:val="000000" w:themeColor="text1"/>
          <w:sz w:val="22"/>
          <w:szCs w:val="22"/>
        </w:rPr>
        <w:t>.</w:t>
      </w:r>
    </w:p>
    <w:p w14:paraId="0B1754F7" w14:textId="77777777" w:rsidR="00592CFC" w:rsidRPr="00D7642C" w:rsidRDefault="00592CFC" w:rsidP="00592CFC">
      <w:pPr>
        <w:pStyle w:val="Nivel2"/>
        <w:rPr>
          <w:color w:val="000000" w:themeColor="text1"/>
          <w:sz w:val="22"/>
          <w:szCs w:val="22"/>
        </w:rPr>
      </w:pPr>
      <w:bookmarkStart w:id="22" w:name="_Ref113968921"/>
      <w:r w:rsidRPr="00D7642C">
        <w:rPr>
          <w:color w:val="000000" w:themeColor="text1"/>
          <w:sz w:val="22"/>
          <w:szCs w:val="22"/>
        </w:rPr>
        <w:t>No cadastramento da proposta inicial, o licitante declarará, em campo próprio do sistema, que:</w:t>
      </w:r>
      <w:bookmarkEnd w:id="22"/>
    </w:p>
    <w:p w14:paraId="19232E19" w14:textId="77777777" w:rsidR="00592CFC" w:rsidRPr="00D7642C" w:rsidRDefault="00592CFC" w:rsidP="00592CFC">
      <w:pPr>
        <w:pStyle w:val="Nivel3"/>
        <w:spacing w:beforeLines="120" w:before="288" w:afterLines="120" w:after="288" w:line="312" w:lineRule="auto"/>
        <w:ind w:left="0" w:firstLine="709"/>
        <w:rPr>
          <w:color w:val="000000" w:themeColor="text1"/>
          <w:sz w:val="22"/>
          <w:szCs w:val="22"/>
        </w:rPr>
      </w:pPr>
      <w:r w:rsidRPr="00D7642C">
        <w:rPr>
          <w:color w:val="000000" w:themeColor="text1"/>
          <w:sz w:val="22"/>
          <w:szCs w:val="22"/>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AC288E"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4" w:anchor="art7" w:history="1">
        <w:r w:rsidRPr="00D7642C">
          <w:rPr>
            <w:rStyle w:val="Hyperlink"/>
            <w:color w:val="000000" w:themeColor="text1"/>
            <w:sz w:val="22"/>
            <w:szCs w:val="22"/>
          </w:rPr>
          <w:t>artigo 7°, XXXIII, da Constituição</w:t>
        </w:r>
      </w:hyperlink>
      <w:r w:rsidRPr="00D7642C">
        <w:rPr>
          <w:color w:val="000000" w:themeColor="text1"/>
          <w:sz w:val="22"/>
          <w:szCs w:val="22"/>
        </w:rPr>
        <w:t>;</w:t>
      </w:r>
    </w:p>
    <w:p w14:paraId="689CC79E"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não possui empregados executando trabalho degradante ou forçado, observando o disposto nos </w:t>
      </w:r>
      <w:hyperlink r:id="rId15" w:history="1">
        <w:r w:rsidRPr="00D7642C">
          <w:rPr>
            <w:rStyle w:val="Hyperlink"/>
            <w:color w:val="000000" w:themeColor="text1"/>
            <w:sz w:val="22"/>
            <w:szCs w:val="22"/>
          </w:rPr>
          <w:t>incisos III e IV do art. 1º e no inciso III do art. 5º da Constituição Federal</w:t>
        </w:r>
      </w:hyperlink>
      <w:r w:rsidRPr="00D7642C">
        <w:rPr>
          <w:color w:val="000000" w:themeColor="text1"/>
          <w:sz w:val="22"/>
          <w:szCs w:val="22"/>
        </w:rPr>
        <w:t>;</w:t>
      </w:r>
    </w:p>
    <w:p w14:paraId="61A2F84D" w14:textId="77777777" w:rsidR="00592CFC" w:rsidRPr="00D7642C" w:rsidRDefault="00592CFC" w:rsidP="00592CFC">
      <w:pPr>
        <w:pStyle w:val="Nivel3"/>
        <w:rPr>
          <w:color w:val="000000" w:themeColor="text1"/>
          <w:sz w:val="22"/>
          <w:szCs w:val="22"/>
        </w:rPr>
      </w:pPr>
      <w:r w:rsidRPr="00D7642C">
        <w:rPr>
          <w:color w:val="000000" w:themeColor="text1"/>
          <w:sz w:val="22"/>
          <w:szCs w:val="22"/>
        </w:rPr>
        <w:t>cumpre as exigências de reserva de cargos para pessoa com deficiência e para reabilitado da Previdência Social, previstas em lei e em outras normas específicas.</w:t>
      </w:r>
    </w:p>
    <w:p w14:paraId="441C7E22"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O licitante organizado em cooperativa deverá declarar, ainda, em campo próprio do sistema eletrônico, que cumpre os requisitos estabelecidos no </w:t>
      </w:r>
      <w:hyperlink r:id="rId16" w:anchor="art16">
        <w:r w:rsidRPr="00D7642C">
          <w:rPr>
            <w:rStyle w:val="Hyperlink"/>
            <w:color w:val="000000" w:themeColor="text1"/>
            <w:sz w:val="22"/>
            <w:szCs w:val="22"/>
          </w:rPr>
          <w:t>artigo 16 da Lei nº 14.133, de 2021</w:t>
        </w:r>
      </w:hyperlink>
      <w:r w:rsidRPr="00D7642C">
        <w:rPr>
          <w:color w:val="000000" w:themeColor="text1"/>
          <w:sz w:val="22"/>
          <w:szCs w:val="22"/>
        </w:rPr>
        <w:t>.</w:t>
      </w:r>
    </w:p>
    <w:p w14:paraId="141FC83A" w14:textId="77777777" w:rsidR="00592CFC" w:rsidRPr="00D7642C" w:rsidRDefault="00592CFC" w:rsidP="00592CFC">
      <w:pPr>
        <w:pStyle w:val="Nivel2"/>
        <w:rPr>
          <w:color w:val="000000" w:themeColor="text1"/>
          <w:sz w:val="22"/>
          <w:szCs w:val="22"/>
        </w:rPr>
      </w:pPr>
      <w:bookmarkStart w:id="23" w:name="_Ref117000019"/>
      <w:r w:rsidRPr="00D7642C">
        <w:rPr>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17" w:anchor="art3">
        <w:r w:rsidRPr="00D7642C">
          <w:rPr>
            <w:rStyle w:val="Hyperlink"/>
            <w:color w:val="000000" w:themeColor="text1"/>
            <w:sz w:val="22"/>
            <w:szCs w:val="22"/>
          </w:rPr>
          <w:t>artigo 3° da Lei Complementar nº 123, de 2006</w:t>
        </w:r>
      </w:hyperlink>
      <w:r w:rsidRPr="00D7642C">
        <w:rPr>
          <w:color w:val="000000" w:themeColor="text1"/>
          <w:sz w:val="22"/>
          <w:szCs w:val="22"/>
        </w:rPr>
        <w:t xml:space="preserve">, estando apto a usufruir do tratamento favorecido estabelecido em seus </w:t>
      </w:r>
      <w:bookmarkEnd w:id="23"/>
      <w:r w:rsidRPr="00D7642C">
        <w:fldChar w:fldCharType="begin"/>
      </w:r>
      <w:r w:rsidRPr="00D7642C">
        <w:rPr>
          <w:color w:val="000000" w:themeColor="text1"/>
          <w:sz w:val="22"/>
          <w:szCs w:val="22"/>
        </w:rPr>
        <w:instrText>HYPERLINK "https://www.planalto.gov.br/ccivil_03/leis/lcp/lcp123.htm" \l "art42"</w:instrText>
      </w:r>
      <w:r w:rsidRPr="00D7642C">
        <w:fldChar w:fldCharType="separate"/>
      </w:r>
      <w:proofErr w:type="spellStart"/>
      <w:r w:rsidRPr="00D7642C">
        <w:rPr>
          <w:rStyle w:val="Hyperlink"/>
          <w:color w:val="000000" w:themeColor="text1"/>
          <w:sz w:val="22"/>
          <w:szCs w:val="22"/>
        </w:rPr>
        <w:t>arts</w:t>
      </w:r>
      <w:proofErr w:type="spellEnd"/>
      <w:r w:rsidRPr="00D7642C">
        <w:rPr>
          <w:rStyle w:val="Hyperlink"/>
          <w:color w:val="000000" w:themeColor="text1"/>
          <w:sz w:val="22"/>
          <w:szCs w:val="22"/>
        </w:rPr>
        <w:t>. 42 a 49</w:t>
      </w:r>
      <w:r w:rsidRPr="00D7642C">
        <w:rPr>
          <w:rStyle w:val="Hyperlink"/>
          <w:color w:val="000000" w:themeColor="text1"/>
          <w:sz w:val="22"/>
          <w:szCs w:val="22"/>
        </w:rPr>
        <w:fldChar w:fldCharType="end"/>
      </w:r>
      <w:r w:rsidRPr="00D7642C">
        <w:rPr>
          <w:color w:val="000000" w:themeColor="text1"/>
          <w:sz w:val="22"/>
          <w:szCs w:val="22"/>
        </w:rPr>
        <w:t xml:space="preserve">, observado o disposto nos </w:t>
      </w:r>
      <w:hyperlink r:id="rId18" w:anchor="art4§1">
        <w:r w:rsidRPr="00D7642C">
          <w:rPr>
            <w:rStyle w:val="Hyperlink"/>
            <w:color w:val="000000" w:themeColor="text1"/>
            <w:sz w:val="22"/>
            <w:szCs w:val="22"/>
          </w:rPr>
          <w:t>§§ 1º ao 3º do art. 4º, da Lei n.º 14.133, de 2021.</w:t>
        </w:r>
      </w:hyperlink>
    </w:p>
    <w:p w14:paraId="225125CD" w14:textId="77777777" w:rsidR="00592CFC" w:rsidRPr="00D7642C" w:rsidRDefault="00592CFC" w:rsidP="00592CFC">
      <w:pPr>
        <w:pStyle w:val="Nivel3"/>
        <w:rPr>
          <w:color w:val="000000" w:themeColor="text1"/>
          <w:sz w:val="22"/>
          <w:szCs w:val="22"/>
        </w:rPr>
      </w:pPr>
      <w:r w:rsidRPr="00D7642C">
        <w:rPr>
          <w:color w:val="000000" w:themeColor="text1"/>
          <w:sz w:val="22"/>
          <w:szCs w:val="22"/>
        </w:rPr>
        <w:t>no item exclusivo para participação de microempresas e empresas de pequeno porte, a assinalação do campo “não” impedirá o prosseguimento no certame, para aquele item;</w:t>
      </w:r>
    </w:p>
    <w:p w14:paraId="1E23DCF3"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D7642C">
          <w:rPr>
            <w:rStyle w:val="Hyperlink"/>
            <w:color w:val="000000" w:themeColor="text1"/>
            <w:sz w:val="22"/>
            <w:szCs w:val="22"/>
          </w:rPr>
          <w:t>Lei Complementar nº 123, de 2006</w:t>
        </w:r>
      </w:hyperlink>
      <w:r w:rsidRPr="00D7642C">
        <w:rPr>
          <w:color w:val="000000" w:themeColor="text1"/>
          <w:sz w:val="22"/>
          <w:szCs w:val="22"/>
        </w:rPr>
        <w:t>, mesmo que microempresa, empresa de pequeno porte ou sociedade cooperativa.</w:t>
      </w:r>
    </w:p>
    <w:p w14:paraId="60E027F3" w14:textId="12B5766E" w:rsidR="00592CFC" w:rsidRPr="00D7642C" w:rsidRDefault="00592CFC" w:rsidP="00592CFC">
      <w:pPr>
        <w:pStyle w:val="Nivel2"/>
        <w:rPr>
          <w:color w:val="000000" w:themeColor="text1"/>
          <w:sz w:val="22"/>
          <w:szCs w:val="22"/>
        </w:rPr>
      </w:pPr>
      <w:r w:rsidRPr="00D7642C">
        <w:rPr>
          <w:color w:val="000000" w:themeColor="text1"/>
          <w:sz w:val="22"/>
          <w:szCs w:val="22"/>
        </w:rPr>
        <w:t xml:space="preserve">A falsidade da declaração de que trata os itens </w:t>
      </w:r>
      <w:r w:rsidRPr="00D7642C">
        <w:rPr>
          <w:color w:val="000000" w:themeColor="text1"/>
          <w:sz w:val="22"/>
          <w:szCs w:val="22"/>
        </w:rPr>
        <w:fldChar w:fldCharType="begin"/>
      </w:r>
      <w:r w:rsidRPr="00D7642C">
        <w:rPr>
          <w:color w:val="000000" w:themeColor="text1"/>
          <w:sz w:val="22"/>
          <w:szCs w:val="22"/>
        </w:rPr>
        <w:instrText xml:space="preserve"> REF _Ref113968921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4.3</w:t>
      </w:r>
      <w:r w:rsidRPr="00D7642C">
        <w:rPr>
          <w:color w:val="000000" w:themeColor="text1"/>
          <w:sz w:val="22"/>
          <w:szCs w:val="22"/>
        </w:rPr>
        <w:fldChar w:fldCharType="end"/>
      </w:r>
      <w:r w:rsidRPr="00D7642C">
        <w:rPr>
          <w:color w:val="000000" w:themeColor="text1"/>
          <w:sz w:val="22"/>
          <w:szCs w:val="22"/>
        </w:rPr>
        <w:t xml:space="preserve"> ou </w:t>
      </w:r>
      <w:r w:rsidRPr="00D7642C">
        <w:rPr>
          <w:color w:val="000000" w:themeColor="text1"/>
          <w:sz w:val="22"/>
          <w:szCs w:val="22"/>
        </w:rPr>
        <w:fldChar w:fldCharType="begin"/>
      </w:r>
      <w:r w:rsidRPr="00D7642C">
        <w:rPr>
          <w:color w:val="000000" w:themeColor="text1"/>
          <w:sz w:val="22"/>
          <w:szCs w:val="22"/>
        </w:rPr>
        <w:instrText xml:space="preserve"> REF _Ref117000019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4.5</w:t>
      </w:r>
      <w:r w:rsidRPr="00D7642C">
        <w:rPr>
          <w:color w:val="000000" w:themeColor="text1"/>
          <w:sz w:val="22"/>
          <w:szCs w:val="22"/>
        </w:rPr>
        <w:fldChar w:fldCharType="end"/>
      </w:r>
      <w:r w:rsidRPr="00D7642C">
        <w:rPr>
          <w:color w:val="000000" w:themeColor="text1"/>
          <w:sz w:val="22"/>
          <w:szCs w:val="22"/>
        </w:rPr>
        <w:t xml:space="preserve"> sujeitará o licitante às sanções previstas na </w:t>
      </w:r>
      <w:hyperlink r:id="rId20" w:history="1">
        <w:r w:rsidRPr="00D7642C">
          <w:rPr>
            <w:rStyle w:val="Hyperlink"/>
            <w:color w:val="000000" w:themeColor="text1"/>
            <w:sz w:val="22"/>
            <w:szCs w:val="22"/>
          </w:rPr>
          <w:t>Lei nº 14.133, de 2021</w:t>
        </w:r>
      </w:hyperlink>
      <w:r w:rsidRPr="00D7642C">
        <w:rPr>
          <w:color w:val="000000" w:themeColor="text1"/>
          <w:sz w:val="22"/>
          <w:szCs w:val="22"/>
        </w:rPr>
        <w:t>, e neste Edital.</w:t>
      </w:r>
    </w:p>
    <w:p w14:paraId="12696EAB" w14:textId="77777777" w:rsidR="00592CFC" w:rsidRPr="00D7642C" w:rsidRDefault="00592CFC" w:rsidP="00592CFC">
      <w:pPr>
        <w:pStyle w:val="Nivel2"/>
        <w:rPr>
          <w:color w:val="000000" w:themeColor="text1"/>
          <w:sz w:val="22"/>
          <w:szCs w:val="22"/>
        </w:rPr>
      </w:pPr>
      <w:r w:rsidRPr="00D7642C">
        <w:rPr>
          <w:color w:val="000000" w:themeColor="text1"/>
          <w:sz w:val="22"/>
          <w:szCs w:val="22"/>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C76458" w14:textId="77777777" w:rsidR="00592CFC" w:rsidRPr="00D7642C" w:rsidRDefault="00592CFC" w:rsidP="00592CFC">
      <w:pPr>
        <w:pStyle w:val="Nivel2"/>
        <w:rPr>
          <w:color w:val="000000" w:themeColor="text1"/>
          <w:sz w:val="22"/>
          <w:szCs w:val="22"/>
        </w:rPr>
      </w:pPr>
      <w:r w:rsidRPr="00D7642C">
        <w:rPr>
          <w:color w:val="000000" w:themeColor="text1"/>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9617617" w14:textId="77777777" w:rsidR="00592CFC" w:rsidRPr="00D7642C" w:rsidRDefault="00592CFC" w:rsidP="00592CFC">
      <w:pPr>
        <w:pStyle w:val="Nivel2"/>
        <w:rPr>
          <w:color w:val="000000" w:themeColor="text1"/>
          <w:sz w:val="22"/>
          <w:szCs w:val="22"/>
        </w:rPr>
      </w:pPr>
      <w:r w:rsidRPr="00D7642C">
        <w:rPr>
          <w:color w:val="000000" w:themeColor="text1"/>
          <w:sz w:val="22"/>
          <w:szCs w:val="22"/>
        </w:rPr>
        <w:t>Serão disponibilizados para acesso público os documentos que compõem a proposta dos licitantes convocados para apresentação de propostas, após a fase de envio de lances.</w:t>
      </w:r>
    </w:p>
    <w:p w14:paraId="7AFBF60B" w14:textId="77777777" w:rsidR="00592CFC" w:rsidRPr="00D7642C" w:rsidRDefault="00592CFC" w:rsidP="00592CFC">
      <w:pPr>
        <w:pStyle w:val="Nivel2"/>
        <w:rPr>
          <w:color w:val="000000" w:themeColor="text1"/>
          <w:sz w:val="22"/>
          <w:szCs w:val="22"/>
        </w:rPr>
      </w:pPr>
      <w:bookmarkStart w:id="24" w:name="_Ref116992247"/>
      <w:r w:rsidRPr="00D7642C">
        <w:rPr>
          <w:color w:val="000000" w:themeColor="text1"/>
          <w:sz w:val="22"/>
          <w:szCs w:val="22"/>
        </w:rPr>
        <w:t>Desde que disponibilizada a funcionalidade no sistema, o licitante poderá parametrizar o seu valor final mínimo ou o seu percentual de desconto máximo quando do cadastramento da proposta e obedecerá às seguintes regras:</w:t>
      </w:r>
      <w:bookmarkEnd w:id="24"/>
    </w:p>
    <w:p w14:paraId="2F1AEBD9" w14:textId="77777777" w:rsidR="00592CFC" w:rsidRPr="00D7642C" w:rsidRDefault="00592CFC" w:rsidP="00592CFC">
      <w:pPr>
        <w:pStyle w:val="Nivel3"/>
        <w:rPr>
          <w:color w:val="000000" w:themeColor="text1"/>
          <w:sz w:val="22"/>
          <w:szCs w:val="22"/>
        </w:rPr>
      </w:pPr>
      <w:r w:rsidRPr="00D7642C">
        <w:rPr>
          <w:color w:val="000000" w:themeColor="text1"/>
          <w:sz w:val="22"/>
          <w:szCs w:val="22"/>
        </w:rPr>
        <w:t>a aplicação do intervalo mínimo de diferença de valores ou de percentuais entre os lances, que incidirá tanto em relação aos lances intermediários quanto em relação ao lance que cobrir a melhor oferta; e</w:t>
      </w:r>
    </w:p>
    <w:p w14:paraId="36D6B461" w14:textId="77777777" w:rsidR="00592CFC" w:rsidRPr="00D7642C" w:rsidRDefault="00592CFC" w:rsidP="00592CFC">
      <w:pPr>
        <w:pStyle w:val="Nivel2"/>
        <w:rPr>
          <w:color w:val="000000" w:themeColor="text1"/>
          <w:sz w:val="22"/>
          <w:szCs w:val="22"/>
        </w:rPr>
      </w:pPr>
      <w:r w:rsidRPr="00D7642C">
        <w:rPr>
          <w:color w:val="000000" w:themeColor="text1"/>
          <w:sz w:val="22"/>
          <w:szCs w:val="22"/>
        </w:rPr>
        <w:t>O valor final mínimo ou o percentual de desconto final máximo parametrizado no sistema poderá ser alterado pelo fornecedor durante a fase de disputa, sendo vedado:</w:t>
      </w:r>
    </w:p>
    <w:p w14:paraId="65D2D131" w14:textId="77777777" w:rsidR="00592CFC" w:rsidRPr="00D7642C" w:rsidRDefault="00592CFC" w:rsidP="00592CFC">
      <w:pPr>
        <w:pStyle w:val="Nivel3"/>
        <w:rPr>
          <w:color w:val="000000" w:themeColor="text1"/>
          <w:sz w:val="22"/>
          <w:szCs w:val="22"/>
        </w:rPr>
      </w:pPr>
      <w:r w:rsidRPr="00D7642C">
        <w:rPr>
          <w:color w:val="000000" w:themeColor="text1"/>
          <w:sz w:val="22"/>
          <w:szCs w:val="22"/>
        </w:rPr>
        <w:t>valor superior a lance já registrado pelo fornecedor no sistema, quando adotado o critério de julgamento por menor preço; e</w:t>
      </w:r>
    </w:p>
    <w:p w14:paraId="63B02A7A" w14:textId="7CE76C3E" w:rsidR="00592CFC" w:rsidRPr="00D7642C" w:rsidRDefault="00592CFC" w:rsidP="00592CFC">
      <w:pPr>
        <w:pStyle w:val="Nivel2"/>
        <w:rPr>
          <w:color w:val="000000" w:themeColor="text1"/>
          <w:sz w:val="22"/>
          <w:szCs w:val="22"/>
        </w:rPr>
      </w:pPr>
      <w:r w:rsidRPr="00D7642C">
        <w:rPr>
          <w:color w:val="000000" w:themeColor="text1"/>
          <w:sz w:val="22"/>
          <w:szCs w:val="22"/>
        </w:rPr>
        <w:t xml:space="preserve">O valor final mínimo ou o percentual de desconto final máximo parametrizado na forma do item </w:t>
      </w:r>
      <w:r w:rsidRPr="00D7642C">
        <w:rPr>
          <w:color w:val="000000" w:themeColor="text1"/>
          <w:sz w:val="22"/>
          <w:szCs w:val="22"/>
        </w:rPr>
        <w:fldChar w:fldCharType="begin"/>
      </w:r>
      <w:r w:rsidRPr="00D7642C">
        <w:rPr>
          <w:color w:val="000000" w:themeColor="text1"/>
          <w:sz w:val="22"/>
          <w:szCs w:val="22"/>
        </w:rPr>
        <w:instrText xml:space="preserve"> REF _Ref116992247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4.10</w:t>
      </w:r>
      <w:r w:rsidRPr="00D7642C">
        <w:rPr>
          <w:color w:val="000000" w:themeColor="text1"/>
          <w:sz w:val="22"/>
          <w:szCs w:val="22"/>
        </w:rPr>
        <w:fldChar w:fldCharType="end"/>
      </w:r>
      <w:r w:rsidRPr="00D7642C">
        <w:rPr>
          <w:color w:val="000000" w:themeColor="text1"/>
          <w:sz w:val="22"/>
          <w:szCs w:val="22"/>
        </w:rPr>
        <w:t xml:space="preserve"> possuirá caráter sigiloso para os demais fornecedores e para o órgão ou entidade promotora da licitação, podendo ser disponibilizado estrita e permanentemente aos órgãos de controle externo e interno.</w:t>
      </w:r>
    </w:p>
    <w:p w14:paraId="785A76D0" w14:textId="77777777" w:rsidR="00592CFC" w:rsidRPr="00D7642C" w:rsidRDefault="00592CFC" w:rsidP="00592CFC">
      <w:pPr>
        <w:pStyle w:val="Nivel2"/>
        <w:rPr>
          <w:rFonts w:eastAsia="Times New Roman"/>
          <w:color w:val="000000" w:themeColor="text1"/>
          <w:sz w:val="22"/>
          <w:szCs w:val="22"/>
        </w:rPr>
      </w:pPr>
      <w:r w:rsidRPr="00D7642C">
        <w:rPr>
          <w:rFonts w:eastAsia="Times New Roman"/>
          <w:color w:val="000000" w:themeColor="text1"/>
          <w:sz w:val="22"/>
          <w:szCs w:val="22"/>
        </w:rPr>
        <w:t xml:space="preserve">Caberá ao licitante interessado em participar da licitação </w:t>
      </w:r>
      <w:r w:rsidRPr="00D7642C">
        <w:rPr>
          <w:color w:val="000000" w:themeColor="text1"/>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18D0A5D" w14:textId="77777777" w:rsidR="00592CFC" w:rsidRPr="00D7642C" w:rsidRDefault="00592CFC" w:rsidP="00592CFC">
      <w:pPr>
        <w:pStyle w:val="Nivel2"/>
        <w:rPr>
          <w:color w:val="000000" w:themeColor="text1"/>
          <w:sz w:val="22"/>
          <w:szCs w:val="22"/>
        </w:rPr>
      </w:pPr>
      <w:r w:rsidRPr="00D7642C">
        <w:rPr>
          <w:rFonts w:eastAsia="Times New Roman"/>
          <w:color w:val="000000" w:themeColor="text1"/>
          <w:sz w:val="22"/>
          <w:szCs w:val="22"/>
        </w:rPr>
        <w:t xml:space="preserve">O licitante deverá </w:t>
      </w:r>
      <w:r w:rsidRPr="00D7642C">
        <w:rPr>
          <w:color w:val="000000" w:themeColor="text1"/>
          <w:sz w:val="22"/>
          <w:szCs w:val="22"/>
        </w:rPr>
        <w:t>comunicar imediatamente ao provedor do sistema qualquer acontecimento que possa comprometer o sigilo ou a segurança, para imediato bloqueio de acesso.</w:t>
      </w:r>
    </w:p>
    <w:p w14:paraId="5AD374EA" w14:textId="77777777" w:rsidR="00592CFC" w:rsidRPr="00D7642C" w:rsidRDefault="00592CFC" w:rsidP="00592CFC">
      <w:pPr>
        <w:pStyle w:val="Nivel01"/>
        <w:rPr>
          <w:b w:val="0"/>
          <w:bCs w:val="0"/>
          <w:color w:val="000000" w:themeColor="text1"/>
          <w:sz w:val="22"/>
          <w:szCs w:val="22"/>
        </w:rPr>
      </w:pPr>
      <w:bookmarkStart w:id="25" w:name="_Toc135469227"/>
      <w:r w:rsidRPr="00D7642C">
        <w:rPr>
          <w:b w:val="0"/>
          <w:bCs w:val="0"/>
          <w:color w:val="000000" w:themeColor="text1"/>
          <w:sz w:val="22"/>
          <w:szCs w:val="22"/>
        </w:rPr>
        <w:lastRenderedPageBreak/>
        <w:t>DO PREENCHIMENTO DA PROPOSTA</w:t>
      </w:r>
      <w:bookmarkEnd w:id="25"/>
    </w:p>
    <w:p w14:paraId="7D391AC2" w14:textId="77777777" w:rsidR="00592CFC" w:rsidRPr="00D7642C" w:rsidRDefault="00592CFC" w:rsidP="00592CFC">
      <w:pPr>
        <w:pStyle w:val="Nivel2"/>
        <w:rPr>
          <w:rFonts w:eastAsia="Times New Roman"/>
          <w:color w:val="000000" w:themeColor="text1"/>
          <w:sz w:val="22"/>
          <w:szCs w:val="22"/>
          <w14:textOutline w14:w="0" w14:cap="flat" w14:cmpd="sng" w14:algn="ctr">
            <w14:noFill/>
            <w14:prstDash w14:val="solid"/>
            <w14:round/>
          </w14:textOutline>
        </w:rPr>
      </w:pPr>
      <w:r w:rsidRPr="00D7642C">
        <w:rPr>
          <w:color w:val="000000" w:themeColor="text1"/>
          <w:sz w:val="22"/>
          <w:szCs w:val="22"/>
        </w:rPr>
        <w:t xml:space="preserve">O licitante deverá enviar sua proposta mediante o preenchimento, no sistema eletrônico, dos seguintes </w:t>
      </w:r>
      <w:r w:rsidRPr="00D7642C">
        <w:rPr>
          <w:color w:val="000000" w:themeColor="text1"/>
          <w:sz w:val="22"/>
          <w:szCs w:val="22"/>
          <w14:textOutline w14:w="0" w14:cap="flat" w14:cmpd="sng" w14:algn="ctr">
            <w14:noFill/>
            <w14:prstDash w14:val="solid"/>
            <w14:round/>
          </w14:textOutline>
        </w:rPr>
        <w:t>campos:</w:t>
      </w:r>
    </w:p>
    <w:p w14:paraId="12C477F2" w14:textId="77777777" w:rsidR="00592CFC" w:rsidRPr="00D7642C" w:rsidRDefault="00592CFC" w:rsidP="00592CFC">
      <w:pPr>
        <w:pStyle w:val="Nvel3-R"/>
        <w:rPr>
          <w:color w:val="000000" w:themeColor="text1"/>
          <w:sz w:val="22"/>
          <w:szCs w:val="22"/>
          <w14:textOutline w14:w="0" w14:cap="flat" w14:cmpd="sng" w14:algn="ctr">
            <w14:noFill/>
            <w14:prstDash w14:val="solid"/>
            <w14:round/>
          </w14:textOutline>
        </w:rPr>
      </w:pPr>
      <w:r w:rsidRPr="00D7642C">
        <w:rPr>
          <w:color w:val="000000" w:themeColor="text1"/>
          <w:sz w:val="22"/>
          <w:szCs w:val="22"/>
          <w14:textOutline w14:w="0" w14:cap="flat" w14:cmpd="sng" w14:algn="ctr">
            <w14:noFill/>
            <w14:prstDash w14:val="solid"/>
            <w14:round/>
          </w14:textOutline>
        </w:rPr>
        <w:t xml:space="preserve">valor unitário </w:t>
      </w:r>
      <w:r>
        <w:rPr>
          <w:color w:val="000000" w:themeColor="text1"/>
          <w:sz w:val="22"/>
          <w:szCs w:val="22"/>
          <w14:textOutline w14:w="0" w14:cap="flat" w14:cmpd="sng" w14:algn="ctr">
            <w14:noFill/>
            <w14:prstDash w14:val="solid"/>
            <w14:round/>
          </w14:textOutline>
        </w:rPr>
        <w:t xml:space="preserve">e </w:t>
      </w:r>
      <w:r w:rsidRPr="00D7642C">
        <w:rPr>
          <w:color w:val="000000" w:themeColor="text1"/>
          <w:sz w:val="22"/>
          <w:szCs w:val="22"/>
          <w14:textOutline w14:w="0" w14:cap="flat" w14:cmpd="sng" w14:algn="ctr">
            <w14:noFill/>
            <w14:prstDash w14:val="solid"/>
            <w14:round/>
          </w14:textOutline>
        </w:rPr>
        <w:t>global</w:t>
      </w:r>
    </w:p>
    <w:p w14:paraId="163A2EF2" w14:textId="77777777" w:rsidR="00592CFC" w:rsidRPr="005949B6" w:rsidRDefault="00592CFC" w:rsidP="00592CFC">
      <w:pPr>
        <w:pStyle w:val="Nivel2"/>
        <w:rPr>
          <w:color w:val="000000" w:themeColor="text1"/>
          <w:sz w:val="22"/>
          <w:szCs w:val="22"/>
        </w:rPr>
      </w:pPr>
      <w:r w:rsidRPr="00D7642C">
        <w:rPr>
          <w:color w:val="000000" w:themeColor="text1"/>
          <w:sz w:val="22"/>
          <w:szCs w:val="22"/>
        </w:rPr>
        <w:t xml:space="preserve">Todas as especificações do </w:t>
      </w:r>
      <w:r w:rsidRPr="00CD16C9">
        <w:rPr>
          <w:color w:val="000000" w:themeColor="text1"/>
          <w:sz w:val="22"/>
          <w:szCs w:val="22"/>
        </w:rPr>
        <w:t>objeto contidas na propo</w:t>
      </w:r>
      <w:r w:rsidRPr="005949B6">
        <w:rPr>
          <w:color w:val="000000" w:themeColor="text1"/>
          <w:sz w:val="22"/>
          <w:szCs w:val="22"/>
        </w:rPr>
        <w:t>sta vinculam o licitante.</w:t>
      </w:r>
    </w:p>
    <w:p w14:paraId="5127BDF3" w14:textId="77777777" w:rsidR="00592CFC" w:rsidRPr="005949B6" w:rsidRDefault="00592CFC" w:rsidP="00592CFC">
      <w:pPr>
        <w:pStyle w:val="Nivel3"/>
        <w:rPr>
          <w:color w:val="000000" w:themeColor="text1"/>
          <w:sz w:val="22"/>
          <w:szCs w:val="22"/>
        </w:rPr>
      </w:pPr>
      <w:r w:rsidRPr="005949B6">
        <w:rPr>
          <w:color w:val="000000" w:themeColor="text1"/>
          <w:sz w:val="22"/>
          <w:szCs w:val="22"/>
        </w:rPr>
        <w:t xml:space="preserve"> </w:t>
      </w:r>
      <w:r w:rsidRPr="005949B6">
        <w:rPr>
          <w:sz w:val="22"/>
          <w:szCs w:val="22"/>
        </w:rPr>
        <w:t>O licitante NÃO poderá oferecer proposta em quantitativo inferior ao máximo previsto para contratação, caso ofereça serão consideradas inexequíveis as propostas cujos valores forem inferiores 50% (cinquenta por cento) do valor orçado pela Administração.</w:t>
      </w:r>
    </w:p>
    <w:p w14:paraId="7CAEEA6A" w14:textId="77777777" w:rsidR="00592CFC" w:rsidRPr="00D7642C" w:rsidRDefault="00592CFC" w:rsidP="00592CFC">
      <w:pPr>
        <w:pStyle w:val="Nivel2"/>
        <w:rPr>
          <w:color w:val="000000" w:themeColor="text1"/>
          <w:sz w:val="22"/>
          <w:szCs w:val="22"/>
        </w:rPr>
      </w:pPr>
      <w:r w:rsidRPr="00D7642C">
        <w:rPr>
          <w:color w:val="000000" w:themeColor="text1"/>
          <w:sz w:val="22"/>
          <w:szCs w:val="22"/>
        </w:rPr>
        <w:t>Nos valores propostos estarão inclusos todos os custos operacionais, encargos previdenciários, trabalhistas, tributários, comerciais e quaisquer outros que incidam direta ou indiretamente na execução do objeto.</w:t>
      </w:r>
    </w:p>
    <w:p w14:paraId="5D63EE39" w14:textId="77777777" w:rsidR="00592CFC" w:rsidRPr="00D7642C" w:rsidRDefault="00592CFC" w:rsidP="00592CFC">
      <w:pPr>
        <w:pStyle w:val="Nivel2"/>
        <w:rPr>
          <w:color w:val="000000" w:themeColor="text1"/>
          <w:sz w:val="22"/>
          <w:szCs w:val="22"/>
        </w:rPr>
      </w:pPr>
      <w:r w:rsidRPr="00D7642C">
        <w:rPr>
          <w:color w:val="000000" w:themeColor="text1"/>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DB6FB83"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4FDBC5A1" w14:textId="77777777" w:rsidR="00592CFC" w:rsidRPr="00D7642C" w:rsidRDefault="00592CFC" w:rsidP="00592CFC">
      <w:pPr>
        <w:pStyle w:val="Nivel2"/>
        <w:rPr>
          <w:color w:val="000000" w:themeColor="text1"/>
          <w:sz w:val="22"/>
          <w:szCs w:val="22"/>
        </w:rPr>
      </w:pPr>
      <w:r w:rsidRPr="00D7642C">
        <w:rPr>
          <w:color w:val="000000" w:themeColor="text1"/>
          <w:sz w:val="22"/>
          <w:szCs w:val="22"/>
        </w:rPr>
        <w:t>Independentemente do percentual de tributo inserido na planilha, no pagamento serão retidos na fonte os percentuais estabelecidos na legislação vigente.</w:t>
      </w:r>
    </w:p>
    <w:p w14:paraId="3D3980B0" w14:textId="77777777" w:rsidR="00592CFC" w:rsidRPr="00D7642C" w:rsidRDefault="00592CFC" w:rsidP="00592CFC">
      <w:pPr>
        <w:pStyle w:val="Nvel2-Red"/>
        <w:rPr>
          <w:color w:val="000000" w:themeColor="text1"/>
          <w:sz w:val="22"/>
          <w:szCs w:val="22"/>
        </w:rPr>
      </w:pPr>
      <w:r w:rsidRPr="00D7642C">
        <w:rPr>
          <w:color w:val="000000" w:themeColor="text1"/>
          <w:sz w:val="22"/>
          <w:szCs w:val="22"/>
        </w:rPr>
        <w:t>Na presente licitação, a Microempresa e a Empresa de Pequeno Porte poderão se beneficiar do regime de tributação pelo Simples Nacional.</w:t>
      </w:r>
    </w:p>
    <w:p w14:paraId="620AB98D"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A apresentação das propostas implica obrigatoriedade do cumprimento das disposições nelas contidas, em conformidade com o que dispõe o </w:t>
      </w:r>
      <w:r>
        <w:rPr>
          <w:color w:val="000000" w:themeColor="text1"/>
          <w:sz w:val="22"/>
          <w:szCs w:val="22"/>
        </w:rPr>
        <w:t>TERMO DE REFERÊNCIA</w:t>
      </w:r>
      <w:r w:rsidRPr="00D7642C">
        <w:rPr>
          <w:color w:val="000000" w:themeColor="text1"/>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7D395A" w14:textId="77777777" w:rsidR="00592CFC" w:rsidRPr="00D7642C" w:rsidRDefault="00592CFC" w:rsidP="00592CFC">
      <w:pPr>
        <w:pStyle w:val="Nivel3"/>
        <w:rPr>
          <w:color w:val="000000" w:themeColor="text1"/>
          <w:sz w:val="22"/>
          <w:szCs w:val="22"/>
        </w:rPr>
      </w:pPr>
      <w:r w:rsidRPr="00D7642C">
        <w:rPr>
          <w:color w:val="000000" w:themeColor="text1"/>
          <w:sz w:val="22"/>
          <w:szCs w:val="22"/>
        </w:rPr>
        <w:t>O prazo de validade da proposta não será inferior a 60 (sessenta) dias, a contar da data de sua apresentação.</w:t>
      </w:r>
    </w:p>
    <w:p w14:paraId="6F0E1772" w14:textId="77777777" w:rsidR="00592CFC" w:rsidRPr="00D7642C" w:rsidRDefault="00592CFC" w:rsidP="00592CFC">
      <w:pPr>
        <w:pStyle w:val="Nivel3"/>
        <w:rPr>
          <w:color w:val="000000" w:themeColor="text1"/>
          <w:sz w:val="22"/>
          <w:szCs w:val="22"/>
        </w:rPr>
      </w:pPr>
      <w:r w:rsidRPr="00D7642C">
        <w:rPr>
          <w:color w:val="000000" w:themeColor="text1"/>
          <w:sz w:val="22"/>
          <w:szCs w:val="22"/>
        </w:rPr>
        <w:t>Os licitantes devem respeitar os preços máximos estabelecidos nas normas de regência de contratações públicas federais, quando participarem de licitações públicas;</w:t>
      </w:r>
    </w:p>
    <w:p w14:paraId="0AA663E2"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Caso o critério de julgamento seja o de maior desconto, o preço já decorrente da aplicação do desconto ofertado deverá respeitar os preços máximos previstos no item 4.9.</w:t>
      </w:r>
    </w:p>
    <w:p w14:paraId="2C528522" w14:textId="77777777" w:rsidR="00592CFC" w:rsidRPr="00D7642C" w:rsidRDefault="00592CFC" w:rsidP="00592CFC">
      <w:pPr>
        <w:pStyle w:val="Nivel2"/>
        <w:rPr>
          <w:rFonts w:eastAsia="Times New Roman"/>
          <w:color w:val="000000" w:themeColor="text1"/>
          <w:sz w:val="22"/>
          <w:szCs w:val="22"/>
        </w:rPr>
      </w:pPr>
      <w:r w:rsidRPr="00D7642C">
        <w:rPr>
          <w:color w:val="000000" w:themeColor="text1"/>
          <w:sz w:val="22"/>
          <w:szCs w:val="22"/>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w:t>
      </w:r>
      <w:hyperlink r:id="rId21" w:history="1">
        <w:r w:rsidRPr="00D7642C">
          <w:rPr>
            <w:rStyle w:val="Hyperlink"/>
            <w:color w:val="000000" w:themeColor="text1"/>
            <w:sz w:val="22"/>
            <w:szCs w:val="22"/>
          </w:rPr>
          <w:t>art. 71, inciso IX, da Constituição</w:t>
        </w:r>
      </w:hyperlink>
      <w:r w:rsidRPr="00D7642C">
        <w:rPr>
          <w:color w:val="000000" w:themeColor="text1"/>
          <w:sz w:val="22"/>
          <w:szCs w:val="22"/>
        </w:rPr>
        <w:t xml:space="preserve">; ou condenação dos agentes públicos responsáveis e da empresa contratada ao pagamento dos prejuízos ao erário, caso verificada a ocorrência de superfaturamento por </w:t>
      </w:r>
      <w:proofErr w:type="spellStart"/>
      <w:r w:rsidRPr="00D7642C">
        <w:rPr>
          <w:color w:val="000000" w:themeColor="text1"/>
          <w:sz w:val="22"/>
          <w:szCs w:val="22"/>
        </w:rPr>
        <w:t>sobrepreço</w:t>
      </w:r>
      <w:proofErr w:type="spellEnd"/>
      <w:r w:rsidRPr="00D7642C">
        <w:rPr>
          <w:color w:val="000000" w:themeColor="text1"/>
          <w:sz w:val="22"/>
          <w:szCs w:val="22"/>
        </w:rPr>
        <w:t xml:space="preserve"> na execução do contrato.</w:t>
      </w:r>
    </w:p>
    <w:p w14:paraId="74CA2D62"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Em se tratando de </w:t>
      </w:r>
      <w:r>
        <w:rPr>
          <w:color w:val="000000" w:themeColor="text1"/>
          <w:sz w:val="22"/>
          <w:szCs w:val="22"/>
        </w:rPr>
        <w:t>fornecimento</w:t>
      </w:r>
      <w:r w:rsidRPr="00D7642C">
        <w:rPr>
          <w:color w:val="000000" w:themeColor="text1"/>
          <w:sz w:val="22"/>
          <w:szCs w:val="22"/>
        </w:rPr>
        <w:t xml:space="preserve">s com fornecimento de mão de obra em regime de dedicação exclusiva, o licitante deverá indicar os sindicatos, acordos coletivos, convenções coletivas ou sentenças normativas que regem as categorias profissionais que executarão o </w:t>
      </w:r>
      <w:r>
        <w:rPr>
          <w:color w:val="000000" w:themeColor="text1"/>
          <w:sz w:val="22"/>
          <w:szCs w:val="22"/>
        </w:rPr>
        <w:t>fornecimento</w:t>
      </w:r>
      <w:r w:rsidRPr="00D7642C">
        <w:rPr>
          <w:color w:val="000000" w:themeColor="text1"/>
          <w:sz w:val="22"/>
          <w:szCs w:val="22"/>
        </w:rPr>
        <w:t xml:space="preserve"> e as respectivas datas bases e vigências, com base na Classificação Brasileira de Ocupações – CBO.</w:t>
      </w:r>
    </w:p>
    <w:p w14:paraId="0B3C061C" w14:textId="77777777" w:rsidR="00592CFC" w:rsidRPr="00D7642C" w:rsidRDefault="00592CFC" w:rsidP="00592CFC">
      <w:pPr>
        <w:pStyle w:val="Nivel2"/>
        <w:rPr>
          <w:color w:val="000000" w:themeColor="text1"/>
          <w:sz w:val="22"/>
          <w:szCs w:val="22"/>
        </w:rPr>
      </w:pPr>
      <w:r w:rsidRPr="00D7642C">
        <w:rPr>
          <w:color w:val="000000" w:themeColor="text1"/>
          <w:sz w:val="22"/>
          <w:szCs w:val="22"/>
        </w:rPr>
        <w:t>Em todo caso, deverá ser garantido o pagamento do salário normativo previsto no instrumento coletivo aplicável ou do salário-mínimo vigente, o que for maior.</w:t>
      </w:r>
    </w:p>
    <w:p w14:paraId="18C31D3E" w14:textId="77777777" w:rsidR="00592CFC" w:rsidRPr="00D7642C" w:rsidRDefault="00592CFC" w:rsidP="00592CFC">
      <w:pPr>
        <w:pStyle w:val="Nivel01"/>
        <w:rPr>
          <w:b w:val="0"/>
          <w:bCs w:val="0"/>
          <w:color w:val="000000" w:themeColor="text1"/>
          <w:sz w:val="22"/>
          <w:szCs w:val="22"/>
        </w:rPr>
      </w:pPr>
      <w:bookmarkStart w:id="26" w:name="_Toc135469228"/>
      <w:r w:rsidRPr="00D7642C">
        <w:rPr>
          <w:b w:val="0"/>
          <w:bCs w:val="0"/>
          <w:color w:val="000000" w:themeColor="text1"/>
          <w:sz w:val="22"/>
          <w:szCs w:val="22"/>
        </w:rPr>
        <w:t>DA ABERTURA DA SESSÃO, CLASSIFICAÇÃO DAS PROPOSTAS E FORMULAÇÃO DE LANCES</w:t>
      </w:r>
      <w:bookmarkEnd w:id="26"/>
    </w:p>
    <w:p w14:paraId="1045886D" w14:textId="77777777" w:rsidR="00592CFC" w:rsidRPr="00D7642C" w:rsidRDefault="00592CFC" w:rsidP="00592CFC">
      <w:pPr>
        <w:pStyle w:val="Nivel2"/>
        <w:rPr>
          <w:color w:val="000000" w:themeColor="text1"/>
          <w:sz w:val="22"/>
          <w:szCs w:val="22"/>
        </w:rPr>
      </w:pPr>
      <w:bookmarkStart w:id="27" w:name="_Hlk114646655"/>
      <w:r w:rsidRPr="00D7642C">
        <w:rPr>
          <w:color w:val="000000" w:themeColor="text1"/>
          <w:sz w:val="22"/>
          <w:szCs w:val="22"/>
        </w:rPr>
        <w:t>A abertura da presente licitação dar-se-á automaticamente em sessão pública, por meio de sistema eletrônico, na data, horário e local indicados neste Edital.</w:t>
      </w:r>
    </w:p>
    <w:p w14:paraId="568F7A37" w14:textId="77777777" w:rsidR="00592CFC" w:rsidRPr="00D7642C" w:rsidRDefault="00592CFC" w:rsidP="00592CFC">
      <w:pPr>
        <w:pStyle w:val="Nivel2"/>
        <w:rPr>
          <w:color w:val="000000" w:themeColor="text1"/>
          <w:sz w:val="22"/>
          <w:szCs w:val="22"/>
        </w:rPr>
      </w:pPr>
      <w:r w:rsidRPr="00D7642C">
        <w:rPr>
          <w:color w:val="000000" w:themeColor="text1"/>
          <w:sz w:val="22"/>
          <w:szCs w:val="22"/>
        </w:rPr>
        <w:t>Os licitantes poderão retirar ou substituir a proposta ou os documentos de habilitação, quando for o caso, anteriormente inseridos no sistema, até a abertura da sessão pública.</w:t>
      </w:r>
    </w:p>
    <w:p w14:paraId="595067CC" w14:textId="77777777" w:rsidR="00592CFC" w:rsidRPr="00D7642C" w:rsidRDefault="00592CFC" w:rsidP="00592CFC">
      <w:pPr>
        <w:pStyle w:val="Nivel2"/>
        <w:rPr>
          <w:color w:val="000000" w:themeColor="text1"/>
          <w:sz w:val="22"/>
          <w:szCs w:val="22"/>
        </w:rPr>
      </w:pPr>
      <w:r w:rsidRPr="00D7642C">
        <w:rPr>
          <w:color w:val="000000" w:themeColor="text1"/>
          <w:sz w:val="22"/>
          <w:szCs w:val="22"/>
        </w:rPr>
        <w:t>O sistema disponibilizará campo próprio para troca de mensagens entre o Pregoeiro e os licitantes.</w:t>
      </w:r>
    </w:p>
    <w:p w14:paraId="7CAAD273"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Iniciada a etapa competitiva, os licitantes deverão encaminhar lances exclusivamente por meio de sistema eletrônico, sendo imediatamente informados do seu recebimento e do valor consignado no registro. </w:t>
      </w:r>
    </w:p>
    <w:p w14:paraId="405881B6" w14:textId="77777777" w:rsidR="00592CFC" w:rsidRPr="00D7642C" w:rsidRDefault="00592CFC" w:rsidP="00592CFC">
      <w:pPr>
        <w:pStyle w:val="Nivel2"/>
        <w:rPr>
          <w:color w:val="000000" w:themeColor="text1"/>
          <w:sz w:val="22"/>
          <w:szCs w:val="22"/>
        </w:rPr>
      </w:pPr>
      <w:r w:rsidRPr="00D7642C">
        <w:rPr>
          <w:color w:val="000000" w:themeColor="text1"/>
          <w:sz w:val="22"/>
          <w:szCs w:val="22"/>
        </w:rPr>
        <w:t>O lance deverá ser ofertado pelo valor unitário do item</w:t>
      </w:r>
    </w:p>
    <w:p w14:paraId="1E74E761" w14:textId="77777777" w:rsidR="00592CFC" w:rsidRPr="00D7642C" w:rsidRDefault="00592CFC" w:rsidP="00592CFC">
      <w:pPr>
        <w:pStyle w:val="Nivel2"/>
        <w:rPr>
          <w:color w:val="000000" w:themeColor="text1"/>
          <w:sz w:val="22"/>
          <w:szCs w:val="22"/>
        </w:rPr>
      </w:pPr>
      <w:r w:rsidRPr="00D7642C">
        <w:rPr>
          <w:color w:val="000000" w:themeColor="text1"/>
          <w:sz w:val="22"/>
          <w:szCs w:val="22"/>
        </w:rPr>
        <w:t>Os licitantes poderão oferecer lances sucessivos, observando o horário fixado para abertura da sessão e as regras estabelecidas no Edital.</w:t>
      </w:r>
    </w:p>
    <w:p w14:paraId="05DD39ED" w14:textId="48A14805" w:rsidR="00592CFC" w:rsidRPr="005949B6" w:rsidRDefault="00592CFC" w:rsidP="00592CFC">
      <w:pPr>
        <w:pStyle w:val="Nivel2"/>
        <w:rPr>
          <w:color w:val="000000" w:themeColor="text1"/>
          <w:sz w:val="22"/>
          <w:szCs w:val="22"/>
        </w:rPr>
      </w:pPr>
      <w:r w:rsidRPr="00D7642C">
        <w:rPr>
          <w:color w:val="000000" w:themeColor="text1"/>
          <w:sz w:val="22"/>
          <w:szCs w:val="22"/>
        </w:rPr>
        <w:lastRenderedPageBreak/>
        <w:t>O licitante somente pode</w:t>
      </w:r>
      <w:r w:rsidRPr="005949B6">
        <w:rPr>
          <w:color w:val="000000" w:themeColor="text1"/>
          <w:sz w:val="22"/>
          <w:szCs w:val="22"/>
        </w:rPr>
        <w:t xml:space="preserve">rá oferecer lance </w:t>
      </w:r>
      <w:r w:rsidRPr="005949B6">
        <w:rPr>
          <w:i/>
          <w:iCs/>
          <w:color w:val="000000" w:themeColor="text1"/>
          <w:sz w:val="22"/>
          <w:szCs w:val="22"/>
        </w:rPr>
        <w:t>de valor</w:t>
      </w:r>
      <w:r w:rsidRPr="005949B6">
        <w:rPr>
          <w:color w:val="000000" w:themeColor="text1"/>
          <w:sz w:val="22"/>
          <w:szCs w:val="22"/>
        </w:rPr>
        <w:t xml:space="preserve"> </w:t>
      </w:r>
      <w:r w:rsidRPr="005949B6">
        <w:rPr>
          <w:i/>
          <w:iCs/>
          <w:color w:val="000000" w:themeColor="text1"/>
          <w:sz w:val="22"/>
          <w:szCs w:val="22"/>
        </w:rPr>
        <w:t>inferior</w:t>
      </w:r>
      <w:r w:rsidRPr="005949B6">
        <w:rPr>
          <w:color w:val="000000" w:themeColor="text1"/>
          <w:sz w:val="22"/>
          <w:szCs w:val="22"/>
        </w:rPr>
        <w:t xml:space="preserve"> </w:t>
      </w:r>
      <w:r w:rsidRPr="005949B6">
        <w:rPr>
          <w:i/>
          <w:iCs/>
          <w:color w:val="000000" w:themeColor="text1"/>
          <w:sz w:val="22"/>
          <w:szCs w:val="22"/>
        </w:rPr>
        <w:t>ou percentual de desconto superior</w:t>
      </w:r>
      <w:r w:rsidRPr="005949B6">
        <w:rPr>
          <w:color w:val="000000" w:themeColor="text1"/>
          <w:sz w:val="22"/>
          <w:szCs w:val="22"/>
        </w:rPr>
        <w:t xml:space="preserve"> ao último por ele ofertado e registrado pelo sistema.</w:t>
      </w:r>
    </w:p>
    <w:p w14:paraId="1303E9BB" w14:textId="2E5C2FB1" w:rsidR="00592CFC" w:rsidRPr="005949B6" w:rsidRDefault="00592CFC" w:rsidP="00592CFC">
      <w:pPr>
        <w:pStyle w:val="Nivel2"/>
        <w:rPr>
          <w:color w:val="000000" w:themeColor="text1"/>
          <w:sz w:val="22"/>
          <w:szCs w:val="22"/>
        </w:rPr>
      </w:pPr>
      <w:r w:rsidRPr="005949B6">
        <w:rPr>
          <w:color w:val="000000" w:themeColor="text1"/>
          <w:sz w:val="22"/>
          <w:szCs w:val="22"/>
        </w:rPr>
        <w:t>O intervalo mínimo de diferença de valores ou percentuais entre os lances, que incidirá tanto em relação aos lances intermediários quanto em relação à proposta que cobrir a melhor oferta deverá ser</w:t>
      </w:r>
      <w:r w:rsidRPr="005949B6">
        <w:rPr>
          <w:i/>
          <w:iCs/>
          <w:color w:val="000000" w:themeColor="text1"/>
          <w:sz w:val="22"/>
          <w:szCs w:val="22"/>
        </w:rPr>
        <w:t xml:space="preserve"> de </w:t>
      </w:r>
      <w:r w:rsidR="00D20047" w:rsidRPr="00AB470A">
        <w:rPr>
          <w:i/>
          <w:iCs/>
          <w:color w:val="000000" w:themeColor="text1"/>
          <w:sz w:val="22"/>
          <w:szCs w:val="22"/>
        </w:rPr>
        <w:t>0,01 (</w:t>
      </w:r>
      <w:proofErr w:type="spellStart"/>
      <w:r w:rsidR="00D20047" w:rsidRPr="00AB470A">
        <w:rPr>
          <w:i/>
          <w:iCs/>
          <w:color w:val="000000" w:themeColor="text1"/>
          <w:sz w:val="22"/>
          <w:szCs w:val="22"/>
        </w:rPr>
        <w:t>Hum</w:t>
      </w:r>
      <w:proofErr w:type="spellEnd"/>
      <w:r w:rsidR="00D20047" w:rsidRPr="00AB470A">
        <w:rPr>
          <w:i/>
          <w:iCs/>
          <w:color w:val="000000" w:themeColor="text1"/>
          <w:sz w:val="22"/>
          <w:szCs w:val="22"/>
        </w:rPr>
        <w:t xml:space="preserve"> Centavo)</w:t>
      </w:r>
      <w:r w:rsidRPr="005949B6">
        <w:rPr>
          <w:i/>
          <w:iCs/>
          <w:color w:val="000000" w:themeColor="text1"/>
          <w:sz w:val="22"/>
          <w:szCs w:val="22"/>
        </w:rPr>
        <w:t>.</w:t>
      </w:r>
    </w:p>
    <w:p w14:paraId="182A59FE" w14:textId="77777777" w:rsidR="00592CFC" w:rsidRPr="00D7642C" w:rsidRDefault="00592CFC" w:rsidP="00592CFC">
      <w:pPr>
        <w:pStyle w:val="Nivel2"/>
        <w:rPr>
          <w:color w:val="000000" w:themeColor="text1"/>
          <w:sz w:val="22"/>
          <w:szCs w:val="22"/>
        </w:rPr>
      </w:pPr>
      <w:r w:rsidRPr="00D7642C">
        <w:rPr>
          <w:color w:val="000000" w:themeColor="text1"/>
          <w:sz w:val="22"/>
          <w:szCs w:val="22"/>
        </w:rPr>
        <w:t>O licitante poderá, uma única vez, excluir seu último lance ofertado, no intervalo de quinze segundos após o registro no sistema, na hipótese de lance inconsistente ou inexequível.</w:t>
      </w:r>
    </w:p>
    <w:p w14:paraId="2BCB1B73" w14:textId="77777777" w:rsidR="00592CFC" w:rsidRPr="00D7642C" w:rsidRDefault="00592CFC" w:rsidP="00592CFC">
      <w:pPr>
        <w:pStyle w:val="Nivel2"/>
        <w:rPr>
          <w:color w:val="000000" w:themeColor="text1"/>
          <w:sz w:val="22"/>
          <w:szCs w:val="22"/>
        </w:rPr>
      </w:pPr>
      <w:r w:rsidRPr="00D7642C">
        <w:rPr>
          <w:color w:val="000000" w:themeColor="text1"/>
          <w:sz w:val="22"/>
          <w:szCs w:val="22"/>
        </w:rPr>
        <w:t>O procedimento seguirá de acordo com o modo de disputa adotado.</w:t>
      </w:r>
    </w:p>
    <w:p w14:paraId="29E8CAC5" w14:textId="77777777" w:rsidR="00592CFC" w:rsidRPr="00D7642C" w:rsidRDefault="00592CFC" w:rsidP="00592CFC">
      <w:pPr>
        <w:pStyle w:val="Nivel2"/>
        <w:rPr>
          <w:color w:val="000000" w:themeColor="text1"/>
          <w:sz w:val="22"/>
          <w:szCs w:val="22"/>
        </w:rPr>
      </w:pPr>
      <w:bookmarkStart w:id="28" w:name="_Hlk113697759"/>
      <w:r w:rsidRPr="00D7642C">
        <w:rPr>
          <w:color w:val="000000" w:themeColor="text1"/>
          <w:sz w:val="22"/>
          <w:szCs w:val="22"/>
        </w:rPr>
        <w:t>Caso seja adotado para o envio de lances no pregão eletrônico o modo de disputa “aberto”, os licitantes apresentarão lances públicos e sucessivos, com prorrogações.</w:t>
      </w:r>
    </w:p>
    <w:p w14:paraId="62B79FB0" w14:textId="77777777" w:rsidR="00592CFC" w:rsidRPr="00D7642C" w:rsidRDefault="00592CFC" w:rsidP="00592CFC">
      <w:pPr>
        <w:pStyle w:val="Nivel3"/>
        <w:rPr>
          <w:color w:val="000000" w:themeColor="text1"/>
          <w:sz w:val="22"/>
          <w:szCs w:val="22"/>
        </w:rPr>
      </w:pPr>
      <w:bookmarkStart w:id="29" w:name="_Hlk113697816"/>
      <w:bookmarkEnd w:id="28"/>
      <w:r w:rsidRPr="00D7642C">
        <w:rPr>
          <w:color w:val="000000" w:themeColor="text1"/>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975FEA7" w14:textId="77777777" w:rsidR="00592CFC" w:rsidRPr="00D7642C" w:rsidRDefault="00592CFC" w:rsidP="00592CFC">
      <w:pPr>
        <w:pStyle w:val="Nivel3"/>
        <w:rPr>
          <w:color w:val="000000" w:themeColor="text1"/>
          <w:sz w:val="22"/>
          <w:szCs w:val="22"/>
        </w:rPr>
      </w:pPr>
      <w:r w:rsidRPr="00D7642C">
        <w:rPr>
          <w:color w:val="000000" w:themeColor="text1"/>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EB70CBA" w14:textId="77777777" w:rsidR="00592CFC" w:rsidRPr="00D7642C" w:rsidRDefault="00592CFC" w:rsidP="00592CFC">
      <w:pPr>
        <w:pStyle w:val="Nivel3"/>
        <w:rPr>
          <w:color w:val="000000" w:themeColor="text1"/>
          <w:sz w:val="22"/>
          <w:szCs w:val="22"/>
        </w:rPr>
      </w:pPr>
      <w:r w:rsidRPr="00D7642C">
        <w:rPr>
          <w:color w:val="000000" w:themeColor="text1"/>
          <w:sz w:val="22"/>
          <w:szCs w:val="22"/>
        </w:rPr>
        <w:t>Não havendo novos lances na forma estabelecida nos itens anteriores, a sessão pública encerrar-se-á automaticamente, e o sistema ordenará e divulgará os lances conforme a ordem final de classificação.</w:t>
      </w:r>
    </w:p>
    <w:p w14:paraId="4F704763" w14:textId="77777777" w:rsidR="00592CFC" w:rsidRPr="00D7642C" w:rsidRDefault="00592CFC" w:rsidP="00592CFC">
      <w:pPr>
        <w:pStyle w:val="Nivel3"/>
        <w:rPr>
          <w:color w:val="000000" w:themeColor="text1"/>
          <w:sz w:val="22"/>
          <w:szCs w:val="22"/>
        </w:rPr>
      </w:pPr>
      <w:r w:rsidRPr="00D7642C">
        <w:rPr>
          <w:color w:val="000000" w:themeColor="text1"/>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6F78B5" w14:textId="77777777" w:rsidR="00592CFC" w:rsidRPr="00D7642C" w:rsidRDefault="00592CFC" w:rsidP="00592CFC">
      <w:pPr>
        <w:pStyle w:val="Nivel3"/>
        <w:rPr>
          <w:color w:val="000000" w:themeColor="text1"/>
          <w:sz w:val="22"/>
          <w:szCs w:val="22"/>
        </w:rPr>
      </w:pPr>
      <w:r w:rsidRPr="00D7642C">
        <w:rPr>
          <w:color w:val="000000" w:themeColor="text1"/>
          <w:sz w:val="22"/>
          <w:szCs w:val="22"/>
        </w:rPr>
        <w:t>Após o reinício previsto no item supra, os licitantes serão convocados para apresentar lances intermediários.</w:t>
      </w:r>
      <w:bookmarkStart w:id="30" w:name="_Hlk113631522"/>
      <w:bookmarkEnd w:id="29"/>
    </w:p>
    <w:bookmarkEnd w:id="30"/>
    <w:p w14:paraId="4C768621" w14:textId="77777777" w:rsidR="00592CFC" w:rsidRPr="00D7642C" w:rsidRDefault="00592CFC" w:rsidP="00592CFC">
      <w:pPr>
        <w:pStyle w:val="Nivel2"/>
        <w:rPr>
          <w:color w:val="000000" w:themeColor="text1"/>
          <w:sz w:val="22"/>
          <w:szCs w:val="22"/>
        </w:rPr>
      </w:pPr>
      <w:r w:rsidRPr="00D7642C">
        <w:rPr>
          <w:color w:val="000000" w:themeColor="text1"/>
          <w:sz w:val="22"/>
          <w:szCs w:val="22"/>
        </w:rPr>
        <w:t>Após o término dos prazos estabelecidos no subitem anterior, o sistema ordenará e divulgará os lances segundo a ordem crescente de valores.</w:t>
      </w:r>
    </w:p>
    <w:p w14:paraId="7A0479AD"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Não serão aceitos dois ou mais lances de mesmo valor, prevalecendo aquele que for recebido e registrado em primeiro lugar. </w:t>
      </w:r>
    </w:p>
    <w:p w14:paraId="18BCCBF3"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Durante o transcurso da sessão pública, os licitantes serão informados, em tempo real, do valor do menor lance registrado, vedada a identificação do licitante. </w:t>
      </w:r>
    </w:p>
    <w:p w14:paraId="1DE8E48C" w14:textId="77777777" w:rsidR="00592CFC" w:rsidRPr="00D7642C" w:rsidRDefault="00592CFC" w:rsidP="00592CFC">
      <w:pPr>
        <w:pStyle w:val="Nivel2"/>
        <w:rPr>
          <w:color w:val="000000" w:themeColor="text1"/>
          <w:sz w:val="22"/>
          <w:szCs w:val="22"/>
        </w:rPr>
      </w:pPr>
      <w:r w:rsidRPr="00D7642C">
        <w:rPr>
          <w:color w:val="000000" w:themeColor="text1"/>
          <w:sz w:val="22"/>
          <w:szCs w:val="22"/>
        </w:rPr>
        <w:lastRenderedPageBreak/>
        <w:t xml:space="preserve">No caso de desconexão com o Pregoeiro, no decorrer da etapa competitiva do Pregão, o sistema eletrônico poderá permanecer acessível aos licitantes para a recepção dos lances. </w:t>
      </w:r>
    </w:p>
    <w:p w14:paraId="0A949C57" w14:textId="77777777" w:rsidR="00592CFC" w:rsidRPr="00D7642C" w:rsidRDefault="00592CFC" w:rsidP="00592CFC">
      <w:pPr>
        <w:pStyle w:val="Nivel2"/>
        <w:rPr>
          <w:color w:val="000000" w:themeColor="text1"/>
          <w:sz w:val="22"/>
          <w:szCs w:val="22"/>
        </w:rPr>
      </w:pPr>
      <w:r w:rsidRPr="00D7642C">
        <w:rPr>
          <w:color w:val="000000" w:themeColor="text1"/>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3E620B" w14:textId="77777777" w:rsidR="00592CFC" w:rsidRPr="00D7642C" w:rsidRDefault="00592CFC" w:rsidP="00592CFC">
      <w:pPr>
        <w:pStyle w:val="Nivel2"/>
        <w:rPr>
          <w:color w:val="000000" w:themeColor="text1"/>
          <w:sz w:val="22"/>
          <w:szCs w:val="22"/>
        </w:rPr>
      </w:pPr>
      <w:r w:rsidRPr="00D7642C">
        <w:rPr>
          <w:color w:val="000000" w:themeColor="text1"/>
          <w:sz w:val="22"/>
          <w:szCs w:val="22"/>
        </w:rPr>
        <w:t>Caso o licitante não apresente lances, concorrerá com o valor de sua proposta.</w:t>
      </w:r>
    </w:p>
    <w:p w14:paraId="2E43E875" w14:textId="77777777" w:rsidR="00592CFC" w:rsidRPr="00D7642C" w:rsidRDefault="00592CFC" w:rsidP="00592CFC">
      <w:pPr>
        <w:pStyle w:val="Nivel2"/>
        <w:rPr>
          <w:color w:val="000000" w:themeColor="text1"/>
          <w:sz w:val="22"/>
          <w:szCs w:val="22"/>
        </w:rPr>
      </w:pPr>
      <w:r w:rsidRPr="00D7642C">
        <w:rPr>
          <w:color w:val="000000" w:themeColor="text1"/>
          <w:sz w:val="22"/>
          <w:szCs w:val="22"/>
        </w:rPr>
        <w:t>Em relação a itens não exclusivos para participação de microempresas e empresas de pequeno porte, uma vez encerrada a etapa de lances</w:t>
      </w:r>
      <w:r w:rsidRPr="00D7642C">
        <w:rPr>
          <w:rFonts w:eastAsia="Zurich BT"/>
          <w:color w:val="000000" w:themeColor="text1"/>
          <w:sz w:val="22"/>
          <w:szCs w:val="22"/>
        </w:rPr>
        <w:t xml:space="preserve">, será efetivada a verificação automática, junto à Receita Federal, do porte da entidade empresarial. O sistema identificará em coluna própria as microempresas e empresas de pequeno porte </w:t>
      </w:r>
      <w:r w:rsidRPr="00D7642C">
        <w:rPr>
          <w:color w:val="000000" w:themeColor="text1"/>
          <w:sz w:val="22"/>
          <w:szCs w:val="22"/>
        </w:rPr>
        <w:t>participantes</w:t>
      </w:r>
      <w:r w:rsidRPr="00D7642C">
        <w:rPr>
          <w:rFonts w:eastAsia="Zurich BT"/>
          <w:color w:val="000000" w:themeColor="text1"/>
          <w:sz w:val="22"/>
          <w:szCs w:val="22"/>
        </w:rPr>
        <w:t xml:space="preserve">, procedendo à comparação com os valores da primeira colocada, se esta for empresa de maior porte, assim como das demais classificadas, para o fim de aplicar-se o disposto nos </w:t>
      </w:r>
      <w:hyperlink r:id="rId22" w:anchor="art44">
        <w:proofErr w:type="spellStart"/>
        <w:r w:rsidRPr="00D7642C">
          <w:rPr>
            <w:rStyle w:val="Hyperlink"/>
            <w:rFonts w:eastAsia="Zurich BT"/>
            <w:color w:val="000000" w:themeColor="text1"/>
            <w:sz w:val="22"/>
            <w:szCs w:val="22"/>
          </w:rPr>
          <w:t>arts</w:t>
        </w:r>
        <w:proofErr w:type="spellEnd"/>
        <w:r w:rsidRPr="00D7642C">
          <w:rPr>
            <w:rStyle w:val="Hyperlink"/>
            <w:rFonts w:eastAsia="Zurich BT"/>
            <w:color w:val="000000" w:themeColor="text1"/>
            <w:sz w:val="22"/>
            <w:szCs w:val="22"/>
          </w:rPr>
          <w:t>. 44 e 45 da Lei Complementar nº 123, de 2006</w:t>
        </w:r>
      </w:hyperlink>
      <w:r w:rsidRPr="00D7642C">
        <w:rPr>
          <w:rFonts w:eastAsia="Zurich BT"/>
          <w:color w:val="000000" w:themeColor="text1"/>
          <w:sz w:val="22"/>
          <w:szCs w:val="22"/>
        </w:rPr>
        <w:t xml:space="preserve">, regulamentada pelo </w:t>
      </w:r>
      <w:hyperlink r:id="rId23">
        <w:r w:rsidRPr="00D7642C">
          <w:rPr>
            <w:rStyle w:val="Hyperlink"/>
            <w:rFonts w:eastAsia="Zurich BT"/>
            <w:color w:val="000000" w:themeColor="text1"/>
            <w:sz w:val="22"/>
            <w:szCs w:val="22"/>
          </w:rPr>
          <w:t>Decreto nº 8.538, de 2015</w:t>
        </w:r>
      </w:hyperlink>
      <w:r w:rsidRPr="00D7642C">
        <w:rPr>
          <w:rFonts w:eastAsia="Zurich BT"/>
          <w:color w:val="000000" w:themeColor="text1"/>
          <w:sz w:val="22"/>
          <w:szCs w:val="22"/>
        </w:rPr>
        <w:t>.</w:t>
      </w:r>
    </w:p>
    <w:p w14:paraId="7E39ADA3"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Nessas condições, as propostas de </w:t>
      </w:r>
      <w:r w:rsidRPr="00D7642C">
        <w:rPr>
          <w:rFonts w:eastAsia="Zurich BT"/>
          <w:color w:val="000000" w:themeColor="text1"/>
          <w:sz w:val="22"/>
          <w:szCs w:val="22"/>
        </w:rPr>
        <w:t xml:space="preserve">microempresas e empresas de pequeno porte </w:t>
      </w:r>
      <w:r w:rsidRPr="00D7642C">
        <w:rPr>
          <w:color w:val="000000" w:themeColor="text1"/>
          <w:sz w:val="22"/>
          <w:szCs w:val="22"/>
        </w:rPr>
        <w:t>que se encontrarem na faixa de até 5% (cinco por cento) acima da melhor proposta ou melhor lance serão consideradas empatadas com a primeira colocada.</w:t>
      </w:r>
    </w:p>
    <w:p w14:paraId="05C754F5" w14:textId="77777777" w:rsidR="00592CFC" w:rsidRPr="00D7642C" w:rsidRDefault="00592CFC" w:rsidP="00592CFC">
      <w:pPr>
        <w:pStyle w:val="Nivel3"/>
        <w:rPr>
          <w:color w:val="000000" w:themeColor="text1"/>
          <w:sz w:val="22"/>
          <w:szCs w:val="22"/>
        </w:rPr>
      </w:pPr>
      <w:r w:rsidRPr="00D7642C">
        <w:rPr>
          <w:color w:val="000000" w:themeColor="text1"/>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B12EF87"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Caso a </w:t>
      </w:r>
      <w:r w:rsidRPr="00D7642C">
        <w:rPr>
          <w:rFonts w:eastAsia="Zurich BT"/>
          <w:color w:val="000000" w:themeColor="text1"/>
          <w:sz w:val="22"/>
          <w:szCs w:val="22"/>
        </w:rPr>
        <w:t>microempresa ou a empresa de pequeno porte</w:t>
      </w:r>
      <w:r w:rsidRPr="00D7642C">
        <w:rPr>
          <w:color w:val="000000" w:themeColor="text1"/>
          <w:sz w:val="22"/>
          <w:szCs w:val="22"/>
        </w:rPr>
        <w:t xml:space="preserve"> melhor classificada desista ou não se manifeste no prazo estabelecido, serão convocadas as demais licitantes </w:t>
      </w:r>
      <w:r w:rsidRPr="00D7642C">
        <w:rPr>
          <w:rFonts w:eastAsia="Zurich BT"/>
          <w:color w:val="000000" w:themeColor="text1"/>
          <w:sz w:val="22"/>
          <w:szCs w:val="22"/>
        </w:rPr>
        <w:t>microempresa e empresa de pequeno porte</w:t>
      </w:r>
      <w:r w:rsidRPr="00D7642C">
        <w:rPr>
          <w:color w:val="000000" w:themeColor="text1"/>
          <w:sz w:val="22"/>
          <w:szCs w:val="22"/>
        </w:rPr>
        <w:t xml:space="preserve"> que se encontrem naquele intervalo de 5% (cinco por cento), na ordem de classificação, para o exercício do mesmo direito, no prazo estabelecido no subitem anterior.</w:t>
      </w:r>
    </w:p>
    <w:p w14:paraId="307BF48C" w14:textId="77777777" w:rsidR="00592CFC" w:rsidRPr="00D7642C" w:rsidRDefault="00592CFC" w:rsidP="00592CFC">
      <w:pPr>
        <w:pStyle w:val="Nivel3"/>
        <w:rPr>
          <w:color w:val="000000" w:themeColor="text1"/>
          <w:sz w:val="22"/>
          <w:szCs w:val="22"/>
        </w:rPr>
      </w:pPr>
      <w:r w:rsidRPr="00D7642C">
        <w:rPr>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6164EB" w14:textId="77777777" w:rsidR="00592CFC" w:rsidRPr="00D7642C" w:rsidRDefault="00592CFC" w:rsidP="00592CFC">
      <w:pPr>
        <w:pStyle w:val="Nivel2"/>
        <w:rPr>
          <w:rFonts w:eastAsia="Times New Roman"/>
          <w:color w:val="000000" w:themeColor="text1"/>
          <w:sz w:val="22"/>
          <w:szCs w:val="22"/>
        </w:rPr>
      </w:pPr>
      <w:r w:rsidRPr="00D7642C">
        <w:rPr>
          <w:color w:val="000000" w:themeColor="text1"/>
          <w:sz w:val="22"/>
          <w:szCs w:val="22"/>
        </w:rPr>
        <w:t xml:space="preserve">Só poderá haver empate entre propostas iguais (não seguidas de lances), ou entre lances finais da fase fechada do modo de disputa aberto e fechado. </w:t>
      </w:r>
    </w:p>
    <w:p w14:paraId="19695ED8"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 xml:space="preserve">Havendo eventual empate entre propostas ou lances, o critério de desempate será aquele previsto no </w:t>
      </w:r>
      <w:hyperlink r:id="rId24" w:anchor="art60" w:history="1">
        <w:r w:rsidRPr="00D7642C">
          <w:rPr>
            <w:rStyle w:val="Hyperlink"/>
            <w:rFonts w:eastAsia="Arial"/>
            <w:color w:val="000000" w:themeColor="text1"/>
            <w:sz w:val="22"/>
            <w:szCs w:val="22"/>
          </w:rPr>
          <w:t>art</w:t>
        </w:r>
        <w:r w:rsidRPr="00D7642C">
          <w:rPr>
            <w:rStyle w:val="Hyperlink"/>
            <w:color w:val="000000" w:themeColor="text1"/>
            <w:sz w:val="22"/>
            <w:szCs w:val="22"/>
          </w:rPr>
          <w:t>. 60 da Lei nº 14.133, de 2021</w:t>
        </w:r>
      </w:hyperlink>
      <w:r w:rsidRPr="00D7642C">
        <w:rPr>
          <w:color w:val="000000" w:themeColor="text1"/>
          <w:sz w:val="22"/>
          <w:szCs w:val="22"/>
        </w:rPr>
        <w:t>, nesta ordem:</w:t>
      </w:r>
    </w:p>
    <w:p w14:paraId="7A684547" w14:textId="77777777" w:rsidR="00592CFC" w:rsidRPr="00D7642C" w:rsidRDefault="00592CFC" w:rsidP="00592CFC">
      <w:pPr>
        <w:pStyle w:val="Nivel4"/>
        <w:rPr>
          <w:color w:val="000000" w:themeColor="text1"/>
          <w:sz w:val="22"/>
          <w:szCs w:val="22"/>
        </w:rPr>
      </w:pPr>
      <w:r w:rsidRPr="00D7642C">
        <w:rPr>
          <w:color w:val="000000" w:themeColor="text1"/>
          <w:sz w:val="22"/>
          <w:szCs w:val="22"/>
        </w:rPr>
        <w:t>disputa final, hipótese em que os licitantes empatados poderão apresentar nova proposta em ato contínuo à classificação;</w:t>
      </w:r>
    </w:p>
    <w:p w14:paraId="0D36B992" w14:textId="77777777" w:rsidR="00592CFC" w:rsidRPr="00D7642C" w:rsidRDefault="00592CFC" w:rsidP="00592CFC">
      <w:pPr>
        <w:pStyle w:val="Nivel4"/>
        <w:rPr>
          <w:color w:val="000000" w:themeColor="text1"/>
          <w:sz w:val="22"/>
          <w:szCs w:val="22"/>
        </w:rPr>
      </w:pPr>
      <w:r w:rsidRPr="00D7642C">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0779C46C" w14:textId="77777777" w:rsidR="00592CFC" w:rsidRPr="00D7642C" w:rsidRDefault="00592CFC" w:rsidP="00592CFC">
      <w:pPr>
        <w:pStyle w:val="Nivel4"/>
        <w:rPr>
          <w:color w:val="000000" w:themeColor="text1"/>
          <w:sz w:val="22"/>
          <w:szCs w:val="22"/>
        </w:rPr>
      </w:pPr>
      <w:r w:rsidRPr="00D7642C">
        <w:rPr>
          <w:color w:val="000000" w:themeColor="text1"/>
          <w:sz w:val="22"/>
          <w:szCs w:val="22"/>
        </w:rPr>
        <w:t>desenvolvimento pelo licitante de ações de equidade entre homens e mulheres no ambiente de trabalho, conforme regulamento;</w:t>
      </w:r>
    </w:p>
    <w:p w14:paraId="6571276B" w14:textId="77777777" w:rsidR="00592CFC" w:rsidRPr="00D7642C" w:rsidRDefault="00592CFC" w:rsidP="00592CFC">
      <w:pPr>
        <w:pStyle w:val="Nivel4"/>
        <w:rPr>
          <w:color w:val="000000" w:themeColor="text1"/>
          <w:sz w:val="22"/>
          <w:szCs w:val="22"/>
        </w:rPr>
      </w:pPr>
      <w:r w:rsidRPr="00D7642C">
        <w:rPr>
          <w:color w:val="000000" w:themeColor="text1"/>
          <w:sz w:val="22"/>
          <w:szCs w:val="22"/>
        </w:rPr>
        <w:t>desenvolvimento pelo licitante de programa de integridade, conforme orientações dos órgãos de controle.</w:t>
      </w:r>
    </w:p>
    <w:p w14:paraId="410218F3"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Persistindo o empate, será assegurada preferência, sucessivamente, aos bens e </w:t>
      </w:r>
      <w:r>
        <w:rPr>
          <w:color w:val="000000" w:themeColor="text1"/>
          <w:sz w:val="22"/>
          <w:szCs w:val="22"/>
        </w:rPr>
        <w:t>fornecimento</w:t>
      </w:r>
      <w:r w:rsidRPr="00D7642C">
        <w:rPr>
          <w:color w:val="000000" w:themeColor="text1"/>
          <w:sz w:val="22"/>
          <w:szCs w:val="22"/>
        </w:rPr>
        <w:t>s produzidos ou prestados por:</w:t>
      </w:r>
    </w:p>
    <w:p w14:paraId="0883FD65" w14:textId="77777777" w:rsidR="00592CFC" w:rsidRPr="00D7642C" w:rsidRDefault="00592CFC" w:rsidP="00592CFC">
      <w:pPr>
        <w:pStyle w:val="Nivel4"/>
        <w:rPr>
          <w:color w:val="000000" w:themeColor="text1"/>
          <w:sz w:val="22"/>
          <w:szCs w:val="22"/>
        </w:rPr>
      </w:pPr>
      <w:bookmarkStart w:id="31" w:name="art60§1i"/>
      <w:bookmarkEnd w:id="31"/>
      <w:r w:rsidRPr="00D7642C">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A9CBA5F" w14:textId="77777777" w:rsidR="00592CFC" w:rsidRPr="00D7642C" w:rsidRDefault="00592CFC" w:rsidP="00592CFC">
      <w:pPr>
        <w:pStyle w:val="Nivel4"/>
        <w:rPr>
          <w:color w:val="000000" w:themeColor="text1"/>
          <w:sz w:val="22"/>
          <w:szCs w:val="22"/>
        </w:rPr>
      </w:pPr>
      <w:bookmarkStart w:id="32" w:name="art60§1ii"/>
      <w:bookmarkEnd w:id="32"/>
      <w:r w:rsidRPr="00D7642C">
        <w:rPr>
          <w:color w:val="000000" w:themeColor="text1"/>
          <w:sz w:val="22"/>
          <w:szCs w:val="22"/>
        </w:rPr>
        <w:t>empresas brasileiras;</w:t>
      </w:r>
    </w:p>
    <w:p w14:paraId="79A6AE91" w14:textId="77777777" w:rsidR="00592CFC" w:rsidRPr="00D7642C" w:rsidRDefault="00592CFC" w:rsidP="00592CFC">
      <w:pPr>
        <w:pStyle w:val="Nivel4"/>
        <w:rPr>
          <w:color w:val="000000" w:themeColor="text1"/>
          <w:sz w:val="22"/>
          <w:szCs w:val="22"/>
        </w:rPr>
      </w:pPr>
      <w:bookmarkStart w:id="33" w:name="art60§1iii"/>
      <w:bookmarkEnd w:id="33"/>
      <w:r w:rsidRPr="00D7642C">
        <w:rPr>
          <w:color w:val="000000" w:themeColor="text1"/>
          <w:sz w:val="22"/>
          <w:szCs w:val="22"/>
        </w:rPr>
        <w:t>empresas que invistam em pesquisa e no desenvolvimento de tecnologia no País;</w:t>
      </w:r>
    </w:p>
    <w:p w14:paraId="0A83EBA3" w14:textId="77777777" w:rsidR="00592CFC" w:rsidRPr="00D7642C" w:rsidRDefault="00592CFC" w:rsidP="00592CFC">
      <w:pPr>
        <w:pStyle w:val="Nivel4"/>
        <w:rPr>
          <w:color w:val="000000" w:themeColor="text1"/>
          <w:sz w:val="22"/>
          <w:szCs w:val="22"/>
        </w:rPr>
      </w:pPr>
      <w:bookmarkStart w:id="34" w:name="art60§1iv"/>
      <w:bookmarkEnd w:id="34"/>
      <w:r w:rsidRPr="00D7642C">
        <w:rPr>
          <w:color w:val="000000" w:themeColor="text1"/>
          <w:sz w:val="22"/>
          <w:szCs w:val="22"/>
        </w:rPr>
        <w:t>empresas que comprovem a prática de mitigação, nos termos da </w:t>
      </w:r>
      <w:hyperlink r:id="rId25" w:anchor=":~:text=LEI%20N%C2%BA%2012.187%2C%20DE%2029%20DE%20DEZEMBRO%20DE%202009.&amp;text=Institui%20a%20Pol%C3%ADtica%20Nacional%20sobre,PNMC%20e%20d%C3%A1%20outras%20provid%C3%AAncias." w:history="1">
        <w:r w:rsidRPr="00D7642C">
          <w:rPr>
            <w:rStyle w:val="Hyperlink"/>
            <w:color w:val="000000" w:themeColor="text1"/>
            <w:sz w:val="22"/>
            <w:szCs w:val="22"/>
          </w:rPr>
          <w:t>Lei nº 12.187, de 29 de dezembro de 2009</w:t>
        </w:r>
      </w:hyperlink>
      <w:r w:rsidRPr="00D7642C">
        <w:rPr>
          <w:color w:val="000000" w:themeColor="text1"/>
          <w:sz w:val="22"/>
          <w:szCs w:val="22"/>
        </w:rPr>
        <w:t>.</w:t>
      </w:r>
    </w:p>
    <w:p w14:paraId="01F3828B" w14:textId="77777777" w:rsidR="00592CFC" w:rsidRPr="00D7642C" w:rsidRDefault="00592CFC" w:rsidP="00592CFC">
      <w:pPr>
        <w:pStyle w:val="Nivel2"/>
        <w:rPr>
          <w:color w:val="000000" w:themeColor="text1"/>
          <w:sz w:val="22"/>
          <w:szCs w:val="22"/>
        </w:rPr>
      </w:pPr>
      <w:r w:rsidRPr="00D7642C">
        <w:rPr>
          <w:color w:val="000000" w:themeColor="text1"/>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5E3B60E" w14:textId="77777777" w:rsidR="00592CFC" w:rsidRPr="00D7642C" w:rsidRDefault="00592CFC" w:rsidP="00592CFC">
      <w:pPr>
        <w:pStyle w:val="Nivel3"/>
        <w:rPr>
          <w:color w:val="000000" w:themeColor="text1"/>
          <w:sz w:val="22"/>
          <w:szCs w:val="22"/>
        </w:rPr>
      </w:pPr>
      <w:r w:rsidRPr="00D7642C">
        <w:rPr>
          <w:color w:val="000000" w:themeColor="text1"/>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CC33B2" w14:textId="77777777" w:rsidR="00592CFC" w:rsidRPr="00D7642C" w:rsidRDefault="00592CFC" w:rsidP="00592CFC">
      <w:pPr>
        <w:pStyle w:val="Nivel3"/>
        <w:rPr>
          <w:rFonts w:eastAsia="Times New Roman"/>
          <w:color w:val="000000" w:themeColor="text1"/>
          <w:sz w:val="22"/>
          <w:szCs w:val="22"/>
        </w:rPr>
      </w:pPr>
      <w:r w:rsidRPr="00D7642C">
        <w:rPr>
          <w:rFonts w:eastAsia="Times New Roman"/>
          <w:color w:val="000000" w:themeColor="text1"/>
          <w:sz w:val="22"/>
          <w:szCs w:val="22"/>
        </w:rPr>
        <w:t xml:space="preserve">A </w:t>
      </w:r>
      <w:r w:rsidRPr="00D7642C">
        <w:rPr>
          <w:color w:val="000000" w:themeColor="text1"/>
          <w:sz w:val="22"/>
          <w:szCs w:val="22"/>
        </w:rPr>
        <w:t>negociação será realizada por meio do sistema, podendo ser acompanhada pelos demais licitantes.</w:t>
      </w:r>
    </w:p>
    <w:p w14:paraId="23E800C4" w14:textId="77777777" w:rsidR="00592CFC" w:rsidRPr="00D7642C" w:rsidRDefault="00592CFC" w:rsidP="00592CFC">
      <w:pPr>
        <w:pStyle w:val="Nivel3"/>
        <w:rPr>
          <w:color w:val="000000" w:themeColor="text1"/>
          <w:sz w:val="22"/>
          <w:szCs w:val="22"/>
        </w:rPr>
      </w:pPr>
      <w:r w:rsidRPr="00D7642C">
        <w:rPr>
          <w:color w:val="000000" w:themeColor="text1"/>
          <w:sz w:val="22"/>
          <w:szCs w:val="22"/>
        </w:rPr>
        <w:t>O resultado da negociação será divulgado a todos os licitantes e anexado aos autos do processo licitatório.</w:t>
      </w:r>
    </w:p>
    <w:p w14:paraId="16723586"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367C12BF" w14:textId="77777777" w:rsidR="00592CFC" w:rsidRPr="00D7642C" w:rsidRDefault="00592CFC" w:rsidP="00592CFC">
      <w:pPr>
        <w:pStyle w:val="Nivel3"/>
        <w:rPr>
          <w:iCs/>
          <w:color w:val="000000" w:themeColor="text1"/>
          <w:sz w:val="22"/>
          <w:szCs w:val="22"/>
        </w:rPr>
      </w:pPr>
      <w:r w:rsidRPr="00D7642C">
        <w:rPr>
          <w:color w:val="000000" w:themeColor="text1"/>
          <w:sz w:val="22"/>
          <w:szCs w:val="22"/>
        </w:rPr>
        <w:t>É facultado ao pregoeiro prorrogar o prazo estabelecido, a partir de solicitação fundamentada feita no chat pelo licitante, antes de findo o prazo.</w:t>
      </w:r>
    </w:p>
    <w:p w14:paraId="50E804A6" w14:textId="77777777" w:rsidR="00592CFC" w:rsidRPr="00D7642C" w:rsidRDefault="00592CFC" w:rsidP="00592CFC">
      <w:pPr>
        <w:pStyle w:val="Nivel2"/>
        <w:rPr>
          <w:rFonts w:eastAsia="Times New Roman"/>
          <w:color w:val="000000" w:themeColor="text1"/>
          <w:sz w:val="22"/>
          <w:szCs w:val="22"/>
        </w:rPr>
      </w:pPr>
      <w:r w:rsidRPr="00D7642C">
        <w:rPr>
          <w:color w:val="000000" w:themeColor="text1"/>
          <w:sz w:val="22"/>
          <w:szCs w:val="22"/>
        </w:rPr>
        <w:t>Após a negociação do preço, o Pregoeiro iniciará a fase de aceitação e julgamento da proposta.</w:t>
      </w:r>
      <w:bookmarkEnd w:id="27"/>
    </w:p>
    <w:p w14:paraId="70073748" w14:textId="77777777" w:rsidR="00592CFC" w:rsidRPr="00D7642C" w:rsidRDefault="00592CFC" w:rsidP="00592CFC">
      <w:pPr>
        <w:pStyle w:val="Nivel01"/>
        <w:rPr>
          <w:b w:val="0"/>
          <w:bCs w:val="0"/>
          <w:color w:val="000000" w:themeColor="text1"/>
          <w:sz w:val="22"/>
          <w:szCs w:val="22"/>
        </w:rPr>
      </w:pPr>
      <w:bookmarkStart w:id="36" w:name="_Toc135469229"/>
      <w:r w:rsidRPr="00D7642C">
        <w:rPr>
          <w:b w:val="0"/>
          <w:bCs w:val="0"/>
          <w:color w:val="000000" w:themeColor="text1"/>
          <w:sz w:val="22"/>
          <w:szCs w:val="22"/>
        </w:rPr>
        <w:t>DA FASE DE JULGAMENTO</w:t>
      </w:r>
      <w:bookmarkEnd w:id="36"/>
    </w:p>
    <w:p w14:paraId="5FE0C355" w14:textId="422339F1" w:rsidR="00592CFC" w:rsidRPr="00D7642C" w:rsidRDefault="00592CFC" w:rsidP="00592CFC">
      <w:pPr>
        <w:pStyle w:val="Nivel2"/>
        <w:rPr>
          <w:color w:val="000000" w:themeColor="text1"/>
          <w:sz w:val="22"/>
          <w:szCs w:val="22"/>
          <w:lang w:eastAsia="ar-SA"/>
        </w:rPr>
      </w:pPr>
      <w:bookmarkStart w:id="37" w:name="_Ref117019424"/>
      <w:r w:rsidRPr="00D7642C">
        <w:rPr>
          <w:color w:val="000000" w:themeColor="text1"/>
          <w:sz w:val="22"/>
          <w:szCs w:val="22"/>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D7642C">
          <w:rPr>
            <w:rStyle w:val="Hyperlink"/>
            <w:color w:val="000000" w:themeColor="text1"/>
            <w:sz w:val="22"/>
            <w:szCs w:val="22"/>
          </w:rPr>
          <w:t>art. 14 da Lei nº 14.133/2021</w:t>
        </w:r>
      </w:hyperlink>
      <w:r w:rsidRPr="00D7642C">
        <w:rPr>
          <w:color w:val="000000" w:themeColor="text1"/>
          <w:sz w:val="22"/>
          <w:szCs w:val="22"/>
        </w:rPr>
        <w:t xml:space="preserve">, legislação correlata e no item </w:t>
      </w:r>
      <w:r w:rsidRPr="00D7642C">
        <w:rPr>
          <w:color w:val="000000" w:themeColor="text1"/>
          <w:sz w:val="22"/>
          <w:szCs w:val="22"/>
        </w:rPr>
        <w:fldChar w:fldCharType="begin"/>
      </w:r>
      <w:r w:rsidRPr="00D7642C">
        <w:rPr>
          <w:color w:val="000000" w:themeColor="text1"/>
          <w:sz w:val="22"/>
          <w:szCs w:val="22"/>
        </w:rPr>
        <w:instrText xml:space="preserve"> REF _Ref117000692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3.7</w:t>
      </w:r>
      <w:r w:rsidRPr="00D7642C">
        <w:rPr>
          <w:color w:val="000000" w:themeColor="text1"/>
          <w:sz w:val="22"/>
          <w:szCs w:val="22"/>
        </w:rPr>
        <w:fldChar w:fldCharType="end"/>
      </w:r>
      <w:r w:rsidRPr="00D7642C">
        <w:rPr>
          <w:color w:val="000000" w:themeColor="text1"/>
          <w:sz w:val="22"/>
          <w:szCs w:val="22"/>
        </w:rPr>
        <w:t xml:space="preserve"> do edital, </w:t>
      </w:r>
      <w:bookmarkEnd w:id="37"/>
      <w:r w:rsidRPr="00D7642C">
        <w:rPr>
          <w:color w:val="000000" w:themeColor="text1"/>
          <w:sz w:val="22"/>
          <w:szCs w:val="22"/>
          <w:lang w:eastAsia="ar-SA"/>
        </w:rPr>
        <w:t>especialmente quanto à existência de sanção que impeça a participação no certame ou a futura contratação, mediante a consulta aos seguintes cadastros:</w:t>
      </w:r>
    </w:p>
    <w:p w14:paraId="4CB28F96" w14:textId="77777777" w:rsidR="00592CFC" w:rsidRPr="00D7642C" w:rsidRDefault="00592CFC" w:rsidP="00592CFC">
      <w:pPr>
        <w:pStyle w:val="Nivel3"/>
        <w:rPr>
          <w:color w:val="000000" w:themeColor="text1"/>
          <w:sz w:val="22"/>
          <w:szCs w:val="22"/>
          <w:lang w:eastAsia="ar-SA"/>
        </w:rPr>
      </w:pPr>
      <w:r w:rsidRPr="00D7642C">
        <w:rPr>
          <w:color w:val="000000" w:themeColor="text1"/>
          <w:sz w:val="22"/>
          <w:szCs w:val="22"/>
          <w:lang w:eastAsia="ar-SA"/>
        </w:rPr>
        <w:t xml:space="preserve">SICAF;  </w:t>
      </w:r>
    </w:p>
    <w:p w14:paraId="793B430F" w14:textId="77777777" w:rsidR="00592CFC" w:rsidRPr="00D7642C" w:rsidRDefault="00592CFC" w:rsidP="00592CFC">
      <w:pPr>
        <w:pStyle w:val="Nivel3"/>
        <w:rPr>
          <w:color w:val="000000" w:themeColor="text1"/>
          <w:sz w:val="22"/>
          <w:szCs w:val="22"/>
          <w:lang w:eastAsia="ar-SA"/>
        </w:rPr>
      </w:pPr>
      <w:r w:rsidRPr="00D7642C">
        <w:rPr>
          <w:color w:val="000000" w:themeColor="text1"/>
          <w:sz w:val="22"/>
          <w:szCs w:val="22"/>
          <w:lang w:eastAsia="ar-SA"/>
        </w:rPr>
        <w:t>Cadastro Nacional de Empresas Inidôneas e Suspensas - CEIS, mantido pela Controladoria-Geral</w:t>
      </w:r>
      <w:r>
        <w:rPr>
          <w:color w:val="000000" w:themeColor="text1"/>
          <w:sz w:val="22"/>
          <w:szCs w:val="22"/>
          <w:lang w:eastAsia="ar-SA"/>
        </w:rPr>
        <w:t xml:space="preserve"> - </w:t>
      </w:r>
      <w:r w:rsidRPr="00D7642C">
        <w:rPr>
          <w:color w:val="000000" w:themeColor="text1"/>
          <w:sz w:val="22"/>
          <w:szCs w:val="22"/>
          <w:lang w:eastAsia="ar-SA"/>
        </w:rPr>
        <w:t>(</w:t>
      </w:r>
      <w:hyperlink r:id="rId27" w:history="1">
        <w:r w:rsidRPr="00D7642C">
          <w:rPr>
            <w:rStyle w:val="Hyperlink"/>
            <w:color w:val="000000" w:themeColor="text1"/>
            <w:sz w:val="22"/>
            <w:szCs w:val="22"/>
            <w:lang w:eastAsia="ar-SA"/>
          </w:rPr>
          <w:t>https://www.portaltransparencia.gov.br/sancoes/ceis</w:t>
        </w:r>
      </w:hyperlink>
      <w:r w:rsidRPr="00D7642C">
        <w:rPr>
          <w:color w:val="000000" w:themeColor="text1"/>
          <w:sz w:val="22"/>
          <w:szCs w:val="22"/>
          <w:lang w:eastAsia="ar-SA"/>
        </w:rPr>
        <w:t xml:space="preserve">); e </w:t>
      </w:r>
    </w:p>
    <w:p w14:paraId="718880EB" w14:textId="77777777" w:rsidR="00592CFC" w:rsidRPr="00D7642C" w:rsidRDefault="00592CFC" w:rsidP="00592CFC">
      <w:pPr>
        <w:pStyle w:val="Nivel3"/>
        <w:rPr>
          <w:color w:val="000000" w:themeColor="text1"/>
          <w:sz w:val="22"/>
          <w:szCs w:val="22"/>
          <w:lang w:eastAsia="ar-SA"/>
        </w:rPr>
      </w:pPr>
      <w:r w:rsidRPr="00D7642C">
        <w:rPr>
          <w:color w:val="000000" w:themeColor="text1"/>
          <w:sz w:val="22"/>
          <w:szCs w:val="22"/>
          <w:lang w:eastAsia="ar-SA"/>
        </w:rPr>
        <w:t>Cadastro Nacional de Empresas Punidas – CNEP, mantido pela Controladoria-Geral  (</w:t>
      </w:r>
      <w:hyperlink r:id="rId28" w:history="1">
        <w:r w:rsidRPr="00D7642C">
          <w:rPr>
            <w:rStyle w:val="Hyperlink"/>
            <w:color w:val="000000" w:themeColor="text1"/>
            <w:sz w:val="22"/>
            <w:szCs w:val="22"/>
            <w:lang w:eastAsia="ar-SA"/>
          </w:rPr>
          <w:t>https://www.portaltransparencia.gov.br/sancoes/cnep</w:t>
        </w:r>
      </w:hyperlink>
      <w:r w:rsidRPr="00D7642C">
        <w:rPr>
          <w:color w:val="000000" w:themeColor="text1"/>
          <w:sz w:val="22"/>
          <w:szCs w:val="22"/>
          <w:lang w:eastAsia="ar-SA"/>
        </w:rPr>
        <w:t>).</w:t>
      </w:r>
    </w:p>
    <w:p w14:paraId="1CC6BBEC"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D7642C">
          <w:rPr>
            <w:rStyle w:val="Hyperlink"/>
            <w:color w:val="000000" w:themeColor="text1"/>
            <w:sz w:val="22"/>
            <w:szCs w:val="22"/>
          </w:rPr>
          <w:t>artigo 12 da Lei n° 8.429, de 1992</w:t>
        </w:r>
      </w:hyperlink>
      <w:r w:rsidRPr="00D7642C">
        <w:rPr>
          <w:color w:val="000000" w:themeColor="text1"/>
          <w:sz w:val="22"/>
          <w:szCs w:val="22"/>
        </w:rPr>
        <w:t>.</w:t>
      </w:r>
    </w:p>
    <w:p w14:paraId="0F240CA7" w14:textId="77777777" w:rsidR="00592CFC" w:rsidRPr="00D7642C" w:rsidRDefault="00592CFC" w:rsidP="00592CFC">
      <w:pPr>
        <w:pStyle w:val="Nivel2"/>
        <w:rPr>
          <w:color w:val="000000" w:themeColor="text1"/>
          <w:sz w:val="22"/>
          <w:szCs w:val="22"/>
        </w:rPr>
      </w:pPr>
      <w:r w:rsidRPr="00D7642C">
        <w:rPr>
          <w:color w:val="000000" w:themeColor="text1"/>
          <w:sz w:val="22"/>
          <w:szCs w:val="22"/>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D7642C">
          <w:rPr>
            <w:rStyle w:val="Hyperlink"/>
            <w:color w:val="000000" w:themeColor="text1"/>
            <w:sz w:val="22"/>
            <w:szCs w:val="22"/>
          </w:rPr>
          <w:t xml:space="preserve">IN nº 3/2018, art. 29, </w:t>
        </w:r>
        <w:r w:rsidRPr="00D7642C">
          <w:rPr>
            <w:rStyle w:val="Hyperlink"/>
            <w:i/>
            <w:iCs/>
            <w:color w:val="000000" w:themeColor="text1"/>
            <w:sz w:val="22"/>
            <w:szCs w:val="22"/>
          </w:rPr>
          <w:t>caput</w:t>
        </w:r>
      </w:hyperlink>
      <w:r w:rsidRPr="00D7642C">
        <w:rPr>
          <w:color w:val="000000" w:themeColor="text1"/>
          <w:sz w:val="22"/>
          <w:szCs w:val="22"/>
        </w:rPr>
        <w:t>)</w:t>
      </w:r>
    </w:p>
    <w:p w14:paraId="750613D1" w14:textId="77777777" w:rsidR="00592CFC" w:rsidRPr="00D7642C" w:rsidRDefault="00592CFC" w:rsidP="00592CFC">
      <w:pPr>
        <w:pStyle w:val="Nivel3"/>
        <w:rPr>
          <w:color w:val="000000" w:themeColor="text1"/>
          <w:sz w:val="22"/>
          <w:szCs w:val="22"/>
        </w:rPr>
      </w:pPr>
      <w:r w:rsidRPr="00D7642C">
        <w:rPr>
          <w:color w:val="000000" w:themeColor="text1"/>
          <w:sz w:val="22"/>
          <w:szCs w:val="22"/>
        </w:rPr>
        <w:t>A tentativa de burla será verificada por meio dos vínculos societários, linhas de fornecimento similares, dentre outros. (</w:t>
      </w:r>
      <w:hyperlink r:id="rId31" w:history="1">
        <w:r w:rsidRPr="00D7642C">
          <w:rPr>
            <w:rStyle w:val="Hyperlink"/>
            <w:color w:val="000000" w:themeColor="text1"/>
            <w:sz w:val="22"/>
            <w:szCs w:val="22"/>
          </w:rPr>
          <w:t>IN nº 3/2018, art. 29, §1º</w:t>
        </w:r>
      </w:hyperlink>
      <w:r w:rsidRPr="00D7642C">
        <w:rPr>
          <w:color w:val="000000" w:themeColor="text1"/>
          <w:sz w:val="22"/>
          <w:szCs w:val="22"/>
        </w:rPr>
        <w:t>).</w:t>
      </w:r>
    </w:p>
    <w:p w14:paraId="05333F20" w14:textId="77777777" w:rsidR="00592CFC" w:rsidRPr="00D7642C" w:rsidRDefault="00592CFC" w:rsidP="00592CFC">
      <w:pPr>
        <w:pStyle w:val="Nivel3"/>
        <w:rPr>
          <w:color w:val="000000" w:themeColor="text1"/>
          <w:sz w:val="22"/>
          <w:szCs w:val="22"/>
        </w:rPr>
      </w:pPr>
      <w:r w:rsidRPr="00D7642C">
        <w:rPr>
          <w:color w:val="000000" w:themeColor="text1"/>
          <w:sz w:val="22"/>
          <w:szCs w:val="22"/>
        </w:rPr>
        <w:t>O licitante será convocado para manifestação previamente a uma eventual desclassificação. (</w:t>
      </w:r>
      <w:hyperlink r:id="rId32" w:history="1">
        <w:r w:rsidRPr="00D7642C">
          <w:rPr>
            <w:rStyle w:val="Hyperlink"/>
            <w:color w:val="000000" w:themeColor="text1"/>
            <w:sz w:val="22"/>
            <w:szCs w:val="22"/>
          </w:rPr>
          <w:t>IN nº 3/2018, art. 29, §2º</w:t>
        </w:r>
      </w:hyperlink>
      <w:r w:rsidRPr="00D7642C">
        <w:rPr>
          <w:color w:val="000000" w:themeColor="text1"/>
          <w:sz w:val="22"/>
          <w:szCs w:val="22"/>
        </w:rPr>
        <w:t>).</w:t>
      </w:r>
    </w:p>
    <w:p w14:paraId="1A096E64"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Constatada a existência de sanção, o licitante será reputado inabilitado, por falta de condição de participação.</w:t>
      </w:r>
    </w:p>
    <w:p w14:paraId="76DCBBE8" w14:textId="09E2C03F" w:rsidR="00592CFC" w:rsidRPr="00D7642C" w:rsidRDefault="00592CFC" w:rsidP="00592CFC">
      <w:pPr>
        <w:pStyle w:val="Nivel2"/>
        <w:rPr>
          <w:color w:val="000000" w:themeColor="text1"/>
          <w:sz w:val="22"/>
          <w:szCs w:val="22"/>
        </w:rPr>
      </w:pPr>
      <w:r w:rsidRPr="00D7642C">
        <w:rPr>
          <w:color w:val="000000" w:themeColor="text1"/>
          <w:sz w:val="22"/>
          <w:szCs w:val="22"/>
        </w:rPr>
        <w:t>Caso o licitante provisoriamente classificado em primeiro lugar tenha se utilizado de algum tratamento favorecido às ME/</w:t>
      </w:r>
      <w:proofErr w:type="spellStart"/>
      <w:r w:rsidRPr="00D7642C">
        <w:rPr>
          <w:color w:val="000000" w:themeColor="text1"/>
          <w:sz w:val="22"/>
          <w:szCs w:val="22"/>
        </w:rPr>
        <w:t>EPPs</w:t>
      </w:r>
      <w:proofErr w:type="spellEnd"/>
      <w:r w:rsidRPr="00D7642C">
        <w:rPr>
          <w:color w:val="000000" w:themeColor="text1"/>
          <w:sz w:val="22"/>
          <w:szCs w:val="22"/>
        </w:rPr>
        <w:t xml:space="preserve">, o pregoeiro verificará se faz jus ao benefício, em conformidade com os itens </w:t>
      </w:r>
      <w:r w:rsidRPr="00D7642C">
        <w:rPr>
          <w:color w:val="000000" w:themeColor="text1"/>
          <w:sz w:val="22"/>
          <w:szCs w:val="22"/>
        </w:rPr>
        <w:fldChar w:fldCharType="begin"/>
      </w:r>
      <w:r w:rsidRPr="00D7642C">
        <w:rPr>
          <w:color w:val="000000" w:themeColor="text1"/>
          <w:sz w:val="22"/>
          <w:szCs w:val="22"/>
        </w:rPr>
        <w:instrText xml:space="preserve"> REF _Ref117015508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3.5.1</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_Ref117000019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4.5</w:t>
      </w:r>
      <w:r w:rsidRPr="00D7642C">
        <w:rPr>
          <w:color w:val="000000" w:themeColor="text1"/>
          <w:sz w:val="22"/>
          <w:szCs w:val="22"/>
        </w:rPr>
        <w:fldChar w:fldCharType="end"/>
      </w:r>
      <w:r w:rsidRPr="00D7642C">
        <w:rPr>
          <w:color w:val="000000" w:themeColor="text1"/>
          <w:sz w:val="22"/>
          <w:szCs w:val="22"/>
        </w:rPr>
        <w:t xml:space="preserve"> deste edital.</w:t>
      </w:r>
    </w:p>
    <w:p w14:paraId="0D219B5C"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D7642C">
          <w:rPr>
            <w:rStyle w:val="Hyperlink"/>
            <w:color w:val="000000" w:themeColor="text1"/>
            <w:sz w:val="22"/>
            <w:szCs w:val="22"/>
          </w:rPr>
          <w:t>artigo 29 a 35 da IN SEGES nº 73, de 30 de setembro de 2022</w:t>
        </w:r>
      </w:hyperlink>
      <w:r w:rsidRPr="00D7642C">
        <w:rPr>
          <w:color w:val="000000" w:themeColor="text1"/>
          <w:sz w:val="22"/>
          <w:szCs w:val="22"/>
        </w:rPr>
        <w:t>.</w:t>
      </w:r>
    </w:p>
    <w:p w14:paraId="5D51D76F"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Será desclassificada a proposta vencedora que: </w:t>
      </w:r>
    </w:p>
    <w:p w14:paraId="27C2B450" w14:textId="77777777" w:rsidR="00592CFC" w:rsidRPr="00D7642C" w:rsidRDefault="00592CFC" w:rsidP="00592CFC">
      <w:pPr>
        <w:pStyle w:val="Nivel3"/>
        <w:rPr>
          <w:color w:val="000000" w:themeColor="text1"/>
          <w:sz w:val="22"/>
          <w:szCs w:val="22"/>
        </w:rPr>
      </w:pPr>
      <w:r w:rsidRPr="00D7642C">
        <w:rPr>
          <w:color w:val="000000" w:themeColor="text1"/>
          <w:sz w:val="22"/>
          <w:szCs w:val="22"/>
        </w:rPr>
        <w:t>contiver vícios insanáveis;</w:t>
      </w:r>
    </w:p>
    <w:p w14:paraId="738C259E"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não obedecer às especificações técnicas contidas no </w:t>
      </w:r>
      <w:r>
        <w:rPr>
          <w:color w:val="000000" w:themeColor="text1"/>
          <w:sz w:val="22"/>
          <w:szCs w:val="22"/>
        </w:rPr>
        <w:t>TERMO DE REFERÊNCIA</w:t>
      </w:r>
      <w:r w:rsidRPr="00D7642C">
        <w:rPr>
          <w:color w:val="000000" w:themeColor="text1"/>
          <w:sz w:val="22"/>
          <w:szCs w:val="22"/>
        </w:rPr>
        <w:t>;</w:t>
      </w:r>
    </w:p>
    <w:p w14:paraId="628C2651" w14:textId="77777777" w:rsidR="00592CFC" w:rsidRPr="00D7642C" w:rsidRDefault="00592CFC" w:rsidP="00592CFC">
      <w:pPr>
        <w:pStyle w:val="Nivel3"/>
        <w:rPr>
          <w:color w:val="000000" w:themeColor="text1"/>
          <w:sz w:val="22"/>
          <w:szCs w:val="22"/>
        </w:rPr>
      </w:pPr>
      <w:r w:rsidRPr="00D7642C">
        <w:rPr>
          <w:color w:val="000000" w:themeColor="text1"/>
          <w:sz w:val="22"/>
          <w:szCs w:val="22"/>
        </w:rPr>
        <w:t>apresentar preços inexequíveis ou permanecerem acima do preço máximo definido para a contratação;</w:t>
      </w:r>
    </w:p>
    <w:p w14:paraId="35A6DE73" w14:textId="77777777" w:rsidR="00592CFC" w:rsidRPr="00D7642C" w:rsidRDefault="00592CFC" w:rsidP="00592CFC">
      <w:pPr>
        <w:pStyle w:val="Nivel3"/>
        <w:rPr>
          <w:color w:val="000000" w:themeColor="text1"/>
          <w:sz w:val="22"/>
          <w:szCs w:val="22"/>
        </w:rPr>
      </w:pPr>
      <w:r w:rsidRPr="00D7642C">
        <w:rPr>
          <w:color w:val="000000" w:themeColor="text1"/>
          <w:sz w:val="22"/>
          <w:szCs w:val="22"/>
        </w:rPr>
        <w:t>não tiverem sua exequibilidade demonstrada, quando exigido pela Administração;</w:t>
      </w:r>
    </w:p>
    <w:p w14:paraId="5DB0A044" w14:textId="77777777" w:rsidR="00592CFC" w:rsidRPr="00D7642C" w:rsidRDefault="00592CFC" w:rsidP="00592CFC">
      <w:pPr>
        <w:pStyle w:val="Nivel3"/>
        <w:rPr>
          <w:color w:val="000000" w:themeColor="text1"/>
          <w:sz w:val="22"/>
          <w:szCs w:val="22"/>
        </w:rPr>
      </w:pPr>
      <w:r w:rsidRPr="00D7642C">
        <w:rPr>
          <w:color w:val="000000" w:themeColor="text1"/>
          <w:sz w:val="22"/>
          <w:szCs w:val="22"/>
        </w:rPr>
        <w:t>apresentar desconformidade com quaisquer outras exigências deste Edital ou seus anexos, desde que insanável.</w:t>
      </w:r>
    </w:p>
    <w:p w14:paraId="5C013D46"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No caso de bens e </w:t>
      </w:r>
      <w:r>
        <w:rPr>
          <w:color w:val="000000" w:themeColor="text1"/>
          <w:sz w:val="22"/>
          <w:szCs w:val="22"/>
        </w:rPr>
        <w:t>fornecimento</w:t>
      </w:r>
      <w:r w:rsidRPr="00D7642C">
        <w:rPr>
          <w:color w:val="000000" w:themeColor="text1"/>
          <w:sz w:val="22"/>
          <w:szCs w:val="22"/>
        </w:rPr>
        <w:t>s em geral, é indício de inexequibilidade das propostas valores inferiores a 50% (cinquenta por cento) do valor orçado pela Administração.</w:t>
      </w:r>
    </w:p>
    <w:p w14:paraId="369887D6" w14:textId="77777777" w:rsidR="00592CFC" w:rsidRPr="00D7642C" w:rsidRDefault="00592CFC" w:rsidP="00592CFC">
      <w:pPr>
        <w:pStyle w:val="Nivel3"/>
        <w:rPr>
          <w:color w:val="000000" w:themeColor="text1"/>
          <w:sz w:val="22"/>
          <w:szCs w:val="22"/>
        </w:rPr>
      </w:pPr>
      <w:r w:rsidRPr="00D7642C">
        <w:rPr>
          <w:color w:val="000000" w:themeColor="text1"/>
          <w:sz w:val="22"/>
          <w:szCs w:val="22"/>
        </w:rPr>
        <w:t>A inexequibilidade, na hipótese de que trata o caput, só será considerada após diligência do pregoeiro, que comprove:</w:t>
      </w:r>
    </w:p>
    <w:p w14:paraId="149FFBAE" w14:textId="77777777" w:rsidR="00592CFC" w:rsidRPr="00D7642C" w:rsidRDefault="00592CFC" w:rsidP="00592CFC">
      <w:pPr>
        <w:pStyle w:val="Nivel4"/>
        <w:rPr>
          <w:color w:val="000000" w:themeColor="text1"/>
          <w:sz w:val="22"/>
          <w:szCs w:val="22"/>
        </w:rPr>
      </w:pPr>
      <w:r w:rsidRPr="00D7642C">
        <w:rPr>
          <w:color w:val="000000" w:themeColor="text1"/>
          <w:sz w:val="22"/>
          <w:szCs w:val="22"/>
        </w:rPr>
        <w:t>que o custo do licitante ultrapassa o valor da proposta; e</w:t>
      </w:r>
    </w:p>
    <w:p w14:paraId="5886FB01" w14:textId="77777777" w:rsidR="00592CFC" w:rsidRPr="00D7642C" w:rsidRDefault="00592CFC" w:rsidP="00592CFC">
      <w:pPr>
        <w:pStyle w:val="Nivel4"/>
        <w:rPr>
          <w:color w:val="000000" w:themeColor="text1"/>
          <w:sz w:val="22"/>
          <w:szCs w:val="22"/>
        </w:rPr>
      </w:pPr>
      <w:r w:rsidRPr="00D7642C">
        <w:rPr>
          <w:color w:val="000000" w:themeColor="text1"/>
          <w:sz w:val="22"/>
          <w:szCs w:val="22"/>
        </w:rPr>
        <w:t>inexistirem custos de oportunidade capazes de justificar o vulto da oferta.</w:t>
      </w:r>
    </w:p>
    <w:p w14:paraId="4D58496D"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Em contratação de </w:t>
      </w:r>
      <w:r>
        <w:rPr>
          <w:color w:val="000000" w:themeColor="text1"/>
          <w:sz w:val="22"/>
          <w:szCs w:val="22"/>
        </w:rPr>
        <w:t>fornecimento</w:t>
      </w:r>
      <w:r w:rsidRPr="00D7642C">
        <w:rPr>
          <w:color w:val="000000" w:themeColor="text1"/>
          <w:sz w:val="22"/>
          <w:szCs w:val="22"/>
        </w:rPr>
        <w:t xml:space="preserve">s de engenharia, além das disposições acima, a análise de exequibilidade e </w:t>
      </w:r>
      <w:proofErr w:type="spellStart"/>
      <w:r w:rsidRPr="00D7642C">
        <w:rPr>
          <w:color w:val="000000" w:themeColor="text1"/>
          <w:sz w:val="22"/>
          <w:szCs w:val="22"/>
        </w:rPr>
        <w:t>sobrepreço</w:t>
      </w:r>
      <w:proofErr w:type="spellEnd"/>
      <w:r w:rsidRPr="00D7642C">
        <w:rPr>
          <w:color w:val="000000" w:themeColor="text1"/>
          <w:sz w:val="22"/>
          <w:szCs w:val="22"/>
        </w:rPr>
        <w:t xml:space="preserve"> considerará o seguinte:</w:t>
      </w:r>
    </w:p>
    <w:p w14:paraId="4F05C24C"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Nos regimes de execução por tarefa, empreitada por preço global ou empreitada integral, </w:t>
      </w:r>
      <w:proofErr w:type="spellStart"/>
      <w:r w:rsidRPr="00D7642C">
        <w:rPr>
          <w:color w:val="000000" w:themeColor="text1"/>
          <w:sz w:val="22"/>
          <w:szCs w:val="22"/>
        </w:rPr>
        <w:t>semi-integrada</w:t>
      </w:r>
      <w:proofErr w:type="spellEnd"/>
      <w:r w:rsidRPr="00D7642C">
        <w:rPr>
          <w:color w:val="000000" w:themeColor="text1"/>
          <w:sz w:val="22"/>
          <w:szCs w:val="22"/>
        </w:rPr>
        <w:t xml:space="preserve"> ou integrada, a caracterização do </w:t>
      </w:r>
      <w:proofErr w:type="spellStart"/>
      <w:r w:rsidRPr="00D7642C">
        <w:rPr>
          <w:color w:val="000000" w:themeColor="text1"/>
          <w:sz w:val="22"/>
          <w:szCs w:val="22"/>
        </w:rPr>
        <w:t>sobrepreço</w:t>
      </w:r>
      <w:proofErr w:type="spellEnd"/>
      <w:r w:rsidRPr="00D7642C">
        <w:rPr>
          <w:color w:val="000000" w:themeColor="text1"/>
          <w:sz w:val="22"/>
          <w:szCs w:val="22"/>
        </w:rPr>
        <w:t xml:space="preserve"> se dará pela superação do valor global estimado;</w:t>
      </w:r>
    </w:p>
    <w:p w14:paraId="2AFBC670"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 xml:space="preserve">No regime de empreitada por preço unitário, a caracterização do </w:t>
      </w:r>
      <w:proofErr w:type="spellStart"/>
      <w:r w:rsidRPr="00D7642C">
        <w:rPr>
          <w:color w:val="000000" w:themeColor="text1"/>
          <w:sz w:val="22"/>
          <w:szCs w:val="22"/>
        </w:rPr>
        <w:t>sobrepreço</w:t>
      </w:r>
      <w:proofErr w:type="spellEnd"/>
      <w:r w:rsidRPr="00D7642C">
        <w:rPr>
          <w:color w:val="000000" w:themeColor="text1"/>
          <w:sz w:val="22"/>
          <w:szCs w:val="22"/>
        </w:rPr>
        <w:t xml:space="preserve"> se dará pela superação do valor global estimad</w:t>
      </w:r>
      <w:r w:rsidRPr="00D7642C">
        <w:rPr>
          <w:color w:val="000000" w:themeColor="text1"/>
          <w:sz w:val="22"/>
          <w:szCs w:val="22"/>
          <w14:textOutline w14:w="0" w14:cap="flat" w14:cmpd="sng" w14:algn="ctr">
            <w14:noFill/>
            <w14:prstDash w14:val="solid"/>
            <w14:round/>
          </w14:textOutline>
        </w:rPr>
        <w:t xml:space="preserve">o e </w:t>
      </w:r>
      <w:r w:rsidRPr="00D7642C">
        <w:rPr>
          <w:i/>
          <w:iCs/>
          <w:color w:val="000000" w:themeColor="text1"/>
          <w:sz w:val="22"/>
          <w:szCs w:val="22"/>
          <w14:textOutline w14:w="0" w14:cap="flat" w14:cmpd="sng" w14:algn="ctr">
            <w14:noFill/>
            <w14:prstDash w14:val="solid"/>
            <w14:round/>
          </w14:textOutline>
        </w:rPr>
        <w:t>pela superação de custo unitário tido como relevante, conforme planilha anexa ao edital;</w:t>
      </w:r>
    </w:p>
    <w:p w14:paraId="17F86E96"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No caso de </w:t>
      </w:r>
      <w:r>
        <w:rPr>
          <w:color w:val="000000" w:themeColor="text1"/>
          <w:sz w:val="22"/>
          <w:szCs w:val="22"/>
        </w:rPr>
        <w:t>fornecimento</w:t>
      </w:r>
      <w:r w:rsidRPr="00D7642C">
        <w:rPr>
          <w:color w:val="000000" w:themeColor="text1"/>
          <w:sz w:val="22"/>
          <w:szCs w:val="22"/>
        </w:rPr>
        <w:t>s de engenharia, serão consideradas inexequíveis as propostas cujos valores forem inferiores a 75% (setenta e cinco por cento) do valor orçado pela Administração, independentemente do regime de execução.</w:t>
      </w:r>
    </w:p>
    <w:p w14:paraId="30B7374D" w14:textId="77777777" w:rsidR="00592CFC" w:rsidRPr="00D7642C" w:rsidRDefault="00592CFC" w:rsidP="00592CFC">
      <w:pPr>
        <w:pStyle w:val="Nivel3"/>
        <w:rPr>
          <w:color w:val="000000" w:themeColor="text1"/>
          <w:sz w:val="22"/>
          <w:szCs w:val="22"/>
        </w:rPr>
      </w:pPr>
      <w:bookmarkStart w:id="38" w:name="_Hlk135304834"/>
      <w:r w:rsidRPr="00D7642C">
        <w:rPr>
          <w:color w:val="000000" w:themeColor="text1"/>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D7642C">
        <w:rPr>
          <w:color w:val="000000" w:themeColor="text1"/>
          <w:sz w:val="22"/>
          <w:szCs w:val="22"/>
        </w:rPr>
        <w:t>.</w:t>
      </w:r>
    </w:p>
    <w:p w14:paraId="7FD15165" w14:textId="77777777" w:rsidR="00592CFC" w:rsidRPr="00D7642C" w:rsidRDefault="00592CFC" w:rsidP="00592CFC">
      <w:pPr>
        <w:pStyle w:val="Nivel2"/>
        <w:rPr>
          <w:color w:val="000000" w:themeColor="text1"/>
          <w:sz w:val="22"/>
          <w:szCs w:val="22"/>
        </w:rPr>
      </w:pPr>
      <w:r w:rsidRPr="00D7642C">
        <w:rPr>
          <w:color w:val="000000" w:themeColor="text1"/>
          <w:sz w:val="22"/>
          <w:szCs w:val="22"/>
        </w:rPr>
        <w:t>Se houver indícios de inexequibilidade da proposta de preço, ou em caso da necessidade de esclarecimentos complementares, poderão ser efetuadas diligências, para que a empresa comprove a exequibilidade da proposta.</w:t>
      </w:r>
    </w:p>
    <w:p w14:paraId="1C2C9A63" w14:textId="77777777" w:rsidR="00592CFC" w:rsidRPr="00D7642C" w:rsidRDefault="00592CFC" w:rsidP="00592CFC">
      <w:pPr>
        <w:pStyle w:val="Nivel2"/>
        <w:rPr>
          <w:color w:val="000000" w:themeColor="text1"/>
          <w:sz w:val="22"/>
          <w:szCs w:val="22"/>
        </w:rPr>
      </w:pPr>
      <w:r w:rsidRPr="00D7642C">
        <w:rPr>
          <w:color w:val="000000" w:themeColor="text1"/>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2B83D4" w14:textId="77777777" w:rsidR="00592CFC" w:rsidRPr="00D7642C" w:rsidRDefault="00592CFC" w:rsidP="00592CFC">
      <w:pPr>
        <w:pStyle w:val="Nivel3"/>
        <w:rPr>
          <w:color w:val="000000" w:themeColor="text1"/>
          <w:sz w:val="22"/>
          <w:szCs w:val="22"/>
        </w:rPr>
      </w:pPr>
      <w:bookmarkStart w:id="39" w:name="_Hlk126568356"/>
      <w:r w:rsidRPr="00D7642C">
        <w:rPr>
          <w:color w:val="000000" w:themeColor="text1"/>
          <w:sz w:val="22"/>
          <w:szCs w:val="22"/>
        </w:rPr>
        <w:t xml:space="preserve">Em se tratando de </w:t>
      </w:r>
      <w:r>
        <w:rPr>
          <w:color w:val="000000" w:themeColor="text1"/>
          <w:sz w:val="22"/>
          <w:szCs w:val="22"/>
        </w:rPr>
        <w:t>fornecimento</w:t>
      </w:r>
      <w:r w:rsidRPr="00D7642C">
        <w:rPr>
          <w:color w:val="000000" w:themeColor="text1"/>
          <w:sz w:val="22"/>
          <w:szCs w:val="22"/>
        </w:rPr>
        <w:t>s de engenharia, o licitante vencedor será convocado a apresentar à Administração, por meio eletrônico, as planilhas com indicação dos quantitativos e dos custos unitários</w:t>
      </w:r>
      <w:bookmarkEnd w:id="39"/>
      <w:r w:rsidRPr="00D7642C">
        <w:rPr>
          <w:color w:val="000000" w:themeColor="text1"/>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7642C">
        <w:rPr>
          <w:color w:val="000000" w:themeColor="text1"/>
          <w:sz w:val="22"/>
          <w:szCs w:val="22"/>
        </w:rPr>
        <w:t>semi-integrada</w:t>
      </w:r>
      <w:proofErr w:type="spellEnd"/>
      <w:r w:rsidRPr="00D7642C">
        <w:rPr>
          <w:color w:val="000000" w:themeColor="text1"/>
          <w:sz w:val="22"/>
          <w:szCs w:val="22"/>
        </w:rPr>
        <w:t xml:space="preserve"> e contratação integrada, exclusivamente para eventuais adequações indispensáveis no cronograma físico-financeiro e para balizar excepcional aditamento posterior do contrato.</w:t>
      </w:r>
    </w:p>
    <w:p w14:paraId="7E6D613C" w14:textId="77777777" w:rsidR="00592CFC" w:rsidRPr="00D7642C" w:rsidRDefault="00592CFC" w:rsidP="00592CFC">
      <w:pPr>
        <w:pStyle w:val="Nivel2"/>
        <w:rPr>
          <w:color w:val="000000" w:themeColor="text1"/>
          <w:sz w:val="22"/>
          <w:szCs w:val="22"/>
        </w:rPr>
      </w:pPr>
      <w:r w:rsidRPr="00D7642C">
        <w:rPr>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383980" w14:textId="77777777" w:rsidR="00592CFC" w:rsidRPr="00D7642C" w:rsidRDefault="00592CFC" w:rsidP="00592CFC">
      <w:pPr>
        <w:pStyle w:val="Nivel3"/>
        <w:rPr>
          <w:color w:val="000000" w:themeColor="text1"/>
          <w:sz w:val="22"/>
          <w:szCs w:val="22"/>
        </w:rPr>
      </w:pPr>
      <w:r w:rsidRPr="00D7642C">
        <w:rPr>
          <w:color w:val="000000" w:themeColor="text1"/>
          <w:sz w:val="22"/>
          <w:szCs w:val="22"/>
        </w:rPr>
        <w:t>O ajuste de que trata este dispositivo se limita a sanar erros ou falhas que não alterem a substância das propostas;</w:t>
      </w:r>
    </w:p>
    <w:p w14:paraId="1902C356"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Considera-se erro no preenchimento da planilha passível de correção a indicação de recolhimento de impostos e contribuições na forma do Simples Nacional, quando não cabível esse regime.</w:t>
      </w:r>
    </w:p>
    <w:p w14:paraId="1A0C79EF" w14:textId="77777777" w:rsidR="00592CFC" w:rsidRPr="00D7642C" w:rsidRDefault="00592CFC" w:rsidP="00592CFC">
      <w:pPr>
        <w:pStyle w:val="Nivel2"/>
        <w:rPr>
          <w:color w:val="000000" w:themeColor="text1"/>
          <w:sz w:val="22"/>
          <w:szCs w:val="22"/>
        </w:rPr>
      </w:pPr>
      <w:r w:rsidRPr="00D7642C">
        <w:rPr>
          <w:color w:val="000000" w:themeColor="text1"/>
          <w:sz w:val="22"/>
          <w:szCs w:val="22"/>
          <w:lang w:eastAsia="en-US"/>
        </w:rPr>
        <w:t xml:space="preserve">Para </w:t>
      </w:r>
      <w:r w:rsidRPr="00D7642C">
        <w:rPr>
          <w:color w:val="000000" w:themeColor="text1"/>
          <w:sz w:val="22"/>
          <w:szCs w:val="22"/>
        </w:rPr>
        <w:t>fins</w:t>
      </w:r>
      <w:r w:rsidRPr="00D7642C">
        <w:rPr>
          <w:color w:val="000000" w:themeColor="text1"/>
          <w:sz w:val="22"/>
          <w:szCs w:val="22"/>
          <w:lang w:eastAsia="en-US"/>
        </w:rPr>
        <w:t xml:space="preserve"> de análise da proposta quanto ao cumprimento </w:t>
      </w:r>
      <w:r w:rsidRPr="00D7642C">
        <w:rPr>
          <w:color w:val="000000" w:themeColor="text1"/>
          <w:sz w:val="22"/>
          <w:szCs w:val="22"/>
        </w:rPr>
        <w:t>das</w:t>
      </w:r>
      <w:r w:rsidRPr="00D7642C">
        <w:rPr>
          <w:color w:val="000000" w:themeColor="text1"/>
          <w:sz w:val="22"/>
          <w:szCs w:val="22"/>
          <w:lang w:eastAsia="en-US"/>
        </w:rPr>
        <w:t xml:space="preserve"> especificações do objeto, poderá ser colhida a </w:t>
      </w:r>
      <w:r w:rsidRPr="00D7642C">
        <w:rPr>
          <w:color w:val="000000" w:themeColor="text1"/>
          <w:sz w:val="22"/>
          <w:szCs w:val="22"/>
        </w:rPr>
        <w:t>manifestação</w:t>
      </w:r>
      <w:r w:rsidRPr="00D7642C">
        <w:rPr>
          <w:color w:val="000000" w:themeColor="text1"/>
          <w:sz w:val="22"/>
          <w:szCs w:val="22"/>
          <w:lang w:eastAsia="en-US"/>
        </w:rPr>
        <w:t xml:space="preserve"> escrita do setor requisitante do </w:t>
      </w:r>
      <w:r>
        <w:rPr>
          <w:color w:val="000000" w:themeColor="text1"/>
          <w:sz w:val="22"/>
          <w:szCs w:val="22"/>
          <w:lang w:eastAsia="en-US"/>
        </w:rPr>
        <w:t>fornecimento</w:t>
      </w:r>
      <w:r w:rsidRPr="00D7642C">
        <w:rPr>
          <w:color w:val="000000" w:themeColor="text1"/>
          <w:sz w:val="22"/>
          <w:szCs w:val="22"/>
          <w:lang w:eastAsia="en-US"/>
        </w:rPr>
        <w:t xml:space="preserve"> ou da área especializada no objeto.</w:t>
      </w:r>
    </w:p>
    <w:p w14:paraId="6BAE886F"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Caso o </w:t>
      </w:r>
      <w:r>
        <w:rPr>
          <w:color w:val="000000" w:themeColor="text1"/>
          <w:sz w:val="22"/>
          <w:szCs w:val="22"/>
        </w:rPr>
        <w:t>TERMO DE REFERÊNCIA</w:t>
      </w:r>
      <w:r w:rsidRPr="00D7642C">
        <w:rPr>
          <w:color w:val="000000" w:themeColor="text1"/>
          <w:sz w:val="22"/>
          <w:szCs w:val="22"/>
        </w:rPr>
        <w:t xml:space="preserve"> exija a apresentação de amostra, o licitante classificado em primeiro lugar deverá apresentá-la, conforme disciplinado no </w:t>
      </w:r>
      <w:r>
        <w:rPr>
          <w:color w:val="000000" w:themeColor="text1"/>
          <w:sz w:val="22"/>
          <w:szCs w:val="22"/>
        </w:rPr>
        <w:t>TERMO DE REFERÊNCIA</w:t>
      </w:r>
      <w:r w:rsidRPr="00D7642C">
        <w:rPr>
          <w:color w:val="000000" w:themeColor="text1"/>
          <w:sz w:val="22"/>
          <w:szCs w:val="22"/>
        </w:rPr>
        <w:t>, sob pena de não aceitação da proposta.</w:t>
      </w:r>
    </w:p>
    <w:p w14:paraId="21B4F686" w14:textId="77777777" w:rsidR="00592CFC" w:rsidRPr="00D7642C" w:rsidRDefault="00592CFC" w:rsidP="00592CFC">
      <w:pPr>
        <w:pStyle w:val="Nivel2"/>
        <w:rPr>
          <w:color w:val="000000" w:themeColor="text1"/>
          <w:sz w:val="22"/>
          <w:szCs w:val="22"/>
        </w:rPr>
      </w:pPr>
      <w:r w:rsidRPr="00D7642C">
        <w:rPr>
          <w:color w:val="000000" w:themeColor="text1"/>
          <w:sz w:val="22"/>
          <w:szCs w:val="22"/>
        </w:rPr>
        <w:t>Por meio de mensagem no sistema, será divulgado o local e horário de realização do procedimento para a avaliação das amostras, cuja presença será facultada a todos os interessados, incluindo os demais licitantes.</w:t>
      </w:r>
    </w:p>
    <w:p w14:paraId="3662313F" w14:textId="77777777" w:rsidR="00592CFC" w:rsidRPr="00D7642C" w:rsidRDefault="00592CFC" w:rsidP="00592CFC">
      <w:pPr>
        <w:pStyle w:val="Nivel2"/>
        <w:rPr>
          <w:color w:val="000000" w:themeColor="text1"/>
          <w:sz w:val="22"/>
          <w:szCs w:val="22"/>
        </w:rPr>
      </w:pPr>
      <w:r w:rsidRPr="00D7642C">
        <w:rPr>
          <w:color w:val="000000" w:themeColor="text1"/>
          <w:sz w:val="22"/>
          <w:szCs w:val="22"/>
        </w:rPr>
        <w:t>Os resultados das avaliações serão divulgados por meio de mensagem no sistema.</w:t>
      </w:r>
    </w:p>
    <w:p w14:paraId="70080B0F" w14:textId="77777777" w:rsidR="00592CFC" w:rsidRPr="00D7642C" w:rsidRDefault="00592CFC" w:rsidP="00592CFC">
      <w:pPr>
        <w:pStyle w:val="Nivel2"/>
        <w:rPr>
          <w:color w:val="000000" w:themeColor="text1"/>
          <w:sz w:val="22"/>
          <w:szCs w:val="22"/>
        </w:rPr>
      </w:pPr>
      <w:r w:rsidRPr="00D7642C">
        <w:rPr>
          <w:color w:val="000000" w:themeColor="text1"/>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F9D4218"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w:t>
      </w:r>
      <w:r>
        <w:rPr>
          <w:color w:val="000000" w:themeColor="text1"/>
          <w:sz w:val="22"/>
          <w:szCs w:val="22"/>
        </w:rPr>
        <w:t>TERMO DE REFERÊNCIA</w:t>
      </w:r>
      <w:r w:rsidRPr="00D7642C">
        <w:rPr>
          <w:color w:val="000000" w:themeColor="text1"/>
          <w:sz w:val="22"/>
          <w:szCs w:val="22"/>
        </w:rPr>
        <w:t xml:space="preserve">. </w:t>
      </w:r>
    </w:p>
    <w:p w14:paraId="4EFD9877" w14:textId="77777777" w:rsidR="00592CFC" w:rsidRPr="00D7642C" w:rsidRDefault="00592CFC" w:rsidP="00592CFC">
      <w:pPr>
        <w:pStyle w:val="Nivel01"/>
        <w:rPr>
          <w:b w:val="0"/>
          <w:bCs w:val="0"/>
          <w:color w:val="000000" w:themeColor="text1"/>
          <w:sz w:val="22"/>
          <w:szCs w:val="22"/>
        </w:rPr>
      </w:pPr>
      <w:bookmarkStart w:id="40" w:name="_Toc135469230"/>
      <w:r w:rsidRPr="00D7642C">
        <w:rPr>
          <w:b w:val="0"/>
          <w:bCs w:val="0"/>
          <w:color w:val="000000" w:themeColor="text1"/>
          <w:sz w:val="22"/>
          <w:szCs w:val="22"/>
        </w:rPr>
        <w:t>DA FASE DE HABILITAÇÃO</w:t>
      </w:r>
      <w:bookmarkEnd w:id="40"/>
    </w:p>
    <w:p w14:paraId="71CEEFE9" w14:textId="77777777" w:rsidR="00592CFC" w:rsidRPr="005949B6" w:rsidRDefault="00592CFC" w:rsidP="00592CFC">
      <w:pPr>
        <w:pStyle w:val="Nivel2"/>
        <w:rPr>
          <w:i/>
          <w:iCs/>
          <w:color w:val="000000" w:themeColor="text1"/>
          <w:sz w:val="22"/>
          <w:szCs w:val="22"/>
        </w:rPr>
      </w:pPr>
      <w:bookmarkStart w:id="41" w:name="_Hlk161655130"/>
      <w:r w:rsidRPr="005949B6">
        <w:rPr>
          <w:color w:val="000000" w:themeColor="text1"/>
          <w:sz w:val="22"/>
          <w:szCs w:val="22"/>
        </w:rPr>
        <w:t xml:space="preserve">Os documentos previstos no </w:t>
      </w:r>
      <w:r>
        <w:rPr>
          <w:color w:val="000000" w:themeColor="text1"/>
          <w:sz w:val="22"/>
          <w:szCs w:val="22"/>
        </w:rPr>
        <w:t>TERMO DE REFERÊNCIA</w:t>
      </w:r>
      <w:r w:rsidRPr="005949B6">
        <w:rPr>
          <w:color w:val="000000" w:themeColor="text1"/>
          <w:sz w:val="22"/>
          <w:szCs w:val="22"/>
        </w:rPr>
        <w:t xml:space="preserve">, necessários e suficientes para demonstrar a capacidade do licitante de realizar o objeto da licitação, serão exigidos para fins de habilitação, nos termos dos </w:t>
      </w:r>
      <w:hyperlink r:id="rId34" w:anchor="art62" w:history="1">
        <w:proofErr w:type="spellStart"/>
        <w:r w:rsidRPr="005949B6">
          <w:rPr>
            <w:rStyle w:val="Hyperlink"/>
            <w:color w:val="000000" w:themeColor="text1"/>
            <w:sz w:val="22"/>
            <w:szCs w:val="22"/>
          </w:rPr>
          <w:t>arts</w:t>
        </w:r>
        <w:proofErr w:type="spellEnd"/>
        <w:r w:rsidRPr="005949B6">
          <w:rPr>
            <w:rStyle w:val="Hyperlink"/>
            <w:color w:val="000000" w:themeColor="text1"/>
            <w:sz w:val="22"/>
            <w:szCs w:val="22"/>
          </w:rPr>
          <w:t>. 62 a 70 da Lei nº 14.133, de 2021</w:t>
        </w:r>
      </w:hyperlink>
      <w:r w:rsidRPr="005949B6">
        <w:rPr>
          <w:color w:val="000000" w:themeColor="text1"/>
          <w:sz w:val="22"/>
          <w:szCs w:val="22"/>
        </w:rPr>
        <w:t>.</w:t>
      </w:r>
    </w:p>
    <w:p w14:paraId="2AD69FF4" w14:textId="77777777" w:rsidR="00592CFC" w:rsidRPr="00D7642C" w:rsidRDefault="00592CFC" w:rsidP="00592CFC">
      <w:pPr>
        <w:pStyle w:val="Nivel2"/>
        <w:rPr>
          <w:i/>
          <w:color w:val="000000" w:themeColor="text1"/>
          <w:sz w:val="22"/>
          <w:szCs w:val="22"/>
        </w:rPr>
      </w:pPr>
      <w:r w:rsidRPr="00D7642C">
        <w:rPr>
          <w:color w:val="000000" w:themeColor="text1"/>
          <w:sz w:val="22"/>
          <w:szCs w:val="22"/>
        </w:rPr>
        <w:t>Quando permitida a participação de empresas estrangeiras que não funcionem no País, as exigências de habilitação serão atendidas mediante documentos equivalentes, inicialmente apresentados em tradução livre.</w:t>
      </w:r>
    </w:p>
    <w:p w14:paraId="06C3131C" w14:textId="77777777" w:rsidR="00592CFC" w:rsidRPr="00D7642C" w:rsidRDefault="00592CFC" w:rsidP="00592CFC">
      <w:pPr>
        <w:pStyle w:val="Nivel2"/>
        <w:rPr>
          <w:i/>
          <w:iCs/>
          <w:color w:val="000000" w:themeColor="text1"/>
          <w:sz w:val="22"/>
          <w:szCs w:val="22"/>
        </w:rPr>
      </w:pPr>
      <w:r w:rsidRPr="00D7642C">
        <w:rPr>
          <w:color w:val="000000" w:themeColor="text1"/>
          <w:sz w:val="22"/>
          <w:szCs w:val="22"/>
        </w:rPr>
        <w:t xml:space="preserve">Na hipótese de o licitante vencedor ser empresa estrangeira que não funcione no País, para </w:t>
      </w:r>
      <w:proofErr w:type="spellStart"/>
      <w:r w:rsidRPr="00D7642C">
        <w:rPr>
          <w:color w:val="000000" w:themeColor="text1"/>
          <w:sz w:val="22"/>
          <w:szCs w:val="22"/>
        </w:rPr>
        <w:t>ﬁns</w:t>
      </w:r>
      <w:proofErr w:type="spellEnd"/>
      <w:r w:rsidRPr="00D7642C">
        <w:rPr>
          <w:color w:val="000000" w:themeColor="text1"/>
          <w:sz w:val="22"/>
          <w:szCs w:val="22"/>
        </w:rPr>
        <w:t xml:space="preserve"> de assinatura do contrato ou da ata de registro de preços, os documentos exigidos para a habilitação serão traduzidos por tradutor juramentado no País e apostilados nos termos do disposto no </w:t>
      </w:r>
      <w:hyperlink r:id="rId35" w:history="1">
        <w:r w:rsidRPr="00D7642C">
          <w:rPr>
            <w:rStyle w:val="Hyperlink"/>
            <w:color w:val="000000" w:themeColor="text1"/>
            <w:sz w:val="22"/>
            <w:szCs w:val="22"/>
          </w:rPr>
          <w:t xml:space="preserve">Decreto nº 8.660, de 29 de janeiro de </w:t>
        </w:r>
        <w:r w:rsidRPr="00D7642C">
          <w:rPr>
            <w:rStyle w:val="Hyperlink"/>
            <w:color w:val="000000" w:themeColor="text1"/>
            <w:sz w:val="22"/>
            <w:szCs w:val="22"/>
          </w:rPr>
          <w:lastRenderedPageBreak/>
          <w:t>2016</w:t>
        </w:r>
      </w:hyperlink>
      <w:r w:rsidRPr="00D7642C">
        <w:rPr>
          <w:color w:val="000000" w:themeColor="text1"/>
          <w:sz w:val="22"/>
          <w:szCs w:val="22"/>
        </w:rPr>
        <w:t xml:space="preserve">, ou de outro que venha a substituí-lo, ou </w:t>
      </w:r>
      <w:proofErr w:type="spellStart"/>
      <w:r w:rsidRPr="00D7642C">
        <w:rPr>
          <w:color w:val="000000" w:themeColor="text1"/>
          <w:sz w:val="22"/>
          <w:szCs w:val="22"/>
        </w:rPr>
        <w:t>consularizados</w:t>
      </w:r>
      <w:proofErr w:type="spellEnd"/>
      <w:r w:rsidRPr="00D7642C">
        <w:rPr>
          <w:color w:val="000000" w:themeColor="text1"/>
          <w:sz w:val="22"/>
          <w:szCs w:val="22"/>
        </w:rPr>
        <w:t xml:space="preserve"> pelos respectivos consulados ou embaixadas.</w:t>
      </w:r>
    </w:p>
    <w:p w14:paraId="04C0C6E2" w14:textId="77777777" w:rsidR="00592CFC" w:rsidRPr="00D7642C" w:rsidRDefault="00592CFC" w:rsidP="00592CFC">
      <w:pPr>
        <w:pStyle w:val="Nivel2"/>
        <w:rPr>
          <w:i/>
          <w:color w:val="000000" w:themeColor="text1"/>
          <w:sz w:val="22"/>
          <w:szCs w:val="22"/>
        </w:rPr>
      </w:pPr>
      <w:r w:rsidRPr="00D7642C">
        <w:rPr>
          <w:color w:val="000000" w:themeColor="text1"/>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9A77EF" w14:textId="77777777" w:rsidR="00592CFC" w:rsidRPr="00D7642C" w:rsidRDefault="00592CFC" w:rsidP="00592CFC">
      <w:pPr>
        <w:pStyle w:val="Nivel3"/>
        <w:rPr>
          <w:i/>
          <w:iCs/>
          <w:color w:val="000000" w:themeColor="text1"/>
          <w:sz w:val="22"/>
          <w:szCs w:val="22"/>
        </w:rPr>
      </w:pPr>
      <w:r w:rsidRPr="00D7642C">
        <w:rPr>
          <w:color w:val="000000" w:themeColor="text1"/>
          <w:sz w:val="22"/>
          <w:szCs w:val="22"/>
        </w:rPr>
        <w:t xml:space="preserve">Se o consórcio não for formado integralmente por microempresas ou empresas de pequeno porte e o </w:t>
      </w:r>
      <w:r>
        <w:rPr>
          <w:color w:val="000000" w:themeColor="text1"/>
          <w:sz w:val="22"/>
          <w:szCs w:val="22"/>
        </w:rPr>
        <w:t>TERMO DE REFERÊNCIA</w:t>
      </w:r>
      <w:r w:rsidRPr="00D7642C">
        <w:rPr>
          <w:color w:val="000000" w:themeColor="text1"/>
          <w:sz w:val="22"/>
          <w:szCs w:val="22"/>
        </w:rPr>
        <w:t xml:space="preserve"> exigir requisitos de habilitação econômico-financeira, haverá um acréscimo de 10% para o consórcio em relação ao valor exigido para os licitantes individuais.</w:t>
      </w:r>
    </w:p>
    <w:p w14:paraId="2AF7EFA1" w14:textId="77777777" w:rsidR="00592CFC" w:rsidRPr="00D7642C" w:rsidRDefault="00592CFC" w:rsidP="00592CFC">
      <w:pPr>
        <w:pStyle w:val="Nivel2"/>
        <w:rPr>
          <w:color w:val="000000" w:themeColor="text1"/>
          <w:sz w:val="22"/>
          <w:szCs w:val="22"/>
        </w:rPr>
      </w:pPr>
      <w:r w:rsidRPr="00D7642C">
        <w:rPr>
          <w:color w:val="000000" w:themeColor="text1"/>
          <w:sz w:val="22"/>
          <w:szCs w:val="22"/>
        </w:rPr>
        <w:t>Os documentos exigidos para fins de habilitação poderão ser apresentados em original, por cópia.</w:t>
      </w:r>
    </w:p>
    <w:p w14:paraId="04B0CB3C" w14:textId="77777777" w:rsidR="00592CFC" w:rsidRPr="00D7642C" w:rsidRDefault="00592CFC" w:rsidP="00592CFC">
      <w:pPr>
        <w:pStyle w:val="Nivel2"/>
        <w:rPr>
          <w:i/>
          <w:color w:val="000000" w:themeColor="text1"/>
          <w:sz w:val="22"/>
          <w:szCs w:val="22"/>
        </w:rPr>
      </w:pPr>
      <w:r w:rsidRPr="00D7642C">
        <w:rPr>
          <w:color w:val="000000" w:themeColor="text1"/>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D7164D0" w14:textId="77777777" w:rsidR="00592CFC" w:rsidRPr="00D7642C" w:rsidRDefault="00592CFC" w:rsidP="00592CFC">
      <w:pPr>
        <w:pStyle w:val="Nivel2"/>
        <w:rPr>
          <w:color w:val="000000" w:themeColor="text1"/>
          <w:sz w:val="22"/>
          <w:szCs w:val="22"/>
        </w:rPr>
      </w:pPr>
      <w:r w:rsidRPr="00D7642C">
        <w:rPr>
          <w:color w:val="000000" w:themeColor="text1"/>
          <w:sz w:val="22"/>
          <w:szCs w:val="22"/>
        </w:rPr>
        <w:t>Será verificado se o licitante apresentou declaração de que atende aos requisitos de habilitação, e o declarante responderá pela veracidade das informações prestadas, na forma da lei (</w:t>
      </w:r>
      <w:hyperlink r:id="rId36" w:anchor="art63">
        <w:r w:rsidRPr="00D7642C">
          <w:rPr>
            <w:rStyle w:val="Hyperlink"/>
            <w:color w:val="000000" w:themeColor="text1"/>
            <w:sz w:val="22"/>
            <w:szCs w:val="22"/>
          </w:rPr>
          <w:t>art. 63, I, da Lei nº 14.133/2021</w:t>
        </w:r>
      </w:hyperlink>
      <w:r w:rsidRPr="00D7642C">
        <w:rPr>
          <w:color w:val="000000" w:themeColor="text1"/>
          <w:sz w:val="22"/>
          <w:szCs w:val="22"/>
        </w:rPr>
        <w:t>).</w:t>
      </w:r>
    </w:p>
    <w:p w14:paraId="523532E3" w14:textId="77777777" w:rsidR="00592CFC" w:rsidRPr="003E3392" w:rsidRDefault="00592CFC" w:rsidP="00592CFC">
      <w:pPr>
        <w:pStyle w:val="Nivel2"/>
        <w:rPr>
          <w:i/>
          <w:color w:val="000000" w:themeColor="text1"/>
          <w:sz w:val="22"/>
          <w:szCs w:val="22"/>
        </w:rPr>
      </w:pPr>
      <w:r w:rsidRPr="003E3392">
        <w:rPr>
          <w:color w:val="000000" w:themeColor="text1"/>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DEE1890" w14:textId="26E7F76A" w:rsidR="00592CFC" w:rsidRPr="003E3392" w:rsidRDefault="00592CFC" w:rsidP="00592CFC">
      <w:pPr>
        <w:pStyle w:val="Nivel2"/>
        <w:rPr>
          <w:i/>
          <w:color w:val="000000" w:themeColor="text1"/>
          <w:sz w:val="22"/>
          <w:szCs w:val="22"/>
        </w:rPr>
      </w:pPr>
      <w:r w:rsidRPr="003E3392">
        <w:rPr>
          <w:color w:val="000000" w:themeColor="text1"/>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B5F12" w14:textId="011F1E42" w:rsidR="00941050" w:rsidRPr="00D7642C" w:rsidRDefault="00941050" w:rsidP="00592CFC">
      <w:pPr>
        <w:pStyle w:val="Nivel2"/>
        <w:rPr>
          <w:i/>
          <w:color w:val="000000" w:themeColor="text1"/>
          <w:sz w:val="22"/>
          <w:szCs w:val="22"/>
        </w:rPr>
      </w:pPr>
      <w:r w:rsidRPr="003E3392">
        <w:rPr>
          <w:color w:val="000000" w:themeColor="text1"/>
          <w:sz w:val="22"/>
          <w:szCs w:val="22"/>
        </w:rPr>
        <w:t>O licitante deverá apresentar, sob pena de desclassificação</w:t>
      </w:r>
      <w:r w:rsidRPr="00126AA3">
        <w:rPr>
          <w:sz w:val="22"/>
          <w:szCs w:val="22"/>
        </w:rPr>
        <w:t xml:space="preserve"> </w:t>
      </w:r>
      <w:r>
        <w:rPr>
          <w:sz w:val="22"/>
          <w:szCs w:val="22"/>
        </w:rPr>
        <w:t>d</w:t>
      </w:r>
      <w:r w:rsidRPr="00126AA3">
        <w:rPr>
          <w:sz w:val="22"/>
          <w:szCs w:val="22"/>
        </w:rPr>
        <w:t xml:space="preserve">eclaração </w:t>
      </w:r>
      <w:r w:rsidR="003E3392" w:rsidRPr="00126AA3">
        <w:rPr>
          <w:sz w:val="22"/>
          <w:szCs w:val="22"/>
        </w:rPr>
        <w:t xml:space="preserve">de Garantia Contratual </w:t>
      </w:r>
      <w:r w:rsidRPr="00126AA3">
        <w:rPr>
          <w:sz w:val="22"/>
          <w:szCs w:val="22"/>
        </w:rPr>
        <w:t xml:space="preserve">assinada pelo representante legal, a qual declara em cumprimento ao exigido no edital, conforme prevê o Artigo. nº. </w:t>
      </w:r>
      <w:r>
        <w:rPr>
          <w:sz w:val="22"/>
          <w:szCs w:val="22"/>
        </w:rPr>
        <w:t>9</w:t>
      </w:r>
      <w:r w:rsidRPr="00126AA3">
        <w:rPr>
          <w:sz w:val="22"/>
          <w:szCs w:val="22"/>
        </w:rPr>
        <w:t xml:space="preserve">6 da Lei nº </w:t>
      </w:r>
      <w:r>
        <w:rPr>
          <w:sz w:val="22"/>
          <w:szCs w:val="22"/>
        </w:rPr>
        <w:t>14.133/2021;</w:t>
      </w:r>
    </w:p>
    <w:p w14:paraId="12312DF2" w14:textId="77777777" w:rsidR="00592CFC" w:rsidRPr="00D7642C" w:rsidRDefault="00592CFC" w:rsidP="00592CFC">
      <w:pPr>
        <w:pStyle w:val="Nvel2-Red"/>
        <w:rPr>
          <w:color w:val="000000" w:themeColor="text1"/>
          <w:sz w:val="22"/>
          <w:szCs w:val="22"/>
        </w:rPr>
      </w:pPr>
      <w:r w:rsidRPr="00D7642C">
        <w:rPr>
          <w:color w:val="000000" w:themeColor="text1"/>
          <w:sz w:val="22"/>
          <w:szCs w:val="22"/>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w:t>
      </w:r>
      <w:r>
        <w:rPr>
          <w:color w:val="000000" w:themeColor="text1"/>
          <w:sz w:val="22"/>
          <w:szCs w:val="22"/>
        </w:rPr>
        <w:t>fornecimento</w:t>
      </w:r>
      <w:r w:rsidRPr="00D7642C">
        <w:rPr>
          <w:color w:val="000000" w:themeColor="text1"/>
          <w:sz w:val="22"/>
          <w:szCs w:val="22"/>
        </w:rPr>
        <w:t>, assegurado a ele o direito de realização de vistoria prévia.</w:t>
      </w:r>
    </w:p>
    <w:p w14:paraId="03BC6A65" w14:textId="77777777" w:rsidR="00592CFC" w:rsidRPr="00D7642C" w:rsidRDefault="00592CFC" w:rsidP="00592CFC">
      <w:pPr>
        <w:pStyle w:val="Nvel3-R"/>
        <w:rPr>
          <w:color w:val="000000" w:themeColor="text1"/>
          <w:sz w:val="22"/>
          <w:szCs w:val="22"/>
        </w:rPr>
      </w:pPr>
      <w:r w:rsidRPr="00D7642C">
        <w:rPr>
          <w:color w:val="000000" w:themeColor="text1"/>
          <w:sz w:val="22"/>
          <w:szCs w:val="22"/>
        </w:rPr>
        <w:lastRenderedPageBreak/>
        <w:t>O licitante que optar por realizar vistoria prévia terá disponibilizado pela Administração data e horário exclusivos, a ser agendado, de modo que seu agendamento não coincida com o agendamento de outros licitantes.</w:t>
      </w:r>
    </w:p>
    <w:p w14:paraId="6E4A511F" w14:textId="77777777" w:rsidR="00592CFC" w:rsidRPr="00D7642C" w:rsidRDefault="00592CFC" w:rsidP="00592CFC">
      <w:pPr>
        <w:pStyle w:val="Nvel3-R"/>
        <w:rPr>
          <w:color w:val="000000" w:themeColor="text1"/>
          <w:sz w:val="22"/>
          <w:szCs w:val="22"/>
        </w:rPr>
      </w:pPr>
      <w:r w:rsidRPr="00D7642C">
        <w:rPr>
          <w:color w:val="000000" w:themeColor="text1"/>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34170773" w14:textId="55467256" w:rsidR="00592CFC" w:rsidRPr="00D7642C" w:rsidRDefault="00592CFC" w:rsidP="00592CFC">
      <w:pPr>
        <w:pStyle w:val="Nivel2"/>
        <w:rPr>
          <w:i/>
          <w:color w:val="000000" w:themeColor="text1"/>
          <w:sz w:val="22"/>
          <w:szCs w:val="22"/>
        </w:rPr>
      </w:pPr>
      <w:r w:rsidRPr="00D7642C">
        <w:rPr>
          <w:color w:val="000000" w:themeColor="text1"/>
          <w:sz w:val="22"/>
          <w:szCs w:val="22"/>
        </w:rPr>
        <w:t xml:space="preserve">A habilitação será verificada por meio </w:t>
      </w:r>
      <w:r>
        <w:rPr>
          <w:color w:val="000000" w:themeColor="text1"/>
          <w:sz w:val="22"/>
          <w:szCs w:val="22"/>
        </w:rPr>
        <w:t xml:space="preserve">dos documentos anexados no sistema </w:t>
      </w:r>
      <w:r w:rsidR="003E3392">
        <w:rPr>
          <w:color w:val="000000" w:themeColor="text1"/>
          <w:sz w:val="22"/>
          <w:szCs w:val="22"/>
        </w:rPr>
        <w:t xml:space="preserve">do </w:t>
      </w:r>
      <w:r w:rsidR="003E3392" w:rsidRPr="003E3392">
        <w:rPr>
          <w:i/>
          <w:iCs/>
          <w:color w:val="000000" w:themeColor="text1"/>
          <w:sz w:val="22"/>
          <w:szCs w:val="22"/>
        </w:rPr>
        <w:t>portalde</w:t>
      </w:r>
      <w:r w:rsidRPr="003E3392">
        <w:rPr>
          <w:i/>
          <w:iCs/>
          <w:color w:val="000000" w:themeColor="text1"/>
          <w:sz w:val="22"/>
          <w:szCs w:val="22"/>
        </w:rPr>
        <w:t>compras</w:t>
      </w:r>
      <w:r w:rsidR="003E3392" w:rsidRPr="003E3392">
        <w:rPr>
          <w:i/>
          <w:iCs/>
          <w:color w:val="000000" w:themeColor="text1"/>
          <w:sz w:val="22"/>
          <w:szCs w:val="22"/>
        </w:rPr>
        <w:t>buriti.com</w:t>
      </w:r>
      <w:r>
        <w:rPr>
          <w:color w:val="000000" w:themeColor="text1"/>
          <w:sz w:val="22"/>
          <w:szCs w:val="22"/>
        </w:rPr>
        <w:t xml:space="preserve"> utilizado pelo Município</w:t>
      </w:r>
      <w:r w:rsidRPr="00D7642C">
        <w:rPr>
          <w:color w:val="000000" w:themeColor="text1"/>
          <w:sz w:val="22"/>
          <w:szCs w:val="22"/>
        </w:rPr>
        <w:t>, nos documentos por ele abrangidos.</w:t>
      </w:r>
    </w:p>
    <w:p w14:paraId="7285A3E9" w14:textId="77777777" w:rsidR="00592CFC" w:rsidRPr="00D7642C" w:rsidRDefault="00592CFC" w:rsidP="00592CFC">
      <w:pPr>
        <w:pStyle w:val="Nivel3"/>
        <w:rPr>
          <w:color w:val="000000" w:themeColor="text1"/>
          <w:sz w:val="22"/>
          <w:szCs w:val="22"/>
        </w:rPr>
      </w:pPr>
      <w:r w:rsidRPr="00D7642C">
        <w:rPr>
          <w:color w:val="000000" w:themeColor="text1"/>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D7642C">
          <w:rPr>
            <w:rStyle w:val="Hyperlink"/>
            <w:color w:val="000000" w:themeColor="text1"/>
            <w:sz w:val="22"/>
            <w:szCs w:val="22"/>
          </w:rPr>
          <w:t>IN nº 3/2018, art. 4º, §1º, e art. 6º, §4º</w:t>
        </w:r>
      </w:hyperlink>
      <w:r w:rsidRPr="00D7642C">
        <w:rPr>
          <w:color w:val="000000" w:themeColor="text1"/>
          <w:sz w:val="22"/>
          <w:szCs w:val="22"/>
        </w:rPr>
        <w:t>).</w:t>
      </w:r>
    </w:p>
    <w:p w14:paraId="0BEE1962"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É de responsabilidade do licitante conferir a exatidão dos seus dados cadastrais no </w:t>
      </w:r>
      <w:r>
        <w:rPr>
          <w:color w:val="000000" w:themeColor="text1"/>
          <w:sz w:val="22"/>
          <w:szCs w:val="22"/>
        </w:rPr>
        <w:t>portal de compras do Município</w:t>
      </w:r>
      <w:r w:rsidRPr="00D7642C">
        <w:rPr>
          <w:color w:val="000000" w:themeColor="text1"/>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38">
        <w:r w:rsidRPr="00D7642C">
          <w:rPr>
            <w:rStyle w:val="Hyperlink"/>
            <w:color w:val="000000" w:themeColor="text1"/>
            <w:sz w:val="22"/>
            <w:szCs w:val="22"/>
          </w:rPr>
          <w:t xml:space="preserve">IN nº 3/2018, art. 7º, </w:t>
        </w:r>
        <w:r w:rsidRPr="00D7642C">
          <w:rPr>
            <w:rStyle w:val="Hyperlink"/>
            <w:i/>
            <w:iCs/>
            <w:color w:val="000000" w:themeColor="text1"/>
            <w:sz w:val="22"/>
            <w:szCs w:val="22"/>
          </w:rPr>
          <w:t>caput</w:t>
        </w:r>
      </w:hyperlink>
      <w:r w:rsidRPr="00D7642C">
        <w:rPr>
          <w:color w:val="000000" w:themeColor="text1"/>
          <w:sz w:val="22"/>
          <w:szCs w:val="22"/>
        </w:rPr>
        <w:t>).</w:t>
      </w:r>
    </w:p>
    <w:p w14:paraId="48508244" w14:textId="77777777" w:rsidR="00592CFC" w:rsidRPr="00D7642C" w:rsidRDefault="00592CFC" w:rsidP="00592CFC">
      <w:pPr>
        <w:pStyle w:val="Nivel3"/>
        <w:rPr>
          <w:color w:val="000000" w:themeColor="text1"/>
          <w:sz w:val="22"/>
          <w:szCs w:val="22"/>
        </w:rPr>
      </w:pPr>
      <w:r w:rsidRPr="00D7642C">
        <w:rPr>
          <w:color w:val="000000" w:themeColor="text1"/>
          <w:sz w:val="22"/>
          <w:szCs w:val="22"/>
        </w:rPr>
        <w:t>A não observância do disposto no item anterior poderá ensejar desclassificação no momento da habilitação. (</w:t>
      </w:r>
      <w:hyperlink r:id="rId39" w:history="1">
        <w:r w:rsidRPr="00D7642C">
          <w:rPr>
            <w:rStyle w:val="Hyperlink"/>
            <w:color w:val="000000" w:themeColor="text1"/>
            <w:sz w:val="22"/>
            <w:szCs w:val="22"/>
          </w:rPr>
          <w:t>IN nº 3/2018, art. 7º, parágrafo único</w:t>
        </w:r>
      </w:hyperlink>
      <w:r w:rsidRPr="00D7642C">
        <w:rPr>
          <w:color w:val="000000" w:themeColor="text1"/>
          <w:sz w:val="22"/>
          <w:szCs w:val="22"/>
        </w:rPr>
        <w:t>).</w:t>
      </w:r>
    </w:p>
    <w:p w14:paraId="53A25759" w14:textId="77777777" w:rsidR="00592CFC" w:rsidRPr="005949B6" w:rsidRDefault="00592CFC" w:rsidP="00592CFC">
      <w:pPr>
        <w:pStyle w:val="Nivel2"/>
        <w:rPr>
          <w:i/>
          <w:iCs/>
          <w:color w:val="000000" w:themeColor="text1"/>
          <w:sz w:val="22"/>
          <w:szCs w:val="22"/>
        </w:rPr>
      </w:pPr>
      <w:r w:rsidRPr="00D7642C">
        <w:rPr>
          <w:color w:val="000000" w:themeColor="text1"/>
          <w:sz w:val="22"/>
          <w:szCs w:val="22"/>
        </w:rPr>
        <w:t>A verificação pelo pregoeiro, em sítios eletrônicos oficiais de órgãos e entidades emissores de certidões constitui meio legal de prova, para fins de ha</w:t>
      </w:r>
      <w:r w:rsidRPr="005949B6">
        <w:rPr>
          <w:color w:val="000000" w:themeColor="text1"/>
          <w:sz w:val="22"/>
          <w:szCs w:val="22"/>
        </w:rPr>
        <w:t>bilitação.</w:t>
      </w:r>
    </w:p>
    <w:p w14:paraId="15FDD9B6" w14:textId="77777777" w:rsidR="00592CFC" w:rsidRPr="005949B6" w:rsidRDefault="00592CFC" w:rsidP="00592CFC">
      <w:pPr>
        <w:pStyle w:val="Nivel3"/>
        <w:rPr>
          <w:i/>
          <w:iCs/>
          <w:color w:val="000000" w:themeColor="text1"/>
          <w:sz w:val="22"/>
          <w:szCs w:val="22"/>
        </w:rPr>
      </w:pPr>
      <w:bookmarkStart w:id="42" w:name="_Ref114663151"/>
      <w:r w:rsidRPr="005949B6">
        <w:rPr>
          <w:color w:val="000000" w:themeColor="text1"/>
          <w:sz w:val="22"/>
          <w:szCs w:val="22"/>
        </w:rPr>
        <w:t>Os documentos exigidos para habilitação que não estejam contemplados no SICAF serão enviados por meio do sistema, em formato digital, no prazo de 2 (duas) horas, prorrogável por igual período, contado da solicitação do pregoeiro.</w:t>
      </w:r>
      <w:bookmarkEnd w:id="42"/>
    </w:p>
    <w:p w14:paraId="4695CF91" w14:textId="77777777" w:rsidR="00592CFC" w:rsidRPr="005949B6" w:rsidRDefault="00592CFC" w:rsidP="00592CFC">
      <w:pPr>
        <w:pStyle w:val="Nivel3"/>
        <w:rPr>
          <w:i/>
          <w:iCs/>
          <w:color w:val="000000" w:themeColor="text1"/>
          <w:sz w:val="22"/>
          <w:szCs w:val="22"/>
        </w:rPr>
      </w:pPr>
      <w:r w:rsidRPr="00D7642C">
        <w:rPr>
          <w:color w:val="000000" w:themeColor="text1"/>
          <w:sz w:val="22"/>
          <w:szCs w:val="22"/>
        </w:rPr>
        <w:t xml:space="preserve">Na hipótese de a fase de habilitação anteceder a fase de apresentação de propostas e lances, os licitantes encaminharão, por meio do </w:t>
      </w:r>
      <w:r w:rsidRPr="005949B6">
        <w:rPr>
          <w:color w:val="000000" w:themeColor="text1"/>
          <w:sz w:val="22"/>
          <w:szCs w:val="22"/>
        </w:rPr>
        <w:t xml:space="preserve">sistema, simultaneamente os documentos de habilitação e a proposta com o preço ou o percentual de desconto, observado o disposto no </w:t>
      </w:r>
      <w:hyperlink r:id="rId40" w:history="1">
        <w:r w:rsidRPr="005949B6">
          <w:rPr>
            <w:rStyle w:val="Hyperlink"/>
            <w:color w:val="000000" w:themeColor="text1"/>
            <w:sz w:val="22"/>
            <w:szCs w:val="22"/>
          </w:rPr>
          <w:t xml:space="preserve">§ 1º do art. 36 e no § 1º do art. 39 da </w:t>
        </w:r>
        <w:r w:rsidRPr="005949B6">
          <w:rPr>
            <w:rStyle w:val="Hyperlink"/>
            <w:i/>
            <w:iCs/>
            <w:color w:val="000000" w:themeColor="text1"/>
            <w:sz w:val="22"/>
            <w:szCs w:val="22"/>
          </w:rPr>
          <w:t>Instrução Normativa SEGES nº 73, de 30 de setembro de 2022</w:t>
        </w:r>
        <w:r w:rsidRPr="005949B6">
          <w:rPr>
            <w:rStyle w:val="Hyperlink"/>
            <w:color w:val="000000" w:themeColor="text1"/>
            <w:sz w:val="22"/>
            <w:szCs w:val="22"/>
          </w:rPr>
          <w:t>.</w:t>
        </w:r>
      </w:hyperlink>
    </w:p>
    <w:p w14:paraId="7C48CD35" w14:textId="77777777" w:rsidR="00592CFC" w:rsidRPr="005949B6" w:rsidRDefault="00592CFC" w:rsidP="00592CFC">
      <w:pPr>
        <w:pStyle w:val="Nivel2"/>
        <w:rPr>
          <w:i/>
          <w:color w:val="000000" w:themeColor="text1"/>
          <w:sz w:val="22"/>
          <w:szCs w:val="22"/>
        </w:rPr>
      </w:pPr>
      <w:r w:rsidRPr="005949B6">
        <w:rPr>
          <w:color w:val="000000" w:themeColor="text1"/>
          <w:sz w:val="22"/>
          <w:szCs w:val="22"/>
        </w:rPr>
        <w:t>A verificação no portal de compras ou a exigência dos documentos nele não contidos somente será feita em relação ao licitante vencedor.</w:t>
      </w:r>
    </w:p>
    <w:p w14:paraId="0FF55ACD"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Os documentos relativos à regularidade fiscal que constem do </w:t>
      </w:r>
      <w:r>
        <w:rPr>
          <w:color w:val="000000" w:themeColor="text1"/>
          <w:sz w:val="22"/>
          <w:szCs w:val="22"/>
        </w:rPr>
        <w:t>TERMO DE REFERÊNCIA</w:t>
      </w:r>
      <w:r w:rsidRPr="00D7642C">
        <w:rPr>
          <w:color w:val="000000" w:themeColor="text1"/>
          <w:sz w:val="22"/>
          <w:szCs w:val="22"/>
        </w:rPr>
        <w:t xml:space="preserve"> somente serão exigidos, em qualquer caso, em momento posterior ao julgamento das propostas, e apenas do licitante mais bem classificado.</w:t>
      </w:r>
    </w:p>
    <w:p w14:paraId="52A9175B"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BF1D055" w14:textId="77777777" w:rsidR="00592CFC" w:rsidRPr="00D7642C" w:rsidRDefault="00592CFC" w:rsidP="00592CFC">
      <w:pPr>
        <w:pStyle w:val="Nivel2"/>
        <w:rPr>
          <w:i/>
          <w:color w:val="000000" w:themeColor="text1"/>
          <w:sz w:val="22"/>
          <w:szCs w:val="22"/>
        </w:rPr>
      </w:pPr>
      <w:r w:rsidRPr="00D7642C">
        <w:rPr>
          <w:color w:val="000000" w:themeColor="text1"/>
          <w:sz w:val="22"/>
          <w:szCs w:val="22"/>
        </w:rPr>
        <w:t>Após a entrega dos documentos para habilitação, não será permitida a substituição ou a apresentação de novos documentos, salvo em sede de diligência, para (</w:t>
      </w:r>
      <w:hyperlink r:id="rId41" w:anchor="art64">
        <w:r w:rsidRPr="00D7642C">
          <w:rPr>
            <w:rStyle w:val="Hyperlink"/>
            <w:color w:val="000000" w:themeColor="text1"/>
            <w:sz w:val="22"/>
            <w:szCs w:val="22"/>
          </w:rPr>
          <w:t>Lei 14.133/21, art. 64</w:t>
        </w:r>
      </w:hyperlink>
      <w:r w:rsidRPr="00D7642C">
        <w:rPr>
          <w:color w:val="000000" w:themeColor="text1"/>
          <w:sz w:val="22"/>
          <w:szCs w:val="22"/>
        </w:rPr>
        <w:t xml:space="preserve">, e </w:t>
      </w:r>
      <w:hyperlink r:id="rId42">
        <w:r w:rsidRPr="00D7642C">
          <w:rPr>
            <w:rStyle w:val="Hyperlink"/>
            <w:color w:val="000000" w:themeColor="text1"/>
            <w:sz w:val="22"/>
            <w:szCs w:val="22"/>
          </w:rPr>
          <w:t>IN 73/2022, art. 39, §4º</w:t>
        </w:r>
      </w:hyperlink>
      <w:r w:rsidRPr="00D7642C">
        <w:rPr>
          <w:color w:val="000000" w:themeColor="text1"/>
          <w:sz w:val="22"/>
          <w:szCs w:val="22"/>
        </w:rPr>
        <w:t>):</w:t>
      </w:r>
    </w:p>
    <w:p w14:paraId="46D2114A" w14:textId="77777777" w:rsidR="00592CFC" w:rsidRPr="00D7642C" w:rsidRDefault="00592CFC" w:rsidP="00592CFC">
      <w:pPr>
        <w:pStyle w:val="Nivel3"/>
        <w:rPr>
          <w:color w:val="000000" w:themeColor="text1"/>
          <w:sz w:val="22"/>
          <w:szCs w:val="22"/>
        </w:rPr>
      </w:pPr>
      <w:r w:rsidRPr="00D7642C">
        <w:rPr>
          <w:color w:val="000000" w:themeColor="text1"/>
          <w:sz w:val="22"/>
          <w:szCs w:val="22"/>
        </w:rPr>
        <w:t>complementação de informações acerca dos documentos já apresentados pelos licitantes e desde que necessária para apurar fatos existentes à época da abertura do certame; e</w:t>
      </w:r>
    </w:p>
    <w:p w14:paraId="03EE1782" w14:textId="77777777" w:rsidR="00592CFC" w:rsidRPr="00D7642C" w:rsidRDefault="00592CFC" w:rsidP="00592CFC">
      <w:pPr>
        <w:pStyle w:val="Nivel3"/>
        <w:rPr>
          <w:color w:val="000000" w:themeColor="text1"/>
          <w:sz w:val="22"/>
          <w:szCs w:val="22"/>
        </w:rPr>
      </w:pPr>
      <w:r w:rsidRPr="00D7642C">
        <w:rPr>
          <w:color w:val="000000" w:themeColor="text1"/>
          <w:sz w:val="22"/>
          <w:szCs w:val="22"/>
        </w:rPr>
        <w:t>atualização de documentos cuja validade tenha expirado após a data de recebimento das propostas;</w:t>
      </w:r>
    </w:p>
    <w:p w14:paraId="60087E9C" w14:textId="77777777" w:rsidR="00592CFC" w:rsidRPr="00D7642C" w:rsidRDefault="00592CFC" w:rsidP="00592CFC">
      <w:pPr>
        <w:pStyle w:val="Nivel2"/>
        <w:rPr>
          <w:color w:val="000000" w:themeColor="text1"/>
          <w:sz w:val="22"/>
          <w:szCs w:val="22"/>
        </w:rPr>
      </w:pPr>
      <w:bookmarkStart w:id="43" w:name="_Ref114670319"/>
      <w:r w:rsidRPr="00D7642C">
        <w:rPr>
          <w:color w:val="000000" w:themeColor="text1"/>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7642C">
        <w:rPr>
          <w:color w:val="000000" w:themeColor="text1"/>
          <w:sz w:val="22"/>
          <w:szCs w:val="22"/>
        </w:rPr>
        <w:t>eﬁcácia</w:t>
      </w:r>
      <w:proofErr w:type="spellEnd"/>
      <w:r w:rsidRPr="00D7642C">
        <w:rPr>
          <w:color w:val="000000" w:themeColor="text1"/>
          <w:sz w:val="22"/>
          <w:szCs w:val="22"/>
        </w:rPr>
        <w:t xml:space="preserve"> para fins de habilitação e classificação.</w:t>
      </w:r>
      <w:bookmarkEnd w:id="43"/>
    </w:p>
    <w:p w14:paraId="40EE2334" w14:textId="2541013A" w:rsidR="00592CFC" w:rsidRPr="00D7642C" w:rsidRDefault="00592CFC" w:rsidP="00592CFC">
      <w:pPr>
        <w:pStyle w:val="Nivel2"/>
        <w:rPr>
          <w:color w:val="000000" w:themeColor="text1"/>
          <w:sz w:val="22"/>
          <w:szCs w:val="22"/>
        </w:rPr>
      </w:pPr>
      <w:bookmarkStart w:id="44" w:name="_Ref114665528"/>
      <w:r w:rsidRPr="00D7642C">
        <w:rPr>
          <w:color w:val="000000" w:themeColor="text1"/>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7642C">
        <w:rPr>
          <w:color w:val="000000" w:themeColor="text1"/>
          <w:sz w:val="22"/>
          <w:szCs w:val="22"/>
        </w:rPr>
        <w:fldChar w:fldCharType="begin"/>
      </w:r>
      <w:r w:rsidRPr="00D7642C">
        <w:rPr>
          <w:color w:val="000000" w:themeColor="text1"/>
          <w:sz w:val="22"/>
          <w:szCs w:val="22"/>
        </w:rPr>
        <w:instrText xml:space="preserve"> REF _Ref114663151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8.14.1</w:t>
      </w:r>
      <w:r w:rsidRPr="00D7642C">
        <w:rPr>
          <w:color w:val="000000" w:themeColor="text1"/>
          <w:sz w:val="22"/>
          <w:szCs w:val="22"/>
        </w:rPr>
        <w:fldChar w:fldCharType="end"/>
      </w:r>
      <w:r w:rsidRPr="00D7642C">
        <w:rPr>
          <w:color w:val="000000" w:themeColor="text1"/>
          <w:sz w:val="22"/>
          <w:szCs w:val="22"/>
        </w:rPr>
        <w:t>.</w:t>
      </w:r>
      <w:bookmarkEnd w:id="44"/>
    </w:p>
    <w:p w14:paraId="0AC95763" w14:textId="77777777" w:rsidR="00592CFC" w:rsidRPr="00D7642C" w:rsidRDefault="00592CFC" w:rsidP="00592CFC">
      <w:pPr>
        <w:pStyle w:val="Nivel2"/>
        <w:rPr>
          <w:color w:val="000000" w:themeColor="text1"/>
          <w:sz w:val="22"/>
          <w:szCs w:val="22"/>
        </w:rPr>
      </w:pPr>
      <w:bookmarkStart w:id="45" w:name="_Ref114665515"/>
      <w:r w:rsidRPr="00D7642C">
        <w:rPr>
          <w:color w:val="000000" w:themeColor="text1"/>
          <w:sz w:val="22"/>
          <w:szCs w:val="22"/>
        </w:rPr>
        <w:t>Somente serão disponibilizados para acesso público os documentos de habilitação do licitante cuja proposta atenda ao edital de licitação, após concluídos os procedimentos de que trata o subitem anterior</w:t>
      </w:r>
      <w:bookmarkEnd w:id="45"/>
      <w:r w:rsidRPr="00D7642C">
        <w:rPr>
          <w:color w:val="000000" w:themeColor="text1"/>
          <w:sz w:val="22"/>
          <w:szCs w:val="22"/>
        </w:rPr>
        <w:t>.</w:t>
      </w:r>
    </w:p>
    <w:p w14:paraId="692A2E1B" w14:textId="77777777" w:rsidR="00592CFC" w:rsidRPr="00D7642C" w:rsidRDefault="00592CFC" w:rsidP="00592CFC">
      <w:pPr>
        <w:pStyle w:val="Nivel2"/>
        <w:rPr>
          <w:color w:val="000000" w:themeColor="text1"/>
          <w:sz w:val="22"/>
          <w:szCs w:val="22"/>
        </w:rPr>
      </w:pPr>
      <w:r w:rsidRPr="00D7642C">
        <w:rPr>
          <w:color w:val="000000" w:themeColor="text1"/>
          <w:sz w:val="22"/>
          <w:szCs w:val="22"/>
        </w:rPr>
        <w:t>A comprovação de regularidade fiscal e trabalhista das microempresas e das empresas de pequeno porte somente será exigida para efeito de contratação, e não como condição para participação na licitação (</w:t>
      </w:r>
      <w:hyperlink r:id="rId43" w:anchor="art4">
        <w:r w:rsidRPr="00D7642C">
          <w:rPr>
            <w:rStyle w:val="Hyperlink"/>
            <w:color w:val="000000" w:themeColor="text1"/>
            <w:sz w:val="22"/>
            <w:szCs w:val="22"/>
          </w:rPr>
          <w:t>art. 4º do Decreto nº 8.538/2015</w:t>
        </w:r>
      </w:hyperlink>
      <w:r w:rsidRPr="00D7642C">
        <w:rPr>
          <w:color w:val="000000" w:themeColor="text1"/>
          <w:sz w:val="22"/>
          <w:szCs w:val="22"/>
        </w:rPr>
        <w:t>).</w:t>
      </w:r>
    </w:p>
    <w:p w14:paraId="1237A40B" w14:textId="77777777" w:rsidR="00592CFC" w:rsidRPr="00D7642C" w:rsidRDefault="00592CFC" w:rsidP="00592CFC">
      <w:pPr>
        <w:pStyle w:val="Nivel2"/>
        <w:rPr>
          <w:color w:val="000000" w:themeColor="text1"/>
          <w:sz w:val="22"/>
          <w:szCs w:val="22"/>
        </w:rPr>
      </w:pPr>
      <w:r w:rsidRPr="00D7642C">
        <w:rPr>
          <w:color w:val="000000" w:themeColor="text1"/>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B9CF27D"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DOCUMENTOS A SEREM EXIGIDOS </w:t>
      </w:r>
    </w:p>
    <w:p w14:paraId="4F0FA3F7" w14:textId="77777777" w:rsidR="00592CFC" w:rsidRPr="00D7642C" w:rsidRDefault="00592CFC" w:rsidP="00592CFC">
      <w:pPr>
        <w:pStyle w:val="Nivel2"/>
        <w:rPr>
          <w:color w:val="000000" w:themeColor="text1"/>
          <w:sz w:val="22"/>
          <w:szCs w:val="22"/>
        </w:rPr>
      </w:pPr>
      <w:r w:rsidRPr="00D7642C">
        <w:rPr>
          <w:b/>
          <w:color w:val="000000" w:themeColor="text1"/>
          <w:sz w:val="22"/>
          <w:szCs w:val="22"/>
        </w:rPr>
        <w:t>Habilitação jurídica:</w:t>
      </w:r>
    </w:p>
    <w:p w14:paraId="26120CA1" w14:textId="77777777" w:rsidR="00592CFC" w:rsidRPr="00D7642C" w:rsidRDefault="00592CFC" w:rsidP="00592CFC">
      <w:pPr>
        <w:pStyle w:val="Nivel2"/>
        <w:rPr>
          <w:color w:val="000000" w:themeColor="text1"/>
          <w:sz w:val="22"/>
          <w:szCs w:val="22"/>
        </w:rPr>
      </w:pPr>
      <w:r w:rsidRPr="00D7642C">
        <w:rPr>
          <w:color w:val="000000" w:themeColor="text1"/>
          <w:sz w:val="22"/>
          <w:szCs w:val="22"/>
        </w:rPr>
        <w:t>Registro empresarial na Junta Comercial, no caso de empresário individual ou Empresa Individual de Responsabilidade Limitada;</w:t>
      </w:r>
    </w:p>
    <w:p w14:paraId="1D7B446C" w14:textId="77777777" w:rsidR="00592CFC" w:rsidRPr="00D7642C" w:rsidRDefault="00592CFC" w:rsidP="00592CFC">
      <w:pPr>
        <w:pStyle w:val="Nivel2"/>
        <w:rPr>
          <w:color w:val="000000" w:themeColor="text1"/>
          <w:sz w:val="22"/>
          <w:szCs w:val="22"/>
        </w:rPr>
      </w:pPr>
      <w:r w:rsidRPr="00D7642C">
        <w:rPr>
          <w:color w:val="000000" w:themeColor="text1"/>
          <w:sz w:val="22"/>
          <w:szCs w:val="22"/>
        </w:rPr>
        <w:lastRenderedPageBreak/>
        <w:t>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1CFCA519" w14:textId="77777777" w:rsidR="00592CFC" w:rsidRPr="00D7642C" w:rsidRDefault="00592CFC" w:rsidP="00592CFC">
      <w:pPr>
        <w:pStyle w:val="Nivel2"/>
        <w:rPr>
          <w:color w:val="000000" w:themeColor="text1"/>
          <w:sz w:val="22"/>
          <w:szCs w:val="22"/>
        </w:rPr>
      </w:pPr>
      <w:r w:rsidRPr="00D7642C">
        <w:rPr>
          <w:color w:val="000000" w:themeColor="text1"/>
          <w:sz w:val="22"/>
          <w:szCs w:val="22"/>
        </w:rPr>
        <w:t>Documentos de eleição ou designação dos atuais administradores, tratando-se de sociedades empresárias ou cooperativas;</w:t>
      </w:r>
    </w:p>
    <w:p w14:paraId="23567CF6" w14:textId="71961DD3" w:rsidR="00592CFC" w:rsidRDefault="00592CFC" w:rsidP="00592CFC">
      <w:pPr>
        <w:pStyle w:val="Nivel2"/>
        <w:rPr>
          <w:color w:val="000000" w:themeColor="text1"/>
          <w:sz w:val="22"/>
          <w:szCs w:val="22"/>
        </w:rPr>
      </w:pPr>
      <w:r w:rsidRPr="00D7642C">
        <w:rPr>
          <w:color w:val="000000" w:themeColor="text1"/>
          <w:sz w:val="22"/>
          <w:szCs w:val="22"/>
        </w:rPr>
        <w:t>Ato constitutivo atualizado e registrado no Registro Civil de Pessoas Jurídicas tratando-se de sociedade não empresária, acompanhado de prova da diretoria em exercício;</w:t>
      </w:r>
    </w:p>
    <w:p w14:paraId="2703278F" w14:textId="55D513D5" w:rsidR="00C33C1F" w:rsidRPr="00C33C1F" w:rsidRDefault="00C33C1F" w:rsidP="00592CFC">
      <w:pPr>
        <w:pStyle w:val="Nivel2"/>
        <w:rPr>
          <w:color w:val="000000" w:themeColor="text1"/>
          <w:sz w:val="22"/>
          <w:szCs w:val="22"/>
        </w:rPr>
      </w:pPr>
      <w:r w:rsidRPr="00126AA3">
        <w:rPr>
          <w:sz w:val="22"/>
          <w:szCs w:val="22"/>
        </w:rPr>
        <w:t>Certidão Especifica expedida pela Junta Comercial de Origem da Licitante, dentro do exercício em vigor, obedecendo ao prazo de validade</w:t>
      </w:r>
      <w:r>
        <w:rPr>
          <w:sz w:val="22"/>
          <w:szCs w:val="22"/>
        </w:rPr>
        <w:t>;</w:t>
      </w:r>
    </w:p>
    <w:p w14:paraId="6A66B2E2" w14:textId="76554468" w:rsidR="00C33C1F" w:rsidRPr="00D7642C" w:rsidRDefault="00C33C1F" w:rsidP="00592CFC">
      <w:pPr>
        <w:pStyle w:val="Nivel2"/>
        <w:rPr>
          <w:color w:val="000000" w:themeColor="text1"/>
          <w:sz w:val="22"/>
          <w:szCs w:val="22"/>
        </w:rPr>
      </w:pPr>
      <w:r w:rsidRPr="00126AA3">
        <w:rPr>
          <w:sz w:val="22"/>
          <w:szCs w:val="22"/>
        </w:rPr>
        <w:t>Certidão Simplificada expedida pela Junta Comercial de Origem da Licitante, dentro do exercício em vigor, obedecendo ao prazo de validade</w:t>
      </w:r>
      <w:r>
        <w:rPr>
          <w:sz w:val="22"/>
          <w:szCs w:val="22"/>
        </w:rPr>
        <w:t>;</w:t>
      </w:r>
    </w:p>
    <w:p w14:paraId="4804AAC8" w14:textId="77777777" w:rsidR="00592CFC" w:rsidRPr="00D7642C" w:rsidRDefault="00592CFC" w:rsidP="00592CFC">
      <w:pPr>
        <w:pStyle w:val="Nivel2"/>
        <w:rPr>
          <w:color w:val="000000" w:themeColor="text1"/>
          <w:sz w:val="22"/>
          <w:szCs w:val="22"/>
        </w:rPr>
      </w:pPr>
      <w:r w:rsidRPr="00D7642C">
        <w:rPr>
          <w:color w:val="000000" w:themeColor="text1"/>
          <w:sz w:val="22"/>
          <w:szCs w:val="22"/>
        </w:rPr>
        <w:t>Decreto de autorização, tratando-se de sociedade empresária estrangeira em funcionamento no País, e ato de registro ou autorização para funcionamento expedido pelo órgão competente, quando a atividade assim o exigir.</w:t>
      </w:r>
    </w:p>
    <w:p w14:paraId="76188415" w14:textId="77777777" w:rsidR="00592CFC" w:rsidRPr="00D7642C" w:rsidRDefault="00592CFC" w:rsidP="00592CFC">
      <w:pPr>
        <w:pStyle w:val="Nivel2"/>
        <w:rPr>
          <w:color w:val="000000" w:themeColor="text1"/>
          <w:sz w:val="22"/>
          <w:szCs w:val="22"/>
        </w:rPr>
      </w:pPr>
      <w:r w:rsidRPr="00D7642C">
        <w:rPr>
          <w:b/>
          <w:color w:val="000000" w:themeColor="text1"/>
          <w:sz w:val="22"/>
          <w:szCs w:val="22"/>
        </w:rPr>
        <w:t xml:space="preserve">Regularidade fiscal e trabalhista: </w:t>
      </w:r>
    </w:p>
    <w:p w14:paraId="25901A22" w14:textId="77777777" w:rsidR="00592CFC" w:rsidRPr="00D7642C" w:rsidRDefault="00592CFC" w:rsidP="00592CFC">
      <w:pPr>
        <w:pStyle w:val="Nivel2"/>
        <w:rPr>
          <w:color w:val="000000" w:themeColor="text1"/>
          <w:sz w:val="22"/>
          <w:szCs w:val="22"/>
        </w:rPr>
      </w:pPr>
      <w:r w:rsidRPr="00D7642C">
        <w:rPr>
          <w:color w:val="000000" w:themeColor="text1"/>
          <w:sz w:val="22"/>
          <w:szCs w:val="22"/>
        </w:rPr>
        <w:t>Prova de inscrição no Cadastro Nacional de Pessoa Jurídica – CNPJ.</w:t>
      </w:r>
    </w:p>
    <w:p w14:paraId="2447519C" w14:textId="0763B1F2" w:rsidR="00592CFC" w:rsidRDefault="005B4D75" w:rsidP="00592CFC">
      <w:pPr>
        <w:pStyle w:val="Nivel2"/>
        <w:rPr>
          <w:color w:val="000000" w:themeColor="text1"/>
          <w:sz w:val="22"/>
          <w:szCs w:val="22"/>
        </w:rPr>
      </w:pPr>
      <w:r>
        <w:rPr>
          <w:color w:val="000000" w:themeColor="text1"/>
          <w:sz w:val="22"/>
          <w:szCs w:val="22"/>
        </w:rPr>
        <w:t xml:space="preserve"> </w:t>
      </w:r>
      <w:r w:rsidR="00592CFC" w:rsidRPr="00D7642C">
        <w:rPr>
          <w:color w:val="000000" w:themeColor="text1"/>
          <w:sz w:val="22"/>
          <w:szCs w:val="22"/>
        </w:rPr>
        <w:t xml:space="preserve">Prova de inscrição no Cadastro de Contribuintes Estadual, relativo à sede da licitante, pertinente ao </w:t>
      </w:r>
      <w:r w:rsidR="00592CFC" w:rsidRPr="005949B6">
        <w:rPr>
          <w:color w:val="000000" w:themeColor="text1"/>
          <w:sz w:val="22"/>
          <w:szCs w:val="22"/>
        </w:rPr>
        <w:t>seu ramo de atividade e compatível com o objeto licitado.</w:t>
      </w:r>
    </w:p>
    <w:p w14:paraId="5F129D8B" w14:textId="0A9D3505" w:rsidR="00592CFC" w:rsidRPr="005949B6" w:rsidRDefault="00C33C1F" w:rsidP="00592CFC">
      <w:pPr>
        <w:pStyle w:val="Nivel2"/>
        <w:rPr>
          <w:color w:val="000000" w:themeColor="text1"/>
          <w:sz w:val="22"/>
          <w:szCs w:val="22"/>
        </w:rPr>
      </w:pPr>
      <w:r w:rsidRPr="00126AA3">
        <w:rPr>
          <w:sz w:val="22"/>
          <w:szCs w:val="22"/>
        </w:rPr>
        <w:t>Prova de regularidade fiscal, perante a Fazenda Nacional, mediante apresentação de certidão expedida</w:t>
      </w:r>
      <w:r w:rsidRPr="00126AA3">
        <w:rPr>
          <w:spacing w:val="-5"/>
          <w:sz w:val="22"/>
          <w:szCs w:val="22"/>
        </w:rPr>
        <w:t xml:space="preserve"> </w:t>
      </w:r>
      <w:r w:rsidRPr="00126AA3">
        <w:rPr>
          <w:sz w:val="22"/>
          <w:szCs w:val="22"/>
        </w:rPr>
        <w:t>conjuntamente</w:t>
      </w:r>
      <w:r w:rsidRPr="00126AA3">
        <w:rPr>
          <w:spacing w:val="-4"/>
          <w:sz w:val="22"/>
          <w:szCs w:val="22"/>
        </w:rPr>
        <w:t xml:space="preserve"> </w:t>
      </w:r>
      <w:r w:rsidRPr="00126AA3">
        <w:rPr>
          <w:sz w:val="22"/>
          <w:szCs w:val="22"/>
        </w:rPr>
        <w:t>pela</w:t>
      </w:r>
      <w:r w:rsidRPr="00126AA3">
        <w:rPr>
          <w:spacing w:val="-3"/>
          <w:sz w:val="22"/>
          <w:szCs w:val="22"/>
        </w:rPr>
        <w:t xml:space="preserve"> </w:t>
      </w:r>
      <w:r w:rsidRPr="00126AA3">
        <w:rPr>
          <w:sz w:val="22"/>
          <w:szCs w:val="22"/>
        </w:rPr>
        <w:t>Secretaria</w:t>
      </w:r>
      <w:r w:rsidRPr="00126AA3">
        <w:rPr>
          <w:spacing w:val="-5"/>
          <w:sz w:val="22"/>
          <w:szCs w:val="22"/>
        </w:rPr>
        <w:t xml:space="preserve"> </w:t>
      </w:r>
      <w:r w:rsidRPr="00126AA3">
        <w:rPr>
          <w:sz w:val="22"/>
          <w:szCs w:val="22"/>
        </w:rPr>
        <w:t>da</w:t>
      </w:r>
      <w:r w:rsidRPr="00126AA3">
        <w:rPr>
          <w:spacing w:val="-4"/>
          <w:sz w:val="22"/>
          <w:szCs w:val="22"/>
        </w:rPr>
        <w:t xml:space="preserve"> </w:t>
      </w:r>
      <w:r w:rsidRPr="00126AA3">
        <w:rPr>
          <w:sz w:val="22"/>
          <w:szCs w:val="22"/>
        </w:rPr>
        <w:t>Receita</w:t>
      </w:r>
      <w:r w:rsidRPr="00126AA3">
        <w:rPr>
          <w:spacing w:val="-3"/>
          <w:sz w:val="22"/>
          <w:szCs w:val="22"/>
        </w:rPr>
        <w:t xml:space="preserve"> </w:t>
      </w:r>
      <w:r w:rsidRPr="00126AA3">
        <w:rPr>
          <w:sz w:val="22"/>
          <w:szCs w:val="22"/>
        </w:rPr>
        <w:t>Federal</w:t>
      </w:r>
      <w:r w:rsidRPr="00126AA3">
        <w:rPr>
          <w:spacing w:val="-4"/>
          <w:sz w:val="22"/>
          <w:szCs w:val="22"/>
        </w:rPr>
        <w:t xml:space="preserve"> </w:t>
      </w:r>
      <w:r w:rsidRPr="00126AA3">
        <w:rPr>
          <w:sz w:val="22"/>
          <w:szCs w:val="22"/>
        </w:rPr>
        <w:t>do</w:t>
      </w:r>
      <w:r w:rsidRPr="00126AA3">
        <w:rPr>
          <w:spacing w:val="-2"/>
          <w:sz w:val="22"/>
          <w:szCs w:val="22"/>
        </w:rPr>
        <w:t xml:space="preserve"> </w:t>
      </w:r>
      <w:r w:rsidRPr="00126AA3">
        <w:rPr>
          <w:sz w:val="22"/>
          <w:szCs w:val="22"/>
        </w:rPr>
        <w:t>Brasil</w:t>
      </w:r>
      <w:r w:rsidRPr="00126AA3">
        <w:rPr>
          <w:spacing w:val="-5"/>
          <w:sz w:val="22"/>
          <w:szCs w:val="22"/>
        </w:rPr>
        <w:t xml:space="preserve"> </w:t>
      </w:r>
      <w:r w:rsidRPr="00126AA3">
        <w:rPr>
          <w:sz w:val="22"/>
          <w:szCs w:val="22"/>
        </w:rPr>
        <w:t>(RFB)</w:t>
      </w:r>
      <w:r w:rsidRPr="00126AA3">
        <w:rPr>
          <w:spacing w:val="-1"/>
          <w:sz w:val="22"/>
          <w:szCs w:val="22"/>
        </w:rPr>
        <w:t xml:space="preserve"> </w:t>
      </w:r>
      <w:r w:rsidRPr="00126AA3">
        <w:rPr>
          <w:sz w:val="22"/>
          <w:szCs w:val="22"/>
        </w:rPr>
        <w:t>e</w:t>
      </w:r>
      <w:r w:rsidRPr="00126AA3">
        <w:rPr>
          <w:spacing w:val="-6"/>
          <w:sz w:val="22"/>
          <w:szCs w:val="22"/>
        </w:rPr>
        <w:t xml:space="preserve"> </w:t>
      </w:r>
      <w:r w:rsidRPr="00126AA3">
        <w:rPr>
          <w:sz w:val="22"/>
          <w:szCs w:val="22"/>
        </w:rPr>
        <w:t>pela</w:t>
      </w:r>
      <w:r w:rsidRPr="00126AA3">
        <w:rPr>
          <w:spacing w:val="-4"/>
          <w:sz w:val="22"/>
          <w:szCs w:val="22"/>
        </w:rPr>
        <w:t xml:space="preserve"> </w:t>
      </w:r>
      <w:r w:rsidRPr="00126AA3">
        <w:rPr>
          <w:sz w:val="22"/>
          <w:szCs w:val="22"/>
        </w:rPr>
        <w:t>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w:t>
      </w:r>
      <w:r w:rsidRPr="00126AA3">
        <w:rPr>
          <w:spacing w:val="-2"/>
          <w:sz w:val="22"/>
          <w:szCs w:val="22"/>
        </w:rPr>
        <w:t xml:space="preserve"> </w:t>
      </w:r>
      <w:r w:rsidRPr="00126AA3">
        <w:rPr>
          <w:sz w:val="22"/>
          <w:szCs w:val="22"/>
        </w:rPr>
        <w:t>Nacional</w:t>
      </w:r>
      <w:r w:rsidR="003E3392">
        <w:rPr>
          <w:sz w:val="22"/>
          <w:szCs w:val="22"/>
        </w:rPr>
        <w:t>,</w:t>
      </w:r>
      <w:r>
        <w:rPr>
          <w:sz w:val="22"/>
          <w:szCs w:val="22"/>
        </w:rPr>
        <w:t xml:space="preserve"> da empresa e </w:t>
      </w:r>
      <w:r w:rsidRPr="00126AA3">
        <w:rPr>
          <w:sz w:val="22"/>
          <w:szCs w:val="22"/>
        </w:rPr>
        <w:t>do(s) responsável(eis) (diretor, sócio ou superintendente) da empresa ou firma</w:t>
      </w:r>
      <w:r w:rsidRPr="00126AA3">
        <w:rPr>
          <w:spacing w:val="-6"/>
          <w:sz w:val="22"/>
          <w:szCs w:val="22"/>
        </w:rPr>
        <w:t xml:space="preserve"> </w:t>
      </w:r>
      <w:r w:rsidRPr="00126AA3">
        <w:rPr>
          <w:sz w:val="22"/>
          <w:szCs w:val="22"/>
        </w:rPr>
        <w:t>licitante</w:t>
      </w:r>
      <w:r w:rsidR="00592CFC" w:rsidRPr="005949B6">
        <w:rPr>
          <w:color w:val="000000" w:themeColor="text1"/>
          <w:sz w:val="22"/>
          <w:szCs w:val="22"/>
        </w:rPr>
        <w:t xml:space="preserve">; </w:t>
      </w:r>
    </w:p>
    <w:p w14:paraId="6832CF76" w14:textId="77777777" w:rsidR="00592CFC" w:rsidRPr="005949B6" w:rsidRDefault="00592CFC" w:rsidP="00592CFC">
      <w:pPr>
        <w:pStyle w:val="Nivel2"/>
        <w:rPr>
          <w:color w:val="000000" w:themeColor="text1"/>
          <w:sz w:val="22"/>
          <w:szCs w:val="22"/>
        </w:rPr>
      </w:pPr>
      <w:r w:rsidRPr="00D7642C">
        <w:rPr>
          <w:color w:val="000000" w:themeColor="text1"/>
          <w:sz w:val="22"/>
          <w:szCs w:val="22"/>
        </w:rPr>
        <w:t>Certidão de regularidade de débitos referentes a tributos estaduais relacionados com o objeto licitado, expedida por meio de unidade administrativa competente da sede ou domicílio da licitante.</w:t>
      </w:r>
      <w:r>
        <w:rPr>
          <w:color w:val="000000" w:themeColor="text1"/>
          <w:sz w:val="22"/>
          <w:szCs w:val="22"/>
        </w:rPr>
        <w:t xml:space="preserve"> </w:t>
      </w:r>
      <w:r w:rsidRPr="005949B6">
        <w:rPr>
          <w:color w:val="000000" w:themeColor="text1"/>
          <w:sz w:val="22"/>
          <w:szCs w:val="22"/>
        </w:rPr>
        <w:t xml:space="preserve">No caso </w:t>
      </w:r>
      <w:proofErr w:type="gramStart"/>
      <w:r w:rsidRPr="005949B6">
        <w:rPr>
          <w:color w:val="000000" w:themeColor="text1"/>
          <w:sz w:val="22"/>
          <w:szCs w:val="22"/>
        </w:rPr>
        <w:t>da</w:t>
      </w:r>
      <w:proofErr w:type="gramEnd"/>
      <w:r w:rsidRPr="005949B6">
        <w:rPr>
          <w:color w:val="000000" w:themeColor="text1"/>
          <w:sz w:val="22"/>
          <w:szCs w:val="22"/>
        </w:rPr>
        <w:t xml:space="preserve"> licitante ter domicílio ou sede no Estado, a prova de regularidade para com a Fazenda Estadual se dará através da certidão de débitos tributários da Dívida Ativa do </w:t>
      </w:r>
      <w:r>
        <w:rPr>
          <w:color w:val="000000" w:themeColor="text1"/>
          <w:sz w:val="22"/>
          <w:szCs w:val="22"/>
        </w:rPr>
        <w:t>Estado do Maranhão;</w:t>
      </w:r>
    </w:p>
    <w:p w14:paraId="004DC646"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Certificado de Regularidade de Situação para com o Fundo de Garantia de Tempo de </w:t>
      </w:r>
      <w:r>
        <w:rPr>
          <w:color w:val="000000" w:themeColor="text1"/>
          <w:sz w:val="22"/>
          <w:szCs w:val="22"/>
        </w:rPr>
        <w:t>Fornecimento</w:t>
      </w:r>
      <w:r w:rsidRPr="00D7642C">
        <w:rPr>
          <w:color w:val="000000" w:themeColor="text1"/>
          <w:sz w:val="22"/>
          <w:szCs w:val="22"/>
        </w:rPr>
        <w:t xml:space="preserve"> (FGTS).</w:t>
      </w:r>
    </w:p>
    <w:p w14:paraId="42BC2E31" w14:textId="77777777" w:rsidR="00592CFC" w:rsidRPr="00D7642C" w:rsidRDefault="00592CFC" w:rsidP="00592CFC">
      <w:pPr>
        <w:pStyle w:val="Nivel2"/>
        <w:rPr>
          <w:color w:val="000000" w:themeColor="text1"/>
          <w:sz w:val="22"/>
          <w:szCs w:val="22"/>
        </w:rPr>
      </w:pPr>
      <w:r w:rsidRPr="00D7642C">
        <w:rPr>
          <w:bCs/>
          <w:color w:val="000000" w:themeColor="text1"/>
          <w:sz w:val="22"/>
          <w:szCs w:val="22"/>
        </w:rPr>
        <w:lastRenderedPageBreak/>
        <w:t>Certidão de Regularidade em relação à Fazenda Pública Municipal.</w:t>
      </w:r>
    </w:p>
    <w:p w14:paraId="4844E192" w14:textId="3344A492" w:rsidR="00592CFC" w:rsidRPr="00C33C1F" w:rsidRDefault="00C33C1F" w:rsidP="00592CFC">
      <w:pPr>
        <w:pStyle w:val="Nivel2"/>
        <w:rPr>
          <w:color w:val="000000" w:themeColor="text1"/>
          <w:sz w:val="22"/>
          <w:szCs w:val="22"/>
        </w:rPr>
      </w:pPr>
      <w:r w:rsidRPr="00126AA3">
        <w:rPr>
          <w:rFonts w:eastAsia="MS Mincho"/>
          <w:sz w:val="22"/>
          <w:szCs w:val="22"/>
        </w:rPr>
        <w:t xml:space="preserve">Prova de </w:t>
      </w:r>
      <w:bookmarkStart w:id="46" w:name="_Hlk104283890"/>
      <w:r w:rsidRPr="00126AA3">
        <w:rPr>
          <w:rFonts w:eastAsia="MS Mincho"/>
          <w:sz w:val="22"/>
          <w:szCs w:val="22"/>
        </w:rPr>
        <w:t xml:space="preserve">inexistência de débitos inadimplidos perante a justiça do trabalho, mediante a apresentação de certidão negativa ou positiva com efeito de negativa, com base nos </w:t>
      </w:r>
      <w:proofErr w:type="spellStart"/>
      <w:r w:rsidRPr="00126AA3">
        <w:rPr>
          <w:rFonts w:eastAsia="MS Mincho"/>
          <w:sz w:val="22"/>
          <w:szCs w:val="22"/>
        </w:rPr>
        <w:t>arts</w:t>
      </w:r>
      <w:proofErr w:type="spellEnd"/>
      <w:r w:rsidRPr="00126AA3">
        <w:rPr>
          <w:rFonts w:eastAsia="MS Mincho"/>
          <w:sz w:val="22"/>
          <w:szCs w:val="22"/>
        </w:rPr>
        <w:t xml:space="preserve">. 642-A e 883-A da Consolidação das Leis do Trabalho, acrescentados pelas Leis </w:t>
      </w:r>
      <w:proofErr w:type="spellStart"/>
      <w:r w:rsidRPr="00126AA3">
        <w:rPr>
          <w:rFonts w:eastAsia="MS Mincho"/>
          <w:sz w:val="22"/>
          <w:szCs w:val="22"/>
        </w:rPr>
        <w:t>ns.°</w:t>
      </w:r>
      <w:proofErr w:type="spellEnd"/>
      <w:r w:rsidRPr="00126AA3">
        <w:rPr>
          <w:rFonts w:eastAsia="MS Mincho"/>
          <w:sz w:val="22"/>
          <w:szCs w:val="22"/>
        </w:rPr>
        <w:t xml:space="preserve"> 12.440/2011 e 13.467/2017, e no Ato 01/2023 da CGJT, de 21 de janeiro de 2023; e certidão com base na Portaria MTP n° 667, de 8 de novembro de 2021 do Ministério Do Trabalho E Previdência, Secretaria De Trabalho, Coordenação-Geral de Recursos</w:t>
      </w:r>
      <w:bookmarkEnd w:id="46"/>
      <w:r w:rsidRPr="00126AA3">
        <w:rPr>
          <w:rFonts w:eastAsia="MS Mincho"/>
          <w:sz w:val="22"/>
          <w:szCs w:val="22"/>
        </w:rPr>
        <w:t>,</w:t>
      </w:r>
      <w:r w:rsidRPr="00126AA3">
        <w:rPr>
          <w:sz w:val="22"/>
          <w:szCs w:val="22"/>
        </w:rPr>
        <w:t xml:space="preserve"> </w:t>
      </w:r>
      <w:r>
        <w:rPr>
          <w:sz w:val="22"/>
          <w:szCs w:val="22"/>
        </w:rPr>
        <w:t xml:space="preserve">da empresa e </w:t>
      </w:r>
      <w:r w:rsidRPr="00126AA3">
        <w:rPr>
          <w:sz w:val="22"/>
          <w:szCs w:val="22"/>
        </w:rPr>
        <w:t>do(s) responsável(eis) (diretor, sócio ou superintendente) da empresa ou firma</w:t>
      </w:r>
      <w:r w:rsidRPr="00126AA3">
        <w:rPr>
          <w:spacing w:val="-6"/>
          <w:sz w:val="22"/>
          <w:szCs w:val="22"/>
        </w:rPr>
        <w:t xml:space="preserve"> </w:t>
      </w:r>
      <w:r w:rsidRPr="00126AA3">
        <w:rPr>
          <w:sz w:val="22"/>
          <w:szCs w:val="22"/>
        </w:rPr>
        <w:t>licitante</w:t>
      </w:r>
      <w:r w:rsidR="00592CFC" w:rsidRPr="00D7642C">
        <w:rPr>
          <w:bCs/>
          <w:color w:val="000000" w:themeColor="text1"/>
          <w:sz w:val="22"/>
          <w:szCs w:val="22"/>
        </w:rPr>
        <w:t>.</w:t>
      </w:r>
    </w:p>
    <w:p w14:paraId="6B6A46C9" w14:textId="0D2D3353" w:rsidR="00C33C1F" w:rsidRPr="00D7642C" w:rsidRDefault="00C33C1F" w:rsidP="00592CFC">
      <w:pPr>
        <w:pStyle w:val="Nivel2"/>
        <w:rPr>
          <w:color w:val="000000" w:themeColor="text1"/>
          <w:sz w:val="22"/>
          <w:szCs w:val="22"/>
        </w:rPr>
      </w:pPr>
      <w:r w:rsidRPr="00126AA3">
        <w:rPr>
          <w:sz w:val="22"/>
          <w:szCs w:val="22"/>
        </w:rPr>
        <w:t>Alvará de Licença, Funcionamento e Localização do estabelecimento do licitante</w:t>
      </w:r>
      <w:r>
        <w:rPr>
          <w:sz w:val="22"/>
          <w:szCs w:val="22"/>
        </w:rPr>
        <w:t>;</w:t>
      </w:r>
    </w:p>
    <w:p w14:paraId="158E891D" w14:textId="77777777" w:rsidR="00592CFC" w:rsidRPr="00D7642C" w:rsidRDefault="00592CFC" w:rsidP="00592CFC">
      <w:pPr>
        <w:pStyle w:val="Nivel2"/>
        <w:rPr>
          <w:color w:val="000000" w:themeColor="text1"/>
          <w:sz w:val="22"/>
          <w:szCs w:val="22"/>
        </w:rPr>
      </w:pPr>
      <w:r w:rsidRPr="00D7642C">
        <w:rPr>
          <w:color w:val="000000" w:themeColor="text1"/>
          <w:sz w:val="22"/>
          <w:szCs w:val="22"/>
        </w:rPr>
        <w:t>Serão aceitas como prova de regularidade, certidões positivas com efeito de negativas</w:t>
      </w:r>
      <w:r w:rsidRPr="00D7642C">
        <w:rPr>
          <w:b/>
          <w:color w:val="000000" w:themeColor="text1"/>
          <w:sz w:val="22"/>
          <w:szCs w:val="22"/>
        </w:rPr>
        <w:t>.</w:t>
      </w:r>
    </w:p>
    <w:p w14:paraId="182EE6AB" w14:textId="77777777" w:rsidR="00592CFC" w:rsidRPr="00D7642C" w:rsidRDefault="00592CFC" w:rsidP="00592CFC">
      <w:pPr>
        <w:pStyle w:val="Nivel2"/>
        <w:rPr>
          <w:color w:val="000000" w:themeColor="text1"/>
          <w:sz w:val="22"/>
          <w:szCs w:val="22"/>
        </w:rPr>
      </w:pPr>
      <w:r w:rsidRPr="00D7642C">
        <w:rPr>
          <w:b/>
          <w:color w:val="000000" w:themeColor="text1"/>
          <w:sz w:val="22"/>
          <w:szCs w:val="22"/>
        </w:rPr>
        <w:t>Qualificação econômico-financeira:</w:t>
      </w:r>
    </w:p>
    <w:p w14:paraId="5A53EC63" w14:textId="77777777" w:rsidR="00592CFC" w:rsidRPr="00D7642C" w:rsidRDefault="00592CFC" w:rsidP="00592CFC">
      <w:pPr>
        <w:pStyle w:val="Nivel2"/>
        <w:rPr>
          <w:color w:val="000000" w:themeColor="text1"/>
          <w:sz w:val="22"/>
          <w:szCs w:val="22"/>
        </w:rPr>
      </w:pPr>
      <w:r w:rsidRPr="00D7642C">
        <w:rPr>
          <w:color w:val="000000" w:themeColor="text1"/>
          <w:sz w:val="22"/>
          <w:szCs w:val="22"/>
        </w:rPr>
        <w:t>Certidão negativa de pedido de falência ou concordata, expedida pelo distribuidor da sede da pessoa jurídica em data não superior a 60 dias da data da abertura do certame, se outro prazo não constar do documento.</w:t>
      </w:r>
    </w:p>
    <w:p w14:paraId="60A069A1" w14:textId="640DC7F6" w:rsidR="00592CFC" w:rsidRPr="00D7642C" w:rsidRDefault="00C33C1F" w:rsidP="00592CFC">
      <w:pPr>
        <w:pStyle w:val="Nivel2"/>
        <w:rPr>
          <w:color w:val="000000" w:themeColor="text1"/>
          <w:sz w:val="22"/>
          <w:szCs w:val="22"/>
        </w:rPr>
      </w:pPr>
      <w:r w:rsidRPr="00941050">
        <w:rPr>
          <w:color w:val="000000" w:themeColor="text1"/>
          <w:sz w:val="22"/>
          <w:szCs w:val="22"/>
        </w:rPr>
        <w:t>C</w:t>
      </w:r>
      <w:r w:rsidR="00592CFC" w:rsidRPr="00941050">
        <w:rPr>
          <w:color w:val="000000" w:themeColor="text1"/>
          <w:sz w:val="22"/>
          <w:szCs w:val="22"/>
        </w:rPr>
        <w:t>ertidão negativa de ações de insolvência civil, ou documento equivalente</w:t>
      </w:r>
      <w:r>
        <w:rPr>
          <w:color w:val="000000" w:themeColor="text1"/>
          <w:sz w:val="22"/>
          <w:szCs w:val="22"/>
        </w:rPr>
        <w:t xml:space="preserve"> </w:t>
      </w:r>
      <w:r w:rsidRPr="00D7642C">
        <w:rPr>
          <w:color w:val="000000" w:themeColor="text1"/>
          <w:sz w:val="22"/>
          <w:szCs w:val="22"/>
        </w:rPr>
        <w:t>expedida pelo distribuidor da sede da pessoa jurídica em data não superior a 60 dias da data da abertura do certame, se outro prazo não constar do documento</w:t>
      </w:r>
      <w:r w:rsidR="00592CFC" w:rsidRPr="00D7642C">
        <w:rPr>
          <w:color w:val="000000" w:themeColor="text1"/>
          <w:sz w:val="22"/>
          <w:szCs w:val="22"/>
        </w:rPr>
        <w:t>.</w:t>
      </w:r>
    </w:p>
    <w:p w14:paraId="05013343" w14:textId="11867C36" w:rsidR="00592CFC" w:rsidRPr="00D7642C" w:rsidRDefault="00592CFC" w:rsidP="00592CFC">
      <w:pPr>
        <w:pStyle w:val="Nivel2"/>
        <w:rPr>
          <w:color w:val="000000" w:themeColor="text1"/>
          <w:sz w:val="22"/>
          <w:szCs w:val="22"/>
        </w:rPr>
      </w:pPr>
      <w:r w:rsidRPr="00D7642C">
        <w:rPr>
          <w:color w:val="000000" w:themeColor="text1"/>
          <w:sz w:val="22"/>
          <w:szCs w:val="22"/>
        </w:rPr>
        <w:t xml:space="preserve">Balanço patrimonial e demonstrações contábeis </w:t>
      </w:r>
      <w:r w:rsidR="009E35C4">
        <w:rPr>
          <w:rFonts w:eastAsia="Calibri" w:cs="Calibri"/>
          <w:color w:val="000000" w:themeColor="text1"/>
          <w:sz w:val="22"/>
          <w:szCs w:val="22"/>
        </w:rPr>
        <w:t>do</w:t>
      </w:r>
      <w:r w:rsidRPr="00D7642C">
        <w:rPr>
          <w:rFonts w:eastAsia="Calibri" w:cs="Calibri"/>
          <w:color w:val="000000" w:themeColor="text1"/>
          <w:sz w:val="22"/>
          <w:szCs w:val="22"/>
        </w:rPr>
        <w:t xml:space="preserve"> último exercício socia</w:t>
      </w:r>
      <w:r w:rsidR="009E35C4">
        <w:rPr>
          <w:rFonts w:eastAsia="Calibri" w:cs="Calibri"/>
          <w:color w:val="000000" w:themeColor="text1"/>
          <w:sz w:val="22"/>
          <w:szCs w:val="22"/>
        </w:rPr>
        <w:t>l</w:t>
      </w:r>
      <w:r w:rsidRPr="00D7642C">
        <w:rPr>
          <w:color w:val="000000" w:themeColor="text1"/>
          <w:sz w:val="22"/>
          <w:szCs w:val="22"/>
        </w:rPr>
        <w:t>, já exigíveis e apresentados na forma da lei, que comprovem a boa situação financeira da empresa, vedada sua substituição por balanço ou balancetes provisórios, podendo ser atualizados por índices oficiais quando encerrados há mais de três meses da data da apresentação da proposta;</w:t>
      </w:r>
    </w:p>
    <w:p w14:paraId="1A1848CA" w14:textId="77777777" w:rsidR="00592CFC" w:rsidRPr="00D7642C" w:rsidRDefault="00592CFC" w:rsidP="00592CFC">
      <w:pPr>
        <w:pStyle w:val="Nivel2"/>
        <w:rPr>
          <w:color w:val="000000" w:themeColor="text1"/>
          <w:sz w:val="22"/>
          <w:szCs w:val="22"/>
        </w:rPr>
      </w:pPr>
      <w:r w:rsidRPr="00D7642C">
        <w:rPr>
          <w:color w:val="000000" w:themeColor="text1"/>
          <w:sz w:val="22"/>
          <w:szCs w:val="22"/>
        </w:rPr>
        <w:t>Somente empresas que ainda não tenham completado seu primeiro exercício fiscal poderão comprovar sua capacidade econômico-financeira por meio de balancetes mensais, conforme disposto na Lei Federal nº 8.541/1992;</w:t>
      </w:r>
    </w:p>
    <w:p w14:paraId="30AD30BF" w14:textId="77777777" w:rsidR="00592CFC" w:rsidRPr="00D7642C" w:rsidRDefault="00592CFC" w:rsidP="00592CFC">
      <w:pPr>
        <w:pStyle w:val="Nivel2"/>
        <w:rPr>
          <w:color w:val="000000" w:themeColor="text1"/>
          <w:sz w:val="22"/>
          <w:szCs w:val="22"/>
        </w:rPr>
      </w:pPr>
      <w:r w:rsidRPr="00D7642C">
        <w:rPr>
          <w:color w:val="000000" w:themeColor="text1"/>
          <w:sz w:val="22"/>
          <w:szCs w:val="22"/>
        </w:rPr>
        <w:t>Serão considerados como na forma da Lei, o Balanço Patrimonial e Demonstrações Contábeis assim apresentados:</w:t>
      </w:r>
    </w:p>
    <w:p w14:paraId="7F33CE2C" w14:textId="77777777" w:rsidR="00592CFC" w:rsidRPr="00D7642C" w:rsidRDefault="00592CFC" w:rsidP="00592CFC">
      <w:pPr>
        <w:pStyle w:val="Nivel2"/>
        <w:rPr>
          <w:color w:val="000000" w:themeColor="text1"/>
          <w:sz w:val="22"/>
          <w:szCs w:val="22"/>
        </w:rPr>
      </w:pPr>
      <w:r w:rsidRPr="00D7642C">
        <w:rPr>
          <w:color w:val="000000" w:themeColor="text1"/>
          <w:sz w:val="22"/>
          <w:szCs w:val="22"/>
        </w:rPr>
        <w:t>Na sociedade empresária regida pela Lei nº. 6.404/76, 11.638/07, 11.941/09, mediante documento publicado em Diário Oficial ou em jornal de grande circulação;</w:t>
      </w:r>
    </w:p>
    <w:p w14:paraId="0179766F"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As empresas desobrigadas a adotar a ECD – Escrituração Contábil Digital e que não tenham optado por esse meio, deverão apresentar o Balanço Patrimonial e Demonstrações Contábeis, extraídos do Livro Diário, contendo Termo de Abertura e de </w:t>
      </w:r>
      <w:r w:rsidRPr="00D7642C">
        <w:rPr>
          <w:color w:val="000000" w:themeColor="text1"/>
          <w:sz w:val="22"/>
          <w:szCs w:val="22"/>
        </w:rPr>
        <w:lastRenderedPageBreak/>
        <w:t>Encerramento, através de Cópia Autenticada, Registrado na Junta Comercial ou no Registro Civil das Pessoas Jurídicas ou no Cartório de Registro de Títulos e Documentos para Sociedades Simples;</w:t>
      </w:r>
    </w:p>
    <w:p w14:paraId="2BC12AF6" w14:textId="77777777" w:rsidR="00592CFC" w:rsidRPr="00D7642C" w:rsidRDefault="00592CFC" w:rsidP="00592CFC">
      <w:pPr>
        <w:pStyle w:val="Nivel2"/>
        <w:rPr>
          <w:color w:val="000000" w:themeColor="text1"/>
          <w:sz w:val="22"/>
          <w:szCs w:val="22"/>
        </w:rPr>
      </w:pPr>
      <w:r w:rsidRPr="00D7642C">
        <w:rPr>
          <w:color w:val="000000" w:themeColor="text1"/>
          <w:sz w:val="22"/>
          <w:szCs w:val="22"/>
        </w:rPr>
        <w:t>Para as empresas obrigadas a adotar, ou que optaram por utilizar, a Escrituração Contábil Digital (ECD) deverão apresentar a impressão do arquivo gerado pelo SPED Contábil constando o Termo de Abertura e Encerramento com o termo de autenticação eletrônica gerada pelo sistema, recibo de entrega do Livro Digital e a Demonstração de Resultado do Exercício.</w:t>
      </w:r>
    </w:p>
    <w:p w14:paraId="2C99E068" w14:textId="6FD33742" w:rsidR="00592CFC" w:rsidRDefault="00592CFC" w:rsidP="00592CFC">
      <w:pPr>
        <w:pStyle w:val="Nivel2"/>
        <w:rPr>
          <w:color w:val="000000" w:themeColor="text1"/>
          <w:sz w:val="22"/>
          <w:szCs w:val="22"/>
        </w:rPr>
      </w:pPr>
      <w:r w:rsidRPr="00D7642C">
        <w:rPr>
          <w:color w:val="000000" w:themeColor="text1"/>
          <w:sz w:val="22"/>
          <w:szCs w:val="22"/>
        </w:rPr>
        <w:t>A empresa que não tiver alcançado os índices exigidos no ANEXO VI será considerada inabilitada.</w:t>
      </w:r>
    </w:p>
    <w:p w14:paraId="14FBDA76" w14:textId="5096CAB9" w:rsidR="001E161D" w:rsidRDefault="001E161D" w:rsidP="00592CFC">
      <w:pPr>
        <w:pStyle w:val="Nivel2"/>
        <w:rPr>
          <w:color w:val="000000" w:themeColor="text1"/>
          <w:sz w:val="22"/>
          <w:szCs w:val="22"/>
        </w:rPr>
      </w:pPr>
      <w:r w:rsidRPr="001E161D">
        <w:rPr>
          <w:color w:val="000000" w:themeColor="text1"/>
          <w:sz w:val="22"/>
          <w:szCs w:val="22"/>
          <w:shd w:val="clear" w:color="auto" w:fill="FFFFFF"/>
        </w:rPr>
        <w:t>Patrimônio líquido ou capital social correspondente a 5 % do valor estimado da contratação</w:t>
      </w:r>
    </w:p>
    <w:p w14:paraId="6BEEAAD3" w14:textId="77777777" w:rsidR="00592CFC" w:rsidRPr="00D7642C" w:rsidRDefault="00592CFC" w:rsidP="00592CFC">
      <w:pPr>
        <w:pStyle w:val="Nivel2"/>
        <w:rPr>
          <w:color w:val="000000" w:themeColor="text1"/>
          <w:sz w:val="22"/>
          <w:szCs w:val="22"/>
        </w:rPr>
      </w:pPr>
      <w:r w:rsidRPr="00D7642C">
        <w:rPr>
          <w:b/>
          <w:color w:val="000000" w:themeColor="text1"/>
          <w:sz w:val="22"/>
          <w:szCs w:val="22"/>
        </w:rPr>
        <w:t>Qualificação técnica:</w:t>
      </w:r>
    </w:p>
    <w:p w14:paraId="2A22809F" w14:textId="02AC1BB6" w:rsidR="00826155" w:rsidRPr="00B320CB" w:rsidRDefault="00592CFC" w:rsidP="00424FE6">
      <w:pPr>
        <w:pStyle w:val="Nivel2"/>
        <w:rPr>
          <w:color w:val="000000" w:themeColor="text1"/>
          <w:sz w:val="22"/>
          <w:szCs w:val="22"/>
        </w:rPr>
      </w:pPr>
      <w:r w:rsidRPr="00490C27">
        <w:rPr>
          <w:bCs/>
          <w:color w:val="000000" w:themeColor="text1"/>
          <w:sz w:val="22"/>
          <w:szCs w:val="22"/>
        </w:rPr>
        <w:t>Atestado(s)/certidão(</w:t>
      </w:r>
      <w:proofErr w:type="spellStart"/>
      <w:r w:rsidRPr="00490C27">
        <w:rPr>
          <w:bCs/>
          <w:color w:val="000000" w:themeColor="text1"/>
          <w:sz w:val="22"/>
          <w:szCs w:val="22"/>
        </w:rPr>
        <w:t>ões</w:t>
      </w:r>
      <w:proofErr w:type="spellEnd"/>
      <w:r w:rsidRPr="00490C27">
        <w:rPr>
          <w:bCs/>
          <w:color w:val="000000" w:themeColor="text1"/>
          <w:sz w:val="22"/>
          <w:szCs w:val="22"/>
        </w:rPr>
        <w:t xml:space="preserve">) de capacidade técnico-operacional, em nome da licitante, fornecido(s) por pessoa jurídica de direito público ou privado que comprove(m) o fornecimento de </w:t>
      </w:r>
      <w:r>
        <w:rPr>
          <w:bCs/>
          <w:color w:val="000000" w:themeColor="text1"/>
          <w:sz w:val="22"/>
          <w:szCs w:val="22"/>
        </w:rPr>
        <w:t>material</w:t>
      </w:r>
      <w:r w:rsidRPr="00490C27">
        <w:rPr>
          <w:bCs/>
          <w:color w:val="000000" w:themeColor="text1"/>
          <w:sz w:val="22"/>
          <w:szCs w:val="22"/>
        </w:rPr>
        <w:t xml:space="preserve"> anterior pertinente e compatível com o objeto desta licitação, independentemente de quantitativos, com caracterização do bom desempenho da licitante;</w:t>
      </w:r>
    </w:p>
    <w:p w14:paraId="1FAFB3EA" w14:textId="2E426C7E" w:rsidR="00B320CB" w:rsidRPr="00F61F0F" w:rsidRDefault="00B320CB" w:rsidP="00424FE6">
      <w:pPr>
        <w:pStyle w:val="Nivel2"/>
        <w:rPr>
          <w:color w:val="000000" w:themeColor="text1"/>
          <w:sz w:val="22"/>
          <w:szCs w:val="22"/>
        </w:rPr>
      </w:pPr>
      <w:r w:rsidRPr="00B320CB">
        <w:rPr>
          <w:sz w:val="22"/>
          <w:szCs w:val="22"/>
        </w:rPr>
        <w:t>Certificado e/ou ficha Cadastral de Posto Revendedor emitido pela Agência Nacional do Petróleo – ANP.</w:t>
      </w:r>
    </w:p>
    <w:p w14:paraId="4548E554" w14:textId="3CAAE7BC" w:rsidR="00F61F0F" w:rsidRPr="00B320CB" w:rsidRDefault="00F61F0F" w:rsidP="00424FE6">
      <w:pPr>
        <w:pStyle w:val="Nivel2"/>
        <w:rPr>
          <w:color w:val="000000" w:themeColor="text1"/>
          <w:sz w:val="22"/>
          <w:szCs w:val="22"/>
        </w:rPr>
      </w:pPr>
      <w:r w:rsidRPr="00B320CB">
        <w:rPr>
          <w:sz w:val="22"/>
          <w:szCs w:val="22"/>
        </w:rPr>
        <w:t xml:space="preserve">Certificado e/ou </w:t>
      </w:r>
      <w:r>
        <w:rPr>
          <w:sz w:val="22"/>
          <w:szCs w:val="22"/>
        </w:rPr>
        <w:t>Alvará de liberação emitido pelo Corpo de Bombeiros Militar.</w:t>
      </w:r>
    </w:p>
    <w:p w14:paraId="5EB8B611" w14:textId="77777777" w:rsidR="00592CFC" w:rsidRDefault="00592CFC" w:rsidP="00592CFC">
      <w:pPr>
        <w:pStyle w:val="Nivel2"/>
        <w:rPr>
          <w:color w:val="000000" w:themeColor="text1"/>
          <w:sz w:val="22"/>
          <w:szCs w:val="22"/>
        </w:rPr>
      </w:pPr>
      <w:r w:rsidRPr="00490C27">
        <w:rPr>
          <w:color w:val="000000" w:themeColor="text1"/>
          <w:sz w:val="22"/>
          <w:szCs w:val="22"/>
        </w:rPr>
        <w:t>O(s) atestado(s) ou certidão(</w:t>
      </w:r>
      <w:proofErr w:type="spellStart"/>
      <w:r w:rsidRPr="00490C27">
        <w:rPr>
          <w:color w:val="000000" w:themeColor="text1"/>
          <w:sz w:val="22"/>
          <w:szCs w:val="22"/>
        </w:rPr>
        <w:t>ões</w:t>
      </w:r>
      <w:proofErr w:type="spellEnd"/>
      <w:r w:rsidRPr="00490C27">
        <w:rPr>
          <w:color w:val="000000" w:themeColor="text1"/>
          <w:sz w:val="22"/>
          <w:szCs w:val="22"/>
        </w:rPr>
        <w:t>) deverá(</w:t>
      </w:r>
      <w:proofErr w:type="spellStart"/>
      <w:r w:rsidRPr="00490C27">
        <w:rPr>
          <w:color w:val="000000" w:themeColor="text1"/>
          <w:sz w:val="22"/>
          <w:szCs w:val="22"/>
        </w:rPr>
        <w:t>ão</w:t>
      </w:r>
      <w:proofErr w:type="spellEnd"/>
      <w:r w:rsidRPr="00490C27">
        <w:rPr>
          <w:color w:val="000000" w:themeColor="text1"/>
          <w:sz w:val="22"/>
          <w:szCs w:val="22"/>
        </w:rPr>
        <w:t>) ser apresentado(s) em papel timbrado, original ou cópia reprográfica, assinado(s) por autoridade ou representante de quem o(s) expediu, com a devida identificação, não lhe sendo exigido prazo de validade</w:t>
      </w:r>
      <w:r>
        <w:rPr>
          <w:color w:val="000000" w:themeColor="text1"/>
          <w:sz w:val="22"/>
          <w:szCs w:val="22"/>
        </w:rPr>
        <w:t>;</w:t>
      </w:r>
    </w:p>
    <w:p w14:paraId="6F2D87FC" w14:textId="77777777" w:rsidR="00592CFC" w:rsidRPr="00D7642C" w:rsidRDefault="00592CFC" w:rsidP="00592CFC">
      <w:pPr>
        <w:pStyle w:val="Nivel01"/>
        <w:rPr>
          <w:b w:val="0"/>
          <w:bCs w:val="0"/>
          <w:color w:val="000000" w:themeColor="text1"/>
          <w:sz w:val="22"/>
          <w:szCs w:val="22"/>
        </w:rPr>
      </w:pPr>
      <w:bookmarkStart w:id="47" w:name="_Toc135469231"/>
      <w:bookmarkEnd w:id="41"/>
      <w:r w:rsidRPr="00D7642C">
        <w:rPr>
          <w:b w:val="0"/>
          <w:bCs w:val="0"/>
          <w:color w:val="000000" w:themeColor="text1"/>
          <w:sz w:val="22"/>
          <w:szCs w:val="22"/>
        </w:rPr>
        <w:t>DA ATA DE REGISTRO DE PREÇOS</w:t>
      </w:r>
      <w:bookmarkEnd w:id="47"/>
    </w:p>
    <w:p w14:paraId="40C6B845"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2298144C" w14:textId="77777777" w:rsidR="00592CFC" w:rsidRPr="00D7642C" w:rsidRDefault="00592CFC" w:rsidP="00592CFC">
      <w:pPr>
        <w:pStyle w:val="Nivel2"/>
        <w:rPr>
          <w:color w:val="000000" w:themeColor="text1"/>
          <w:sz w:val="22"/>
          <w:szCs w:val="22"/>
        </w:rPr>
      </w:pPr>
      <w:r w:rsidRPr="00D7642C">
        <w:rPr>
          <w:color w:val="000000" w:themeColor="text1"/>
          <w:sz w:val="22"/>
          <w:szCs w:val="22"/>
        </w:rPr>
        <w:t>O prazo de convocação poderá ser prorrogado uma vez, por igual período, mediante solicitação do licitante mais bem classificado ou do fornecedor convocado, desde que:</w:t>
      </w:r>
    </w:p>
    <w:p w14:paraId="3F4F6A4C" w14:textId="77777777" w:rsidR="00592CFC" w:rsidRPr="00D7642C" w:rsidRDefault="00592CFC" w:rsidP="00592CFC">
      <w:pPr>
        <w:pStyle w:val="Nivel2"/>
        <w:numPr>
          <w:ilvl w:val="0"/>
          <w:numId w:val="0"/>
        </w:numPr>
        <w:ind w:left="567"/>
        <w:rPr>
          <w:iCs/>
          <w:color w:val="000000" w:themeColor="text1"/>
          <w:sz w:val="22"/>
          <w:szCs w:val="22"/>
        </w:rPr>
      </w:pPr>
      <w:r w:rsidRPr="00D7642C">
        <w:rPr>
          <w:iCs/>
          <w:color w:val="000000" w:themeColor="text1"/>
          <w:sz w:val="22"/>
          <w:szCs w:val="22"/>
        </w:rPr>
        <w:lastRenderedPageBreak/>
        <w:t>(a) a solicitação seja devidamente justificada e apresentada dentro do prazo; e</w:t>
      </w:r>
    </w:p>
    <w:p w14:paraId="64ADB269" w14:textId="77777777" w:rsidR="00592CFC" w:rsidRPr="00D7642C" w:rsidRDefault="00592CFC" w:rsidP="00592CFC">
      <w:pPr>
        <w:pStyle w:val="Nivel2"/>
        <w:numPr>
          <w:ilvl w:val="0"/>
          <w:numId w:val="0"/>
        </w:numPr>
        <w:ind w:left="567"/>
        <w:rPr>
          <w:iCs/>
          <w:color w:val="000000" w:themeColor="text1"/>
          <w:sz w:val="22"/>
          <w:szCs w:val="22"/>
        </w:rPr>
      </w:pPr>
      <w:r w:rsidRPr="00D7642C">
        <w:rPr>
          <w:iCs/>
          <w:color w:val="000000" w:themeColor="text1"/>
          <w:sz w:val="22"/>
          <w:szCs w:val="22"/>
        </w:rPr>
        <w:t>(b) a justificativa apresentada seja aceita pela Administração.</w:t>
      </w:r>
    </w:p>
    <w:p w14:paraId="76A246F3" w14:textId="77777777" w:rsidR="00592CFC" w:rsidRPr="00D7642C" w:rsidRDefault="00592CFC" w:rsidP="00592CFC">
      <w:pPr>
        <w:pStyle w:val="Nivel2"/>
        <w:rPr>
          <w:color w:val="000000" w:themeColor="text1"/>
          <w:sz w:val="22"/>
          <w:szCs w:val="22"/>
        </w:rPr>
      </w:pPr>
      <w:r w:rsidRPr="00D7642C">
        <w:rPr>
          <w:color w:val="000000" w:themeColor="text1"/>
          <w:sz w:val="22"/>
          <w:szCs w:val="22"/>
        </w:rPr>
        <w:t>A ata de registro de preços será assinada por meio de assinatura digital e disponibilizada no sistema de registro de preços.</w:t>
      </w:r>
    </w:p>
    <w:p w14:paraId="4A88CC31"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Serão formalizadas tantas Atas de Registro de Preços quantas forem necessárias para o registro de todos os itens constantes no </w:t>
      </w:r>
      <w:r>
        <w:rPr>
          <w:color w:val="000000" w:themeColor="text1"/>
          <w:sz w:val="22"/>
          <w:szCs w:val="22"/>
        </w:rPr>
        <w:t>TERMO DE REFERÊNCIA</w:t>
      </w:r>
      <w:r w:rsidRPr="00D7642C">
        <w:rPr>
          <w:color w:val="000000" w:themeColor="text1"/>
          <w:sz w:val="22"/>
          <w:szCs w:val="22"/>
        </w:rPr>
        <w:t>, com a indicação do licitante vencedor, a descrição do(s) item(</w:t>
      </w:r>
      <w:proofErr w:type="spellStart"/>
      <w:r w:rsidRPr="00D7642C">
        <w:rPr>
          <w:color w:val="000000" w:themeColor="text1"/>
          <w:sz w:val="22"/>
          <w:szCs w:val="22"/>
        </w:rPr>
        <w:t>ns</w:t>
      </w:r>
      <w:proofErr w:type="spellEnd"/>
      <w:r w:rsidRPr="00D7642C">
        <w:rPr>
          <w:color w:val="000000" w:themeColor="text1"/>
          <w:sz w:val="22"/>
          <w:szCs w:val="22"/>
        </w:rPr>
        <w:t>), as respectivas quantidades, preços registrados e demais condições.</w:t>
      </w:r>
    </w:p>
    <w:p w14:paraId="7D0E4DA3" w14:textId="77777777" w:rsidR="00592CFC" w:rsidRPr="00D7642C" w:rsidRDefault="00592CFC" w:rsidP="00592CFC">
      <w:pPr>
        <w:pStyle w:val="Nivel2"/>
        <w:rPr>
          <w:color w:val="000000" w:themeColor="text1"/>
          <w:sz w:val="22"/>
          <w:szCs w:val="22"/>
        </w:rPr>
      </w:pPr>
      <w:r w:rsidRPr="00D7642C">
        <w:rPr>
          <w:color w:val="000000" w:themeColor="text1"/>
          <w:sz w:val="22"/>
          <w:szCs w:val="22"/>
        </w:rPr>
        <w:t>O preço registrado, com a indicação dos fornecedores, será divulgado no PNCP e disponibilizado durante a vigência da ata de registro de preços.</w:t>
      </w:r>
    </w:p>
    <w:p w14:paraId="28C55E40" w14:textId="77777777" w:rsidR="00592CFC" w:rsidRPr="00D7642C" w:rsidRDefault="00592CFC" w:rsidP="00592CFC">
      <w:pPr>
        <w:pStyle w:val="Nivel2"/>
        <w:rPr>
          <w:color w:val="000000" w:themeColor="text1"/>
          <w:sz w:val="22"/>
          <w:szCs w:val="22"/>
        </w:rPr>
      </w:pPr>
      <w:r w:rsidRPr="00D7642C">
        <w:rPr>
          <w:color w:val="000000" w:themeColor="text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BD96CA" w14:textId="77777777" w:rsidR="00592CFC" w:rsidRPr="00D7642C" w:rsidRDefault="00592CFC" w:rsidP="00592CFC">
      <w:pPr>
        <w:pStyle w:val="Nivel2"/>
        <w:rPr>
          <w:color w:val="000000" w:themeColor="text1"/>
          <w:sz w:val="22"/>
          <w:szCs w:val="22"/>
        </w:rPr>
      </w:pPr>
      <w:r w:rsidRPr="00D7642C">
        <w:rPr>
          <w:color w:val="000000" w:themeColor="text1"/>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24E9F8C" w14:textId="77777777" w:rsidR="00592CFC" w:rsidRPr="00D7642C" w:rsidRDefault="00592CFC" w:rsidP="00592CFC">
      <w:pPr>
        <w:pStyle w:val="Nivel01"/>
        <w:rPr>
          <w:b w:val="0"/>
          <w:bCs w:val="0"/>
          <w:color w:val="000000" w:themeColor="text1"/>
          <w:sz w:val="22"/>
          <w:szCs w:val="22"/>
        </w:rPr>
      </w:pPr>
      <w:bookmarkStart w:id="48" w:name="_Toc135469232"/>
      <w:r w:rsidRPr="00D7642C">
        <w:rPr>
          <w:b w:val="0"/>
          <w:bCs w:val="0"/>
          <w:color w:val="000000" w:themeColor="text1"/>
          <w:sz w:val="22"/>
          <w:szCs w:val="22"/>
        </w:rPr>
        <w:t>DA FORMAÇÃO DO CADASTRO DE RESERVA</w:t>
      </w:r>
      <w:bookmarkEnd w:id="48"/>
      <w:r w:rsidRPr="00D7642C">
        <w:rPr>
          <w:b w:val="0"/>
          <w:bCs w:val="0"/>
          <w:color w:val="000000" w:themeColor="text1"/>
          <w:sz w:val="22"/>
          <w:szCs w:val="22"/>
        </w:rPr>
        <w:t xml:space="preserve"> </w:t>
      </w:r>
    </w:p>
    <w:p w14:paraId="3D4B815F" w14:textId="77777777" w:rsidR="00592CFC" w:rsidRPr="00D7642C" w:rsidRDefault="00592CFC" w:rsidP="00592CFC">
      <w:pPr>
        <w:pStyle w:val="Nivel2"/>
        <w:numPr>
          <w:ilvl w:val="1"/>
          <w:numId w:val="12"/>
        </w:numPr>
        <w:rPr>
          <w:color w:val="000000" w:themeColor="text1"/>
          <w:sz w:val="22"/>
          <w:szCs w:val="22"/>
        </w:rPr>
      </w:pPr>
      <w:r w:rsidRPr="00D7642C">
        <w:rPr>
          <w:color w:val="000000" w:themeColor="text1"/>
          <w:sz w:val="22"/>
          <w:szCs w:val="22"/>
        </w:rPr>
        <w:t xml:space="preserve">Após a homologação da licitação, será incluído na ata, na forma de anexo, o </w:t>
      </w:r>
      <w:proofErr w:type="gramStart"/>
      <w:r w:rsidRPr="00D7642C">
        <w:rPr>
          <w:color w:val="000000" w:themeColor="text1"/>
          <w:sz w:val="22"/>
          <w:szCs w:val="22"/>
        </w:rPr>
        <w:t>registro:.</w:t>
      </w:r>
      <w:proofErr w:type="gramEnd"/>
    </w:p>
    <w:p w14:paraId="14AEE63E" w14:textId="77777777" w:rsidR="00592CFC" w:rsidRPr="00D7642C" w:rsidRDefault="00592CFC" w:rsidP="00592CFC">
      <w:pPr>
        <w:pStyle w:val="Nivel3"/>
        <w:ind w:left="1638" w:hanging="504"/>
        <w:rPr>
          <w:color w:val="000000" w:themeColor="text1"/>
          <w:sz w:val="22"/>
          <w:szCs w:val="22"/>
        </w:rPr>
      </w:pPr>
      <w:r w:rsidRPr="00D7642C">
        <w:rPr>
          <w:color w:val="000000" w:themeColor="text1"/>
          <w:sz w:val="22"/>
          <w:szCs w:val="22"/>
        </w:rPr>
        <w:t xml:space="preserve">dos licitantes </w:t>
      </w:r>
      <w:bookmarkStart w:id="49" w:name="_Hlk132991372"/>
      <w:r w:rsidRPr="00D7642C">
        <w:rPr>
          <w:color w:val="000000" w:themeColor="text1"/>
          <w:sz w:val="22"/>
          <w:szCs w:val="22"/>
        </w:rPr>
        <w:t xml:space="preserve">que </w:t>
      </w:r>
      <w:bookmarkStart w:id="50" w:name="_Hlk132989696"/>
      <w:r w:rsidRPr="00D7642C">
        <w:rPr>
          <w:color w:val="000000" w:themeColor="text1"/>
          <w:sz w:val="22"/>
          <w:szCs w:val="22"/>
        </w:rPr>
        <w:t>aceitarem cotar o objeto com preço igual ao do adjudicatári</w:t>
      </w:r>
      <w:bookmarkEnd w:id="49"/>
      <w:r w:rsidRPr="00D7642C">
        <w:rPr>
          <w:color w:val="000000" w:themeColor="text1"/>
          <w:sz w:val="22"/>
          <w:szCs w:val="22"/>
        </w:rPr>
        <w:t>o</w:t>
      </w:r>
      <w:bookmarkEnd w:id="50"/>
      <w:r w:rsidRPr="00D7642C">
        <w:rPr>
          <w:color w:val="000000" w:themeColor="text1"/>
          <w:sz w:val="22"/>
          <w:szCs w:val="22"/>
        </w:rPr>
        <w:t xml:space="preserve">, observada a classificação na licitação; e </w:t>
      </w:r>
    </w:p>
    <w:p w14:paraId="14C38C01" w14:textId="77777777" w:rsidR="00592CFC" w:rsidRPr="00D7642C" w:rsidRDefault="00592CFC" w:rsidP="00592CFC">
      <w:pPr>
        <w:pStyle w:val="Nivel3"/>
        <w:ind w:left="1638" w:hanging="504"/>
        <w:rPr>
          <w:rFonts w:eastAsia="MS Mincho"/>
          <w:iCs/>
          <w:color w:val="000000" w:themeColor="text1"/>
          <w:sz w:val="22"/>
          <w:szCs w:val="22"/>
        </w:rPr>
      </w:pPr>
      <w:r w:rsidRPr="00D7642C">
        <w:rPr>
          <w:color w:val="000000" w:themeColor="text1"/>
          <w:sz w:val="22"/>
          <w:szCs w:val="22"/>
        </w:rPr>
        <w:t>dos licitantes que mantiverem sua proposta original</w:t>
      </w:r>
    </w:p>
    <w:p w14:paraId="2CDEADAC" w14:textId="77777777" w:rsidR="00592CFC" w:rsidRPr="00D7642C" w:rsidRDefault="00592CFC" w:rsidP="00592CFC">
      <w:pPr>
        <w:pStyle w:val="Nivel2"/>
        <w:ind w:left="999" w:hanging="432"/>
        <w:rPr>
          <w:rFonts w:eastAsia="MS Mincho"/>
          <w:i/>
          <w:iCs/>
          <w:color w:val="000000" w:themeColor="text1"/>
          <w:sz w:val="22"/>
          <w:szCs w:val="22"/>
        </w:rPr>
      </w:pPr>
      <w:r w:rsidRPr="00D7642C">
        <w:rPr>
          <w:color w:val="000000" w:themeColor="text1"/>
          <w:sz w:val="22"/>
          <w:szCs w:val="22"/>
        </w:rPr>
        <w:t xml:space="preserve">          Será respeitada, nas contratações, a ordem de classificação dos licitantes ou fornecedores registrados na ata.</w:t>
      </w:r>
    </w:p>
    <w:p w14:paraId="75B978DF" w14:textId="77777777" w:rsidR="00592CFC" w:rsidRPr="00D7642C" w:rsidRDefault="00592CFC" w:rsidP="00592CFC">
      <w:pPr>
        <w:pStyle w:val="Nivel3"/>
        <w:numPr>
          <w:ilvl w:val="2"/>
          <w:numId w:val="13"/>
        </w:numPr>
        <w:rPr>
          <w:rFonts w:eastAsia="Times New Roman"/>
          <w:color w:val="000000" w:themeColor="text1"/>
          <w:sz w:val="22"/>
          <w:szCs w:val="22"/>
        </w:rPr>
      </w:pPr>
      <w:r w:rsidRPr="00D7642C">
        <w:rPr>
          <w:color w:val="000000" w:themeColor="text1"/>
          <w:sz w:val="22"/>
          <w:szCs w:val="22"/>
        </w:rPr>
        <w:t>A apresentação de novas propostas na forma deste item não prejudicará o resultado do certame em relação ao licitante mais bem classificado.</w:t>
      </w:r>
    </w:p>
    <w:p w14:paraId="675EF799" w14:textId="77777777" w:rsidR="00592CFC" w:rsidRPr="00D7642C" w:rsidRDefault="00592CFC" w:rsidP="00592CFC">
      <w:pPr>
        <w:pStyle w:val="Nivel3"/>
        <w:numPr>
          <w:ilvl w:val="2"/>
          <w:numId w:val="13"/>
        </w:numPr>
        <w:rPr>
          <w:color w:val="000000" w:themeColor="text1"/>
          <w:sz w:val="22"/>
          <w:szCs w:val="22"/>
        </w:rPr>
      </w:pPr>
      <w:r w:rsidRPr="00D7642C">
        <w:rPr>
          <w:color w:val="000000" w:themeColor="text1"/>
          <w:sz w:val="22"/>
          <w:szCs w:val="22"/>
        </w:rPr>
        <w:t>Para fins da ordem de classificação, os licitantes ou fornecedores que aceitarem cotar o objeto com preço igual ao do adjudicatário antecederão aqueles que mantiverem sua proposta original.</w:t>
      </w:r>
    </w:p>
    <w:p w14:paraId="414D9AB3" w14:textId="77777777" w:rsidR="00592CFC" w:rsidRPr="00D7642C" w:rsidRDefault="00592CFC" w:rsidP="00592CFC">
      <w:pPr>
        <w:pStyle w:val="Nivel2"/>
        <w:rPr>
          <w:color w:val="000000" w:themeColor="text1"/>
          <w:sz w:val="22"/>
          <w:szCs w:val="22"/>
        </w:rPr>
      </w:pPr>
      <w:r w:rsidRPr="00D7642C">
        <w:rPr>
          <w:color w:val="000000" w:themeColor="text1"/>
          <w:sz w:val="22"/>
          <w:szCs w:val="22"/>
        </w:rPr>
        <w:lastRenderedPageBreak/>
        <w:t xml:space="preserve"> A habilitação dos licitantes que comporão o cadastro de reserva será efetuada quando houver necessidade de contratação dos licitantes remanescentes, nas seguintes hipóteses:</w:t>
      </w:r>
    </w:p>
    <w:p w14:paraId="59349101"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 quando o licitante vencedor não assinar a ata de registro de preços no prazo e nas condições estabelecidos no edital; ou</w:t>
      </w:r>
    </w:p>
    <w:p w14:paraId="50ABB43F" w14:textId="77777777" w:rsidR="00592CFC" w:rsidRPr="00D7642C" w:rsidRDefault="00592CFC" w:rsidP="00592CFC">
      <w:pPr>
        <w:pStyle w:val="Nivel3"/>
        <w:rPr>
          <w:rFonts w:eastAsia="Times New Roman"/>
          <w:color w:val="000000" w:themeColor="text1"/>
          <w:sz w:val="22"/>
          <w:szCs w:val="22"/>
        </w:rPr>
      </w:pPr>
      <w:r w:rsidRPr="00D7642C">
        <w:rPr>
          <w:color w:val="000000" w:themeColor="text1"/>
          <w:sz w:val="22"/>
          <w:szCs w:val="22"/>
        </w:rPr>
        <w:t>quando houver o cancelamento do registro do fornecedor ou do registro de preços, nas hipóteses previstas nos art. 28 e art. 29 do Decreto nº 11.462/23.</w:t>
      </w:r>
    </w:p>
    <w:p w14:paraId="662EA967" w14:textId="77777777" w:rsidR="00592CFC" w:rsidRPr="00D7642C" w:rsidRDefault="00592CFC" w:rsidP="00592CFC">
      <w:pPr>
        <w:pStyle w:val="Nivel2"/>
        <w:rPr>
          <w:color w:val="000000" w:themeColor="text1"/>
          <w:sz w:val="22"/>
          <w:szCs w:val="22"/>
        </w:rPr>
      </w:pPr>
      <w:r w:rsidRPr="00D7642C">
        <w:rPr>
          <w:color w:val="000000" w:themeColor="text1"/>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725D06D"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 convocar os licitantes que mantiveram sua proposta original para negociação, na ordem de classificação, com vistas à obtenção de preço melhor, mesmo que acima do preço do adjudicatário; ou</w:t>
      </w:r>
    </w:p>
    <w:p w14:paraId="70B9B0AC"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 adjudicar e firmar o contrato nas condições ofertadas pelos licitantes remanescentes, observada a ordem de classificação, quando frustrada a negociação de melhor condição.</w:t>
      </w:r>
    </w:p>
    <w:p w14:paraId="1EBBB6D7" w14:textId="77777777" w:rsidR="00592CFC" w:rsidRPr="00D7642C" w:rsidRDefault="00592CFC" w:rsidP="00592CFC">
      <w:pPr>
        <w:pStyle w:val="Nivel01"/>
        <w:rPr>
          <w:b w:val="0"/>
          <w:bCs w:val="0"/>
          <w:color w:val="000000" w:themeColor="text1"/>
          <w:sz w:val="22"/>
          <w:szCs w:val="22"/>
        </w:rPr>
      </w:pPr>
      <w:bookmarkStart w:id="51" w:name="_Toc135469233"/>
      <w:r w:rsidRPr="00D7642C">
        <w:rPr>
          <w:b w:val="0"/>
          <w:bCs w:val="0"/>
          <w:color w:val="000000" w:themeColor="text1"/>
          <w:sz w:val="22"/>
          <w:szCs w:val="22"/>
        </w:rPr>
        <w:t>DOS RECURSOS</w:t>
      </w:r>
      <w:bookmarkEnd w:id="51"/>
    </w:p>
    <w:p w14:paraId="22620F6E"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A interposição de recurso referente ao julgamento das propostas, à habilitação ou inabilitação de licitantes, à anulação ou revogação da licitação, observará o disposto no </w:t>
      </w:r>
      <w:hyperlink r:id="rId44" w:anchor="art165" w:history="1">
        <w:r w:rsidRPr="00D7642C">
          <w:rPr>
            <w:rStyle w:val="Hyperlink"/>
            <w:color w:val="000000" w:themeColor="text1"/>
            <w:sz w:val="22"/>
            <w:szCs w:val="22"/>
          </w:rPr>
          <w:t>art. 165 da Lei nº 14.133, de 2021</w:t>
        </w:r>
      </w:hyperlink>
      <w:r w:rsidRPr="00D7642C">
        <w:rPr>
          <w:color w:val="000000" w:themeColor="text1"/>
          <w:sz w:val="22"/>
          <w:szCs w:val="22"/>
        </w:rPr>
        <w:t>.</w:t>
      </w:r>
    </w:p>
    <w:p w14:paraId="26F6A0B7" w14:textId="77777777" w:rsidR="00592CFC" w:rsidRPr="00D7642C" w:rsidRDefault="00592CFC" w:rsidP="00592CFC">
      <w:pPr>
        <w:pStyle w:val="Nivel2"/>
        <w:rPr>
          <w:color w:val="000000" w:themeColor="text1"/>
          <w:sz w:val="22"/>
          <w:szCs w:val="22"/>
        </w:rPr>
      </w:pPr>
      <w:r w:rsidRPr="00D7642C">
        <w:rPr>
          <w:color w:val="000000" w:themeColor="text1"/>
          <w:sz w:val="22"/>
          <w:szCs w:val="22"/>
        </w:rPr>
        <w:t>O prazo recursal é de 3 (três) dias úteis, contados da data de intimação ou de lavratura da ata.</w:t>
      </w:r>
    </w:p>
    <w:p w14:paraId="5E805755" w14:textId="77777777" w:rsidR="00592CFC" w:rsidRPr="00D7642C" w:rsidRDefault="00592CFC" w:rsidP="00592CFC">
      <w:pPr>
        <w:pStyle w:val="Nivel2"/>
        <w:rPr>
          <w:color w:val="000000" w:themeColor="text1"/>
          <w:sz w:val="22"/>
          <w:szCs w:val="22"/>
        </w:rPr>
      </w:pPr>
      <w:r w:rsidRPr="00D7642C">
        <w:rPr>
          <w:color w:val="000000" w:themeColor="text1"/>
          <w:sz w:val="22"/>
          <w:szCs w:val="22"/>
        </w:rPr>
        <w:t>Quando o recurso apresentado impugnar o julgamento das propostas ou o ato de habilitação ou inabilitação do licitante:</w:t>
      </w:r>
    </w:p>
    <w:p w14:paraId="7CA34353" w14:textId="77777777" w:rsidR="00592CFC" w:rsidRPr="00D7642C" w:rsidRDefault="00592CFC" w:rsidP="00592CFC">
      <w:pPr>
        <w:pStyle w:val="Nivel3"/>
        <w:rPr>
          <w:color w:val="000000" w:themeColor="text1"/>
          <w:sz w:val="22"/>
          <w:szCs w:val="22"/>
        </w:rPr>
      </w:pPr>
      <w:r w:rsidRPr="00D7642C">
        <w:rPr>
          <w:color w:val="000000" w:themeColor="text1"/>
          <w:sz w:val="22"/>
          <w:szCs w:val="22"/>
        </w:rPr>
        <w:t>a intenção de recorrer deverá ser manifestada imediatamente, sob pena de preclusão;</w:t>
      </w:r>
    </w:p>
    <w:p w14:paraId="1E5AB320" w14:textId="77777777" w:rsidR="00592CFC" w:rsidRPr="00D7642C" w:rsidRDefault="00592CFC" w:rsidP="00592CFC">
      <w:pPr>
        <w:pStyle w:val="Nivel3"/>
        <w:rPr>
          <w:color w:val="000000" w:themeColor="text1"/>
          <w:sz w:val="22"/>
          <w:szCs w:val="22"/>
        </w:rPr>
      </w:pPr>
      <w:bookmarkStart w:id="52" w:name="_Hlk135318381"/>
      <w:bookmarkStart w:id="53" w:name="_Hlk135315794"/>
      <w:r w:rsidRPr="00D7642C">
        <w:rPr>
          <w:color w:val="000000" w:themeColor="text1"/>
          <w:sz w:val="22"/>
          <w:szCs w:val="22"/>
        </w:rPr>
        <w:t>o prazo para a manifestação da intenção de recorrer não será inferior a 10 (dez) minutos.</w:t>
      </w:r>
      <w:bookmarkEnd w:id="52"/>
    </w:p>
    <w:bookmarkEnd w:id="53"/>
    <w:p w14:paraId="1896A2BA" w14:textId="77777777" w:rsidR="00592CFC" w:rsidRPr="00D7642C" w:rsidRDefault="00592CFC" w:rsidP="00592CFC">
      <w:pPr>
        <w:pStyle w:val="Nivel3"/>
        <w:rPr>
          <w:color w:val="000000" w:themeColor="text1"/>
          <w:sz w:val="22"/>
          <w:szCs w:val="22"/>
        </w:rPr>
      </w:pPr>
      <w:r w:rsidRPr="00D7642C">
        <w:rPr>
          <w:color w:val="000000" w:themeColor="text1"/>
          <w:sz w:val="22"/>
          <w:szCs w:val="22"/>
        </w:rPr>
        <w:t>o prazo para apresentação das razões recursais será iniciado na data de intimação ou de lavratura da ata de habilitação ou inabilitação;</w:t>
      </w:r>
    </w:p>
    <w:p w14:paraId="65ED73B6"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na hipótese de adoção da inversão de fases prevista no </w:t>
      </w:r>
      <w:hyperlink r:id="rId45" w:anchor="art17§1" w:history="1">
        <w:r w:rsidRPr="00D7642C">
          <w:rPr>
            <w:rStyle w:val="Hyperlink"/>
            <w:color w:val="000000" w:themeColor="text1"/>
            <w:sz w:val="22"/>
            <w:szCs w:val="22"/>
          </w:rPr>
          <w:t>§ 1º do art. 17 da Lei nº 14.133, de 2021</w:t>
        </w:r>
      </w:hyperlink>
      <w:r w:rsidRPr="00D7642C">
        <w:rPr>
          <w:color w:val="000000" w:themeColor="text1"/>
          <w:sz w:val="22"/>
          <w:szCs w:val="22"/>
        </w:rPr>
        <w:t>, o prazo para apresentação das razões recursais será iniciado na data de intimação da ata de julgamento.</w:t>
      </w:r>
    </w:p>
    <w:p w14:paraId="617D0B85" w14:textId="77777777" w:rsidR="00592CFC" w:rsidRPr="00D7642C" w:rsidRDefault="00592CFC" w:rsidP="00592CFC">
      <w:pPr>
        <w:pStyle w:val="Nivel2"/>
        <w:rPr>
          <w:color w:val="000000" w:themeColor="text1"/>
          <w:sz w:val="22"/>
          <w:szCs w:val="22"/>
        </w:rPr>
      </w:pPr>
      <w:r w:rsidRPr="00D7642C">
        <w:rPr>
          <w:color w:val="000000" w:themeColor="text1"/>
          <w:sz w:val="22"/>
          <w:szCs w:val="22"/>
        </w:rPr>
        <w:t>Os recursos deverão ser encaminhados em campo próprio do sistema.</w:t>
      </w:r>
    </w:p>
    <w:p w14:paraId="152FD791" w14:textId="77777777" w:rsidR="00592CFC" w:rsidRPr="00D7642C" w:rsidRDefault="00592CFC" w:rsidP="00592CFC">
      <w:pPr>
        <w:pStyle w:val="Nivel2"/>
        <w:rPr>
          <w:color w:val="000000" w:themeColor="text1"/>
          <w:sz w:val="22"/>
          <w:szCs w:val="22"/>
        </w:rPr>
      </w:pPr>
      <w:r w:rsidRPr="00D7642C">
        <w:rPr>
          <w:color w:val="000000" w:themeColor="text1"/>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6D9EE1"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Os recursos interpostos fora do prazo não serão conhecidos. </w:t>
      </w:r>
    </w:p>
    <w:p w14:paraId="73750955" w14:textId="77777777" w:rsidR="00592CFC" w:rsidRPr="00D7642C" w:rsidRDefault="00592CFC" w:rsidP="00592CFC">
      <w:pPr>
        <w:pStyle w:val="Nivel2"/>
        <w:rPr>
          <w:color w:val="000000" w:themeColor="text1"/>
          <w:sz w:val="22"/>
          <w:szCs w:val="22"/>
        </w:rPr>
      </w:pPr>
      <w:r w:rsidRPr="00D7642C">
        <w:rPr>
          <w:color w:val="000000" w:themeColor="text1"/>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F3FBC9"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O recurso e o pedido de reconsideração terão efeito suspensivo do ato ou da decisão recorrida até que sobrevenha decisão final da autoridade competente. </w:t>
      </w:r>
    </w:p>
    <w:p w14:paraId="0A0F3C3E"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O acolhimento do recurso invalida tão somente os atos insuscetíveis de aproveitamento. </w:t>
      </w:r>
    </w:p>
    <w:p w14:paraId="0586D17F" w14:textId="07DA70CC" w:rsidR="00592CFC" w:rsidRPr="00D7642C" w:rsidRDefault="00592CFC" w:rsidP="00592CFC">
      <w:pPr>
        <w:pStyle w:val="Nivel2"/>
        <w:rPr>
          <w:color w:val="000000" w:themeColor="text1"/>
          <w:sz w:val="22"/>
          <w:szCs w:val="22"/>
        </w:rPr>
      </w:pPr>
      <w:r w:rsidRPr="00D7642C">
        <w:rPr>
          <w:color w:val="000000" w:themeColor="text1"/>
          <w:sz w:val="22"/>
          <w:szCs w:val="22"/>
        </w:rPr>
        <w:t>Os autos do processo permanecerão com vista franqueada aos interessados no sítio eletrônico https://</w:t>
      </w:r>
      <w:r w:rsidR="008112C9">
        <w:rPr>
          <w:color w:val="000000" w:themeColor="text1"/>
          <w:sz w:val="22"/>
          <w:szCs w:val="22"/>
        </w:rPr>
        <w:t>www.portaldecomprasburiti.com.br</w:t>
      </w:r>
      <w:r w:rsidRPr="00D7642C">
        <w:rPr>
          <w:color w:val="000000" w:themeColor="text1"/>
          <w:sz w:val="22"/>
          <w:szCs w:val="22"/>
        </w:rPr>
        <w:t>/.</w:t>
      </w:r>
    </w:p>
    <w:p w14:paraId="201FA6BE" w14:textId="77777777" w:rsidR="00592CFC" w:rsidRPr="00D7642C" w:rsidRDefault="00592CFC" w:rsidP="00592CFC">
      <w:pPr>
        <w:pStyle w:val="Nivel01"/>
        <w:rPr>
          <w:b w:val="0"/>
          <w:bCs w:val="0"/>
          <w:color w:val="000000" w:themeColor="text1"/>
          <w:sz w:val="22"/>
          <w:szCs w:val="22"/>
        </w:rPr>
      </w:pPr>
      <w:bookmarkStart w:id="54" w:name="_Toc135469234"/>
      <w:r w:rsidRPr="00D7642C">
        <w:rPr>
          <w:b w:val="0"/>
          <w:bCs w:val="0"/>
          <w:color w:val="000000" w:themeColor="text1"/>
          <w:sz w:val="22"/>
          <w:szCs w:val="22"/>
        </w:rPr>
        <w:t>DAS INFRAÇÕES ADMINISTRATIVAS E SANÇÕES</w:t>
      </w:r>
      <w:bookmarkEnd w:id="54"/>
    </w:p>
    <w:p w14:paraId="794C83F0"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Comete infração administrativa, nos termos da lei, o licitante que, com dolo ou culpa: </w:t>
      </w:r>
    </w:p>
    <w:p w14:paraId="076E81E1" w14:textId="77777777" w:rsidR="00592CFC" w:rsidRPr="00D7642C" w:rsidRDefault="00592CFC" w:rsidP="00592CFC">
      <w:pPr>
        <w:pStyle w:val="Nivel3"/>
        <w:rPr>
          <w:color w:val="000000" w:themeColor="text1"/>
          <w:sz w:val="22"/>
          <w:szCs w:val="22"/>
        </w:rPr>
      </w:pPr>
      <w:bookmarkStart w:id="55" w:name="_Ref114668085"/>
      <w:bookmarkStart w:id="56" w:name="_Hlk114652595"/>
      <w:r w:rsidRPr="00D7642C">
        <w:rPr>
          <w:color w:val="000000" w:themeColor="text1"/>
          <w:sz w:val="22"/>
          <w:szCs w:val="22"/>
        </w:rPr>
        <w:t>deixar de entregar a documentação exigida para o certame ou não entregar qualquer documento que tenha sido solicitado pelo/a pregoeiro/a durante o certame;</w:t>
      </w:r>
      <w:bookmarkEnd w:id="55"/>
    </w:p>
    <w:p w14:paraId="35795999" w14:textId="77777777" w:rsidR="00592CFC" w:rsidRPr="00D7642C" w:rsidRDefault="00592CFC" w:rsidP="00592CFC">
      <w:pPr>
        <w:pStyle w:val="Nivel3"/>
        <w:rPr>
          <w:color w:val="000000" w:themeColor="text1"/>
          <w:sz w:val="22"/>
          <w:szCs w:val="22"/>
        </w:rPr>
      </w:pPr>
      <w:bookmarkStart w:id="57" w:name="_Ref114668108"/>
      <w:r w:rsidRPr="00D7642C">
        <w:rPr>
          <w:color w:val="000000" w:themeColor="text1"/>
          <w:sz w:val="22"/>
          <w:szCs w:val="22"/>
        </w:rPr>
        <w:t>Salvo em decorrência de fato superveniente devidamente justificado, não mantiver a proposta em especial quando:</w:t>
      </w:r>
      <w:bookmarkEnd w:id="57"/>
    </w:p>
    <w:p w14:paraId="0B6F19A7" w14:textId="77777777" w:rsidR="00592CFC" w:rsidRPr="00D7642C" w:rsidRDefault="00592CFC" w:rsidP="00592CFC">
      <w:pPr>
        <w:pStyle w:val="Nivel4"/>
        <w:rPr>
          <w:color w:val="000000" w:themeColor="text1"/>
          <w:sz w:val="22"/>
          <w:szCs w:val="22"/>
        </w:rPr>
      </w:pPr>
      <w:r w:rsidRPr="00D7642C">
        <w:rPr>
          <w:color w:val="000000" w:themeColor="text1"/>
          <w:sz w:val="22"/>
          <w:szCs w:val="22"/>
        </w:rPr>
        <w:t xml:space="preserve">não enviar a proposta adequada ao último lance ofertado ou após a negociação; </w:t>
      </w:r>
    </w:p>
    <w:p w14:paraId="4037D1B1" w14:textId="77777777" w:rsidR="00592CFC" w:rsidRPr="00D7642C" w:rsidRDefault="00592CFC" w:rsidP="00592CFC">
      <w:pPr>
        <w:pStyle w:val="Nivel4"/>
        <w:rPr>
          <w:color w:val="000000" w:themeColor="text1"/>
          <w:sz w:val="22"/>
          <w:szCs w:val="22"/>
        </w:rPr>
      </w:pPr>
      <w:r w:rsidRPr="00D7642C">
        <w:rPr>
          <w:color w:val="000000" w:themeColor="text1"/>
          <w:sz w:val="22"/>
          <w:szCs w:val="22"/>
        </w:rPr>
        <w:t xml:space="preserve">recusar-se a enviar o detalhamento da proposta quando exigível; </w:t>
      </w:r>
    </w:p>
    <w:p w14:paraId="38744BB8" w14:textId="77777777" w:rsidR="00592CFC" w:rsidRPr="00D7642C" w:rsidRDefault="00592CFC" w:rsidP="00592CFC">
      <w:pPr>
        <w:pStyle w:val="Nivel4"/>
        <w:rPr>
          <w:color w:val="000000" w:themeColor="text1"/>
          <w:sz w:val="22"/>
          <w:szCs w:val="22"/>
        </w:rPr>
      </w:pPr>
      <w:r w:rsidRPr="00D7642C">
        <w:rPr>
          <w:color w:val="000000" w:themeColor="text1"/>
          <w:sz w:val="22"/>
          <w:szCs w:val="22"/>
        </w:rPr>
        <w:t xml:space="preserve">pedir para ser desclassificado quando encerrada a etapa competitiva; ou </w:t>
      </w:r>
    </w:p>
    <w:p w14:paraId="60899235" w14:textId="77777777" w:rsidR="00592CFC" w:rsidRPr="00D7642C" w:rsidRDefault="00592CFC" w:rsidP="00592CFC">
      <w:pPr>
        <w:pStyle w:val="Nivel4"/>
        <w:rPr>
          <w:color w:val="000000" w:themeColor="text1"/>
          <w:sz w:val="22"/>
          <w:szCs w:val="22"/>
        </w:rPr>
      </w:pPr>
      <w:r w:rsidRPr="00D7642C">
        <w:rPr>
          <w:color w:val="000000" w:themeColor="text1"/>
          <w:sz w:val="22"/>
          <w:szCs w:val="22"/>
        </w:rPr>
        <w:lastRenderedPageBreak/>
        <w:t>deixar de apresentar amostra;</w:t>
      </w:r>
    </w:p>
    <w:p w14:paraId="18BAD638" w14:textId="77777777" w:rsidR="00592CFC" w:rsidRPr="00D7642C" w:rsidRDefault="00592CFC" w:rsidP="00592CFC">
      <w:pPr>
        <w:pStyle w:val="Nivel4"/>
        <w:rPr>
          <w:color w:val="000000" w:themeColor="text1"/>
          <w:sz w:val="22"/>
          <w:szCs w:val="22"/>
        </w:rPr>
      </w:pPr>
      <w:r w:rsidRPr="00D7642C">
        <w:rPr>
          <w:color w:val="000000" w:themeColor="text1"/>
          <w:sz w:val="22"/>
          <w:szCs w:val="22"/>
        </w:rPr>
        <w:t xml:space="preserve">apresentar proposta ou amostra em desacordo com as especificações do edital; </w:t>
      </w:r>
    </w:p>
    <w:p w14:paraId="52B8E973" w14:textId="77777777" w:rsidR="00592CFC" w:rsidRPr="00D7642C" w:rsidRDefault="00592CFC" w:rsidP="00592CFC">
      <w:pPr>
        <w:pStyle w:val="Nivel3"/>
        <w:rPr>
          <w:color w:val="000000" w:themeColor="text1"/>
          <w:sz w:val="22"/>
          <w:szCs w:val="22"/>
        </w:rPr>
      </w:pPr>
      <w:bookmarkStart w:id="58" w:name="_Ref114668139"/>
      <w:r w:rsidRPr="00D7642C">
        <w:rPr>
          <w:color w:val="000000" w:themeColor="text1"/>
          <w:sz w:val="22"/>
          <w:szCs w:val="22"/>
        </w:rPr>
        <w:t>não celebrar o contrato ou não entregar a documentação exigida para a contratação, quando convocado dentro do prazo de validade de sua proposta;</w:t>
      </w:r>
      <w:bookmarkEnd w:id="58"/>
    </w:p>
    <w:p w14:paraId="1AE0C915" w14:textId="77777777" w:rsidR="00592CFC" w:rsidRPr="00D7642C" w:rsidRDefault="00592CFC" w:rsidP="00592CFC">
      <w:pPr>
        <w:pStyle w:val="Nivel4"/>
        <w:rPr>
          <w:color w:val="000000" w:themeColor="text1"/>
          <w:sz w:val="22"/>
          <w:szCs w:val="22"/>
        </w:rPr>
      </w:pPr>
      <w:r w:rsidRPr="00D7642C">
        <w:rPr>
          <w:color w:val="000000" w:themeColor="text1"/>
          <w:sz w:val="22"/>
          <w:szCs w:val="22"/>
        </w:rPr>
        <w:t>recusar-se, sem justificativa, a assinar o contrato ou a ata de registro de preço, ou a aceitar ou retirar o instrumento equivalente no prazo estabelecido pela Administração;</w:t>
      </w:r>
    </w:p>
    <w:p w14:paraId="3C8ED81C" w14:textId="77777777" w:rsidR="00592CFC" w:rsidRPr="00D7642C" w:rsidRDefault="00592CFC" w:rsidP="00592CFC">
      <w:pPr>
        <w:pStyle w:val="Nivel3"/>
        <w:rPr>
          <w:color w:val="000000" w:themeColor="text1"/>
          <w:sz w:val="22"/>
          <w:szCs w:val="22"/>
        </w:rPr>
      </w:pPr>
      <w:bookmarkStart w:id="59" w:name="_Ref114668249"/>
      <w:r w:rsidRPr="00D7642C">
        <w:rPr>
          <w:color w:val="000000" w:themeColor="text1"/>
          <w:sz w:val="22"/>
          <w:szCs w:val="22"/>
        </w:rPr>
        <w:t>apresentar declaração ou documentação falsa exigida para o certame ou prestar declaração falsa durante a licitação</w:t>
      </w:r>
      <w:bookmarkEnd w:id="59"/>
    </w:p>
    <w:p w14:paraId="4F058DD3" w14:textId="77777777" w:rsidR="00592CFC" w:rsidRPr="00D7642C" w:rsidRDefault="00592CFC" w:rsidP="00592CFC">
      <w:pPr>
        <w:pStyle w:val="Nivel3"/>
        <w:rPr>
          <w:color w:val="000000" w:themeColor="text1"/>
          <w:sz w:val="22"/>
          <w:szCs w:val="22"/>
        </w:rPr>
      </w:pPr>
      <w:bookmarkStart w:id="60" w:name="_Ref114668245"/>
      <w:r w:rsidRPr="00D7642C">
        <w:rPr>
          <w:color w:val="000000" w:themeColor="text1"/>
          <w:sz w:val="22"/>
          <w:szCs w:val="22"/>
        </w:rPr>
        <w:t>fraudar a licitação</w:t>
      </w:r>
      <w:bookmarkEnd w:id="60"/>
    </w:p>
    <w:p w14:paraId="231EC7D2" w14:textId="77777777" w:rsidR="00592CFC" w:rsidRPr="00D7642C" w:rsidRDefault="00592CFC" w:rsidP="00592CFC">
      <w:pPr>
        <w:pStyle w:val="Nivel3"/>
        <w:rPr>
          <w:color w:val="000000" w:themeColor="text1"/>
          <w:sz w:val="22"/>
          <w:szCs w:val="22"/>
        </w:rPr>
      </w:pPr>
      <w:bookmarkStart w:id="61" w:name="_Ref114668247"/>
      <w:r w:rsidRPr="00D7642C">
        <w:rPr>
          <w:color w:val="000000" w:themeColor="text1"/>
          <w:sz w:val="22"/>
          <w:szCs w:val="22"/>
        </w:rPr>
        <w:t>comportar-se de modo inidôneo ou cometer fraude de qualquer natureza, em especial quando:</w:t>
      </w:r>
      <w:bookmarkEnd w:id="61"/>
    </w:p>
    <w:p w14:paraId="6EE499E7" w14:textId="77777777" w:rsidR="00592CFC" w:rsidRPr="00D7642C" w:rsidRDefault="00592CFC" w:rsidP="00592CFC">
      <w:pPr>
        <w:pStyle w:val="Nivel4"/>
        <w:rPr>
          <w:color w:val="000000" w:themeColor="text1"/>
          <w:sz w:val="22"/>
          <w:szCs w:val="22"/>
        </w:rPr>
      </w:pPr>
      <w:r w:rsidRPr="00D7642C">
        <w:rPr>
          <w:color w:val="000000" w:themeColor="text1"/>
          <w:sz w:val="22"/>
          <w:szCs w:val="22"/>
        </w:rPr>
        <w:t xml:space="preserve">agir em conluio ou em desconformidade com a lei; </w:t>
      </w:r>
    </w:p>
    <w:p w14:paraId="52F13238" w14:textId="77777777" w:rsidR="00592CFC" w:rsidRPr="00D7642C" w:rsidRDefault="00592CFC" w:rsidP="00592CFC">
      <w:pPr>
        <w:pStyle w:val="Nivel4"/>
        <w:rPr>
          <w:color w:val="000000" w:themeColor="text1"/>
          <w:sz w:val="22"/>
          <w:szCs w:val="22"/>
        </w:rPr>
      </w:pPr>
      <w:r w:rsidRPr="00D7642C">
        <w:rPr>
          <w:color w:val="000000" w:themeColor="text1"/>
          <w:sz w:val="22"/>
          <w:szCs w:val="22"/>
        </w:rPr>
        <w:t xml:space="preserve">induzir deliberadamente a erro no julgamento; </w:t>
      </w:r>
    </w:p>
    <w:p w14:paraId="0A207F90" w14:textId="77777777" w:rsidR="00592CFC" w:rsidRPr="00D7642C" w:rsidRDefault="00592CFC" w:rsidP="00592CFC">
      <w:pPr>
        <w:pStyle w:val="Nivel4"/>
        <w:rPr>
          <w:color w:val="000000" w:themeColor="text1"/>
          <w:sz w:val="22"/>
          <w:szCs w:val="22"/>
        </w:rPr>
      </w:pPr>
      <w:r w:rsidRPr="00D7642C">
        <w:rPr>
          <w:color w:val="000000" w:themeColor="text1"/>
          <w:sz w:val="22"/>
          <w:szCs w:val="22"/>
        </w:rPr>
        <w:t xml:space="preserve">apresentar amostra falsificada ou deteriorada; </w:t>
      </w:r>
    </w:p>
    <w:p w14:paraId="1BCA7C66" w14:textId="77777777" w:rsidR="00592CFC" w:rsidRPr="00D7642C" w:rsidRDefault="00592CFC" w:rsidP="00592CFC">
      <w:pPr>
        <w:pStyle w:val="Nivel3"/>
        <w:rPr>
          <w:color w:val="000000" w:themeColor="text1"/>
          <w:sz w:val="22"/>
          <w:szCs w:val="22"/>
        </w:rPr>
      </w:pPr>
      <w:bookmarkStart w:id="62" w:name="_Ref114668251"/>
      <w:r w:rsidRPr="00D7642C">
        <w:rPr>
          <w:color w:val="000000" w:themeColor="text1"/>
          <w:sz w:val="22"/>
          <w:szCs w:val="22"/>
        </w:rPr>
        <w:t>praticar atos ilícitos com vistas a frustrar os objetivos da licitação</w:t>
      </w:r>
      <w:bookmarkEnd w:id="62"/>
    </w:p>
    <w:p w14:paraId="42131AAA" w14:textId="77777777" w:rsidR="00592CFC" w:rsidRPr="00D7642C" w:rsidRDefault="00592CFC" w:rsidP="00592CFC">
      <w:pPr>
        <w:pStyle w:val="Nivel3"/>
        <w:rPr>
          <w:color w:val="000000" w:themeColor="text1"/>
          <w:sz w:val="22"/>
          <w:szCs w:val="22"/>
        </w:rPr>
      </w:pPr>
      <w:bookmarkStart w:id="63" w:name="_Ref114668252"/>
      <w:r w:rsidRPr="00D7642C">
        <w:rPr>
          <w:color w:val="000000" w:themeColor="text1"/>
          <w:sz w:val="22"/>
          <w:szCs w:val="22"/>
        </w:rPr>
        <w:t xml:space="preserve">praticar ato lesivo previsto no </w:t>
      </w:r>
      <w:hyperlink r:id="rId46" w:anchor="art5" w:history="1">
        <w:r w:rsidRPr="00D7642C">
          <w:rPr>
            <w:rStyle w:val="Hyperlink"/>
            <w:color w:val="000000" w:themeColor="text1"/>
            <w:sz w:val="22"/>
            <w:szCs w:val="22"/>
          </w:rPr>
          <w:t>art. 5º da Lei n.º 12.846, de 2013</w:t>
        </w:r>
      </w:hyperlink>
      <w:r w:rsidRPr="00D7642C">
        <w:rPr>
          <w:color w:val="000000" w:themeColor="text1"/>
          <w:sz w:val="22"/>
          <w:szCs w:val="22"/>
        </w:rPr>
        <w:t>.</w:t>
      </w:r>
      <w:bookmarkEnd w:id="63"/>
    </w:p>
    <w:bookmarkEnd w:id="56"/>
    <w:p w14:paraId="71F2BBC7"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Com fulcro na </w:t>
      </w:r>
      <w:hyperlink r:id="rId47" w:history="1">
        <w:r w:rsidRPr="00D7642C">
          <w:rPr>
            <w:rStyle w:val="Hyperlink"/>
            <w:color w:val="000000" w:themeColor="text1"/>
            <w:sz w:val="22"/>
            <w:szCs w:val="22"/>
          </w:rPr>
          <w:t>Lei nº 14.133, de 2021</w:t>
        </w:r>
      </w:hyperlink>
      <w:r w:rsidRPr="00D7642C">
        <w:rPr>
          <w:color w:val="000000" w:themeColor="text1"/>
          <w:sz w:val="22"/>
          <w:szCs w:val="22"/>
        </w:rPr>
        <w:t xml:space="preserve">, a Administração poderá, garantida a prévia defesa, aplicar aos licitantes e/ou adjudicatários as seguintes sanções, sem prejuízo das responsabilidades civil e criminal: </w:t>
      </w:r>
    </w:p>
    <w:p w14:paraId="081AC133" w14:textId="77777777" w:rsidR="00592CFC" w:rsidRPr="00D7642C" w:rsidRDefault="00592CFC" w:rsidP="00592CFC">
      <w:pPr>
        <w:pStyle w:val="Nivel3"/>
        <w:rPr>
          <w:color w:val="000000" w:themeColor="text1"/>
          <w:sz w:val="22"/>
          <w:szCs w:val="22"/>
        </w:rPr>
      </w:pPr>
      <w:r w:rsidRPr="00D7642C">
        <w:rPr>
          <w:color w:val="000000" w:themeColor="text1"/>
          <w:sz w:val="22"/>
          <w:szCs w:val="22"/>
        </w:rPr>
        <w:t xml:space="preserve">advertência; </w:t>
      </w:r>
    </w:p>
    <w:p w14:paraId="05727768" w14:textId="77777777" w:rsidR="00592CFC" w:rsidRPr="00D7642C" w:rsidRDefault="00592CFC" w:rsidP="00592CFC">
      <w:pPr>
        <w:pStyle w:val="Nivel3"/>
        <w:rPr>
          <w:color w:val="000000" w:themeColor="text1"/>
          <w:sz w:val="22"/>
          <w:szCs w:val="22"/>
        </w:rPr>
      </w:pPr>
      <w:r w:rsidRPr="00D7642C">
        <w:rPr>
          <w:color w:val="000000" w:themeColor="text1"/>
          <w:sz w:val="22"/>
          <w:szCs w:val="22"/>
        </w:rPr>
        <w:t>multa;</w:t>
      </w:r>
    </w:p>
    <w:p w14:paraId="135B74E6" w14:textId="77777777" w:rsidR="00592CFC" w:rsidRPr="00D7642C" w:rsidRDefault="00592CFC" w:rsidP="00592CFC">
      <w:pPr>
        <w:pStyle w:val="Nivel3"/>
        <w:rPr>
          <w:color w:val="000000" w:themeColor="text1"/>
          <w:sz w:val="22"/>
          <w:szCs w:val="22"/>
        </w:rPr>
      </w:pPr>
      <w:r w:rsidRPr="00D7642C">
        <w:rPr>
          <w:color w:val="000000" w:themeColor="text1"/>
          <w:sz w:val="22"/>
          <w:szCs w:val="22"/>
        </w:rPr>
        <w:t>impedimento de licitar e contratar e</w:t>
      </w:r>
    </w:p>
    <w:p w14:paraId="36A06429" w14:textId="77777777" w:rsidR="00592CFC" w:rsidRPr="00D7642C" w:rsidRDefault="00592CFC" w:rsidP="00592CFC">
      <w:pPr>
        <w:pStyle w:val="Nivel3"/>
        <w:rPr>
          <w:color w:val="000000" w:themeColor="text1"/>
          <w:sz w:val="22"/>
          <w:szCs w:val="22"/>
        </w:rPr>
      </w:pPr>
      <w:r w:rsidRPr="00D7642C">
        <w:rPr>
          <w:color w:val="000000" w:themeColor="text1"/>
          <w:sz w:val="22"/>
          <w:szCs w:val="22"/>
        </w:rPr>
        <w:t>declaração de inidoneidade para licitar ou contratar, enquanto perdurarem os motivos determinantes da punição ou até que seja promovida sua reabilitação perante a própria autoridade que aplicou a penalidade.</w:t>
      </w:r>
    </w:p>
    <w:p w14:paraId="422F531C" w14:textId="77777777" w:rsidR="00592CFC" w:rsidRPr="00D7642C" w:rsidRDefault="00592CFC" w:rsidP="00592CFC">
      <w:pPr>
        <w:pStyle w:val="Nivel2"/>
        <w:rPr>
          <w:color w:val="000000" w:themeColor="text1"/>
          <w:sz w:val="22"/>
          <w:szCs w:val="22"/>
        </w:rPr>
      </w:pPr>
      <w:r w:rsidRPr="00D7642C">
        <w:rPr>
          <w:color w:val="000000" w:themeColor="text1"/>
          <w:sz w:val="22"/>
          <w:szCs w:val="22"/>
        </w:rPr>
        <w:t>Na aplicação das sanções serão considerados:</w:t>
      </w:r>
    </w:p>
    <w:p w14:paraId="2C942753" w14:textId="77777777" w:rsidR="00592CFC" w:rsidRPr="00D7642C" w:rsidRDefault="00592CFC" w:rsidP="00592CFC">
      <w:pPr>
        <w:pStyle w:val="Nivel3"/>
        <w:rPr>
          <w:color w:val="000000" w:themeColor="text1"/>
          <w:sz w:val="22"/>
          <w:szCs w:val="22"/>
        </w:rPr>
      </w:pPr>
      <w:r w:rsidRPr="00D7642C">
        <w:rPr>
          <w:color w:val="000000" w:themeColor="text1"/>
          <w:sz w:val="22"/>
          <w:szCs w:val="22"/>
        </w:rPr>
        <w:t>a natureza e a gravidade da infração cometida.</w:t>
      </w:r>
    </w:p>
    <w:p w14:paraId="4AB55FF0" w14:textId="77777777" w:rsidR="00592CFC" w:rsidRPr="00D7642C" w:rsidRDefault="00592CFC" w:rsidP="00592CFC">
      <w:pPr>
        <w:pStyle w:val="Nivel3"/>
        <w:rPr>
          <w:color w:val="000000" w:themeColor="text1"/>
          <w:sz w:val="22"/>
          <w:szCs w:val="22"/>
        </w:rPr>
      </w:pPr>
      <w:r w:rsidRPr="00D7642C">
        <w:rPr>
          <w:color w:val="000000" w:themeColor="text1"/>
          <w:sz w:val="22"/>
          <w:szCs w:val="22"/>
        </w:rPr>
        <w:t>as peculiaridades do caso concreto</w:t>
      </w:r>
    </w:p>
    <w:p w14:paraId="2B2E4A4A" w14:textId="77777777" w:rsidR="00592CFC" w:rsidRPr="00D7642C" w:rsidRDefault="00592CFC" w:rsidP="00592CFC">
      <w:pPr>
        <w:pStyle w:val="Nivel3"/>
        <w:rPr>
          <w:color w:val="000000" w:themeColor="text1"/>
          <w:sz w:val="22"/>
          <w:szCs w:val="22"/>
        </w:rPr>
      </w:pPr>
      <w:r w:rsidRPr="00D7642C">
        <w:rPr>
          <w:color w:val="000000" w:themeColor="text1"/>
          <w:sz w:val="22"/>
          <w:szCs w:val="22"/>
        </w:rPr>
        <w:t>as circunstâncias agravantes ou atenuantes</w:t>
      </w:r>
    </w:p>
    <w:p w14:paraId="29E4B307" w14:textId="77777777" w:rsidR="00592CFC" w:rsidRPr="00D7642C" w:rsidRDefault="00592CFC" w:rsidP="00592CFC">
      <w:pPr>
        <w:pStyle w:val="Nivel3"/>
        <w:rPr>
          <w:color w:val="000000" w:themeColor="text1"/>
          <w:sz w:val="22"/>
          <w:szCs w:val="22"/>
        </w:rPr>
      </w:pPr>
      <w:r w:rsidRPr="00D7642C">
        <w:rPr>
          <w:color w:val="000000" w:themeColor="text1"/>
          <w:sz w:val="22"/>
          <w:szCs w:val="22"/>
        </w:rPr>
        <w:lastRenderedPageBreak/>
        <w:t>os danos que dela provierem para a Administração Pública</w:t>
      </w:r>
    </w:p>
    <w:p w14:paraId="45B4EB95" w14:textId="77777777" w:rsidR="00592CFC" w:rsidRPr="00D7642C" w:rsidRDefault="00592CFC" w:rsidP="00592CFC">
      <w:pPr>
        <w:pStyle w:val="Nivel3"/>
        <w:rPr>
          <w:color w:val="000000" w:themeColor="text1"/>
          <w:sz w:val="22"/>
          <w:szCs w:val="22"/>
        </w:rPr>
      </w:pPr>
      <w:r w:rsidRPr="00D7642C">
        <w:rPr>
          <w:color w:val="000000" w:themeColor="text1"/>
          <w:sz w:val="22"/>
          <w:szCs w:val="22"/>
        </w:rPr>
        <w:t>a implantação ou o aperfeiçoamento de programa de integridade, conforme normas e orientações dos órgãos de controle.</w:t>
      </w:r>
    </w:p>
    <w:p w14:paraId="48BE9D61"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A multa será recolhida em percentual de 0,5% a 30% incidente sobre o valor do contrato licitado, recolhida no prazo máximo de 10 (dez) dias úteis, a contar da comunicação oficial. </w:t>
      </w:r>
    </w:p>
    <w:p w14:paraId="53A85B71" w14:textId="67D463A3" w:rsidR="00592CFC" w:rsidRPr="00D7642C" w:rsidRDefault="00592CFC" w:rsidP="00592CFC">
      <w:pPr>
        <w:pStyle w:val="Nivel3"/>
        <w:rPr>
          <w:color w:val="000000" w:themeColor="text1"/>
          <w:sz w:val="22"/>
          <w:szCs w:val="22"/>
        </w:rPr>
      </w:pPr>
      <w:bookmarkStart w:id="64" w:name="_Hlk113876035"/>
      <w:r w:rsidRPr="00D7642C">
        <w:rPr>
          <w:color w:val="000000" w:themeColor="text1"/>
          <w:sz w:val="22"/>
          <w:szCs w:val="22"/>
        </w:rPr>
        <w:t xml:space="preserve">Para as infrações previstas nos itens </w:t>
      </w:r>
      <w:r w:rsidRPr="00D7642C">
        <w:rPr>
          <w:color w:val="000000" w:themeColor="text1"/>
          <w:sz w:val="22"/>
          <w:szCs w:val="22"/>
        </w:rPr>
        <w:fldChar w:fldCharType="begin"/>
      </w:r>
      <w:r w:rsidRPr="00D7642C">
        <w:rPr>
          <w:color w:val="000000" w:themeColor="text1"/>
          <w:sz w:val="22"/>
          <w:szCs w:val="22"/>
        </w:rPr>
        <w:instrText xml:space="preserve"> REF _Ref114668085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12.1.1</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_Ref114668108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12.1.2</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_Ref114668139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12.1.3</w:t>
      </w:r>
      <w:r w:rsidRPr="00D7642C">
        <w:rPr>
          <w:color w:val="000000" w:themeColor="text1"/>
          <w:sz w:val="22"/>
          <w:szCs w:val="22"/>
        </w:rPr>
        <w:fldChar w:fldCharType="end"/>
      </w:r>
      <w:r w:rsidRPr="00D7642C">
        <w:rPr>
          <w:color w:val="000000" w:themeColor="text1"/>
          <w:sz w:val="22"/>
          <w:szCs w:val="22"/>
        </w:rPr>
        <w:t>, a multa será de 0,5% a 15% do valor do contrato licitado.</w:t>
      </w:r>
    </w:p>
    <w:bookmarkEnd w:id="64"/>
    <w:p w14:paraId="7CC8E9A5" w14:textId="2353F46D" w:rsidR="00592CFC" w:rsidRPr="00D7642C" w:rsidRDefault="00592CFC" w:rsidP="00592CFC">
      <w:pPr>
        <w:pStyle w:val="Nivel3"/>
        <w:rPr>
          <w:color w:val="000000" w:themeColor="text1"/>
          <w:sz w:val="22"/>
          <w:szCs w:val="22"/>
        </w:rPr>
      </w:pPr>
      <w:r w:rsidRPr="00D7642C">
        <w:rPr>
          <w:color w:val="000000" w:themeColor="text1"/>
          <w:sz w:val="22"/>
          <w:szCs w:val="22"/>
        </w:rPr>
        <w:t xml:space="preserve">Para as infrações previstas nos itens </w:t>
      </w:r>
      <w:r w:rsidRPr="00D7642C">
        <w:rPr>
          <w:color w:val="000000" w:themeColor="text1"/>
          <w:sz w:val="22"/>
          <w:szCs w:val="22"/>
        </w:rPr>
        <w:fldChar w:fldCharType="begin"/>
      </w:r>
      <w:r w:rsidRPr="00D7642C">
        <w:rPr>
          <w:color w:val="000000" w:themeColor="text1"/>
          <w:sz w:val="22"/>
          <w:szCs w:val="22"/>
        </w:rPr>
        <w:instrText xml:space="preserve"> REF _Ref114668249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12.1.4</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_Ref114668245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12.1.5</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_Ref114668247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12.1.6</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_Ref114668251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12.1.7</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_Ref114668252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12.1.8</w:t>
      </w:r>
      <w:r w:rsidRPr="00D7642C">
        <w:rPr>
          <w:color w:val="000000" w:themeColor="text1"/>
          <w:sz w:val="22"/>
          <w:szCs w:val="22"/>
        </w:rPr>
        <w:fldChar w:fldCharType="end"/>
      </w:r>
      <w:r w:rsidRPr="00D7642C">
        <w:rPr>
          <w:color w:val="000000" w:themeColor="text1"/>
          <w:sz w:val="22"/>
          <w:szCs w:val="22"/>
        </w:rPr>
        <w:t>, a multa será de 15% a 30% do valor do contrato licitado.</w:t>
      </w:r>
    </w:p>
    <w:p w14:paraId="42B858DA" w14:textId="77777777" w:rsidR="00592CFC" w:rsidRPr="00D7642C" w:rsidRDefault="00592CFC" w:rsidP="00592CFC">
      <w:pPr>
        <w:pStyle w:val="Nivel2"/>
        <w:rPr>
          <w:color w:val="000000" w:themeColor="text1"/>
          <w:sz w:val="22"/>
          <w:szCs w:val="22"/>
        </w:rPr>
      </w:pPr>
      <w:r w:rsidRPr="00D7642C">
        <w:rPr>
          <w:color w:val="000000" w:themeColor="text1"/>
          <w:sz w:val="22"/>
          <w:szCs w:val="22"/>
        </w:rPr>
        <w:t>As sanções de advertência, impedimento de licitar e contratar e declaração de inidoneidade para licitar ou contratar poderão ser aplicadas, cumulativamente ou não, à penalidade de multa.</w:t>
      </w:r>
    </w:p>
    <w:p w14:paraId="35356B0D" w14:textId="77777777" w:rsidR="00592CFC" w:rsidRPr="00D7642C" w:rsidRDefault="00592CFC" w:rsidP="00592CFC">
      <w:pPr>
        <w:pStyle w:val="Nivel2"/>
        <w:rPr>
          <w:color w:val="000000" w:themeColor="text1"/>
          <w:sz w:val="22"/>
          <w:szCs w:val="22"/>
        </w:rPr>
      </w:pPr>
      <w:r w:rsidRPr="00D7642C">
        <w:rPr>
          <w:color w:val="000000" w:themeColor="text1"/>
          <w:sz w:val="22"/>
          <w:szCs w:val="22"/>
        </w:rPr>
        <w:t>Na aplicação da sanção de multa será facultada a defesa do interessado no prazo de 15 (quinze) dias úteis, contado da data de sua intimação.</w:t>
      </w:r>
    </w:p>
    <w:p w14:paraId="5D58B2FA" w14:textId="5450CB96" w:rsidR="00592CFC" w:rsidRPr="00D7642C" w:rsidRDefault="00592CFC" w:rsidP="00592CFC">
      <w:pPr>
        <w:pStyle w:val="Nivel2"/>
        <w:rPr>
          <w:color w:val="000000" w:themeColor="text1"/>
          <w:sz w:val="22"/>
          <w:szCs w:val="22"/>
        </w:rPr>
      </w:pPr>
      <w:r w:rsidRPr="00D7642C">
        <w:rPr>
          <w:color w:val="000000" w:themeColor="text1"/>
          <w:sz w:val="22"/>
          <w:szCs w:val="22"/>
        </w:rPr>
        <w:t xml:space="preserve">A sanção de impedimento de licitar e contratar será aplicada ao responsável em decorrência das infrações administrativas relacionadas nos itens </w:t>
      </w:r>
      <w:r w:rsidRPr="00D7642C">
        <w:rPr>
          <w:color w:val="000000" w:themeColor="text1"/>
          <w:sz w:val="22"/>
          <w:szCs w:val="22"/>
        </w:rPr>
        <w:fldChar w:fldCharType="begin"/>
      </w:r>
      <w:r w:rsidRPr="00D7642C">
        <w:rPr>
          <w:color w:val="000000" w:themeColor="text1"/>
          <w:sz w:val="22"/>
          <w:szCs w:val="22"/>
        </w:rPr>
        <w:instrText xml:space="preserve"> REF _Ref114668085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12.1.1</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_Ref114668108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12.1.2</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_Ref114668139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12.1.3</w:t>
      </w:r>
      <w:r w:rsidRPr="00D7642C">
        <w:rPr>
          <w:color w:val="000000" w:themeColor="text1"/>
          <w:sz w:val="22"/>
          <w:szCs w:val="22"/>
        </w:rPr>
        <w:fldChar w:fldCharType="end"/>
      </w:r>
      <w:r w:rsidRPr="00D7642C">
        <w:rPr>
          <w:color w:val="000000" w:themeColor="text1"/>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D7182F" w14:textId="5FCAA2D0" w:rsidR="00592CFC" w:rsidRPr="00D7642C" w:rsidRDefault="00592CFC" w:rsidP="00592CFC">
      <w:pPr>
        <w:pStyle w:val="Nivel2"/>
        <w:rPr>
          <w:color w:val="000000" w:themeColor="text1"/>
          <w:sz w:val="22"/>
          <w:szCs w:val="22"/>
        </w:rPr>
      </w:pPr>
      <w:r w:rsidRPr="00D7642C">
        <w:rPr>
          <w:color w:val="000000" w:themeColor="text1"/>
          <w:sz w:val="22"/>
          <w:szCs w:val="22"/>
        </w:rPr>
        <w:t xml:space="preserve">Poderá ser aplicada ao responsável a sanção de declaração de inidoneidade para licitar ou contratar, em decorrência da prática das infrações dispostas nos itens </w:t>
      </w:r>
      <w:r w:rsidRPr="00D7642C">
        <w:rPr>
          <w:color w:val="000000" w:themeColor="text1"/>
          <w:sz w:val="22"/>
          <w:szCs w:val="22"/>
        </w:rPr>
        <w:fldChar w:fldCharType="begin"/>
      </w:r>
      <w:r w:rsidRPr="00D7642C">
        <w:rPr>
          <w:color w:val="000000" w:themeColor="text1"/>
          <w:sz w:val="22"/>
          <w:szCs w:val="22"/>
        </w:rPr>
        <w:instrText xml:space="preserve"> REF _Ref114668249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12.1.4</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_Ref114668245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12.1.5</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_Ref114668247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12.1.6</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_Ref114668251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12.1.7</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_Ref114668252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12.1.8</w:t>
      </w:r>
      <w:r w:rsidRPr="00D7642C">
        <w:rPr>
          <w:color w:val="000000" w:themeColor="text1"/>
          <w:sz w:val="22"/>
          <w:szCs w:val="22"/>
        </w:rPr>
        <w:fldChar w:fldCharType="end"/>
      </w:r>
      <w:r w:rsidRPr="00D7642C">
        <w:rPr>
          <w:color w:val="000000" w:themeColor="text1"/>
          <w:sz w:val="22"/>
          <w:szCs w:val="22"/>
        </w:rPr>
        <w:t xml:space="preserve">, bem como pelas infrações administrativas previstas nos itens </w:t>
      </w:r>
      <w:r w:rsidRPr="00D7642C">
        <w:rPr>
          <w:color w:val="000000" w:themeColor="text1"/>
          <w:sz w:val="22"/>
          <w:szCs w:val="22"/>
        </w:rPr>
        <w:fldChar w:fldCharType="begin"/>
      </w:r>
      <w:r w:rsidRPr="00D7642C">
        <w:rPr>
          <w:color w:val="000000" w:themeColor="text1"/>
          <w:sz w:val="22"/>
          <w:szCs w:val="22"/>
        </w:rPr>
        <w:instrText xml:space="preserve"> REF _Ref114668085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12.1.1</w:t>
      </w:r>
      <w:r w:rsidRPr="00D7642C">
        <w:rPr>
          <w:color w:val="000000" w:themeColor="text1"/>
          <w:sz w:val="22"/>
          <w:szCs w:val="22"/>
        </w:rPr>
        <w:fldChar w:fldCharType="end"/>
      </w:r>
      <w:r w:rsidRPr="00D7642C">
        <w:rPr>
          <w:color w:val="000000" w:themeColor="text1"/>
          <w:sz w:val="22"/>
          <w:szCs w:val="22"/>
        </w:rPr>
        <w:t xml:space="preserve">, </w:t>
      </w:r>
      <w:r w:rsidRPr="00D7642C">
        <w:rPr>
          <w:color w:val="000000" w:themeColor="text1"/>
          <w:sz w:val="22"/>
          <w:szCs w:val="22"/>
        </w:rPr>
        <w:fldChar w:fldCharType="begin"/>
      </w:r>
      <w:r w:rsidRPr="00D7642C">
        <w:rPr>
          <w:color w:val="000000" w:themeColor="text1"/>
          <w:sz w:val="22"/>
          <w:szCs w:val="22"/>
        </w:rPr>
        <w:instrText xml:space="preserve"> REF _Ref114668108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12.1.2</w:t>
      </w:r>
      <w:r w:rsidRPr="00D7642C">
        <w:rPr>
          <w:color w:val="000000" w:themeColor="text1"/>
          <w:sz w:val="22"/>
          <w:szCs w:val="22"/>
        </w:rPr>
        <w:fldChar w:fldCharType="end"/>
      </w:r>
      <w:r w:rsidRPr="00D7642C">
        <w:rPr>
          <w:color w:val="000000" w:themeColor="text1"/>
          <w:sz w:val="22"/>
          <w:szCs w:val="22"/>
        </w:rPr>
        <w:t xml:space="preserve"> e </w:t>
      </w:r>
      <w:r w:rsidRPr="00D7642C">
        <w:rPr>
          <w:color w:val="000000" w:themeColor="text1"/>
          <w:sz w:val="22"/>
          <w:szCs w:val="22"/>
        </w:rPr>
        <w:fldChar w:fldCharType="begin"/>
      </w:r>
      <w:r w:rsidRPr="00D7642C">
        <w:rPr>
          <w:color w:val="000000" w:themeColor="text1"/>
          <w:sz w:val="22"/>
          <w:szCs w:val="22"/>
        </w:rPr>
        <w:instrText xml:space="preserve"> REF _Ref114668139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12.1.3</w:t>
      </w:r>
      <w:r w:rsidRPr="00D7642C">
        <w:rPr>
          <w:color w:val="000000" w:themeColor="text1"/>
          <w:sz w:val="22"/>
          <w:szCs w:val="22"/>
        </w:rPr>
        <w:fldChar w:fldCharType="end"/>
      </w:r>
      <w:r w:rsidRPr="00D7642C">
        <w:rPr>
          <w:color w:val="000000" w:themeColor="text1"/>
          <w:sz w:val="22"/>
          <w:szCs w:val="22"/>
        </w:rPr>
        <w:t xml:space="preserve"> que justifiquem a imposição de penalidade mais grave que a sanção de impedimento de licitar e contratar, cuja duração observará o prazo previsto no </w:t>
      </w:r>
      <w:hyperlink r:id="rId48" w:anchor="art156§5" w:history="1">
        <w:r w:rsidRPr="00D7642C">
          <w:rPr>
            <w:rStyle w:val="Hyperlink"/>
            <w:color w:val="000000" w:themeColor="text1"/>
            <w:sz w:val="22"/>
            <w:szCs w:val="22"/>
          </w:rPr>
          <w:t>art. 156, §5º, da Lei n.º 14.133/2021</w:t>
        </w:r>
      </w:hyperlink>
      <w:r w:rsidRPr="00D7642C">
        <w:rPr>
          <w:color w:val="000000" w:themeColor="text1"/>
          <w:sz w:val="22"/>
          <w:szCs w:val="22"/>
        </w:rPr>
        <w:t>.</w:t>
      </w:r>
    </w:p>
    <w:p w14:paraId="0CC7841E" w14:textId="3390814D" w:rsidR="00592CFC" w:rsidRPr="00D7642C" w:rsidRDefault="00592CFC" w:rsidP="00592CFC">
      <w:pPr>
        <w:pStyle w:val="Nivel2"/>
        <w:rPr>
          <w:color w:val="000000" w:themeColor="text1"/>
          <w:sz w:val="22"/>
          <w:szCs w:val="22"/>
        </w:rPr>
      </w:pPr>
      <w:r w:rsidRPr="00D7642C">
        <w:rPr>
          <w:color w:val="000000" w:themeColor="text1"/>
          <w:sz w:val="22"/>
          <w:szCs w:val="22"/>
        </w:rPr>
        <w:t xml:space="preserve">A recusa injustificada do adjudicatário em assinar o contrato ou a ata de registro de preço, ou em aceitar ou retirar o instrumento equivalente no prazo estabelecido pela Administração, descrita no item </w:t>
      </w:r>
      <w:r w:rsidRPr="00D7642C">
        <w:rPr>
          <w:color w:val="000000" w:themeColor="text1"/>
          <w:sz w:val="22"/>
          <w:szCs w:val="22"/>
        </w:rPr>
        <w:fldChar w:fldCharType="begin"/>
      </w:r>
      <w:r w:rsidRPr="00D7642C">
        <w:rPr>
          <w:color w:val="000000" w:themeColor="text1"/>
          <w:sz w:val="22"/>
          <w:szCs w:val="22"/>
        </w:rPr>
        <w:instrText xml:space="preserve"> REF _Ref114668139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12.1.3</w:t>
      </w:r>
      <w:r w:rsidRPr="00D7642C">
        <w:rPr>
          <w:color w:val="000000" w:themeColor="text1"/>
          <w:sz w:val="22"/>
          <w:szCs w:val="22"/>
        </w:rPr>
        <w:fldChar w:fldCharType="end"/>
      </w:r>
      <w:r w:rsidRPr="00D7642C">
        <w:rPr>
          <w:color w:val="000000" w:themeColor="text1"/>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D7642C">
          <w:rPr>
            <w:rStyle w:val="Hyperlink"/>
            <w:color w:val="000000" w:themeColor="text1"/>
            <w:sz w:val="22"/>
            <w:szCs w:val="22"/>
          </w:rPr>
          <w:t>art. 45, §4º da IN SEGES/ME n.º 73, de 2022</w:t>
        </w:r>
      </w:hyperlink>
      <w:r w:rsidRPr="00D7642C">
        <w:rPr>
          <w:color w:val="000000" w:themeColor="text1"/>
          <w:sz w:val="22"/>
          <w:szCs w:val="22"/>
        </w:rPr>
        <w:t xml:space="preserve">. </w:t>
      </w:r>
    </w:p>
    <w:p w14:paraId="5D24197C"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A apuração de responsabilidade relacionadas às sanções de impedimento de licitar e contratar e de declaração de inidoneidade para licitar ou contratar demandará a </w:t>
      </w:r>
      <w:r w:rsidRPr="00D7642C">
        <w:rPr>
          <w:color w:val="000000" w:themeColor="text1"/>
          <w:sz w:val="22"/>
          <w:szCs w:val="22"/>
        </w:rPr>
        <w:lastRenderedPageBreak/>
        <w:t xml:space="preserve">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CF298CA" w14:textId="77777777" w:rsidR="00592CFC" w:rsidRPr="00D7642C" w:rsidRDefault="00592CFC" w:rsidP="00592CFC">
      <w:pPr>
        <w:pStyle w:val="Nivel2"/>
        <w:rPr>
          <w:color w:val="000000" w:themeColor="text1"/>
          <w:sz w:val="22"/>
          <w:szCs w:val="22"/>
        </w:rPr>
      </w:pPr>
      <w:r w:rsidRPr="00D7642C">
        <w:rPr>
          <w:color w:val="000000" w:themeColor="text1"/>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1DC690F" w14:textId="77777777" w:rsidR="00592CFC" w:rsidRPr="00D7642C" w:rsidRDefault="00592CFC" w:rsidP="00592CFC">
      <w:pPr>
        <w:pStyle w:val="Nivel2"/>
        <w:rPr>
          <w:color w:val="000000" w:themeColor="text1"/>
          <w:sz w:val="22"/>
          <w:szCs w:val="22"/>
        </w:rPr>
      </w:pPr>
      <w:r w:rsidRPr="00D7642C">
        <w:rPr>
          <w:color w:val="000000" w:themeColor="text1"/>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FB71899" w14:textId="77777777" w:rsidR="00592CFC" w:rsidRPr="00D7642C" w:rsidRDefault="00592CFC" w:rsidP="00592CFC">
      <w:pPr>
        <w:pStyle w:val="Nivel2"/>
        <w:rPr>
          <w:color w:val="000000" w:themeColor="text1"/>
          <w:sz w:val="22"/>
          <w:szCs w:val="22"/>
        </w:rPr>
      </w:pPr>
      <w:r w:rsidRPr="00D7642C">
        <w:rPr>
          <w:color w:val="000000" w:themeColor="text1"/>
          <w:sz w:val="22"/>
          <w:szCs w:val="22"/>
        </w:rPr>
        <w:t>O recurso e o pedido de reconsideração terão efeito suspensivo do ato ou da decisão recorrida até que sobrevenha decisão final da autoridade competente.</w:t>
      </w:r>
    </w:p>
    <w:p w14:paraId="3E378F9B" w14:textId="77777777" w:rsidR="00592CFC" w:rsidRPr="00D7642C" w:rsidRDefault="00592CFC" w:rsidP="00592CFC">
      <w:pPr>
        <w:pStyle w:val="Nivel2"/>
        <w:rPr>
          <w:color w:val="000000" w:themeColor="text1"/>
          <w:sz w:val="22"/>
          <w:szCs w:val="22"/>
        </w:rPr>
      </w:pPr>
      <w:r w:rsidRPr="00D7642C">
        <w:rPr>
          <w:color w:val="000000" w:themeColor="text1"/>
          <w:sz w:val="22"/>
          <w:szCs w:val="22"/>
        </w:rPr>
        <w:t>A aplicação das sanções previstas neste edital não exclui, em hipótese alguma, a obrigação de reparação integral dos danos causados.</w:t>
      </w:r>
    </w:p>
    <w:p w14:paraId="748D07F8" w14:textId="77777777" w:rsidR="00592CFC" w:rsidRPr="00D7642C" w:rsidRDefault="00592CFC" w:rsidP="00592CFC">
      <w:pPr>
        <w:pStyle w:val="Nivel01"/>
        <w:rPr>
          <w:b w:val="0"/>
          <w:bCs w:val="0"/>
          <w:color w:val="000000" w:themeColor="text1"/>
          <w:sz w:val="22"/>
          <w:szCs w:val="22"/>
        </w:rPr>
      </w:pPr>
      <w:bookmarkStart w:id="65" w:name="_Toc135469235"/>
      <w:r w:rsidRPr="00D7642C">
        <w:rPr>
          <w:b w:val="0"/>
          <w:bCs w:val="0"/>
          <w:color w:val="000000" w:themeColor="text1"/>
          <w:sz w:val="22"/>
          <w:szCs w:val="22"/>
        </w:rPr>
        <w:t>DA IMPUGNAÇÃO AO EDITAL E DO PEDIDO DE ESCLARECIMENTO</w:t>
      </w:r>
      <w:bookmarkEnd w:id="65"/>
    </w:p>
    <w:p w14:paraId="6177AD0D"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Qualquer pessoa é parte legítima para impugnar este Edital por irregularidade na aplicação da </w:t>
      </w:r>
      <w:hyperlink r:id="rId50" w:history="1">
        <w:r w:rsidRPr="00D7642C">
          <w:rPr>
            <w:rStyle w:val="Hyperlink"/>
            <w:color w:val="000000" w:themeColor="text1"/>
            <w:sz w:val="22"/>
            <w:szCs w:val="22"/>
          </w:rPr>
          <w:t>Lei nº 14.133, de 2021</w:t>
        </w:r>
      </w:hyperlink>
      <w:r w:rsidRPr="00D7642C">
        <w:rPr>
          <w:color w:val="000000" w:themeColor="text1"/>
          <w:sz w:val="22"/>
          <w:szCs w:val="22"/>
        </w:rPr>
        <w:t>, devendo protocolar o pedido até 3 (três) dias úteis antes da data da abertura do certame.</w:t>
      </w:r>
    </w:p>
    <w:p w14:paraId="4736C495" w14:textId="77777777" w:rsidR="00592CFC" w:rsidRPr="00D7642C" w:rsidRDefault="00592CFC" w:rsidP="00592CFC">
      <w:pPr>
        <w:pStyle w:val="Nivel2"/>
        <w:rPr>
          <w:color w:val="000000" w:themeColor="text1"/>
          <w:sz w:val="22"/>
          <w:szCs w:val="22"/>
        </w:rPr>
      </w:pPr>
      <w:r w:rsidRPr="00D7642C">
        <w:rPr>
          <w:color w:val="000000" w:themeColor="text1"/>
          <w:sz w:val="22"/>
          <w:szCs w:val="22"/>
        </w:rPr>
        <w:t>A resposta à impugnação ou ao pedido de esclarecimento será divulgado em sítio eletrônico oficial no prazo de até 3 (três) dias úteis, limitado ao último dia útil anterior à data da abertura do certame.</w:t>
      </w:r>
    </w:p>
    <w:p w14:paraId="1B206172" w14:textId="1C241BC9" w:rsidR="00592CFC" w:rsidRPr="008112C9" w:rsidRDefault="00592CFC" w:rsidP="00592CFC">
      <w:pPr>
        <w:pStyle w:val="Nivel2"/>
        <w:rPr>
          <w:i/>
          <w:iCs/>
          <w:color w:val="000000" w:themeColor="text1"/>
          <w:sz w:val="22"/>
          <w:szCs w:val="22"/>
        </w:rPr>
      </w:pPr>
      <w:r w:rsidRPr="00D7642C">
        <w:rPr>
          <w:color w:val="000000" w:themeColor="text1"/>
          <w:sz w:val="22"/>
          <w:szCs w:val="22"/>
        </w:rPr>
        <w:t xml:space="preserve">A impugnação e o pedido de esclarecimento poderão ser realizados por forma eletrônica, </w:t>
      </w:r>
      <w:r w:rsidRPr="00D7642C">
        <w:rPr>
          <w:i/>
          <w:iCs/>
          <w:color w:val="000000" w:themeColor="text1"/>
          <w:sz w:val="22"/>
          <w:szCs w:val="22"/>
        </w:rPr>
        <w:t xml:space="preserve">pelo </w:t>
      </w:r>
      <w:r w:rsidR="008112C9">
        <w:rPr>
          <w:i/>
          <w:iCs/>
          <w:color w:val="000000" w:themeColor="text1"/>
          <w:sz w:val="22"/>
          <w:szCs w:val="22"/>
        </w:rPr>
        <w:t>site</w:t>
      </w:r>
      <w:r w:rsidRPr="00D7642C">
        <w:rPr>
          <w:color w:val="000000" w:themeColor="text1"/>
          <w:sz w:val="22"/>
          <w:szCs w:val="22"/>
        </w:rPr>
        <w:t xml:space="preserve">: </w:t>
      </w:r>
      <w:r w:rsidR="008112C9" w:rsidRPr="008112C9">
        <w:rPr>
          <w:i/>
          <w:iCs/>
          <w:color w:val="000000" w:themeColor="text1"/>
          <w:sz w:val="22"/>
          <w:szCs w:val="22"/>
        </w:rPr>
        <w:t>www.portaldecomprasburiti.com.br</w:t>
      </w:r>
      <w:r w:rsidR="008112C9">
        <w:rPr>
          <w:i/>
          <w:iCs/>
          <w:color w:val="000000" w:themeColor="text1"/>
          <w:sz w:val="22"/>
          <w:szCs w:val="22"/>
        </w:rPr>
        <w:t>.</w:t>
      </w:r>
    </w:p>
    <w:p w14:paraId="444719AC" w14:textId="77777777" w:rsidR="00592CFC" w:rsidRPr="00D7642C" w:rsidRDefault="00592CFC" w:rsidP="00592CFC">
      <w:pPr>
        <w:pStyle w:val="Nivel2"/>
        <w:rPr>
          <w:color w:val="000000" w:themeColor="text1"/>
          <w:sz w:val="22"/>
          <w:szCs w:val="22"/>
        </w:rPr>
      </w:pPr>
      <w:r w:rsidRPr="00D7642C">
        <w:rPr>
          <w:color w:val="000000" w:themeColor="text1"/>
          <w:sz w:val="22"/>
          <w:szCs w:val="22"/>
        </w:rPr>
        <w:t>As impugnações e pedidos de esclarecimentos não suspendem os prazos previstos no certame.</w:t>
      </w:r>
    </w:p>
    <w:p w14:paraId="76B0AB5B" w14:textId="77777777" w:rsidR="00592CFC" w:rsidRPr="00D7642C" w:rsidRDefault="00592CFC" w:rsidP="00592CFC">
      <w:pPr>
        <w:pStyle w:val="Nivel3"/>
        <w:rPr>
          <w:color w:val="000000" w:themeColor="text1"/>
          <w:sz w:val="22"/>
          <w:szCs w:val="22"/>
        </w:rPr>
      </w:pPr>
      <w:r w:rsidRPr="00D7642C">
        <w:rPr>
          <w:color w:val="000000" w:themeColor="text1"/>
          <w:sz w:val="22"/>
          <w:szCs w:val="22"/>
        </w:rPr>
        <w:t>A concessão de efeito suspensivo à impugnação é medida excepcional e deverá ser motivada pelo agente de contratação, nos autos do processo de licitação.</w:t>
      </w:r>
    </w:p>
    <w:p w14:paraId="72AAB406" w14:textId="77777777" w:rsidR="00592CFC" w:rsidRPr="00D7642C" w:rsidRDefault="00592CFC" w:rsidP="00592CFC">
      <w:pPr>
        <w:pStyle w:val="Nivel2"/>
        <w:rPr>
          <w:color w:val="000000" w:themeColor="text1"/>
          <w:sz w:val="22"/>
          <w:szCs w:val="22"/>
        </w:rPr>
      </w:pPr>
      <w:r w:rsidRPr="00D7642C">
        <w:rPr>
          <w:color w:val="000000" w:themeColor="text1"/>
          <w:sz w:val="22"/>
          <w:szCs w:val="22"/>
        </w:rPr>
        <w:lastRenderedPageBreak/>
        <w:t>Acolhida a impugnação, será definida e publicada nova data para a realização do certame.</w:t>
      </w:r>
    </w:p>
    <w:p w14:paraId="19C92EA9" w14:textId="77777777" w:rsidR="00592CFC" w:rsidRPr="00D7642C" w:rsidRDefault="00592CFC" w:rsidP="00592CFC">
      <w:pPr>
        <w:pStyle w:val="Nivel01"/>
        <w:rPr>
          <w:b w:val="0"/>
          <w:bCs w:val="0"/>
          <w:color w:val="000000" w:themeColor="text1"/>
          <w:sz w:val="22"/>
          <w:szCs w:val="22"/>
        </w:rPr>
      </w:pPr>
      <w:bookmarkStart w:id="66" w:name="_Toc135469236"/>
      <w:r w:rsidRPr="00D7642C">
        <w:rPr>
          <w:b w:val="0"/>
          <w:bCs w:val="0"/>
          <w:color w:val="000000" w:themeColor="text1"/>
          <w:sz w:val="22"/>
          <w:szCs w:val="22"/>
        </w:rPr>
        <w:t>DAS DISPOSIÇÕES GERAIS</w:t>
      </w:r>
      <w:bookmarkEnd w:id="66"/>
    </w:p>
    <w:p w14:paraId="560FD333" w14:textId="77777777" w:rsidR="00592CFC" w:rsidRPr="00D7642C" w:rsidRDefault="00592CFC" w:rsidP="00592CFC">
      <w:pPr>
        <w:pStyle w:val="Nivel2"/>
        <w:rPr>
          <w:color w:val="000000" w:themeColor="text1"/>
          <w:sz w:val="22"/>
          <w:szCs w:val="22"/>
        </w:rPr>
      </w:pPr>
      <w:bookmarkStart w:id="67" w:name="_Hlk82473550"/>
      <w:r w:rsidRPr="00D7642C">
        <w:rPr>
          <w:color w:val="000000" w:themeColor="text1"/>
          <w:sz w:val="22"/>
          <w:szCs w:val="22"/>
        </w:rPr>
        <w:t>Será divulgada ata da sessão pública no sistema eletrônico.</w:t>
      </w:r>
    </w:p>
    <w:p w14:paraId="38262225" w14:textId="77777777" w:rsidR="00592CFC" w:rsidRPr="00D7642C" w:rsidRDefault="00592CFC" w:rsidP="00592CFC">
      <w:pPr>
        <w:pStyle w:val="Nivel2"/>
        <w:rPr>
          <w:color w:val="000000" w:themeColor="text1"/>
          <w:sz w:val="22"/>
          <w:szCs w:val="22"/>
        </w:rPr>
      </w:pPr>
      <w:r w:rsidRPr="00D7642C">
        <w:rPr>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9F8BE62" w14:textId="77777777" w:rsidR="00592CFC" w:rsidRPr="00D7642C" w:rsidRDefault="00592CFC" w:rsidP="00592CFC">
      <w:pPr>
        <w:pStyle w:val="Nivel2"/>
        <w:rPr>
          <w:color w:val="000000" w:themeColor="text1"/>
          <w:sz w:val="22"/>
          <w:szCs w:val="22"/>
        </w:rPr>
      </w:pPr>
      <w:r w:rsidRPr="00D7642C">
        <w:rPr>
          <w:color w:val="000000" w:themeColor="text1"/>
          <w:sz w:val="22"/>
          <w:szCs w:val="22"/>
        </w:rPr>
        <w:t>Todas as referências de tempo no Edital, no aviso e durante a sessão pública observarão o horário de Brasília - DF.</w:t>
      </w:r>
    </w:p>
    <w:p w14:paraId="46AC8061" w14:textId="77777777" w:rsidR="00592CFC" w:rsidRPr="00D7642C" w:rsidRDefault="00592CFC" w:rsidP="00592CFC">
      <w:pPr>
        <w:pStyle w:val="Nivel2"/>
        <w:rPr>
          <w:color w:val="000000" w:themeColor="text1"/>
          <w:sz w:val="22"/>
          <w:szCs w:val="22"/>
        </w:rPr>
      </w:pPr>
      <w:r w:rsidRPr="00D7642C">
        <w:rPr>
          <w:color w:val="000000" w:themeColor="text1"/>
          <w:sz w:val="22"/>
          <w:szCs w:val="22"/>
        </w:rPr>
        <w:t>A homologação do resultado desta licitação não implicará direito à contratação.</w:t>
      </w:r>
    </w:p>
    <w:p w14:paraId="62C5EDB7" w14:textId="77777777" w:rsidR="00592CFC" w:rsidRPr="00D7642C" w:rsidRDefault="00592CFC" w:rsidP="00592CFC">
      <w:pPr>
        <w:pStyle w:val="Nivel2"/>
        <w:rPr>
          <w:color w:val="000000" w:themeColor="text1"/>
          <w:sz w:val="22"/>
          <w:szCs w:val="22"/>
        </w:rPr>
      </w:pPr>
      <w:r w:rsidRPr="00D7642C">
        <w:rPr>
          <w:color w:val="000000" w:themeColor="text1"/>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E3D7592" w14:textId="77777777" w:rsidR="00592CFC" w:rsidRPr="00D7642C" w:rsidRDefault="00592CFC" w:rsidP="00592CFC">
      <w:pPr>
        <w:pStyle w:val="Nivel2"/>
        <w:rPr>
          <w:color w:val="000000" w:themeColor="text1"/>
          <w:sz w:val="22"/>
          <w:szCs w:val="22"/>
        </w:rPr>
      </w:pPr>
      <w:r w:rsidRPr="00D7642C">
        <w:rPr>
          <w:color w:val="000000" w:themeColor="text1"/>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6D4580C" w14:textId="77777777" w:rsidR="00592CFC" w:rsidRPr="00D7642C" w:rsidRDefault="00592CFC" w:rsidP="00592CFC">
      <w:pPr>
        <w:pStyle w:val="Nivel2"/>
        <w:rPr>
          <w:color w:val="000000" w:themeColor="text1"/>
          <w:sz w:val="22"/>
          <w:szCs w:val="22"/>
        </w:rPr>
      </w:pPr>
      <w:r w:rsidRPr="00D7642C">
        <w:rPr>
          <w:color w:val="000000" w:themeColor="text1"/>
          <w:sz w:val="22"/>
          <w:szCs w:val="22"/>
        </w:rPr>
        <w:t>Na contagem dos prazos estabelecidos neste Edital e seus Anexos, excluir-se-á o dia do início e incluir-se-á o do vencimento. Só se iniciam e vencem os prazos em dias de expediente na Administração.</w:t>
      </w:r>
    </w:p>
    <w:p w14:paraId="4B42C7C9" w14:textId="77777777" w:rsidR="00592CFC" w:rsidRPr="00D7642C" w:rsidRDefault="00592CFC" w:rsidP="00592CFC">
      <w:pPr>
        <w:pStyle w:val="Nivel2"/>
        <w:rPr>
          <w:color w:val="000000" w:themeColor="text1"/>
          <w:sz w:val="22"/>
          <w:szCs w:val="22"/>
        </w:rPr>
      </w:pPr>
      <w:r w:rsidRPr="00D7642C">
        <w:rPr>
          <w:color w:val="000000" w:themeColor="text1"/>
          <w:sz w:val="22"/>
          <w:szCs w:val="22"/>
        </w:rPr>
        <w:t>O desatendimento de exigências formais não essenciais não importará o afastamento do licitante, desde que seja possível o aproveitamento do ato, observados os princípios da isonomia e do interesse público.</w:t>
      </w:r>
    </w:p>
    <w:p w14:paraId="5BF73492" w14:textId="77777777" w:rsidR="00592CFC" w:rsidRPr="00D7642C" w:rsidRDefault="00592CFC" w:rsidP="00592CFC">
      <w:pPr>
        <w:pStyle w:val="Nivel2"/>
        <w:rPr>
          <w:rFonts w:eastAsia="Times New Roman"/>
          <w:color w:val="000000" w:themeColor="text1"/>
          <w:sz w:val="22"/>
          <w:szCs w:val="22"/>
        </w:rPr>
      </w:pPr>
      <w:r w:rsidRPr="00D7642C">
        <w:rPr>
          <w:color w:val="000000" w:themeColor="text1"/>
          <w:sz w:val="22"/>
          <w:szCs w:val="22"/>
        </w:rPr>
        <w:t>Em caso de divergência entre disposições deste Edital e de seus anexos ou demais peças que compõem o processo, prevalecerá as deste Edital.</w:t>
      </w:r>
    </w:p>
    <w:p w14:paraId="35A8BAFA" w14:textId="657A2019" w:rsidR="00592CFC" w:rsidRPr="00D7642C" w:rsidRDefault="00592CFC" w:rsidP="00592CFC">
      <w:pPr>
        <w:pStyle w:val="Nivel2"/>
        <w:rPr>
          <w:rFonts w:eastAsia="Times New Roman"/>
          <w:color w:val="000000" w:themeColor="text1"/>
          <w:sz w:val="22"/>
          <w:szCs w:val="22"/>
        </w:rPr>
      </w:pPr>
      <w:r w:rsidRPr="00D7642C">
        <w:rPr>
          <w:color w:val="000000" w:themeColor="text1"/>
          <w:sz w:val="22"/>
          <w:szCs w:val="22"/>
        </w:rPr>
        <w:t>O Edital e seus anexos estão disponíveis, na íntegra, no Portal Nacional de Contratações Públicas (PNCP) e endereço eletrônico https://</w:t>
      </w:r>
      <w:r>
        <w:rPr>
          <w:color w:val="000000" w:themeColor="text1"/>
          <w:sz w:val="22"/>
          <w:szCs w:val="22"/>
        </w:rPr>
        <w:t>www.portaldecomprasburiti.com.br</w:t>
      </w:r>
    </w:p>
    <w:p w14:paraId="2519DEEA" w14:textId="77777777" w:rsidR="00592CFC" w:rsidRPr="00D7642C" w:rsidRDefault="00592CFC" w:rsidP="00592CFC">
      <w:pPr>
        <w:pStyle w:val="Nivel2"/>
        <w:rPr>
          <w:rFonts w:eastAsia="Times New Roman"/>
          <w:color w:val="000000" w:themeColor="text1"/>
          <w:sz w:val="22"/>
          <w:szCs w:val="22"/>
        </w:rPr>
      </w:pPr>
      <w:r w:rsidRPr="00D7642C">
        <w:rPr>
          <w:color w:val="000000" w:themeColor="text1"/>
          <w:sz w:val="22"/>
          <w:szCs w:val="22"/>
        </w:rPr>
        <w:t>Integram este Edital, para todos os fins e efeitos, os seguintes anexos:</w:t>
      </w:r>
    </w:p>
    <w:p w14:paraId="72D49A08" w14:textId="5548B921" w:rsidR="00592CFC" w:rsidRPr="00D7642C" w:rsidRDefault="00592CFC" w:rsidP="00B320CB">
      <w:pPr>
        <w:pStyle w:val="Nivel3"/>
        <w:rPr>
          <w:color w:val="000000" w:themeColor="text1"/>
          <w:sz w:val="22"/>
          <w:szCs w:val="22"/>
        </w:rPr>
      </w:pPr>
      <w:r w:rsidRPr="00D7642C">
        <w:rPr>
          <w:color w:val="000000" w:themeColor="text1"/>
          <w:sz w:val="22"/>
          <w:szCs w:val="22"/>
        </w:rPr>
        <w:t xml:space="preserve">ANEXO I – </w:t>
      </w:r>
      <w:r>
        <w:rPr>
          <w:color w:val="000000" w:themeColor="text1"/>
          <w:sz w:val="22"/>
          <w:szCs w:val="22"/>
        </w:rPr>
        <w:t>TERMO DE REFERÊNCIA</w:t>
      </w:r>
    </w:p>
    <w:p w14:paraId="612606D6" w14:textId="77777777" w:rsidR="00592CFC" w:rsidRPr="00D7642C" w:rsidRDefault="00592CFC" w:rsidP="00592CFC">
      <w:pPr>
        <w:pStyle w:val="Nivel3"/>
        <w:rPr>
          <w:color w:val="000000" w:themeColor="text1"/>
          <w:sz w:val="22"/>
          <w:szCs w:val="22"/>
        </w:rPr>
      </w:pPr>
      <w:bookmarkStart w:id="68" w:name="_Hlk156472693"/>
      <w:r w:rsidRPr="00D7642C">
        <w:rPr>
          <w:color w:val="000000" w:themeColor="text1"/>
          <w:sz w:val="22"/>
          <w:szCs w:val="22"/>
        </w:rPr>
        <w:t>ANEXO II – Minuta de Termo de Contrato</w:t>
      </w:r>
    </w:p>
    <w:bookmarkEnd w:id="68"/>
    <w:p w14:paraId="0AE1292B" w14:textId="77777777" w:rsidR="00592CFC" w:rsidRPr="00D7642C" w:rsidRDefault="00592CFC" w:rsidP="00592CFC">
      <w:pPr>
        <w:pStyle w:val="Nivel3"/>
        <w:rPr>
          <w:color w:val="000000" w:themeColor="text1"/>
          <w:sz w:val="22"/>
          <w:szCs w:val="22"/>
        </w:rPr>
      </w:pPr>
      <w:r w:rsidRPr="00D7642C">
        <w:rPr>
          <w:color w:val="000000" w:themeColor="text1"/>
          <w:sz w:val="22"/>
          <w:szCs w:val="22"/>
        </w:rPr>
        <w:t>ANEXO III – Minuta de Ata de Registro de Preços</w:t>
      </w:r>
    </w:p>
    <w:p w14:paraId="7AF51FE6" w14:textId="77777777" w:rsidR="00592CFC" w:rsidRPr="00D7642C" w:rsidRDefault="00592CFC" w:rsidP="00592CFC">
      <w:pPr>
        <w:pStyle w:val="Nvel3-R"/>
        <w:rPr>
          <w:color w:val="000000" w:themeColor="text1"/>
          <w:sz w:val="22"/>
          <w:szCs w:val="22"/>
        </w:rPr>
      </w:pPr>
      <w:r w:rsidRPr="00D7642C">
        <w:rPr>
          <w:color w:val="000000" w:themeColor="text1"/>
          <w:sz w:val="22"/>
          <w:szCs w:val="22"/>
        </w:rPr>
        <w:lastRenderedPageBreak/>
        <w:t>ANEXO IV – Declaração de que atende aos requisitos de habilitação</w:t>
      </w:r>
    </w:p>
    <w:p w14:paraId="28D5AD1F" w14:textId="77777777" w:rsidR="00592CFC" w:rsidRPr="00D7642C" w:rsidRDefault="00592CFC" w:rsidP="00592CFC">
      <w:pPr>
        <w:pStyle w:val="Nvel3-R"/>
        <w:rPr>
          <w:color w:val="000000" w:themeColor="text1"/>
          <w:sz w:val="22"/>
          <w:szCs w:val="22"/>
        </w:rPr>
      </w:pPr>
      <w:r w:rsidRPr="00D7642C">
        <w:rPr>
          <w:color w:val="000000" w:themeColor="text1"/>
          <w:sz w:val="22"/>
          <w:szCs w:val="22"/>
        </w:rPr>
        <w:t>ANEXO V – Declaração de que cumpre as exigências de reserva de cargos para pessoa com deficiência e para reabilitado da Previdência Social</w:t>
      </w:r>
    </w:p>
    <w:p w14:paraId="285F4DC3" w14:textId="77777777" w:rsidR="00592CFC" w:rsidRPr="00D7642C" w:rsidRDefault="00592CFC" w:rsidP="00592CFC">
      <w:pPr>
        <w:pStyle w:val="Nvel3-R"/>
        <w:rPr>
          <w:color w:val="000000" w:themeColor="text1"/>
          <w:sz w:val="22"/>
          <w:szCs w:val="22"/>
        </w:rPr>
      </w:pPr>
      <w:r w:rsidRPr="00D7642C">
        <w:rPr>
          <w:color w:val="000000" w:themeColor="text1"/>
          <w:sz w:val="22"/>
          <w:szCs w:val="22"/>
        </w:rPr>
        <w:t>ANEXO VI – Declaração de que suas propostas econômicas compreendem a integralidade dos custos para atendimento dos direitos trabalhistas assegurados na Constituição Federal</w:t>
      </w:r>
    </w:p>
    <w:bookmarkEnd w:id="67"/>
    <w:p w14:paraId="4598727A" w14:textId="77777777" w:rsidR="00B320CB" w:rsidRDefault="00B320CB" w:rsidP="00592CFC">
      <w:pPr>
        <w:pStyle w:val="Ttulo10"/>
        <w:spacing w:line="360" w:lineRule="auto"/>
        <w:ind w:left="2268"/>
        <w:rPr>
          <w:rFonts w:ascii="Arial" w:hAnsi="Arial" w:cs="Arial"/>
          <w:b w:val="0"/>
          <w:color w:val="000000" w:themeColor="text1"/>
          <w:sz w:val="22"/>
          <w:szCs w:val="22"/>
        </w:rPr>
      </w:pPr>
    </w:p>
    <w:p w14:paraId="6B3700F6" w14:textId="006A5F70" w:rsidR="00592CFC" w:rsidRDefault="00592CFC" w:rsidP="00592CFC">
      <w:pPr>
        <w:pStyle w:val="Ttulo10"/>
        <w:spacing w:line="360" w:lineRule="auto"/>
        <w:ind w:left="2268"/>
        <w:rPr>
          <w:rFonts w:ascii="Arial" w:hAnsi="Arial" w:cs="Arial"/>
          <w:b w:val="0"/>
          <w:color w:val="000000" w:themeColor="text1"/>
          <w:sz w:val="22"/>
          <w:szCs w:val="22"/>
        </w:rPr>
      </w:pPr>
      <w:r>
        <w:rPr>
          <w:rFonts w:ascii="Arial" w:hAnsi="Arial" w:cs="Arial"/>
          <w:b w:val="0"/>
          <w:color w:val="000000" w:themeColor="text1"/>
          <w:sz w:val="22"/>
          <w:szCs w:val="22"/>
        </w:rPr>
        <w:t>BURITI</w:t>
      </w:r>
      <w:r w:rsidRPr="00490C27">
        <w:rPr>
          <w:rFonts w:ascii="Arial" w:hAnsi="Arial" w:cs="Arial"/>
          <w:b w:val="0"/>
          <w:color w:val="000000" w:themeColor="text1"/>
          <w:sz w:val="22"/>
          <w:szCs w:val="22"/>
        </w:rPr>
        <w:t xml:space="preserve">- MA, </w:t>
      </w:r>
      <w:r w:rsidR="00EE5900">
        <w:rPr>
          <w:rFonts w:ascii="Arial" w:hAnsi="Arial" w:cs="Arial"/>
          <w:b w:val="0"/>
          <w:color w:val="000000" w:themeColor="text1"/>
          <w:sz w:val="22"/>
          <w:szCs w:val="22"/>
        </w:rPr>
        <w:t>25 de Abril</w:t>
      </w:r>
      <w:r w:rsidRPr="00490C27">
        <w:rPr>
          <w:rFonts w:ascii="Arial" w:hAnsi="Arial" w:cs="Arial"/>
          <w:b w:val="0"/>
          <w:color w:val="000000" w:themeColor="text1"/>
          <w:sz w:val="22"/>
          <w:szCs w:val="22"/>
        </w:rPr>
        <w:t xml:space="preserve"> de 2024</w:t>
      </w:r>
    </w:p>
    <w:p w14:paraId="382CD661" w14:textId="61BCB3BE" w:rsidR="00592CFC" w:rsidRDefault="00592CFC" w:rsidP="00592CFC">
      <w:pPr>
        <w:pStyle w:val="Corpodetexto"/>
        <w:rPr>
          <w:lang w:eastAsia="zh-CN"/>
        </w:rPr>
      </w:pPr>
    </w:p>
    <w:p w14:paraId="1F485CB6" w14:textId="3619800B" w:rsidR="00EE5900" w:rsidRDefault="00EE5900" w:rsidP="00592CFC">
      <w:pPr>
        <w:pStyle w:val="Corpodetexto"/>
        <w:rPr>
          <w:lang w:eastAsia="zh-CN"/>
        </w:rPr>
      </w:pPr>
    </w:p>
    <w:p w14:paraId="0B51FC3E" w14:textId="77777777" w:rsidR="00EE5900" w:rsidRPr="00490C27" w:rsidRDefault="00EE5900" w:rsidP="00592CFC">
      <w:pPr>
        <w:pStyle w:val="Corpodetexto"/>
        <w:rPr>
          <w:lang w:eastAsia="zh-CN"/>
        </w:rPr>
      </w:pPr>
    </w:p>
    <w:p w14:paraId="2B290834" w14:textId="0C483767" w:rsidR="00592CFC" w:rsidRPr="00490C27" w:rsidRDefault="00EE5900" w:rsidP="00592CFC">
      <w:pPr>
        <w:pStyle w:val="Corpodetexto"/>
        <w:jc w:val="center"/>
        <w:rPr>
          <w:rFonts w:ascii="Arial" w:hAnsi="Arial" w:cs="Arial"/>
          <w:color w:val="000000" w:themeColor="text1"/>
          <w:sz w:val="22"/>
          <w:szCs w:val="22"/>
        </w:rPr>
      </w:pPr>
      <w:r>
        <w:rPr>
          <w:rFonts w:ascii="Arial" w:hAnsi="Arial" w:cs="Arial"/>
          <w:color w:val="000000" w:themeColor="text1"/>
          <w:sz w:val="22"/>
          <w:szCs w:val="22"/>
        </w:rPr>
        <w:t xml:space="preserve">Ana Cristina </w:t>
      </w:r>
      <w:proofErr w:type="spellStart"/>
      <w:r>
        <w:rPr>
          <w:rFonts w:ascii="Arial" w:hAnsi="Arial" w:cs="Arial"/>
          <w:color w:val="000000" w:themeColor="text1"/>
          <w:sz w:val="22"/>
          <w:szCs w:val="22"/>
        </w:rPr>
        <w:t>Araujo</w:t>
      </w:r>
      <w:proofErr w:type="spellEnd"/>
      <w:r>
        <w:rPr>
          <w:rFonts w:ascii="Arial" w:hAnsi="Arial" w:cs="Arial"/>
          <w:color w:val="000000" w:themeColor="text1"/>
          <w:sz w:val="22"/>
          <w:szCs w:val="22"/>
        </w:rPr>
        <w:t xml:space="preserve"> Cardoso</w:t>
      </w:r>
    </w:p>
    <w:p w14:paraId="602C78DF" w14:textId="645BAD2D" w:rsidR="00592CFC" w:rsidRDefault="008112C9" w:rsidP="00592CFC">
      <w:pPr>
        <w:pStyle w:val="Corpodetexto"/>
        <w:jc w:val="center"/>
        <w:rPr>
          <w:rFonts w:ascii="Arial" w:hAnsi="Arial" w:cs="Arial"/>
          <w:color w:val="000000" w:themeColor="text1"/>
          <w:sz w:val="22"/>
          <w:szCs w:val="22"/>
        </w:rPr>
      </w:pPr>
      <w:r>
        <w:rPr>
          <w:rFonts w:ascii="Arial" w:hAnsi="Arial" w:cs="Arial"/>
          <w:color w:val="000000" w:themeColor="text1"/>
          <w:sz w:val="22"/>
          <w:szCs w:val="22"/>
        </w:rPr>
        <w:t>SECRETÁRIA</w:t>
      </w:r>
      <w:r w:rsidR="00592CFC" w:rsidRPr="00490C27">
        <w:rPr>
          <w:rFonts w:ascii="Arial" w:hAnsi="Arial" w:cs="Arial"/>
          <w:color w:val="000000" w:themeColor="text1"/>
          <w:sz w:val="22"/>
          <w:szCs w:val="22"/>
        </w:rPr>
        <w:t xml:space="preserve"> </w:t>
      </w:r>
      <w:r>
        <w:rPr>
          <w:rFonts w:ascii="Arial" w:hAnsi="Arial" w:cs="Arial"/>
          <w:color w:val="000000" w:themeColor="text1"/>
          <w:sz w:val="22"/>
          <w:szCs w:val="22"/>
        </w:rPr>
        <w:t>MUNICIPAL</w:t>
      </w:r>
      <w:r w:rsidR="00EE5900">
        <w:rPr>
          <w:rFonts w:ascii="Arial" w:hAnsi="Arial" w:cs="Arial"/>
          <w:color w:val="000000" w:themeColor="text1"/>
          <w:sz w:val="22"/>
          <w:szCs w:val="22"/>
        </w:rPr>
        <w:t xml:space="preserve"> DE ADMINSITRAÇÃO E FINANÇAS</w:t>
      </w:r>
    </w:p>
    <w:p w14:paraId="2C0F716A" w14:textId="0F844E4E" w:rsidR="00EE5900" w:rsidRDefault="00EE5900" w:rsidP="00592CFC">
      <w:pPr>
        <w:pStyle w:val="Corpodetexto"/>
        <w:jc w:val="center"/>
        <w:rPr>
          <w:rFonts w:ascii="Arial" w:hAnsi="Arial" w:cs="Arial"/>
          <w:color w:val="000000" w:themeColor="text1"/>
          <w:sz w:val="22"/>
          <w:szCs w:val="22"/>
        </w:rPr>
      </w:pPr>
      <w:r>
        <w:rPr>
          <w:rFonts w:ascii="Arial" w:hAnsi="Arial" w:cs="Arial"/>
          <w:color w:val="000000" w:themeColor="text1"/>
          <w:sz w:val="22"/>
          <w:szCs w:val="22"/>
        </w:rPr>
        <w:t>AUTORIDADE COMPETENTE</w:t>
      </w:r>
    </w:p>
    <w:p w14:paraId="2525F5E1" w14:textId="77777777" w:rsidR="00592CFC" w:rsidRDefault="00592CFC" w:rsidP="00592CFC">
      <w:pPr>
        <w:pStyle w:val="Corpodetexto"/>
        <w:jc w:val="center"/>
        <w:rPr>
          <w:rFonts w:ascii="Arial" w:hAnsi="Arial" w:cs="Arial"/>
          <w:color w:val="000000" w:themeColor="text1"/>
          <w:sz w:val="22"/>
          <w:szCs w:val="22"/>
        </w:rPr>
      </w:pPr>
    </w:p>
    <w:p w14:paraId="3C567DAC" w14:textId="77777777" w:rsidR="00592CFC" w:rsidRDefault="00592CFC" w:rsidP="00592CFC">
      <w:pPr>
        <w:pStyle w:val="Corpodetexto"/>
        <w:jc w:val="center"/>
        <w:rPr>
          <w:rFonts w:ascii="Arial" w:hAnsi="Arial" w:cs="Arial"/>
          <w:color w:val="000000" w:themeColor="text1"/>
          <w:sz w:val="22"/>
          <w:szCs w:val="22"/>
        </w:rPr>
      </w:pPr>
    </w:p>
    <w:p w14:paraId="5D200D85" w14:textId="77777777" w:rsidR="00592CFC" w:rsidRDefault="00592CFC" w:rsidP="00592CFC">
      <w:pPr>
        <w:pStyle w:val="Corpodetexto"/>
        <w:jc w:val="center"/>
        <w:rPr>
          <w:rFonts w:ascii="Arial" w:hAnsi="Arial" w:cs="Arial"/>
          <w:color w:val="000000" w:themeColor="text1"/>
          <w:sz w:val="22"/>
          <w:szCs w:val="22"/>
        </w:rPr>
      </w:pPr>
    </w:p>
    <w:p w14:paraId="31B37F95" w14:textId="258C97A1" w:rsidR="00592CFC" w:rsidRDefault="00592CFC" w:rsidP="00592CFC">
      <w:pPr>
        <w:pStyle w:val="Corpodetexto"/>
        <w:jc w:val="center"/>
        <w:rPr>
          <w:rFonts w:ascii="Arial" w:hAnsi="Arial" w:cs="Arial"/>
          <w:color w:val="000000" w:themeColor="text1"/>
          <w:sz w:val="22"/>
          <w:szCs w:val="22"/>
        </w:rPr>
      </w:pPr>
    </w:p>
    <w:p w14:paraId="1DA1BFD3" w14:textId="6148CE4D" w:rsidR="002A0D00" w:rsidRDefault="002A0D00" w:rsidP="00592CFC">
      <w:pPr>
        <w:pStyle w:val="Corpodetexto"/>
        <w:jc w:val="center"/>
        <w:rPr>
          <w:rFonts w:ascii="Arial" w:hAnsi="Arial" w:cs="Arial"/>
          <w:color w:val="000000" w:themeColor="text1"/>
          <w:sz w:val="22"/>
          <w:szCs w:val="22"/>
        </w:rPr>
      </w:pPr>
    </w:p>
    <w:p w14:paraId="411F5935" w14:textId="6AAE1C0B" w:rsidR="002A0D00" w:rsidRDefault="002A0D00" w:rsidP="00592CFC">
      <w:pPr>
        <w:pStyle w:val="Corpodetexto"/>
        <w:jc w:val="center"/>
        <w:rPr>
          <w:rFonts w:ascii="Arial" w:hAnsi="Arial" w:cs="Arial"/>
          <w:color w:val="000000" w:themeColor="text1"/>
          <w:sz w:val="22"/>
          <w:szCs w:val="22"/>
        </w:rPr>
      </w:pPr>
    </w:p>
    <w:p w14:paraId="3476D160" w14:textId="4D4B219F" w:rsidR="002A0D00" w:rsidRDefault="002A0D00" w:rsidP="00592CFC">
      <w:pPr>
        <w:pStyle w:val="Corpodetexto"/>
        <w:jc w:val="center"/>
        <w:rPr>
          <w:rFonts w:ascii="Arial" w:hAnsi="Arial" w:cs="Arial"/>
          <w:color w:val="000000" w:themeColor="text1"/>
          <w:sz w:val="22"/>
          <w:szCs w:val="22"/>
        </w:rPr>
      </w:pPr>
    </w:p>
    <w:p w14:paraId="5655B11E" w14:textId="3078BC5E" w:rsidR="002A0D00" w:rsidRDefault="002A0D00" w:rsidP="00592CFC">
      <w:pPr>
        <w:pStyle w:val="Corpodetexto"/>
        <w:jc w:val="center"/>
        <w:rPr>
          <w:rFonts w:ascii="Arial" w:hAnsi="Arial" w:cs="Arial"/>
          <w:color w:val="000000" w:themeColor="text1"/>
          <w:sz w:val="22"/>
          <w:szCs w:val="22"/>
        </w:rPr>
      </w:pPr>
    </w:p>
    <w:p w14:paraId="22DF2E47" w14:textId="66FF223F" w:rsidR="002A0D00" w:rsidRDefault="002A0D00" w:rsidP="00592CFC">
      <w:pPr>
        <w:pStyle w:val="Corpodetexto"/>
        <w:jc w:val="center"/>
        <w:rPr>
          <w:rFonts w:ascii="Arial" w:hAnsi="Arial" w:cs="Arial"/>
          <w:color w:val="000000" w:themeColor="text1"/>
          <w:sz w:val="22"/>
          <w:szCs w:val="22"/>
        </w:rPr>
      </w:pPr>
    </w:p>
    <w:p w14:paraId="64D1BD86" w14:textId="5D60BA6F" w:rsidR="002A0D00" w:rsidRDefault="002A0D00" w:rsidP="00592CFC">
      <w:pPr>
        <w:pStyle w:val="Corpodetexto"/>
        <w:jc w:val="center"/>
        <w:rPr>
          <w:rFonts w:ascii="Arial" w:hAnsi="Arial" w:cs="Arial"/>
          <w:color w:val="000000" w:themeColor="text1"/>
          <w:sz w:val="22"/>
          <w:szCs w:val="22"/>
        </w:rPr>
      </w:pPr>
    </w:p>
    <w:p w14:paraId="62DD1EB8" w14:textId="57F07659" w:rsidR="002A0D00" w:rsidRDefault="002A0D00" w:rsidP="00592CFC">
      <w:pPr>
        <w:pStyle w:val="Corpodetexto"/>
        <w:jc w:val="center"/>
        <w:rPr>
          <w:rFonts w:ascii="Arial" w:hAnsi="Arial" w:cs="Arial"/>
          <w:color w:val="000000" w:themeColor="text1"/>
          <w:sz w:val="22"/>
          <w:szCs w:val="22"/>
        </w:rPr>
      </w:pPr>
    </w:p>
    <w:p w14:paraId="3EF917B0" w14:textId="750E8F3B" w:rsidR="002A0D00" w:rsidRDefault="002A0D00" w:rsidP="00592CFC">
      <w:pPr>
        <w:pStyle w:val="Corpodetexto"/>
        <w:jc w:val="center"/>
        <w:rPr>
          <w:rFonts w:ascii="Arial" w:hAnsi="Arial" w:cs="Arial"/>
          <w:color w:val="000000" w:themeColor="text1"/>
          <w:sz w:val="22"/>
          <w:szCs w:val="22"/>
        </w:rPr>
      </w:pPr>
    </w:p>
    <w:p w14:paraId="4A99B189" w14:textId="053CAC37" w:rsidR="002A0D00" w:rsidRDefault="002A0D00" w:rsidP="00592CFC">
      <w:pPr>
        <w:pStyle w:val="Corpodetexto"/>
        <w:jc w:val="center"/>
        <w:rPr>
          <w:rFonts w:ascii="Arial" w:hAnsi="Arial" w:cs="Arial"/>
          <w:color w:val="000000" w:themeColor="text1"/>
          <w:sz w:val="22"/>
          <w:szCs w:val="22"/>
        </w:rPr>
      </w:pPr>
    </w:p>
    <w:p w14:paraId="03A76C7C" w14:textId="48F994DB" w:rsidR="002A0D00" w:rsidRDefault="002A0D00" w:rsidP="00592CFC">
      <w:pPr>
        <w:pStyle w:val="Corpodetexto"/>
        <w:jc w:val="center"/>
        <w:rPr>
          <w:rFonts w:ascii="Arial" w:hAnsi="Arial" w:cs="Arial"/>
          <w:color w:val="000000" w:themeColor="text1"/>
          <w:sz w:val="22"/>
          <w:szCs w:val="22"/>
        </w:rPr>
      </w:pPr>
    </w:p>
    <w:p w14:paraId="29D07E29" w14:textId="3E84B440" w:rsidR="002A0D00" w:rsidRDefault="002A0D00" w:rsidP="00592CFC">
      <w:pPr>
        <w:pStyle w:val="Corpodetexto"/>
        <w:jc w:val="center"/>
        <w:rPr>
          <w:rFonts w:ascii="Arial" w:hAnsi="Arial" w:cs="Arial"/>
          <w:color w:val="000000" w:themeColor="text1"/>
          <w:sz w:val="22"/>
          <w:szCs w:val="22"/>
        </w:rPr>
      </w:pPr>
    </w:p>
    <w:p w14:paraId="0403CE6D" w14:textId="2112D08A" w:rsidR="002A0D00" w:rsidRDefault="002A0D00" w:rsidP="00592CFC">
      <w:pPr>
        <w:pStyle w:val="Corpodetexto"/>
        <w:jc w:val="center"/>
        <w:rPr>
          <w:rFonts w:ascii="Arial" w:hAnsi="Arial" w:cs="Arial"/>
          <w:color w:val="000000" w:themeColor="text1"/>
          <w:sz w:val="22"/>
          <w:szCs w:val="22"/>
        </w:rPr>
      </w:pPr>
    </w:p>
    <w:p w14:paraId="69D706A9" w14:textId="79277B00" w:rsidR="002A0D00" w:rsidRDefault="002A0D00" w:rsidP="00592CFC">
      <w:pPr>
        <w:pStyle w:val="Corpodetexto"/>
        <w:jc w:val="center"/>
        <w:rPr>
          <w:rFonts w:ascii="Arial" w:hAnsi="Arial" w:cs="Arial"/>
          <w:color w:val="000000" w:themeColor="text1"/>
          <w:sz w:val="22"/>
          <w:szCs w:val="22"/>
        </w:rPr>
      </w:pPr>
    </w:p>
    <w:p w14:paraId="7AA6A7A2" w14:textId="6679DCC6" w:rsidR="002A0D00" w:rsidRDefault="002A0D00" w:rsidP="00592CFC">
      <w:pPr>
        <w:pStyle w:val="Corpodetexto"/>
        <w:jc w:val="center"/>
        <w:rPr>
          <w:rFonts w:ascii="Arial" w:hAnsi="Arial" w:cs="Arial"/>
          <w:color w:val="000000" w:themeColor="text1"/>
          <w:sz w:val="22"/>
          <w:szCs w:val="22"/>
        </w:rPr>
      </w:pPr>
    </w:p>
    <w:p w14:paraId="4019AC02" w14:textId="6E50C1D0" w:rsidR="00592CFC" w:rsidRDefault="00592CFC" w:rsidP="00592CFC">
      <w:pPr>
        <w:pStyle w:val="Nivel3"/>
        <w:numPr>
          <w:ilvl w:val="0"/>
          <w:numId w:val="0"/>
        </w:numPr>
        <w:ind w:left="284"/>
        <w:jc w:val="center"/>
        <w:rPr>
          <w:color w:val="000000" w:themeColor="text1"/>
          <w:sz w:val="22"/>
          <w:szCs w:val="22"/>
        </w:rPr>
      </w:pPr>
      <w:r w:rsidRPr="00D7642C">
        <w:rPr>
          <w:color w:val="000000" w:themeColor="text1"/>
          <w:sz w:val="22"/>
          <w:szCs w:val="22"/>
        </w:rPr>
        <w:t xml:space="preserve">ANEXO I – </w:t>
      </w:r>
      <w:r>
        <w:rPr>
          <w:color w:val="000000" w:themeColor="text1"/>
          <w:sz w:val="22"/>
          <w:szCs w:val="22"/>
        </w:rPr>
        <w:t>TERMO DE REFERÊNCIA</w:t>
      </w:r>
    </w:p>
    <w:p w14:paraId="33E89E4C" w14:textId="6777A218" w:rsidR="00592CFC" w:rsidRPr="00D7642C" w:rsidRDefault="007813E0" w:rsidP="007813E0">
      <w:pPr>
        <w:pStyle w:val="Nivel3"/>
        <w:numPr>
          <w:ilvl w:val="0"/>
          <w:numId w:val="0"/>
        </w:numPr>
        <w:ind w:left="284"/>
        <w:jc w:val="center"/>
        <w:rPr>
          <w:color w:val="000000" w:themeColor="text1"/>
          <w:sz w:val="22"/>
          <w:szCs w:val="22"/>
        </w:rPr>
      </w:pPr>
      <w:r w:rsidRPr="00D7642C">
        <w:rPr>
          <w:b/>
          <w:bCs/>
          <w:color w:val="000000" w:themeColor="text1"/>
          <w:sz w:val="22"/>
          <w:szCs w:val="22"/>
        </w:rPr>
        <w:t>TERMO DE CONTRATO</w:t>
      </w:r>
      <w:r w:rsidRPr="00D7642C">
        <w:rPr>
          <w:b/>
          <w:bCs/>
          <w:color w:val="000000" w:themeColor="text1"/>
          <w:sz w:val="22"/>
          <w:szCs w:val="22"/>
        </w:rPr>
        <w:br/>
        <w:t>Lei nº 14.133, de 1º de abril de 2021</w:t>
      </w:r>
      <w:r w:rsidRPr="00D7642C">
        <w:rPr>
          <w:b/>
          <w:bCs/>
          <w:color w:val="000000" w:themeColor="text1"/>
          <w:sz w:val="22"/>
          <w:szCs w:val="22"/>
        </w:rPr>
        <w:br/>
      </w:r>
      <w:r w:rsidR="00592CFC" w:rsidRPr="00D7642C">
        <w:rPr>
          <w:rFonts w:ascii="Calibri" w:hAnsi="Calibri" w:cs="Calibri"/>
          <w:caps/>
          <w:color w:val="000000" w:themeColor="text1"/>
          <w:sz w:val="22"/>
          <w:szCs w:val="22"/>
        </w:rPr>
        <w:t xml:space="preserve"> ESPECIFICAÇÕES TÉCNICAS</w:t>
      </w:r>
    </w:p>
    <w:p w14:paraId="06D623BF"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OBJETO</w:t>
      </w:r>
    </w:p>
    <w:p w14:paraId="602607EA" w14:textId="77777777" w:rsidR="00F61F0F" w:rsidRPr="00F61F0F" w:rsidRDefault="00F61F0F" w:rsidP="00F61F0F">
      <w:pPr>
        <w:jc w:val="both"/>
        <w:rPr>
          <w:rFonts w:ascii="Arial" w:hAnsi="Arial" w:cs="Arial"/>
          <w:b/>
          <w:sz w:val="22"/>
          <w:szCs w:val="22"/>
        </w:rPr>
      </w:pPr>
    </w:p>
    <w:p w14:paraId="2E0A7852"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1.1. </w:t>
      </w:r>
      <w:bookmarkStart w:id="69" w:name="_Hlk164951225"/>
      <w:r w:rsidRPr="00F61F0F">
        <w:rPr>
          <w:rFonts w:ascii="Arial" w:hAnsi="Arial" w:cs="Arial"/>
          <w:sz w:val="22"/>
          <w:szCs w:val="22"/>
        </w:rPr>
        <w:t xml:space="preserve">contratação de empresa especializada no fornecimento de gás liquefeito </w:t>
      </w:r>
      <w:proofErr w:type="spellStart"/>
      <w:r w:rsidRPr="00F61F0F">
        <w:rPr>
          <w:rFonts w:ascii="Arial" w:hAnsi="Arial" w:cs="Arial"/>
          <w:sz w:val="22"/>
          <w:szCs w:val="22"/>
        </w:rPr>
        <w:t>petroleo</w:t>
      </w:r>
      <w:proofErr w:type="spellEnd"/>
      <w:r w:rsidRPr="00F61F0F">
        <w:rPr>
          <w:rFonts w:ascii="Arial" w:hAnsi="Arial" w:cs="Arial"/>
          <w:sz w:val="22"/>
          <w:szCs w:val="22"/>
        </w:rPr>
        <w:t xml:space="preserve">, para atender demandas de diversas secretarias do </w:t>
      </w:r>
      <w:proofErr w:type="spellStart"/>
      <w:r w:rsidRPr="00F61F0F">
        <w:rPr>
          <w:rFonts w:ascii="Arial" w:hAnsi="Arial" w:cs="Arial"/>
          <w:sz w:val="22"/>
          <w:szCs w:val="22"/>
        </w:rPr>
        <w:t>municipio</w:t>
      </w:r>
      <w:proofErr w:type="spellEnd"/>
      <w:r w:rsidRPr="00F61F0F">
        <w:rPr>
          <w:rFonts w:ascii="Arial" w:hAnsi="Arial" w:cs="Arial"/>
          <w:sz w:val="22"/>
          <w:szCs w:val="22"/>
        </w:rPr>
        <w:t xml:space="preserve"> de Buriti/</w:t>
      </w:r>
      <w:bookmarkEnd w:id="69"/>
      <w:r w:rsidRPr="00F61F0F">
        <w:rPr>
          <w:rFonts w:ascii="Arial" w:hAnsi="Arial" w:cs="Arial"/>
          <w:sz w:val="22"/>
          <w:szCs w:val="22"/>
        </w:rPr>
        <w:t>MA.</w:t>
      </w:r>
    </w:p>
    <w:p w14:paraId="62B6B33C" w14:textId="77777777" w:rsidR="00F61F0F" w:rsidRPr="00F61F0F" w:rsidRDefault="00F61F0F" w:rsidP="00F61F0F">
      <w:pPr>
        <w:ind w:left="720"/>
        <w:jc w:val="both"/>
        <w:rPr>
          <w:rFonts w:ascii="Arial" w:hAnsi="Arial" w:cs="Arial"/>
          <w:sz w:val="22"/>
          <w:szCs w:val="22"/>
        </w:rPr>
      </w:pPr>
    </w:p>
    <w:p w14:paraId="1606EFA6"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2. FUNDAMENTAÇÃO DA CONTRAÇÃO</w:t>
      </w:r>
    </w:p>
    <w:p w14:paraId="23246788" w14:textId="77777777" w:rsidR="00F61F0F" w:rsidRPr="00F61F0F" w:rsidRDefault="00F61F0F" w:rsidP="00F61F0F">
      <w:pPr>
        <w:autoSpaceDE w:val="0"/>
        <w:autoSpaceDN w:val="0"/>
        <w:adjustRightInd w:val="0"/>
        <w:jc w:val="both"/>
        <w:rPr>
          <w:rFonts w:ascii="Arial" w:hAnsi="Arial" w:cs="Arial"/>
          <w:sz w:val="22"/>
          <w:szCs w:val="22"/>
        </w:rPr>
      </w:pPr>
      <w:r w:rsidRPr="00F61F0F">
        <w:rPr>
          <w:rFonts w:ascii="Arial" w:hAnsi="Arial" w:cs="Arial"/>
          <w:b/>
          <w:sz w:val="22"/>
          <w:szCs w:val="22"/>
        </w:rPr>
        <w:t xml:space="preserve">2.1. </w:t>
      </w:r>
      <w:r w:rsidRPr="00F61F0F">
        <w:rPr>
          <w:rFonts w:ascii="Arial" w:hAnsi="Arial" w:cs="Arial"/>
          <w:sz w:val="22"/>
          <w:szCs w:val="22"/>
        </w:rPr>
        <w:t xml:space="preserve">Justifica-se a Contratação por ser de suma importância para a administração pública, para realização de diversas atividades essenciais que necessitam de gás liquefeito </w:t>
      </w:r>
      <w:proofErr w:type="spellStart"/>
      <w:r w:rsidRPr="00F61F0F">
        <w:rPr>
          <w:rFonts w:ascii="Arial" w:hAnsi="Arial" w:cs="Arial"/>
          <w:sz w:val="22"/>
          <w:szCs w:val="22"/>
        </w:rPr>
        <w:t>petroleo</w:t>
      </w:r>
      <w:proofErr w:type="spellEnd"/>
      <w:r w:rsidRPr="00F61F0F">
        <w:rPr>
          <w:rFonts w:ascii="Arial" w:hAnsi="Arial" w:cs="Arial"/>
          <w:sz w:val="22"/>
          <w:szCs w:val="22"/>
        </w:rPr>
        <w:t xml:space="preserve">, cuja aquisição está sendo solicitada. </w:t>
      </w:r>
    </w:p>
    <w:p w14:paraId="46A49709" w14:textId="77777777" w:rsidR="00F61F0F" w:rsidRPr="00F61F0F" w:rsidRDefault="00F61F0F" w:rsidP="00F61F0F">
      <w:pPr>
        <w:autoSpaceDE w:val="0"/>
        <w:autoSpaceDN w:val="0"/>
        <w:adjustRightInd w:val="0"/>
        <w:ind w:firstLine="1418"/>
        <w:jc w:val="both"/>
        <w:rPr>
          <w:rFonts w:ascii="Arial" w:hAnsi="Arial" w:cs="Arial"/>
          <w:sz w:val="22"/>
          <w:szCs w:val="22"/>
        </w:rPr>
      </w:pPr>
      <w:r w:rsidRPr="00F61F0F">
        <w:rPr>
          <w:rFonts w:ascii="Arial" w:hAnsi="Arial" w:cs="Arial"/>
          <w:sz w:val="22"/>
          <w:szCs w:val="22"/>
        </w:rPr>
        <w:t>A aquisição pretendida irá atender as atividades essenciais, que necessitam de atendimento por parte do Poder Público Municipal, e o não atendimento poderá ocasionar prejuízos irreparáveis à população.</w:t>
      </w:r>
    </w:p>
    <w:p w14:paraId="33430AD0" w14:textId="77777777" w:rsidR="00F61F0F" w:rsidRPr="00F61F0F" w:rsidRDefault="00F61F0F" w:rsidP="00F61F0F">
      <w:pPr>
        <w:autoSpaceDE w:val="0"/>
        <w:autoSpaceDN w:val="0"/>
        <w:adjustRightInd w:val="0"/>
        <w:jc w:val="both"/>
        <w:rPr>
          <w:rFonts w:ascii="Arial" w:hAnsi="Arial" w:cs="Arial"/>
          <w:sz w:val="22"/>
          <w:szCs w:val="22"/>
        </w:rPr>
      </w:pPr>
    </w:p>
    <w:p w14:paraId="2E029F89"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3. REQUISITOS DA CONTRATAÇÃO</w:t>
      </w:r>
    </w:p>
    <w:p w14:paraId="35AF19AC" w14:textId="77777777" w:rsidR="00F61F0F" w:rsidRPr="00F61F0F" w:rsidRDefault="00F61F0F" w:rsidP="00F61F0F">
      <w:pPr>
        <w:pStyle w:val="Corpodetexto"/>
        <w:spacing w:before="135"/>
        <w:ind w:firstLine="1418"/>
        <w:jc w:val="both"/>
        <w:rPr>
          <w:rFonts w:ascii="Arial" w:hAnsi="Arial" w:cs="Arial"/>
          <w:sz w:val="22"/>
          <w:szCs w:val="22"/>
        </w:rPr>
      </w:pPr>
      <w:r w:rsidRPr="00F61F0F">
        <w:rPr>
          <w:rFonts w:ascii="Arial" w:hAnsi="Arial" w:cs="Arial"/>
          <w:sz w:val="22"/>
          <w:szCs w:val="22"/>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1978993A" w14:textId="77777777" w:rsidR="00F61F0F" w:rsidRPr="00F61F0F" w:rsidRDefault="00F61F0F" w:rsidP="00F61F0F">
      <w:pPr>
        <w:pStyle w:val="Corpodetexto"/>
        <w:spacing w:before="135"/>
        <w:ind w:firstLine="1418"/>
        <w:jc w:val="both"/>
        <w:rPr>
          <w:rFonts w:ascii="Arial" w:hAnsi="Arial" w:cs="Arial"/>
          <w:sz w:val="22"/>
          <w:szCs w:val="22"/>
        </w:rPr>
      </w:pPr>
      <w:r w:rsidRPr="00F61F0F">
        <w:rPr>
          <w:rFonts w:ascii="Arial" w:hAnsi="Arial" w:cs="Arial"/>
          <w:sz w:val="22"/>
          <w:szCs w:val="22"/>
        </w:rPr>
        <w:t xml:space="preserve">Os produtos a serem adquiridos devem atender ao disposto na legislação e regulamentos federais, estaduais e municipais sobre gás liquefeito, além da estabelecida pela Agência Nacional do Petróleo e Gás Natural e Biocombustíveis (ANP), Instituto Brasileiro do Meio Ambiente e dos Recursos Naturais Renováveis (Ibama), Fundação Estadual de Proteção Ambiental Henrique </w:t>
      </w:r>
      <w:proofErr w:type="spellStart"/>
      <w:r w:rsidRPr="00F61F0F">
        <w:rPr>
          <w:rFonts w:ascii="Arial" w:hAnsi="Arial" w:cs="Arial"/>
          <w:sz w:val="22"/>
          <w:szCs w:val="22"/>
        </w:rPr>
        <w:t>Luis</w:t>
      </w:r>
      <w:proofErr w:type="spellEnd"/>
      <w:r w:rsidRPr="00F61F0F">
        <w:rPr>
          <w:rFonts w:ascii="Arial" w:hAnsi="Arial" w:cs="Arial"/>
          <w:sz w:val="22"/>
          <w:szCs w:val="22"/>
        </w:rPr>
        <w:t xml:space="preserve"> </w:t>
      </w:r>
      <w:proofErr w:type="spellStart"/>
      <w:r w:rsidRPr="00F61F0F">
        <w:rPr>
          <w:rFonts w:ascii="Arial" w:hAnsi="Arial" w:cs="Arial"/>
          <w:sz w:val="22"/>
          <w:szCs w:val="22"/>
        </w:rPr>
        <w:t>Roessler</w:t>
      </w:r>
      <w:proofErr w:type="spellEnd"/>
      <w:r w:rsidRPr="00F61F0F">
        <w:rPr>
          <w:rFonts w:ascii="Arial" w:hAnsi="Arial" w:cs="Arial"/>
          <w:sz w:val="22"/>
          <w:szCs w:val="22"/>
        </w:rPr>
        <w:t xml:space="preserve"> – RS (</w:t>
      </w:r>
      <w:proofErr w:type="spellStart"/>
      <w:r w:rsidRPr="00F61F0F">
        <w:rPr>
          <w:rFonts w:ascii="Arial" w:hAnsi="Arial" w:cs="Arial"/>
          <w:sz w:val="22"/>
          <w:szCs w:val="22"/>
        </w:rPr>
        <w:t>Fepam</w:t>
      </w:r>
      <w:proofErr w:type="spellEnd"/>
      <w:r w:rsidRPr="00F61F0F">
        <w:rPr>
          <w:rFonts w:ascii="Arial" w:hAnsi="Arial" w:cs="Arial"/>
          <w:sz w:val="22"/>
          <w:szCs w:val="22"/>
        </w:rPr>
        <w:t xml:space="preserve">), incluindo todos os dispositivos legais relacionados ao objeto (licenças, comercialização, transporte, armazenamento, segurança, etc...). </w:t>
      </w:r>
    </w:p>
    <w:p w14:paraId="429B1352" w14:textId="77777777" w:rsidR="00F61F0F" w:rsidRPr="00F61F0F" w:rsidRDefault="00F61F0F" w:rsidP="00F61F0F">
      <w:pPr>
        <w:pStyle w:val="Corpodetexto"/>
        <w:spacing w:before="135"/>
        <w:ind w:firstLine="1418"/>
        <w:jc w:val="both"/>
        <w:rPr>
          <w:rFonts w:ascii="Arial" w:hAnsi="Arial" w:cs="Arial"/>
          <w:sz w:val="22"/>
          <w:szCs w:val="22"/>
        </w:rPr>
      </w:pPr>
      <w:r w:rsidRPr="00F61F0F">
        <w:rPr>
          <w:rFonts w:ascii="Arial" w:hAnsi="Arial" w:cs="Arial"/>
          <w:sz w:val="22"/>
          <w:szCs w:val="22"/>
        </w:rPr>
        <w:t xml:space="preserve">A contratação será realizada por meio de licitação, na modalidade Pregão, na sua forma eletrônica, com critério de julgamento por menor preço, nos termos dos artigos 6º, inciso XLI, 17, § 2º, e 34, todos da Lei Federal nº 14.133/2021. Para o fornecimento dos objetos pretendidos os eventuais interessados deverão comprovar que atuam em ramo de atividade compatível com o objeto da licitação, bem como apresentar todos os documentos a título habilitação, nos termos do art. 62, da Lei nº 14.133/2021. </w:t>
      </w:r>
    </w:p>
    <w:p w14:paraId="5241150B"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 </w:t>
      </w:r>
    </w:p>
    <w:p w14:paraId="25D12230"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4. ESPECIFICAÇÕES DETALHADA DO OBJETO</w:t>
      </w:r>
    </w:p>
    <w:tbl>
      <w:tblPr>
        <w:tblStyle w:val="Tabelacomgrade"/>
        <w:tblW w:w="9747" w:type="dxa"/>
        <w:tblLook w:val="04A0" w:firstRow="1" w:lastRow="0" w:firstColumn="1" w:lastColumn="0" w:noHBand="0" w:noVBand="1"/>
      </w:tblPr>
      <w:tblGrid>
        <w:gridCol w:w="669"/>
        <w:gridCol w:w="6083"/>
        <w:gridCol w:w="1402"/>
        <w:gridCol w:w="1596"/>
      </w:tblGrid>
      <w:tr w:rsidR="00F61F0F" w:rsidRPr="00F61F0F" w14:paraId="32B93770" w14:textId="77777777" w:rsidTr="00EE5900">
        <w:trPr>
          <w:trHeight w:val="300"/>
        </w:trPr>
        <w:tc>
          <w:tcPr>
            <w:tcW w:w="666" w:type="dxa"/>
            <w:noWrap/>
            <w:hideMark/>
          </w:tcPr>
          <w:p w14:paraId="63194116" w14:textId="77777777" w:rsidR="00F61F0F" w:rsidRPr="00F61F0F" w:rsidRDefault="00F61F0F" w:rsidP="00EE5900">
            <w:pPr>
              <w:rPr>
                <w:rFonts w:ascii="Arial" w:hAnsi="Arial" w:cs="Arial"/>
                <w:b/>
                <w:sz w:val="22"/>
                <w:szCs w:val="22"/>
              </w:rPr>
            </w:pPr>
            <w:r w:rsidRPr="00F61F0F">
              <w:rPr>
                <w:rFonts w:ascii="Arial" w:hAnsi="Arial" w:cs="Arial"/>
                <w:b/>
                <w:sz w:val="22"/>
                <w:szCs w:val="22"/>
              </w:rPr>
              <w:t>Item</w:t>
            </w:r>
          </w:p>
        </w:tc>
        <w:tc>
          <w:tcPr>
            <w:tcW w:w="6083" w:type="dxa"/>
            <w:noWrap/>
            <w:hideMark/>
          </w:tcPr>
          <w:p w14:paraId="5AE2C4EE" w14:textId="77777777" w:rsidR="00F61F0F" w:rsidRPr="00F61F0F" w:rsidRDefault="00F61F0F" w:rsidP="00EE5900">
            <w:pPr>
              <w:jc w:val="center"/>
              <w:rPr>
                <w:rFonts w:ascii="Arial" w:hAnsi="Arial" w:cs="Arial"/>
                <w:b/>
                <w:sz w:val="22"/>
                <w:szCs w:val="22"/>
              </w:rPr>
            </w:pPr>
            <w:r w:rsidRPr="00F61F0F">
              <w:rPr>
                <w:rFonts w:ascii="Arial" w:hAnsi="Arial" w:cs="Arial"/>
                <w:b/>
                <w:sz w:val="22"/>
                <w:szCs w:val="22"/>
              </w:rPr>
              <w:t>Descrição</w:t>
            </w:r>
          </w:p>
        </w:tc>
        <w:tc>
          <w:tcPr>
            <w:tcW w:w="1402" w:type="dxa"/>
            <w:noWrap/>
            <w:hideMark/>
          </w:tcPr>
          <w:p w14:paraId="48A9B36E" w14:textId="77777777" w:rsidR="00F61F0F" w:rsidRPr="00F61F0F" w:rsidRDefault="00F61F0F" w:rsidP="00EE5900">
            <w:pPr>
              <w:jc w:val="center"/>
              <w:rPr>
                <w:rFonts w:ascii="Arial" w:hAnsi="Arial" w:cs="Arial"/>
                <w:b/>
                <w:sz w:val="22"/>
                <w:szCs w:val="22"/>
              </w:rPr>
            </w:pPr>
            <w:r w:rsidRPr="00F61F0F">
              <w:rPr>
                <w:rFonts w:ascii="Arial" w:hAnsi="Arial" w:cs="Arial"/>
                <w:b/>
                <w:sz w:val="22"/>
                <w:szCs w:val="22"/>
              </w:rPr>
              <w:t>Unidade</w:t>
            </w:r>
          </w:p>
        </w:tc>
        <w:tc>
          <w:tcPr>
            <w:tcW w:w="1596" w:type="dxa"/>
            <w:noWrap/>
            <w:hideMark/>
          </w:tcPr>
          <w:p w14:paraId="31555C0D" w14:textId="77777777" w:rsidR="00F61F0F" w:rsidRPr="00F61F0F" w:rsidRDefault="00F61F0F" w:rsidP="00EE5900">
            <w:pPr>
              <w:jc w:val="center"/>
              <w:rPr>
                <w:rFonts w:ascii="Arial" w:hAnsi="Arial" w:cs="Arial"/>
                <w:b/>
                <w:sz w:val="22"/>
                <w:szCs w:val="22"/>
              </w:rPr>
            </w:pPr>
            <w:r w:rsidRPr="00F61F0F">
              <w:rPr>
                <w:rFonts w:ascii="Arial" w:hAnsi="Arial" w:cs="Arial"/>
                <w:b/>
                <w:sz w:val="22"/>
                <w:szCs w:val="22"/>
              </w:rPr>
              <w:t>Quantidade</w:t>
            </w:r>
          </w:p>
        </w:tc>
      </w:tr>
      <w:tr w:rsidR="00F61F0F" w:rsidRPr="00F61F0F" w14:paraId="1C440698" w14:textId="77777777" w:rsidTr="00EE5900">
        <w:trPr>
          <w:trHeight w:val="300"/>
        </w:trPr>
        <w:tc>
          <w:tcPr>
            <w:tcW w:w="666" w:type="dxa"/>
            <w:noWrap/>
            <w:hideMark/>
          </w:tcPr>
          <w:p w14:paraId="06909FEE"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lastRenderedPageBreak/>
              <w:t>1</w:t>
            </w:r>
          </w:p>
        </w:tc>
        <w:tc>
          <w:tcPr>
            <w:tcW w:w="6083" w:type="dxa"/>
            <w:noWrap/>
            <w:hideMark/>
          </w:tcPr>
          <w:p w14:paraId="75541193"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t xml:space="preserve">Gás Liquefeito </w:t>
            </w:r>
            <w:proofErr w:type="spellStart"/>
            <w:r w:rsidRPr="00F61F0F">
              <w:rPr>
                <w:rFonts w:ascii="Arial" w:hAnsi="Arial" w:cs="Arial"/>
                <w:sz w:val="22"/>
                <w:szCs w:val="22"/>
              </w:rPr>
              <w:t>Petroleo</w:t>
            </w:r>
            <w:proofErr w:type="spellEnd"/>
            <w:r w:rsidRPr="00F61F0F">
              <w:rPr>
                <w:rFonts w:ascii="Arial" w:hAnsi="Arial" w:cs="Arial"/>
                <w:sz w:val="22"/>
                <w:szCs w:val="22"/>
              </w:rPr>
              <w:t>-GLP acondicionado em embalagens apropriada, com lacre no botijão da engarrafadora. Botijão com 13KG de gás, fabricado atendendo as normas NBR da ABNT, possuir dispositivo de segurança em caso de aumento de pressão intern. Prazo de Validade mínima de 12 meses.</w:t>
            </w:r>
          </w:p>
        </w:tc>
        <w:tc>
          <w:tcPr>
            <w:tcW w:w="1402" w:type="dxa"/>
            <w:noWrap/>
            <w:hideMark/>
          </w:tcPr>
          <w:p w14:paraId="3533235F"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t>RECARGA</w:t>
            </w:r>
          </w:p>
        </w:tc>
        <w:tc>
          <w:tcPr>
            <w:tcW w:w="1596" w:type="dxa"/>
            <w:noWrap/>
          </w:tcPr>
          <w:p w14:paraId="05E0CDCE"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t>3.000</w:t>
            </w:r>
          </w:p>
        </w:tc>
      </w:tr>
      <w:tr w:rsidR="00F61F0F" w:rsidRPr="00F61F0F" w14:paraId="0C6B8ABF" w14:textId="77777777" w:rsidTr="00EE5900">
        <w:trPr>
          <w:trHeight w:val="300"/>
        </w:trPr>
        <w:tc>
          <w:tcPr>
            <w:tcW w:w="666" w:type="dxa"/>
            <w:noWrap/>
          </w:tcPr>
          <w:p w14:paraId="78BDB5E1"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t>2</w:t>
            </w:r>
          </w:p>
        </w:tc>
        <w:tc>
          <w:tcPr>
            <w:tcW w:w="6083" w:type="dxa"/>
            <w:tcBorders>
              <w:bottom w:val="single" w:sz="4" w:space="0" w:color="auto"/>
            </w:tcBorders>
            <w:noWrap/>
          </w:tcPr>
          <w:p w14:paraId="20F76F94"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t xml:space="preserve">Botijão de gás liquefeito de </w:t>
            </w:r>
            <w:proofErr w:type="spellStart"/>
            <w:r w:rsidRPr="00F61F0F">
              <w:rPr>
                <w:rFonts w:ascii="Arial" w:hAnsi="Arial" w:cs="Arial"/>
                <w:sz w:val="22"/>
                <w:szCs w:val="22"/>
              </w:rPr>
              <w:t>Petrolio</w:t>
            </w:r>
            <w:proofErr w:type="spellEnd"/>
            <w:r w:rsidRPr="00F61F0F">
              <w:rPr>
                <w:rFonts w:ascii="Arial" w:hAnsi="Arial" w:cs="Arial"/>
                <w:sz w:val="22"/>
                <w:szCs w:val="22"/>
              </w:rPr>
              <w:t xml:space="preserve">-GLP, com capacidade de 13kg, atendendo as normas NBR da </w:t>
            </w:r>
            <w:proofErr w:type="gramStart"/>
            <w:r w:rsidRPr="00F61F0F">
              <w:rPr>
                <w:rFonts w:ascii="Arial" w:hAnsi="Arial" w:cs="Arial"/>
                <w:sz w:val="22"/>
                <w:szCs w:val="22"/>
              </w:rPr>
              <w:t>ABNT(</w:t>
            </w:r>
            <w:proofErr w:type="gramEnd"/>
            <w:r w:rsidRPr="00F61F0F">
              <w:rPr>
                <w:rFonts w:ascii="Arial" w:hAnsi="Arial" w:cs="Arial"/>
                <w:sz w:val="22"/>
                <w:szCs w:val="22"/>
              </w:rPr>
              <w:t>CARACTERISTICAS ADICIONAIS VAZIO)</w:t>
            </w:r>
          </w:p>
        </w:tc>
        <w:tc>
          <w:tcPr>
            <w:tcW w:w="1402" w:type="dxa"/>
            <w:tcBorders>
              <w:bottom w:val="single" w:sz="4" w:space="0" w:color="auto"/>
            </w:tcBorders>
            <w:noWrap/>
          </w:tcPr>
          <w:p w14:paraId="4F80378A"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t>UNID</w:t>
            </w:r>
          </w:p>
        </w:tc>
        <w:tc>
          <w:tcPr>
            <w:tcW w:w="1596" w:type="dxa"/>
            <w:tcBorders>
              <w:bottom w:val="single" w:sz="4" w:space="0" w:color="auto"/>
            </w:tcBorders>
            <w:noWrap/>
          </w:tcPr>
          <w:p w14:paraId="04DF7A82" w14:textId="77777777" w:rsidR="00F61F0F" w:rsidRPr="00F61F0F" w:rsidRDefault="00F61F0F" w:rsidP="00EE5900">
            <w:pPr>
              <w:jc w:val="center"/>
              <w:rPr>
                <w:rFonts w:ascii="Arial" w:hAnsi="Arial" w:cs="Arial"/>
                <w:sz w:val="22"/>
                <w:szCs w:val="22"/>
              </w:rPr>
            </w:pPr>
            <w:r w:rsidRPr="00F61F0F">
              <w:rPr>
                <w:rFonts w:ascii="Arial" w:hAnsi="Arial" w:cs="Arial"/>
                <w:sz w:val="22"/>
                <w:szCs w:val="22"/>
              </w:rPr>
              <w:t>200</w:t>
            </w:r>
          </w:p>
        </w:tc>
      </w:tr>
    </w:tbl>
    <w:p w14:paraId="14B679BC" w14:textId="77777777" w:rsidR="00F61F0F" w:rsidRPr="00F61F0F" w:rsidRDefault="00F61F0F" w:rsidP="00F61F0F">
      <w:pPr>
        <w:jc w:val="both"/>
        <w:rPr>
          <w:rFonts w:ascii="Arial" w:hAnsi="Arial" w:cs="Arial"/>
          <w:b/>
          <w:sz w:val="22"/>
          <w:szCs w:val="22"/>
        </w:rPr>
      </w:pPr>
    </w:p>
    <w:p w14:paraId="3768EB8D" w14:textId="77777777" w:rsidR="00F61F0F" w:rsidRPr="00F61F0F" w:rsidRDefault="00F61F0F" w:rsidP="00F61F0F">
      <w:pPr>
        <w:widowControl w:val="0"/>
        <w:tabs>
          <w:tab w:val="left" w:pos="6720"/>
        </w:tabs>
        <w:ind w:firstLine="709"/>
        <w:contextualSpacing/>
        <w:jc w:val="both"/>
        <w:rPr>
          <w:rFonts w:ascii="Arial" w:hAnsi="Arial" w:cs="Arial"/>
          <w:sz w:val="22"/>
          <w:szCs w:val="22"/>
        </w:rPr>
      </w:pPr>
      <w:r w:rsidRPr="00F61F0F">
        <w:rPr>
          <w:rFonts w:ascii="Arial" w:hAnsi="Arial" w:cs="Arial"/>
          <w:sz w:val="22"/>
          <w:szCs w:val="22"/>
        </w:rPr>
        <w:tab/>
      </w:r>
    </w:p>
    <w:p w14:paraId="4F215A49"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5. ESTIMATIVA DE PREÇO</w:t>
      </w:r>
    </w:p>
    <w:p w14:paraId="4D918919"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5.1.</w:t>
      </w:r>
      <w:r w:rsidRPr="00F61F0F">
        <w:rPr>
          <w:rFonts w:ascii="Arial" w:hAnsi="Arial" w:cs="Arial"/>
          <w:sz w:val="22"/>
          <w:szCs w:val="22"/>
        </w:rPr>
        <w:t xml:space="preserve"> As quantidades previstas na tabela acima são estimativas máximas para o período de validade do Contrato, reservando-se que as Secretarias do município, no direito de adquirir em cada item o quantitativo que julgar necessário, podendo ser parcial, integral ou até mesmo abster-se de adquirir quaisquer itens especificados.</w:t>
      </w:r>
    </w:p>
    <w:p w14:paraId="6345511B" w14:textId="77777777" w:rsidR="00F61F0F" w:rsidRPr="00F61F0F" w:rsidRDefault="00F61F0F" w:rsidP="00F61F0F">
      <w:pPr>
        <w:jc w:val="both"/>
        <w:rPr>
          <w:rFonts w:ascii="Arial" w:hAnsi="Arial" w:cs="Arial"/>
          <w:sz w:val="22"/>
          <w:szCs w:val="22"/>
        </w:rPr>
      </w:pPr>
    </w:p>
    <w:p w14:paraId="75456E85"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6. SELEÇÃO DO FORNECEDOR</w:t>
      </w:r>
    </w:p>
    <w:p w14:paraId="03ADCBDF"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 xml:space="preserve">6.1. </w:t>
      </w:r>
      <w:r w:rsidRPr="00F61F0F">
        <w:rPr>
          <w:rFonts w:ascii="Arial" w:hAnsi="Arial" w:cs="Arial"/>
          <w:sz w:val="22"/>
          <w:szCs w:val="22"/>
        </w:rPr>
        <w:t xml:space="preserve">O fornecedor será escolhido de acordo com o critério de modalidade de licitação a ser escolhido e o modo de classificação e habilitação, respeitando as regras do presente termo de </w:t>
      </w:r>
      <w:proofErr w:type="spellStart"/>
      <w:r w:rsidRPr="00F61F0F">
        <w:rPr>
          <w:rFonts w:ascii="Arial" w:hAnsi="Arial" w:cs="Arial"/>
          <w:sz w:val="22"/>
          <w:szCs w:val="22"/>
        </w:rPr>
        <w:t>referencia</w:t>
      </w:r>
      <w:proofErr w:type="spellEnd"/>
      <w:r w:rsidRPr="00F61F0F">
        <w:rPr>
          <w:rFonts w:ascii="Arial" w:hAnsi="Arial" w:cs="Arial"/>
          <w:sz w:val="22"/>
          <w:szCs w:val="22"/>
        </w:rPr>
        <w:t xml:space="preserve"> e que atenda </w:t>
      </w:r>
      <w:proofErr w:type="spellStart"/>
      <w:r w:rsidRPr="00F61F0F">
        <w:rPr>
          <w:rFonts w:ascii="Arial" w:hAnsi="Arial" w:cs="Arial"/>
          <w:sz w:val="22"/>
          <w:szCs w:val="22"/>
        </w:rPr>
        <w:t>os</w:t>
      </w:r>
      <w:proofErr w:type="spellEnd"/>
      <w:r w:rsidRPr="00F61F0F">
        <w:rPr>
          <w:rFonts w:ascii="Arial" w:hAnsi="Arial" w:cs="Arial"/>
          <w:sz w:val="22"/>
          <w:szCs w:val="22"/>
        </w:rPr>
        <w:t xml:space="preserve"> requisitos do ETP;</w:t>
      </w:r>
    </w:p>
    <w:p w14:paraId="3D72DEB0"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6.2 Será utilizado a modalidade de licitação Pregão Eletrônico, nos termos do fundamento da Lei 14.133/21, pelo critério de </w:t>
      </w:r>
      <w:r w:rsidRPr="00F61F0F">
        <w:rPr>
          <w:rFonts w:ascii="Arial" w:hAnsi="Arial" w:cs="Arial"/>
          <w:sz w:val="22"/>
          <w:szCs w:val="22"/>
          <w:highlight w:val="yellow"/>
        </w:rPr>
        <w:t>menor preço por item.</w:t>
      </w:r>
    </w:p>
    <w:p w14:paraId="7AD5D402" w14:textId="77777777" w:rsidR="00F61F0F" w:rsidRPr="00F61F0F" w:rsidRDefault="00F61F0F" w:rsidP="00F61F0F">
      <w:pPr>
        <w:jc w:val="both"/>
        <w:rPr>
          <w:rFonts w:ascii="Arial" w:hAnsi="Arial" w:cs="Arial"/>
          <w:sz w:val="22"/>
          <w:szCs w:val="22"/>
        </w:rPr>
      </w:pPr>
    </w:p>
    <w:p w14:paraId="78335B44" w14:textId="77777777" w:rsidR="00F61F0F" w:rsidRPr="00F61F0F" w:rsidRDefault="00F61F0F" w:rsidP="00F61F0F">
      <w:pPr>
        <w:jc w:val="both"/>
        <w:rPr>
          <w:rFonts w:ascii="Arial" w:hAnsi="Arial" w:cs="Arial"/>
          <w:b/>
          <w:sz w:val="22"/>
          <w:szCs w:val="22"/>
        </w:rPr>
      </w:pPr>
    </w:p>
    <w:p w14:paraId="65413A5C"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7. DO CONTROLE E ALTERAÇÃO DE PREÇOS</w:t>
      </w:r>
    </w:p>
    <w:p w14:paraId="1268C29A"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7.1.</w:t>
      </w:r>
      <w:r w:rsidRPr="00F61F0F">
        <w:rPr>
          <w:rFonts w:ascii="Arial" w:hAnsi="Arial" w:cs="Arial"/>
          <w:sz w:val="22"/>
          <w:szCs w:val="22"/>
        </w:rPr>
        <w:t xml:space="preserve"> Durante a vigência do contrato, os preços contratados serão fixos e irreajustáveis, exceto nas hipóteses, devidamente comprovadas na ocorrência de situação prevista no artigo 124 da Lei nº. 14.133/21 ou de redução dos preços praticados no mercado; </w:t>
      </w:r>
    </w:p>
    <w:p w14:paraId="57FE45FE"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7.2.</w:t>
      </w:r>
      <w:r w:rsidRPr="00F61F0F">
        <w:rPr>
          <w:rFonts w:ascii="Arial" w:hAnsi="Arial" w:cs="Arial"/>
          <w:sz w:val="22"/>
          <w:szCs w:val="22"/>
        </w:rPr>
        <w:t xml:space="preserve"> O preço contratado poderá ser revisto em face de eventual redução daqueles praticados no mercado, ou de fato que eleve o custo dos equipamentos registrados;</w:t>
      </w:r>
    </w:p>
    <w:p w14:paraId="50CFF604"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7.3.</w:t>
      </w:r>
      <w:r w:rsidRPr="00F61F0F">
        <w:rPr>
          <w:rFonts w:ascii="Arial" w:hAnsi="Arial" w:cs="Arial"/>
          <w:sz w:val="22"/>
          <w:szCs w:val="22"/>
        </w:rPr>
        <w:t xml:space="preserve"> Quando o preço inicialmente contratado, por motivo superveniente, tornar-se superior ao preço praticado no mercado a CONTRATANTE convocará o CONTRATADO, visando à negociação para redução de preços e sua adequação ao praticado pelo mercado; </w:t>
      </w:r>
    </w:p>
    <w:p w14:paraId="551DE200"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7.4.</w:t>
      </w:r>
      <w:r w:rsidRPr="00F61F0F">
        <w:rPr>
          <w:rFonts w:ascii="Arial" w:hAnsi="Arial" w:cs="Arial"/>
          <w:sz w:val="22"/>
          <w:szCs w:val="22"/>
        </w:rPr>
        <w:t xml:space="preserve"> Frustrada a negociação, o CONTRATADO será liberado do compromisso assumido;</w:t>
      </w:r>
    </w:p>
    <w:p w14:paraId="7673FF13"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7.5.</w:t>
      </w:r>
      <w:r w:rsidRPr="00F61F0F">
        <w:rPr>
          <w:rFonts w:ascii="Arial" w:hAnsi="Arial" w:cs="Arial"/>
          <w:sz w:val="22"/>
          <w:szCs w:val="22"/>
        </w:rPr>
        <w:t xml:space="preserve"> Mesmo comprovada à ocorrência de situação prevista na alínea XXX, a Administração, se julgar conveniente, poderá optar por cancelar rescindir o Contrato e iniciar outro processo licitatório.</w:t>
      </w:r>
    </w:p>
    <w:p w14:paraId="5B0D7D61" w14:textId="77777777" w:rsidR="00F61F0F" w:rsidRPr="00F61F0F" w:rsidRDefault="00F61F0F" w:rsidP="00F61F0F">
      <w:pPr>
        <w:jc w:val="both"/>
        <w:rPr>
          <w:rFonts w:ascii="Arial" w:hAnsi="Arial" w:cs="Arial"/>
          <w:sz w:val="22"/>
          <w:szCs w:val="22"/>
        </w:rPr>
      </w:pPr>
    </w:p>
    <w:p w14:paraId="2F8FC749"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 xml:space="preserve">8. DO PRAZO DE VIGÊNCIA DO CONTRATO </w:t>
      </w:r>
    </w:p>
    <w:p w14:paraId="39DCF537"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 xml:space="preserve">8.1. </w:t>
      </w:r>
      <w:r w:rsidRPr="00F61F0F">
        <w:rPr>
          <w:rFonts w:ascii="Arial" w:hAnsi="Arial" w:cs="Arial"/>
          <w:sz w:val="22"/>
          <w:szCs w:val="22"/>
        </w:rPr>
        <w:t>Contrato terá a vigência até 31 de dezembro de 2024, entrando em vigor na data da assinatura do ajuste, podendo ser prorrogado na forma dos artigos 106 e 107 da Lei n° 14.133/2021.</w:t>
      </w:r>
    </w:p>
    <w:p w14:paraId="6CB81392" w14:textId="77777777" w:rsidR="00F61F0F" w:rsidRPr="00F61F0F" w:rsidRDefault="00F61F0F" w:rsidP="00F61F0F">
      <w:pPr>
        <w:jc w:val="both"/>
        <w:rPr>
          <w:rFonts w:ascii="Arial" w:hAnsi="Arial" w:cs="Arial"/>
          <w:b/>
          <w:sz w:val="22"/>
          <w:szCs w:val="22"/>
        </w:rPr>
      </w:pPr>
    </w:p>
    <w:p w14:paraId="6CD3CB03"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09.DA SOLICITAÇÃO, DO LOCAL E DO PRAZO DE ENTREGA.</w:t>
      </w:r>
    </w:p>
    <w:p w14:paraId="14201F6A"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09.1.</w:t>
      </w:r>
      <w:r w:rsidRPr="00F61F0F">
        <w:rPr>
          <w:rFonts w:ascii="Arial" w:hAnsi="Arial" w:cs="Arial"/>
          <w:sz w:val="22"/>
          <w:szCs w:val="22"/>
        </w:rPr>
        <w:t xml:space="preserve"> Os fornecimentos deverão ser entregues conforme as necessidades da secretaria, mediante emissão da ordem de fornecimento;</w:t>
      </w:r>
    </w:p>
    <w:p w14:paraId="2F61D996"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09.2.</w:t>
      </w:r>
      <w:r w:rsidRPr="00F61F0F">
        <w:rPr>
          <w:rFonts w:ascii="Arial" w:hAnsi="Arial" w:cs="Arial"/>
          <w:sz w:val="22"/>
          <w:szCs w:val="22"/>
        </w:rPr>
        <w:t xml:space="preserve"> Os materiais deverão ser entregues nos locais indicados nas ordens de fornecimento emitidas pelas Secretarias;</w:t>
      </w:r>
    </w:p>
    <w:p w14:paraId="57E50C2F"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09.3.</w:t>
      </w:r>
      <w:r w:rsidRPr="00F61F0F">
        <w:rPr>
          <w:rFonts w:ascii="Arial" w:hAnsi="Arial" w:cs="Arial"/>
          <w:sz w:val="22"/>
          <w:szCs w:val="22"/>
        </w:rPr>
        <w:t xml:space="preserve"> O prazo máximo para entrega será de até 30 (trinta) dias corridos, contados a partir do recebimento da ordem de fornecimento. </w:t>
      </w:r>
    </w:p>
    <w:p w14:paraId="091145DD" w14:textId="77777777" w:rsidR="00F61F0F" w:rsidRPr="00F61F0F" w:rsidRDefault="00F61F0F" w:rsidP="00F61F0F">
      <w:pPr>
        <w:jc w:val="both"/>
        <w:rPr>
          <w:rFonts w:ascii="Arial" w:hAnsi="Arial" w:cs="Arial"/>
          <w:sz w:val="22"/>
          <w:szCs w:val="22"/>
        </w:rPr>
      </w:pPr>
    </w:p>
    <w:p w14:paraId="76B1DA24"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 xml:space="preserve">10. DO PAGAMENTO </w:t>
      </w:r>
    </w:p>
    <w:p w14:paraId="200A9363" w14:textId="77777777" w:rsidR="00F61F0F" w:rsidRPr="00F61F0F" w:rsidRDefault="00F61F0F" w:rsidP="00F61F0F">
      <w:pPr>
        <w:tabs>
          <w:tab w:val="left" w:pos="720"/>
          <w:tab w:val="left" w:pos="1620"/>
        </w:tabs>
        <w:autoSpaceDE w:val="0"/>
        <w:autoSpaceDN w:val="0"/>
        <w:adjustRightInd w:val="0"/>
        <w:ind w:left="720" w:hanging="720"/>
        <w:jc w:val="both"/>
        <w:rPr>
          <w:rFonts w:ascii="Arial" w:hAnsi="Arial" w:cs="Arial"/>
          <w:sz w:val="22"/>
          <w:szCs w:val="22"/>
        </w:rPr>
      </w:pPr>
      <w:r w:rsidRPr="00F61F0F">
        <w:rPr>
          <w:rFonts w:ascii="Arial" w:hAnsi="Arial" w:cs="Arial"/>
          <w:b/>
          <w:sz w:val="22"/>
          <w:szCs w:val="22"/>
        </w:rPr>
        <w:t xml:space="preserve">10.1      </w:t>
      </w:r>
      <w:r w:rsidRPr="00F61F0F">
        <w:rPr>
          <w:rFonts w:ascii="Arial" w:hAnsi="Arial" w:cs="Arial"/>
          <w:sz w:val="22"/>
          <w:szCs w:val="22"/>
        </w:rPr>
        <w:t>O pagamento será efetuado referente ao fornecimento, após a comprovação de que a empresa CONTRATADA está em dia com as obrigações perante o Sistema de Seguridade Social, mediante a apresentação das Certidões Negativas de Débitos com a Previdência Social e o FGTS, no prazo não superior a 30 (trinta) dias, e CNDT (Certidão Negativa de Débitos Trabalhistas) contados da entrega da NOTA FISCAL ELETRÔNICA DE FORNECIMENTO, EMITIDA CONFORME PROTOCOLO N° 085/2010 APROVADO PELO CONFAZ-CONSELHO NACIONAL DE POLITICA FAZENDARIA, OBRIGATORIAMENTE ACOMPANHADA DO DANFE (DOCUMENTO AUXILIAR DE NOTA FISCAL ELETRONICA), devidamente atestada pelo setor competente. Será verificada também sua regularidade com os Tributos Federais, mediante apresentação da Certidão Conjunta Negativa, ou Certidão Conjunta Positiva com efeitos de Negativa, de Tributos e Contribuições Federais e Dívida Ativa da União.</w:t>
      </w:r>
    </w:p>
    <w:p w14:paraId="50C4FDA1" w14:textId="77777777" w:rsidR="00F61F0F" w:rsidRPr="00F61F0F" w:rsidRDefault="00F61F0F" w:rsidP="00F61F0F">
      <w:pPr>
        <w:tabs>
          <w:tab w:val="left" w:pos="720"/>
          <w:tab w:val="left" w:pos="1620"/>
        </w:tabs>
        <w:autoSpaceDE w:val="0"/>
        <w:autoSpaceDN w:val="0"/>
        <w:adjustRightInd w:val="0"/>
        <w:ind w:left="720" w:hanging="720"/>
        <w:jc w:val="both"/>
        <w:rPr>
          <w:rFonts w:ascii="Arial" w:hAnsi="Arial" w:cs="Arial"/>
          <w:sz w:val="22"/>
          <w:szCs w:val="22"/>
        </w:rPr>
      </w:pPr>
      <w:r w:rsidRPr="00F61F0F">
        <w:rPr>
          <w:rFonts w:ascii="Arial" w:hAnsi="Arial" w:cs="Arial"/>
          <w:b/>
          <w:bCs/>
          <w:sz w:val="22"/>
          <w:szCs w:val="22"/>
        </w:rPr>
        <w:t>10.2.</w:t>
      </w:r>
      <w:r w:rsidRPr="00F61F0F">
        <w:rPr>
          <w:rFonts w:ascii="Arial" w:hAnsi="Arial" w:cs="Arial"/>
          <w:bCs/>
          <w:sz w:val="22"/>
          <w:szCs w:val="22"/>
        </w:rPr>
        <w:tab/>
      </w:r>
      <w:r w:rsidRPr="00F61F0F">
        <w:rPr>
          <w:rFonts w:ascii="Arial" w:hAnsi="Arial" w:cs="Arial"/>
          <w:sz w:val="22"/>
          <w:szCs w:val="22"/>
        </w:rPr>
        <w:t>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3042D9F6" w14:textId="77777777" w:rsidR="00F61F0F" w:rsidRPr="00F61F0F" w:rsidRDefault="00F61F0F" w:rsidP="00F61F0F">
      <w:pPr>
        <w:tabs>
          <w:tab w:val="left" w:pos="720"/>
          <w:tab w:val="left" w:pos="1620"/>
        </w:tabs>
        <w:autoSpaceDE w:val="0"/>
        <w:autoSpaceDN w:val="0"/>
        <w:adjustRightInd w:val="0"/>
        <w:ind w:left="720" w:hanging="720"/>
        <w:jc w:val="both"/>
        <w:rPr>
          <w:rFonts w:ascii="Arial" w:hAnsi="Arial" w:cs="Arial"/>
          <w:sz w:val="22"/>
          <w:szCs w:val="22"/>
        </w:rPr>
      </w:pPr>
      <w:r w:rsidRPr="00F61F0F">
        <w:rPr>
          <w:rFonts w:ascii="Arial" w:hAnsi="Arial" w:cs="Arial"/>
          <w:b/>
          <w:bCs/>
          <w:sz w:val="22"/>
          <w:szCs w:val="22"/>
        </w:rPr>
        <w:t>10.3</w:t>
      </w:r>
      <w:r w:rsidRPr="00F61F0F">
        <w:rPr>
          <w:rFonts w:ascii="Arial" w:hAnsi="Arial" w:cs="Arial"/>
          <w:b/>
          <w:sz w:val="22"/>
          <w:szCs w:val="22"/>
        </w:rPr>
        <w:t>.</w:t>
      </w:r>
      <w:r w:rsidRPr="00F61F0F">
        <w:rPr>
          <w:rFonts w:ascii="Arial" w:hAnsi="Arial" w:cs="Arial"/>
          <w:sz w:val="22"/>
          <w:szCs w:val="22"/>
        </w:rPr>
        <w:tab/>
        <w:t>Nenhum pagamento será efetuado ao contrata do caso o mesmo se encontre em situação irregular perante a Previdência Social, o Fundo de Garantia Sobre Tempo de Serviço (FGTS) e os Tributos Federais, conforme item 10.1.</w:t>
      </w:r>
    </w:p>
    <w:p w14:paraId="0FB08F5B" w14:textId="77777777" w:rsidR="00F61F0F" w:rsidRPr="00F61F0F" w:rsidRDefault="00F61F0F" w:rsidP="00F61F0F">
      <w:pPr>
        <w:tabs>
          <w:tab w:val="left" w:pos="720"/>
          <w:tab w:val="left" w:pos="1620"/>
        </w:tabs>
        <w:autoSpaceDE w:val="0"/>
        <w:autoSpaceDN w:val="0"/>
        <w:adjustRightInd w:val="0"/>
        <w:ind w:left="720" w:hanging="720"/>
        <w:jc w:val="both"/>
        <w:rPr>
          <w:rFonts w:ascii="Arial" w:hAnsi="Arial" w:cs="Arial"/>
          <w:sz w:val="22"/>
          <w:szCs w:val="22"/>
        </w:rPr>
      </w:pPr>
      <w:r w:rsidRPr="00F61F0F">
        <w:rPr>
          <w:rFonts w:ascii="Arial" w:hAnsi="Arial" w:cs="Arial"/>
          <w:b/>
          <w:sz w:val="22"/>
          <w:szCs w:val="22"/>
        </w:rPr>
        <w:t>10.4.</w:t>
      </w:r>
      <w:r w:rsidRPr="00F61F0F">
        <w:rPr>
          <w:rFonts w:ascii="Arial" w:hAnsi="Arial" w:cs="Arial"/>
          <w:sz w:val="22"/>
          <w:szCs w:val="22"/>
        </w:rPr>
        <w:tab/>
        <w:t>As Notas Fiscais deverão vir acompanhadas da respectiva ordem de fornecimento.</w:t>
      </w:r>
    </w:p>
    <w:p w14:paraId="03785980"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10.5.</w:t>
      </w:r>
      <w:r w:rsidRPr="00F61F0F">
        <w:rPr>
          <w:rFonts w:ascii="Arial" w:hAnsi="Arial" w:cs="Arial"/>
          <w:sz w:val="22"/>
          <w:szCs w:val="22"/>
        </w:rPr>
        <w:t xml:space="preserve"> As notas fiscais/faturas que apresentarem incorreções serão devolvidas à CONTRATADA. </w:t>
      </w:r>
    </w:p>
    <w:p w14:paraId="3B0E22E5" w14:textId="77777777" w:rsidR="00F61F0F" w:rsidRPr="00F61F0F" w:rsidRDefault="00F61F0F" w:rsidP="00F61F0F">
      <w:pPr>
        <w:jc w:val="both"/>
        <w:rPr>
          <w:rFonts w:ascii="Arial" w:hAnsi="Arial" w:cs="Arial"/>
          <w:b/>
          <w:sz w:val="22"/>
          <w:szCs w:val="22"/>
        </w:rPr>
      </w:pPr>
    </w:p>
    <w:p w14:paraId="285D8927"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 xml:space="preserve">11. DAS OBRIGAÇÕES DA CONTRATADA </w:t>
      </w:r>
    </w:p>
    <w:p w14:paraId="27636E78"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11.1 Dentre outras atribuições decorrentes da celebração deste Contrato Administrativo para fornecimento dos Serviços, a Contratada se obriga a: </w:t>
      </w:r>
    </w:p>
    <w:p w14:paraId="2C91A825"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a) Prestar os Serviços no prazo estabelecido no Termo de Referência, contados a partir do recebimento da respectiva Ordem de Serviços expedida pelo CONTRATANTE, conforme especificações técnicas estabelecidas Ato convocatório e em sua Proposta de Preços, observadas as respectivas quantidades, qualidade e preços; </w:t>
      </w:r>
    </w:p>
    <w:p w14:paraId="6AEC4FE8"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b) não transferir a terceiros, no todo ou em parte, o objeto do Contrato; </w:t>
      </w:r>
    </w:p>
    <w:p w14:paraId="06C26787"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lastRenderedPageBreak/>
        <w:t xml:space="preserve">c) designar preposto para resolver todos os assuntos relativos à execução deste Contrato, indicando seus endereços físico e eletrônico (e-mail), telefone, celular e fac-símiles; </w:t>
      </w:r>
    </w:p>
    <w:p w14:paraId="6B0A5D6A"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d) comunicar imediatamente qualquer alteração no seu estatuto social, razão social, CNPJ, dados bancários, endereço, telefone, fax e outros dados que forem importantes; </w:t>
      </w:r>
    </w:p>
    <w:p w14:paraId="07AE8E44"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e) responsabilizar-se pela qualidade dos materiais fornecidos, sob pena de responder pelos danos causados à Administração ou a terceiros; </w:t>
      </w:r>
    </w:p>
    <w:p w14:paraId="4E9489C3"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f) respeitar e fazer com que seu pessoal respeite as normas de segurança do local onde serão entregues os equipamentos; </w:t>
      </w:r>
    </w:p>
    <w:p w14:paraId="3375ED7C"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g) respeitar e fazer com que seu pessoal respeite as normas de segurança, higiene e medicina do trabalho; </w:t>
      </w:r>
    </w:p>
    <w:p w14:paraId="4E247A40"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h) responder pela supervisão, direção técnica e administrativa e mão-de-obra necessárias à execução deste Contrato, como única e exclusiva empregadora; </w:t>
      </w:r>
    </w:p>
    <w:p w14:paraId="6872B8AC"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i) responsabilizar-se por quaisquer acidentes sofridos pelos empregados, quando em serviço, por tudo quanto às leis trabalhistas e previdenciárias lhes assegurem; </w:t>
      </w:r>
    </w:p>
    <w:p w14:paraId="14238D02"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j) responsabilizar-se pelos danos causados direta ou indiretamente à Administração ou a terceiros, decorrentes de sua culpa ou dolo quando do fornecimento dos equipamentos, não excluindo ou reduzindo essa responsabilidade a fiscalização ou o acompanhamento pelo CONTRATANTE; </w:t>
      </w:r>
    </w:p>
    <w:p w14:paraId="32E53622"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l) manter, durante a execução do Contrato, em compatibilidade com as obrigações por ele assumidas, todas as condições de habilitação e qualificação exigidas. </w:t>
      </w:r>
    </w:p>
    <w:p w14:paraId="1E5A76DE" w14:textId="77777777" w:rsidR="00F61F0F" w:rsidRPr="00F61F0F" w:rsidRDefault="00F61F0F" w:rsidP="00F61F0F">
      <w:pPr>
        <w:jc w:val="both"/>
        <w:rPr>
          <w:rFonts w:ascii="Arial" w:hAnsi="Arial" w:cs="Arial"/>
          <w:b/>
          <w:sz w:val="22"/>
          <w:szCs w:val="22"/>
        </w:rPr>
      </w:pPr>
    </w:p>
    <w:p w14:paraId="0F8EE530"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 xml:space="preserve">12. DAS OBRIGAÇÕES DO CONTRATANTE </w:t>
      </w:r>
    </w:p>
    <w:p w14:paraId="77FB214D" w14:textId="77777777" w:rsidR="00F61F0F" w:rsidRPr="00F61F0F" w:rsidRDefault="00F61F0F" w:rsidP="00F61F0F">
      <w:pPr>
        <w:jc w:val="both"/>
        <w:rPr>
          <w:rFonts w:ascii="Arial" w:hAnsi="Arial" w:cs="Arial"/>
          <w:sz w:val="22"/>
          <w:szCs w:val="22"/>
        </w:rPr>
      </w:pPr>
      <w:r w:rsidRPr="00F61F0F">
        <w:rPr>
          <w:rFonts w:ascii="Arial" w:hAnsi="Arial" w:cs="Arial"/>
          <w:b/>
          <w:sz w:val="22"/>
          <w:szCs w:val="22"/>
        </w:rPr>
        <w:t>12.1.</w:t>
      </w:r>
      <w:r w:rsidRPr="00F61F0F">
        <w:rPr>
          <w:rFonts w:ascii="Arial" w:hAnsi="Arial" w:cs="Arial"/>
          <w:sz w:val="22"/>
          <w:szCs w:val="22"/>
        </w:rPr>
        <w:t xml:space="preserve"> O Município de Buriti, pessoa jurídica de direito público, por intermédio das Secretarias Municipal, obriga-se a: </w:t>
      </w:r>
    </w:p>
    <w:p w14:paraId="78397005"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a) emitir as respectivas Autorizações de Fornecimento; </w:t>
      </w:r>
    </w:p>
    <w:p w14:paraId="4E8B6321"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b) acompanhar e fiscalizar o fornecimento dos materiais; </w:t>
      </w:r>
    </w:p>
    <w:p w14:paraId="5466D7CE"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c) atestar os documentos fiscais pertinentes, quando comprovada a entrega dos materiais, podendo recusar aquelas que não estejam de acordo com as especificações exigidas; </w:t>
      </w:r>
    </w:p>
    <w:p w14:paraId="0871EC7B"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d) efetuar os pagamentos à CONTRATADA, de acordo com a forma e prazo estabelecidos, observando as normas administrativas e financeiras em vigor; </w:t>
      </w:r>
    </w:p>
    <w:p w14:paraId="1589DAB7"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e) comunicar à CONTRATADA toda e qualquer ocorrência relacionada com o fornecimento dos materiais; </w:t>
      </w:r>
    </w:p>
    <w:p w14:paraId="64986283"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f) prestar as informações e os esclarecimentos que venham a ser solicitados pelos empregados da CONTRATADA; </w:t>
      </w:r>
    </w:p>
    <w:p w14:paraId="45083918"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 xml:space="preserve">g) propor a aplicação das sanções administrativas e demais cominações legais pelo descumprimento das obrigações assumidas pela CONTRATADA. </w:t>
      </w:r>
    </w:p>
    <w:p w14:paraId="67833112" w14:textId="77777777" w:rsidR="00F61F0F" w:rsidRPr="00F61F0F" w:rsidRDefault="00F61F0F" w:rsidP="00F61F0F">
      <w:pPr>
        <w:jc w:val="both"/>
        <w:rPr>
          <w:rFonts w:ascii="Arial" w:hAnsi="Arial" w:cs="Arial"/>
          <w:b/>
          <w:sz w:val="22"/>
          <w:szCs w:val="22"/>
        </w:rPr>
      </w:pPr>
    </w:p>
    <w:p w14:paraId="2EFE7A33"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 xml:space="preserve">13.DAS INFRAÇÕES E SANÇÕESADMINISTRATIVAS </w:t>
      </w:r>
    </w:p>
    <w:p w14:paraId="73A2B743"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13.1 Comete infração administrativa, nos termos da Lei nº 14.133, de 2021, o Contratado que:</w:t>
      </w:r>
    </w:p>
    <w:p w14:paraId="445D8325"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a)</w:t>
      </w:r>
      <w:r w:rsidRPr="00F61F0F">
        <w:rPr>
          <w:rFonts w:ascii="Arial" w:hAnsi="Arial" w:cs="Arial"/>
          <w:sz w:val="22"/>
          <w:szCs w:val="22"/>
        </w:rPr>
        <w:tab/>
        <w:t>der causa à inexecução parcial do contrato;</w:t>
      </w:r>
    </w:p>
    <w:p w14:paraId="527CFB61"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b)</w:t>
      </w:r>
      <w:r w:rsidRPr="00F61F0F">
        <w:rPr>
          <w:rFonts w:ascii="Arial" w:hAnsi="Arial" w:cs="Arial"/>
          <w:sz w:val="22"/>
          <w:szCs w:val="22"/>
        </w:rPr>
        <w:tab/>
        <w:t>der causa à inexecução parcial do contrato que cause grave dano à Administração ou ao funcionamento dos serviços públicos ou ao interesse coletivo;</w:t>
      </w:r>
    </w:p>
    <w:p w14:paraId="1FC4A962"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lastRenderedPageBreak/>
        <w:t>c)</w:t>
      </w:r>
      <w:r w:rsidRPr="00F61F0F">
        <w:rPr>
          <w:rFonts w:ascii="Arial" w:hAnsi="Arial" w:cs="Arial"/>
          <w:sz w:val="22"/>
          <w:szCs w:val="22"/>
        </w:rPr>
        <w:tab/>
        <w:t>der causa à inexecução total do contrato;</w:t>
      </w:r>
    </w:p>
    <w:p w14:paraId="56A2D2B7"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d)</w:t>
      </w:r>
      <w:r w:rsidRPr="00F61F0F">
        <w:rPr>
          <w:rFonts w:ascii="Arial" w:hAnsi="Arial" w:cs="Arial"/>
          <w:sz w:val="22"/>
          <w:szCs w:val="22"/>
        </w:rPr>
        <w:tab/>
        <w:t>deixar de entregar a documentação exigida para o certame;</w:t>
      </w:r>
    </w:p>
    <w:p w14:paraId="3F7AA693"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e)</w:t>
      </w:r>
      <w:r w:rsidRPr="00F61F0F">
        <w:rPr>
          <w:rFonts w:ascii="Arial" w:hAnsi="Arial" w:cs="Arial"/>
          <w:sz w:val="22"/>
          <w:szCs w:val="22"/>
        </w:rPr>
        <w:tab/>
        <w:t>não manter a proposta, salvo em decorrência de fato superveniente devidamente justificado;</w:t>
      </w:r>
    </w:p>
    <w:p w14:paraId="5F55250D"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f)</w:t>
      </w:r>
      <w:r w:rsidRPr="00F61F0F">
        <w:rPr>
          <w:rFonts w:ascii="Arial" w:hAnsi="Arial" w:cs="Arial"/>
          <w:sz w:val="22"/>
          <w:szCs w:val="22"/>
        </w:rPr>
        <w:tab/>
        <w:t>não celebrar o contrato ou não entregar a documentação exigida para a contratação, quando convocado dentro do prazo de validade de sua proposta;</w:t>
      </w:r>
    </w:p>
    <w:p w14:paraId="607B40C8"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g)</w:t>
      </w:r>
      <w:r w:rsidRPr="00F61F0F">
        <w:rPr>
          <w:rFonts w:ascii="Arial" w:hAnsi="Arial" w:cs="Arial"/>
          <w:sz w:val="22"/>
          <w:szCs w:val="22"/>
        </w:rPr>
        <w:tab/>
        <w:t>ensejar o retardamento da execução ou da entrega do objeto da contratação sem motivo justificado;</w:t>
      </w:r>
    </w:p>
    <w:p w14:paraId="7371296C"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h)</w:t>
      </w:r>
      <w:r w:rsidRPr="00F61F0F">
        <w:rPr>
          <w:rFonts w:ascii="Arial" w:hAnsi="Arial" w:cs="Arial"/>
          <w:sz w:val="22"/>
          <w:szCs w:val="22"/>
        </w:rPr>
        <w:tab/>
        <w:t>apresentar declaração ou documentação falsa exigida para o certame ou prestar declaração falsa durante a dispensa eletrônica ou execução do contrato;</w:t>
      </w:r>
    </w:p>
    <w:p w14:paraId="574EFC3C"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i)</w:t>
      </w:r>
      <w:r w:rsidRPr="00F61F0F">
        <w:rPr>
          <w:rFonts w:ascii="Arial" w:hAnsi="Arial" w:cs="Arial"/>
          <w:sz w:val="22"/>
          <w:szCs w:val="22"/>
        </w:rPr>
        <w:tab/>
        <w:t>fraudar a contratação ou praticar ato fraudulento na execução do contrato;</w:t>
      </w:r>
    </w:p>
    <w:p w14:paraId="0C2F6823"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j)</w:t>
      </w:r>
      <w:r w:rsidRPr="00F61F0F">
        <w:rPr>
          <w:rFonts w:ascii="Arial" w:hAnsi="Arial" w:cs="Arial"/>
          <w:sz w:val="22"/>
          <w:szCs w:val="22"/>
        </w:rPr>
        <w:tab/>
        <w:t>comportar-se de modo inidôneo ou cometer fraude de qualquer natureza;</w:t>
      </w:r>
    </w:p>
    <w:p w14:paraId="11BAAE21"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k)</w:t>
      </w:r>
      <w:r w:rsidRPr="00F61F0F">
        <w:rPr>
          <w:rFonts w:ascii="Arial" w:hAnsi="Arial" w:cs="Arial"/>
          <w:sz w:val="22"/>
          <w:szCs w:val="22"/>
        </w:rPr>
        <w:tab/>
        <w:t>praticar atos ilícitos com vistas a frustrar os objetivos da contratação;</w:t>
      </w:r>
    </w:p>
    <w:p w14:paraId="41B6F04B"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l)</w:t>
      </w:r>
      <w:r w:rsidRPr="00F61F0F">
        <w:rPr>
          <w:rFonts w:ascii="Arial" w:hAnsi="Arial" w:cs="Arial"/>
          <w:sz w:val="22"/>
          <w:szCs w:val="22"/>
        </w:rPr>
        <w:tab/>
        <w:t>praticar ato lesivo previsto no art. 5º da Lei nº 12.846, de 1º de agosto de 2013.</w:t>
      </w:r>
    </w:p>
    <w:p w14:paraId="222D51F4"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13.2. Serão aplicadas ao responsável pelas infrações administrativas acima descritas as seguintes sanções:</w:t>
      </w:r>
    </w:p>
    <w:p w14:paraId="3FADB5EA"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i)</w:t>
      </w:r>
      <w:r w:rsidRPr="00F61F0F">
        <w:rPr>
          <w:rFonts w:ascii="Arial" w:hAnsi="Arial" w:cs="Arial"/>
          <w:sz w:val="22"/>
          <w:szCs w:val="22"/>
        </w:rPr>
        <w:tab/>
        <w:t>Advertência, quando o Contratado der causa à inexecução parcial do contrato, sempre que não se justificar a imposição de penalidade mais grave (art. 156, §2º, da Lei);</w:t>
      </w:r>
    </w:p>
    <w:p w14:paraId="0628954C" w14:textId="77777777" w:rsidR="00F61F0F" w:rsidRPr="00F61F0F" w:rsidRDefault="00F61F0F" w:rsidP="00F61F0F">
      <w:pPr>
        <w:ind w:firstLine="1303"/>
        <w:jc w:val="both"/>
        <w:rPr>
          <w:rFonts w:ascii="Arial" w:hAnsi="Arial" w:cs="Arial"/>
          <w:sz w:val="22"/>
          <w:szCs w:val="22"/>
        </w:rPr>
      </w:pPr>
      <w:proofErr w:type="spellStart"/>
      <w:r w:rsidRPr="00F61F0F">
        <w:rPr>
          <w:rFonts w:ascii="Arial" w:hAnsi="Arial" w:cs="Arial"/>
          <w:sz w:val="22"/>
          <w:szCs w:val="22"/>
        </w:rPr>
        <w:t>ii</w:t>
      </w:r>
      <w:proofErr w:type="spellEnd"/>
      <w:r w:rsidRPr="00F61F0F">
        <w:rPr>
          <w:rFonts w:ascii="Arial" w:hAnsi="Arial" w:cs="Arial"/>
          <w:sz w:val="22"/>
          <w:szCs w:val="22"/>
        </w:rPr>
        <w:t>)</w:t>
      </w:r>
      <w:r w:rsidRPr="00F61F0F">
        <w:rPr>
          <w:rFonts w:ascii="Arial" w:hAnsi="Arial" w:cs="Arial"/>
          <w:sz w:val="22"/>
          <w:szCs w:val="22"/>
        </w:rPr>
        <w:tab/>
        <w:t>Impedimento de licitar e contratar, quando praticadas as condutas descritas nas alíneas b, c, d, e, f e g do subitem acima deste Contrato, sempre que não se justificar a imposição de penalidade mais grave (art. 156, §4º, da Lei);</w:t>
      </w:r>
    </w:p>
    <w:p w14:paraId="5DF43C6E" w14:textId="77777777" w:rsidR="00F61F0F" w:rsidRPr="00F61F0F" w:rsidRDefault="00F61F0F" w:rsidP="00F61F0F">
      <w:pPr>
        <w:ind w:firstLine="1303"/>
        <w:jc w:val="both"/>
        <w:rPr>
          <w:rFonts w:ascii="Arial" w:hAnsi="Arial" w:cs="Arial"/>
          <w:sz w:val="22"/>
          <w:szCs w:val="22"/>
        </w:rPr>
      </w:pPr>
      <w:proofErr w:type="spellStart"/>
      <w:r w:rsidRPr="00F61F0F">
        <w:rPr>
          <w:rFonts w:ascii="Arial" w:hAnsi="Arial" w:cs="Arial"/>
          <w:sz w:val="22"/>
          <w:szCs w:val="22"/>
        </w:rPr>
        <w:t>iii</w:t>
      </w:r>
      <w:proofErr w:type="spellEnd"/>
      <w:r w:rsidRPr="00F61F0F">
        <w:rPr>
          <w:rFonts w:ascii="Arial" w:hAnsi="Arial" w:cs="Arial"/>
          <w:sz w:val="22"/>
          <w:szCs w:val="22"/>
        </w:rPr>
        <w:t>)</w:t>
      </w:r>
      <w:r w:rsidRPr="00F61F0F">
        <w:rPr>
          <w:rFonts w:ascii="Arial" w:hAnsi="Arial" w:cs="Arial"/>
          <w:sz w:val="22"/>
          <w:szCs w:val="22"/>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7DBF2E29" w14:textId="77777777" w:rsidR="00F61F0F" w:rsidRPr="00F61F0F" w:rsidRDefault="00F61F0F" w:rsidP="00F61F0F">
      <w:pPr>
        <w:ind w:firstLine="1303"/>
        <w:jc w:val="both"/>
        <w:rPr>
          <w:rFonts w:ascii="Arial" w:hAnsi="Arial" w:cs="Arial"/>
          <w:sz w:val="22"/>
          <w:szCs w:val="22"/>
        </w:rPr>
      </w:pPr>
      <w:proofErr w:type="spellStart"/>
      <w:r w:rsidRPr="00F61F0F">
        <w:rPr>
          <w:rFonts w:ascii="Arial" w:hAnsi="Arial" w:cs="Arial"/>
          <w:sz w:val="22"/>
          <w:szCs w:val="22"/>
        </w:rPr>
        <w:t>iv</w:t>
      </w:r>
      <w:proofErr w:type="spellEnd"/>
      <w:r w:rsidRPr="00F61F0F">
        <w:rPr>
          <w:rFonts w:ascii="Arial" w:hAnsi="Arial" w:cs="Arial"/>
          <w:sz w:val="22"/>
          <w:szCs w:val="22"/>
        </w:rPr>
        <w:t>)</w:t>
      </w:r>
      <w:r w:rsidRPr="00F61F0F">
        <w:rPr>
          <w:rFonts w:ascii="Arial" w:hAnsi="Arial" w:cs="Arial"/>
          <w:sz w:val="22"/>
          <w:szCs w:val="22"/>
        </w:rPr>
        <w:tab/>
        <w:t>Multa</w:t>
      </w:r>
      <w:r w:rsidRPr="00F61F0F">
        <w:rPr>
          <w:rFonts w:ascii="Arial" w:hAnsi="Arial" w:cs="Arial"/>
          <w:sz w:val="22"/>
          <w:szCs w:val="22"/>
        </w:rPr>
        <w:tab/>
        <w:t>moratória de 2% (dois por cento) por dia de atraso injustificado sobre o valor da parcela inadimplida, até o limite de 30 (trinta) dias;</w:t>
      </w:r>
    </w:p>
    <w:p w14:paraId="2A5AD1CF"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13.3. A aplicação das sanções previstas neste Contrato não exclui, em hipótese alguma, a obrigação de reparação integral do dano causado à Contratante (art. 156, §9º)</w:t>
      </w:r>
    </w:p>
    <w:p w14:paraId="792FAFDD"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13.4. Todas as sanções previstas neste Contrato poderão ser aplicadas cumulativamente com a multa (art. 156, §7º).</w:t>
      </w:r>
    </w:p>
    <w:p w14:paraId="357A9DEF"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13.4.1. Antes da aplicação da multa será facultada a defesa do interessado no prazo de 15 (quinze) dias úteis, contado da data de sua intimação (art. 157)</w:t>
      </w:r>
    </w:p>
    <w:p w14:paraId="3C099BFD"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7B1FB4C"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lastRenderedPageBreak/>
        <w:t>13.4.3. Previamente ao encaminhamento à cobrança judicial, a multa poderá ser recolhida administrativamente no prazo máximo de 180 dias, a contar da data do recebimento da comunicação enviada pela autoridade competente.</w:t>
      </w:r>
    </w:p>
    <w:p w14:paraId="620269E6"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1A58DD9"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13.6. Na aplicação das sanções serão considerados (art. 156, §1º</w:t>
      </w:r>
      <w:proofErr w:type="gramStart"/>
      <w:r w:rsidRPr="00F61F0F">
        <w:rPr>
          <w:rFonts w:ascii="Arial" w:hAnsi="Arial" w:cs="Arial"/>
          <w:sz w:val="22"/>
          <w:szCs w:val="22"/>
        </w:rPr>
        <w:t>) :</w:t>
      </w:r>
      <w:proofErr w:type="gramEnd"/>
    </w:p>
    <w:p w14:paraId="173F89E3"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a)</w:t>
      </w:r>
      <w:r w:rsidRPr="00F61F0F">
        <w:rPr>
          <w:rFonts w:ascii="Arial" w:hAnsi="Arial" w:cs="Arial"/>
          <w:sz w:val="22"/>
          <w:szCs w:val="22"/>
        </w:rPr>
        <w:tab/>
        <w:t>a natureza e a gravidade da infração cometida;</w:t>
      </w:r>
    </w:p>
    <w:p w14:paraId="7B998AF3"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b)</w:t>
      </w:r>
      <w:r w:rsidRPr="00F61F0F">
        <w:rPr>
          <w:rFonts w:ascii="Arial" w:hAnsi="Arial" w:cs="Arial"/>
          <w:sz w:val="22"/>
          <w:szCs w:val="22"/>
        </w:rPr>
        <w:tab/>
        <w:t>as peculiaridades do caso concreto;</w:t>
      </w:r>
    </w:p>
    <w:p w14:paraId="4C74830A"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c)</w:t>
      </w:r>
      <w:r w:rsidRPr="00F61F0F">
        <w:rPr>
          <w:rFonts w:ascii="Arial" w:hAnsi="Arial" w:cs="Arial"/>
          <w:sz w:val="22"/>
          <w:szCs w:val="22"/>
        </w:rPr>
        <w:tab/>
        <w:t>as circunstâncias agravantes ou atenuantes;</w:t>
      </w:r>
    </w:p>
    <w:p w14:paraId="2CD3ECBA"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d)</w:t>
      </w:r>
      <w:r w:rsidRPr="00F61F0F">
        <w:rPr>
          <w:rFonts w:ascii="Arial" w:hAnsi="Arial" w:cs="Arial"/>
          <w:sz w:val="22"/>
          <w:szCs w:val="22"/>
        </w:rPr>
        <w:tab/>
        <w:t>os danos que dela provierem para o Contratante;</w:t>
      </w:r>
    </w:p>
    <w:p w14:paraId="592D6A18" w14:textId="77777777" w:rsidR="00F61F0F" w:rsidRPr="00F61F0F" w:rsidRDefault="00F61F0F" w:rsidP="00F61F0F">
      <w:pPr>
        <w:ind w:firstLine="1303"/>
        <w:jc w:val="both"/>
        <w:rPr>
          <w:rFonts w:ascii="Arial" w:hAnsi="Arial" w:cs="Arial"/>
          <w:sz w:val="22"/>
          <w:szCs w:val="22"/>
        </w:rPr>
      </w:pPr>
      <w:r w:rsidRPr="00F61F0F">
        <w:rPr>
          <w:rFonts w:ascii="Arial" w:hAnsi="Arial" w:cs="Arial"/>
          <w:sz w:val="22"/>
          <w:szCs w:val="22"/>
        </w:rPr>
        <w:t>e)</w:t>
      </w:r>
      <w:r w:rsidRPr="00F61F0F">
        <w:rPr>
          <w:rFonts w:ascii="Arial" w:hAnsi="Arial" w:cs="Arial"/>
          <w:sz w:val="22"/>
          <w:szCs w:val="22"/>
        </w:rPr>
        <w:tab/>
        <w:t>a implantação ou o aperfeiçoamento de programa de integridade, conforme normas e orientações dos órgãos de controle.</w:t>
      </w:r>
    </w:p>
    <w:p w14:paraId="3E4C0258"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502CBD4"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7524008"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61F0F">
        <w:rPr>
          <w:rFonts w:ascii="Arial" w:hAnsi="Arial" w:cs="Arial"/>
          <w:sz w:val="22"/>
          <w:szCs w:val="22"/>
        </w:rPr>
        <w:t>Ceis</w:t>
      </w:r>
      <w:proofErr w:type="spellEnd"/>
      <w:r w:rsidRPr="00F61F0F">
        <w:rPr>
          <w:rFonts w:ascii="Arial" w:hAnsi="Arial" w:cs="Arial"/>
          <w:sz w:val="22"/>
          <w:szCs w:val="22"/>
        </w:rPr>
        <w:t>) e no Cadastro Nacional de Empresas Punidas (</w:t>
      </w:r>
      <w:proofErr w:type="spellStart"/>
      <w:r w:rsidRPr="00F61F0F">
        <w:rPr>
          <w:rFonts w:ascii="Arial" w:hAnsi="Arial" w:cs="Arial"/>
          <w:sz w:val="22"/>
          <w:szCs w:val="22"/>
        </w:rPr>
        <w:t>Cnep</w:t>
      </w:r>
      <w:proofErr w:type="spellEnd"/>
      <w:r w:rsidRPr="00F61F0F">
        <w:rPr>
          <w:rFonts w:ascii="Arial" w:hAnsi="Arial" w:cs="Arial"/>
          <w:sz w:val="22"/>
          <w:szCs w:val="22"/>
        </w:rPr>
        <w:t>), instituídos no âmbito do Poder Executivo Federal. (Art. 161)</w:t>
      </w:r>
    </w:p>
    <w:p w14:paraId="096F5FB5" w14:textId="77777777" w:rsidR="00F61F0F" w:rsidRPr="00F61F0F" w:rsidRDefault="00F61F0F" w:rsidP="00F61F0F">
      <w:pPr>
        <w:jc w:val="both"/>
        <w:rPr>
          <w:rFonts w:ascii="Arial" w:hAnsi="Arial" w:cs="Arial"/>
          <w:sz w:val="22"/>
          <w:szCs w:val="22"/>
        </w:rPr>
      </w:pPr>
      <w:r w:rsidRPr="00F61F0F">
        <w:rPr>
          <w:rFonts w:ascii="Arial" w:hAnsi="Arial" w:cs="Arial"/>
          <w:sz w:val="22"/>
          <w:szCs w:val="22"/>
        </w:rPr>
        <w:t>13.10. As sanções de impedimento de licitar e contratar e declaração de inidoneidade para licitar ou contratar são passíveis de reabilitação na forma do art. 163 da Lei nº 14.133/21.</w:t>
      </w:r>
    </w:p>
    <w:p w14:paraId="10B74C58" w14:textId="77777777" w:rsidR="00F61F0F" w:rsidRPr="00F61F0F" w:rsidRDefault="00F61F0F" w:rsidP="00F61F0F">
      <w:pPr>
        <w:pStyle w:val="Default"/>
        <w:jc w:val="both"/>
        <w:rPr>
          <w:rFonts w:ascii="Arial" w:hAnsi="Arial" w:cs="Arial"/>
          <w:b/>
          <w:color w:val="auto"/>
          <w:sz w:val="22"/>
          <w:szCs w:val="22"/>
        </w:rPr>
      </w:pPr>
    </w:p>
    <w:p w14:paraId="62F8782D" w14:textId="77777777" w:rsidR="00F61F0F" w:rsidRPr="00F61F0F" w:rsidRDefault="00F61F0F" w:rsidP="00F61F0F">
      <w:pPr>
        <w:pStyle w:val="Default"/>
        <w:jc w:val="both"/>
        <w:rPr>
          <w:rFonts w:ascii="Arial" w:hAnsi="Arial" w:cs="Arial"/>
          <w:b/>
          <w:color w:val="auto"/>
          <w:sz w:val="22"/>
          <w:szCs w:val="22"/>
        </w:rPr>
      </w:pPr>
      <w:r w:rsidRPr="00F61F0F">
        <w:rPr>
          <w:rFonts w:ascii="Arial" w:hAnsi="Arial" w:cs="Arial"/>
          <w:b/>
          <w:color w:val="auto"/>
          <w:sz w:val="22"/>
          <w:szCs w:val="22"/>
        </w:rPr>
        <w:t>14. DA ADEQUAÇÃO ORÇAMENTARIA</w:t>
      </w:r>
    </w:p>
    <w:p w14:paraId="712736A1" w14:textId="77777777" w:rsidR="00F61F0F" w:rsidRPr="00F61F0F" w:rsidRDefault="00F61F0F" w:rsidP="00F61F0F">
      <w:pPr>
        <w:jc w:val="both"/>
        <w:rPr>
          <w:rFonts w:ascii="Arial" w:hAnsi="Arial" w:cs="Arial"/>
          <w:b/>
          <w:sz w:val="22"/>
          <w:szCs w:val="22"/>
        </w:rPr>
      </w:pPr>
      <w:r w:rsidRPr="00F61F0F">
        <w:rPr>
          <w:rFonts w:ascii="Arial" w:hAnsi="Arial" w:cs="Arial"/>
          <w:b/>
          <w:sz w:val="22"/>
          <w:szCs w:val="22"/>
        </w:rPr>
        <w:t xml:space="preserve">14.1. </w:t>
      </w:r>
      <w:r w:rsidRPr="00F61F0F">
        <w:rPr>
          <w:rFonts w:ascii="Arial" w:hAnsi="Arial" w:cs="Arial"/>
          <w:sz w:val="22"/>
          <w:szCs w:val="22"/>
        </w:rPr>
        <w:t xml:space="preserve">As obrigações assumidas com esta aquisição serão pagas com o recurso do </w:t>
      </w:r>
      <w:proofErr w:type="spellStart"/>
      <w:r w:rsidRPr="00F61F0F">
        <w:rPr>
          <w:rFonts w:ascii="Arial" w:hAnsi="Arial" w:cs="Arial"/>
          <w:sz w:val="22"/>
          <w:szCs w:val="22"/>
        </w:rPr>
        <w:t>Proprios</w:t>
      </w:r>
      <w:proofErr w:type="spellEnd"/>
      <w:r w:rsidRPr="00F61F0F">
        <w:rPr>
          <w:rFonts w:ascii="Arial" w:hAnsi="Arial" w:cs="Arial"/>
          <w:sz w:val="22"/>
          <w:szCs w:val="22"/>
        </w:rPr>
        <w:t>.</w:t>
      </w:r>
    </w:p>
    <w:p w14:paraId="0E084ADB" w14:textId="2C10428F" w:rsidR="007813E0" w:rsidRPr="00F61F0F" w:rsidRDefault="007813E0" w:rsidP="007813E0">
      <w:pPr>
        <w:jc w:val="both"/>
        <w:rPr>
          <w:rFonts w:ascii="Arial" w:hAnsi="Arial" w:cs="Arial"/>
          <w:b/>
          <w:sz w:val="22"/>
          <w:szCs w:val="22"/>
        </w:rPr>
      </w:pPr>
    </w:p>
    <w:p w14:paraId="1F91F400" w14:textId="28E728AD" w:rsidR="00A056FB" w:rsidRDefault="00A056FB" w:rsidP="00A056FB">
      <w:pPr>
        <w:tabs>
          <w:tab w:val="left" w:pos="0"/>
        </w:tabs>
        <w:jc w:val="both"/>
        <w:rPr>
          <w:rFonts w:ascii="Arial" w:hAnsi="Arial" w:cs="Arial"/>
          <w:b/>
          <w:sz w:val="22"/>
          <w:szCs w:val="22"/>
        </w:rPr>
      </w:pPr>
    </w:p>
    <w:p w14:paraId="47102C4B" w14:textId="528022F8" w:rsidR="00F61F0F" w:rsidRDefault="00F61F0F" w:rsidP="00A056FB">
      <w:pPr>
        <w:tabs>
          <w:tab w:val="left" w:pos="0"/>
        </w:tabs>
        <w:jc w:val="both"/>
        <w:rPr>
          <w:rFonts w:ascii="Arial" w:hAnsi="Arial" w:cs="Arial"/>
          <w:b/>
          <w:sz w:val="22"/>
          <w:szCs w:val="22"/>
        </w:rPr>
      </w:pPr>
    </w:p>
    <w:p w14:paraId="18CA6940" w14:textId="77777777" w:rsidR="00F61F0F" w:rsidRPr="00F61F0F" w:rsidRDefault="00F61F0F" w:rsidP="00A056FB">
      <w:pPr>
        <w:tabs>
          <w:tab w:val="left" w:pos="0"/>
        </w:tabs>
        <w:jc w:val="both"/>
        <w:rPr>
          <w:rFonts w:ascii="Arial" w:hAnsi="Arial" w:cs="Arial"/>
          <w:b/>
          <w:sz w:val="22"/>
          <w:szCs w:val="22"/>
        </w:rPr>
      </w:pPr>
    </w:p>
    <w:p w14:paraId="60C74638" w14:textId="73E26A23" w:rsidR="008112C9" w:rsidRPr="00F61F0F" w:rsidRDefault="008112C9" w:rsidP="00A056FB">
      <w:pPr>
        <w:jc w:val="both"/>
        <w:rPr>
          <w:rFonts w:ascii="Arial" w:hAnsi="Arial" w:cs="Arial"/>
          <w:b/>
          <w:sz w:val="22"/>
          <w:szCs w:val="22"/>
        </w:rPr>
      </w:pPr>
    </w:p>
    <w:p w14:paraId="4031FA1A" w14:textId="57DDCAAD" w:rsidR="00592CFC" w:rsidRPr="00F61F0F" w:rsidRDefault="00592CFC" w:rsidP="00592CFC">
      <w:pPr>
        <w:spacing w:beforeLines="120" w:before="288" w:afterLines="120" w:after="288" w:line="312" w:lineRule="auto"/>
        <w:ind w:firstLine="567"/>
        <w:jc w:val="center"/>
        <w:rPr>
          <w:rFonts w:ascii="Arial" w:eastAsia="MS Mincho" w:hAnsi="Arial" w:cs="Arial"/>
          <w:color w:val="000000" w:themeColor="text1"/>
          <w:sz w:val="22"/>
          <w:szCs w:val="22"/>
        </w:rPr>
      </w:pPr>
    </w:p>
    <w:p w14:paraId="3F4DCF94" w14:textId="77777777" w:rsidR="00592CFC" w:rsidRPr="00D7642C" w:rsidRDefault="00592CFC" w:rsidP="00592CFC">
      <w:pPr>
        <w:pStyle w:val="Nivel3"/>
        <w:numPr>
          <w:ilvl w:val="0"/>
          <w:numId w:val="0"/>
        </w:numPr>
        <w:ind w:left="284"/>
        <w:jc w:val="center"/>
        <w:rPr>
          <w:color w:val="000000" w:themeColor="text1"/>
          <w:sz w:val="22"/>
          <w:szCs w:val="22"/>
        </w:rPr>
      </w:pPr>
      <w:r w:rsidRPr="00D7642C">
        <w:rPr>
          <w:color w:val="000000" w:themeColor="text1"/>
          <w:sz w:val="22"/>
          <w:szCs w:val="22"/>
        </w:rPr>
        <w:t>ANEXO II – MINUTA DE TERMO DE CONTRATO</w:t>
      </w:r>
    </w:p>
    <w:p w14:paraId="27214685" w14:textId="1952964E" w:rsidR="00592CFC" w:rsidRPr="00D7642C" w:rsidRDefault="00592CFC" w:rsidP="00592CFC">
      <w:pPr>
        <w:spacing w:afterLines="120" w:after="288" w:line="312" w:lineRule="auto"/>
        <w:jc w:val="center"/>
        <w:rPr>
          <w:rFonts w:ascii="Arial" w:hAnsi="Arial" w:cs="Arial"/>
          <w:bCs/>
          <w:color w:val="000000" w:themeColor="text1"/>
          <w:sz w:val="22"/>
          <w:szCs w:val="22"/>
        </w:rPr>
      </w:pPr>
      <w:r w:rsidRPr="00D7642C">
        <w:rPr>
          <w:rFonts w:ascii="Arial" w:hAnsi="Arial" w:cs="Arial"/>
          <w:b/>
          <w:bCs/>
          <w:color w:val="000000" w:themeColor="text1"/>
          <w:sz w:val="22"/>
          <w:szCs w:val="22"/>
        </w:rPr>
        <w:t>TERMO DE CONTRATO</w:t>
      </w:r>
      <w:r w:rsidRPr="00D7642C">
        <w:rPr>
          <w:rFonts w:ascii="Arial" w:hAnsi="Arial" w:cs="Arial"/>
          <w:b/>
          <w:bCs/>
          <w:color w:val="000000" w:themeColor="text1"/>
          <w:sz w:val="22"/>
          <w:szCs w:val="22"/>
        </w:rPr>
        <w:br/>
        <w:t>Lei nº 14.133, de 1º de abril de 2021</w:t>
      </w:r>
      <w:r w:rsidRPr="00D7642C">
        <w:rPr>
          <w:rFonts w:ascii="Arial" w:hAnsi="Arial" w:cs="Arial"/>
          <w:b/>
          <w:bCs/>
          <w:color w:val="000000" w:themeColor="text1"/>
          <w:sz w:val="22"/>
          <w:szCs w:val="22"/>
        </w:rPr>
        <w:br/>
      </w:r>
      <w:r w:rsidRPr="00D7642C">
        <w:rPr>
          <w:rFonts w:ascii="Arial" w:hAnsi="Arial" w:cs="Arial"/>
          <w:color w:val="000000" w:themeColor="text1"/>
          <w:sz w:val="22"/>
          <w:szCs w:val="22"/>
        </w:rPr>
        <w:t>(Processo Administrativo n</w:t>
      </w:r>
      <w:r w:rsidRPr="00D7642C">
        <w:rPr>
          <w:rFonts w:ascii="Arial" w:hAnsi="Arial" w:cs="Arial"/>
          <w:bCs/>
          <w:color w:val="000000" w:themeColor="text1"/>
          <w:sz w:val="22"/>
          <w:szCs w:val="22"/>
        </w:rPr>
        <w:t xml:space="preserve">° </w:t>
      </w:r>
      <w:r>
        <w:rPr>
          <w:rFonts w:ascii="Arial" w:hAnsi="Arial" w:cs="Arial"/>
          <w:bCs/>
          <w:color w:val="000000" w:themeColor="text1"/>
          <w:sz w:val="22"/>
          <w:szCs w:val="22"/>
        </w:rPr>
        <w:t>029</w:t>
      </w:r>
      <w:r w:rsidRPr="00D7642C">
        <w:rPr>
          <w:rFonts w:ascii="Arial" w:hAnsi="Arial" w:cs="Arial"/>
          <w:bCs/>
          <w:color w:val="000000" w:themeColor="text1"/>
          <w:sz w:val="22"/>
          <w:szCs w:val="22"/>
        </w:rPr>
        <w:t>/2024)</w:t>
      </w:r>
    </w:p>
    <w:p w14:paraId="429B296B" w14:textId="6FA926C6" w:rsidR="00592CFC" w:rsidRPr="00D7642C" w:rsidRDefault="00592CFC" w:rsidP="00592CFC">
      <w:pPr>
        <w:pStyle w:val="Prembulo"/>
        <w:spacing w:before="120" w:afterLines="120" w:after="288" w:line="312" w:lineRule="auto"/>
        <w:rPr>
          <w:bCs w:val="0"/>
          <w:color w:val="000000" w:themeColor="text1"/>
          <w:sz w:val="22"/>
          <w:szCs w:val="22"/>
        </w:rPr>
      </w:pPr>
      <w:r w:rsidRPr="00D7642C">
        <w:rPr>
          <w:bCs w:val="0"/>
          <w:color w:val="000000" w:themeColor="text1"/>
          <w:sz w:val="22"/>
          <w:szCs w:val="22"/>
        </w:rPr>
        <w:t xml:space="preserve">CONTRATO ADMINISTRATIVO Nº ......../...., QUE FAZEM ENTRE SI A </w:t>
      </w:r>
      <w:r>
        <w:rPr>
          <w:bCs w:val="0"/>
          <w:color w:val="000000" w:themeColor="text1"/>
          <w:sz w:val="22"/>
          <w:szCs w:val="22"/>
        </w:rPr>
        <w:t xml:space="preserve">MUNICIPIO DE </w:t>
      </w:r>
      <w:r w:rsidR="008112C9">
        <w:rPr>
          <w:bCs w:val="0"/>
          <w:color w:val="000000" w:themeColor="text1"/>
          <w:sz w:val="22"/>
          <w:szCs w:val="22"/>
        </w:rPr>
        <w:t>BURITI/MA</w:t>
      </w:r>
      <w:r w:rsidRPr="00D7642C">
        <w:rPr>
          <w:bCs w:val="0"/>
          <w:color w:val="000000" w:themeColor="text1"/>
          <w:sz w:val="22"/>
          <w:szCs w:val="22"/>
        </w:rPr>
        <w:t xml:space="preserve">, POR INTERMÉDIO DO (A) ......................................................... E .............................................................  </w:t>
      </w:r>
    </w:p>
    <w:p w14:paraId="5590C430" w14:textId="7ACE8E96" w:rsidR="00592CFC" w:rsidRPr="00D7642C" w:rsidRDefault="00592CFC" w:rsidP="00592CFC">
      <w:pPr>
        <w:spacing w:before="120" w:after="120" w:line="276" w:lineRule="auto"/>
        <w:ind w:firstLine="1418"/>
        <w:jc w:val="both"/>
        <w:rPr>
          <w:rFonts w:ascii="Arial" w:eastAsia="Arial" w:hAnsi="Arial" w:cs="Arial"/>
          <w:color w:val="000000" w:themeColor="text1"/>
          <w:sz w:val="22"/>
          <w:szCs w:val="22"/>
        </w:rPr>
      </w:pPr>
      <w:r w:rsidRPr="00D7642C">
        <w:rPr>
          <w:rFonts w:ascii="Arial" w:eastAsia="Arial" w:hAnsi="Arial" w:cs="Arial"/>
          <w:i/>
          <w:iCs/>
          <w:color w:val="000000" w:themeColor="text1"/>
          <w:sz w:val="22"/>
          <w:szCs w:val="22"/>
        </w:rPr>
        <w:t xml:space="preserve">O Município de </w:t>
      </w:r>
      <w:r w:rsidR="008112C9">
        <w:rPr>
          <w:rFonts w:ascii="Arial" w:eastAsia="Arial" w:hAnsi="Arial" w:cs="Arial"/>
          <w:i/>
          <w:iCs/>
          <w:color w:val="000000" w:themeColor="text1"/>
          <w:sz w:val="22"/>
          <w:szCs w:val="22"/>
        </w:rPr>
        <w:t>Buriti/MA</w:t>
      </w:r>
      <w:r w:rsidRPr="00D7642C">
        <w:rPr>
          <w:rFonts w:ascii="Arial" w:eastAsia="Arial" w:hAnsi="Arial" w:cs="Arial"/>
          <w:i/>
          <w:iCs/>
          <w:color w:val="000000" w:themeColor="text1"/>
          <w:sz w:val="22"/>
          <w:szCs w:val="22"/>
        </w:rPr>
        <w:t xml:space="preserve">, pessoa jurídica de Direito Público Interno, por intermédio da </w:t>
      </w:r>
      <w:r w:rsidR="008112C9">
        <w:rPr>
          <w:rFonts w:ascii="Arial" w:eastAsia="Arial" w:hAnsi="Arial" w:cs="Arial"/>
          <w:i/>
          <w:iCs/>
          <w:color w:val="000000" w:themeColor="text1"/>
          <w:sz w:val="22"/>
          <w:szCs w:val="22"/>
        </w:rPr>
        <w:t>Secretaria de Educação</w:t>
      </w:r>
      <w:r w:rsidRPr="00D7642C">
        <w:rPr>
          <w:rFonts w:ascii="Arial" w:eastAsia="Arial" w:hAnsi="Arial" w:cs="Arial"/>
          <w:i/>
          <w:iCs/>
          <w:color w:val="000000" w:themeColor="text1"/>
          <w:sz w:val="22"/>
          <w:szCs w:val="22"/>
        </w:rPr>
        <w:t xml:space="preserve"> de </w:t>
      </w:r>
      <w:r w:rsidR="008112C9">
        <w:rPr>
          <w:rFonts w:ascii="Arial" w:eastAsia="Arial" w:hAnsi="Arial" w:cs="Arial"/>
          <w:i/>
          <w:iCs/>
          <w:color w:val="000000" w:themeColor="text1"/>
          <w:sz w:val="22"/>
          <w:szCs w:val="22"/>
        </w:rPr>
        <w:t>Buriti/MA</w:t>
      </w:r>
      <w:r w:rsidRPr="00D7642C">
        <w:rPr>
          <w:rFonts w:ascii="Arial" w:eastAsia="Arial" w:hAnsi="Arial" w:cs="Arial"/>
          <w:i/>
          <w:iCs/>
          <w:color w:val="000000" w:themeColor="text1"/>
          <w:sz w:val="22"/>
          <w:szCs w:val="22"/>
        </w:rPr>
        <w:t xml:space="preserve">, inscrita no C.N.P.J. (MF) sob o nº </w:t>
      </w:r>
      <w:r w:rsidR="008112C9">
        <w:rPr>
          <w:rFonts w:ascii="Arial" w:eastAsia="Arial" w:hAnsi="Arial" w:cs="Arial"/>
          <w:i/>
          <w:iCs/>
          <w:color w:val="000000" w:themeColor="text1"/>
          <w:sz w:val="22"/>
          <w:szCs w:val="22"/>
        </w:rPr>
        <w:t>30.623.324/000147</w:t>
      </w:r>
      <w:r w:rsidRPr="00D7642C">
        <w:rPr>
          <w:rFonts w:ascii="Arial" w:eastAsia="Arial" w:hAnsi="Arial" w:cs="Arial"/>
          <w:i/>
          <w:iCs/>
          <w:color w:val="000000" w:themeColor="text1"/>
          <w:sz w:val="22"/>
          <w:szCs w:val="22"/>
        </w:rPr>
        <w:t xml:space="preserve">, com sede na </w:t>
      </w:r>
      <w:r w:rsidR="008112C9">
        <w:rPr>
          <w:rFonts w:ascii="Arial" w:eastAsia="Arial" w:hAnsi="Arial" w:cs="Arial"/>
          <w:i/>
          <w:iCs/>
          <w:color w:val="000000" w:themeColor="text1"/>
          <w:sz w:val="22"/>
          <w:szCs w:val="22"/>
        </w:rPr>
        <w:t xml:space="preserve">Avenida </w:t>
      </w:r>
      <w:proofErr w:type="spellStart"/>
      <w:r w:rsidR="008112C9">
        <w:rPr>
          <w:rFonts w:ascii="Arial" w:eastAsia="Arial" w:hAnsi="Arial" w:cs="Arial"/>
          <w:i/>
          <w:iCs/>
          <w:color w:val="000000" w:themeColor="text1"/>
          <w:sz w:val="22"/>
          <w:szCs w:val="22"/>
        </w:rPr>
        <w:t>Candoca</w:t>
      </w:r>
      <w:proofErr w:type="spellEnd"/>
      <w:r w:rsidR="008112C9">
        <w:rPr>
          <w:rFonts w:ascii="Arial" w:eastAsia="Arial" w:hAnsi="Arial" w:cs="Arial"/>
          <w:i/>
          <w:iCs/>
          <w:color w:val="000000" w:themeColor="text1"/>
          <w:sz w:val="22"/>
          <w:szCs w:val="22"/>
        </w:rPr>
        <w:t xml:space="preserve"> Machado</w:t>
      </w:r>
      <w:r w:rsidRPr="00D7642C">
        <w:rPr>
          <w:rFonts w:ascii="Arial" w:eastAsia="Arial" w:hAnsi="Arial" w:cs="Arial"/>
          <w:i/>
          <w:iCs/>
          <w:color w:val="000000" w:themeColor="text1"/>
          <w:sz w:val="22"/>
          <w:szCs w:val="22"/>
        </w:rPr>
        <w:t xml:space="preserve">, S/N - Centro, </w:t>
      </w:r>
      <w:r>
        <w:rPr>
          <w:rFonts w:ascii="Arial" w:eastAsia="Arial" w:hAnsi="Arial" w:cs="Arial"/>
          <w:i/>
          <w:iCs/>
          <w:color w:val="000000" w:themeColor="text1"/>
          <w:sz w:val="22"/>
          <w:szCs w:val="22"/>
        </w:rPr>
        <w:t>BURITI</w:t>
      </w:r>
      <w:r w:rsidRPr="00D7642C">
        <w:rPr>
          <w:rFonts w:ascii="Arial" w:eastAsia="Arial" w:hAnsi="Arial" w:cs="Arial"/>
          <w:i/>
          <w:iCs/>
          <w:color w:val="000000" w:themeColor="text1"/>
          <w:sz w:val="22"/>
          <w:szCs w:val="22"/>
        </w:rPr>
        <w:t>– MA, doravante denominada CONTRATANTE, neste ato representado pelo Secretário Municipal de ........................, Sr. ....................., portador do CPF n° ................</w:t>
      </w:r>
      <w:r w:rsidRPr="00D7642C">
        <w:rPr>
          <w:rFonts w:ascii="Arial" w:eastAsia="Arial" w:hAnsi="Arial" w:cs="Arial"/>
          <w:color w:val="000000" w:themeColor="text1"/>
          <w:sz w:val="22"/>
          <w:szCs w:val="22"/>
        </w:rPr>
        <w:t xml:space="preserve">, doravante denominado CONTRATANTE, e o(a) .............................., </w:t>
      </w:r>
      <w:r w:rsidRPr="00D7642C">
        <w:rPr>
          <w:rFonts w:ascii="Arial" w:eastAsia="Arial" w:hAnsi="Arial" w:cs="Arial"/>
          <w:i/>
          <w:iCs/>
          <w:color w:val="000000" w:themeColor="text1"/>
          <w:sz w:val="22"/>
          <w:szCs w:val="22"/>
        </w:rPr>
        <w:t>inscrito(a) no CNPJ/MF sob o nº ............................, sediado(a) na</w:t>
      </w:r>
      <w:r w:rsidRPr="00D7642C">
        <w:rPr>
          <w:rFonts w:ascii="Arial" w:eastAsia="Arial" w:hAnsi="Arial" w:cs="Arial"/>
          <w:color w:val="000000" w:themeColor="text1"/>
          <w:sz w:val="22"/>
          <w:szCs w:val="22"/>
        </w:rPr>
        <w:t xml:space="preserve"> ..................................., doravante designado CONTRATADO, </w:t>
      </w:r>
      <w:r w:rsidRPr="00D7642C">
        <w:rPr>
          <w:rFonts w:ascii="Arial" w:eastAsia="Arial" w:hAnsi="Arial" w:cs="Arial"/>
          <w:i/>
          <w:iCs/>
          <w:color w:val="000000" w:themeColor="text1"/>
          <w:sz w:val="22"/>
          <w:szCs w:val="22"/>
        </w:rPr>
        <w:t>neste ato representado(a) por</w:t>
      </w:r>
      <w:r w:rsidRPr="00D7642C">
        <w:rPr>
          <w:rFonts w:ascii="Arial" w:eastAsia="Arial" w:hAnsi="Arial" w:cs="Arial"/>
          <w:color w:val="000000" w:themeColor="text1"/>
          <w:sz w:val="22"/>
          <w:szCs w:val="22"/>
        </w:rPr>
        <w:t xml:space="preserve"> .................................. (nome e função no contratado), </w:t>
      </w:r>
      <w:r w:rsidRPr="00D7642C">
        <w:rPr>
          <w:rFonts w:ascii="Arial" w:eastAsia="Arial" w:hAnsi="Arial" w:cs="Arial"/>
          <w:i/>
          <w:iCs/>
          <w:color w:val="000000" w:themeColor="text1"/>
          <w:sz w:val="22"/>
          <w:szCs w:val="22"/>
        </w:rPr>
        <w:t xml:space="preserve">conforme atos constitutivos da empresa </w:t>
      </w:r>
      <w:r w:rsidRPr="00D7642C">
        <w:rPr>
          <w:rFonts w:ascii="Arial" w:eastAsia="Arial" w:hAnsi="Arial" w:cs="Arial"/>
          <w:b/>
          <w:bCs/>
          <w:i/>
          <w:iCs/>
          <w:color w:val="000000" w:themeColor="text1"/>
          <w:sz w:val="22"/>
          <w:szCs w:val="22"/>
        </w:rPr>
        <w:t>OU</w:t>
      </w:r>
      <w:r w:rsidRPr="00D7642C">
        <w:rPr>
          <w:rFonts w:ascii="Arial" w:eastAsia="Arial" w:hAnsi="Arial" w:cs="Arial"/>
          <w:i/>
          <w:iCs/>
          <w:color w:val="000000" w:themeColor="text1"/>
          <w:sz w:val="22"/>
          <w:szCs w:val="22"/>
        </w:rPr>
        <w:t xml:space="preserve"> procuração apresentada nos autos, </w:t>
      </w:r>
      <w:r w:rsidRPr="00D7642C">
        <w:rPr>
          <w:rFonts w:ascii="Arial" w:eastAsia="Arial" w:hAnsi="Arial" w:cs="Arial"/>
          <w:color w:val="000000" w:themeColor="text1"/>
          <w:sz w:val="22"/>
          <w:szCs w:val="22"/>
        </w:rPr>
        <w:t xml:space="preserve">tendo em vista o que consta no Processo nº .............................. e em observância às disposições da </w:t>
      </w:r>
      <w:hyperlink r:id="rId51" w:history="1">
        <w:r w:rsidRPr="00D7642C">
          <w:rPr>
            <w:rStyle w:val="Hyperlink"/>
            <w:rFonts w:ascii="Arial" w:eastAsia="Arial" w:hAnsi="Arial" w:cs="Arial"/>
            <w:color w:val="000000" w:themeColor="text1"/>
            <w:sz w:val="22"/>
            <w:szCs w:val="22"/>
          </w:rPr>
          <w:t>Lei nº 14.133, de 1º de abril de 2021</w:t>
        </w:r>
      </w:hyperlink>
      <w:r w:rsidRPr="00D7642C">
        <w:rPr>
          <w:rFonts w:ascii="Arial" w:eastAsia="Arial" w:hAnsi="Arial" w:cs="Arial"/>
          <w:color w:val="000000" w:themeColor="text1"/>
          <w:sz w:val="22"/>
          <w:szCs w:val="22"/>
        </w:rPr>
        <w:t xml:space="preserve">, e demais legislação aplicável, resolvem celebrar o presente Termo de Contrato, decorrente </w:t>
      </w:r>
      <w:r w:rsidRPr="00D7642C">
        <w:rPr>
          <w:rFonts w:ascii="Arial" w:eastAsia="Arial" w:hAnsi="Arial" w:cs="Arial"/>
          <w:i/>
          <w:iCs/>
          <w:color w:val="000000" w:themeColor="text1"/>
          <w:sz w:val="22"/>
          <w:szCs w:val="22"/>
        </w:rPr>
        <w:t>do Pregão Eletrônico n. .../...</w:t>
      </w:r>
      <w:r w:rsidRPr="00D7642C">
        <w:rPr>
          <w:rFonts w:ascii="Arial" w:eastAsia="Arial" w:hAnsi="Arial" w:cs="Arial"/>
          <w:color w:val="000000" w:themeColor="text1"/>
          <w:sz w:val="22"/>
          <w:szCs w:val="22"/>
        </w:rPr>
        <w:t>, mediante as cláusulas e condições a seguir enunciadas.</w:t>
      </w:r>
    </w:p>
    <w:p w14:paraId="2DC348DE" w14:textId="77777777" w:rsidR="00592CFC" w:rsidRPr="00D7642C" w:rsidRDefault="00592CFC" w:rsidP="00592CFC">
      <w:pPr>
        <w:pStyle w:val="Nivel01"/>
        <w:numPr>
          <w:ilvl w:val="0"/>
          <w:numId w:val="10"/>
        </w:numPr>
        <w:rPr>
          <w:color w:val="000000" w:themeColor="text1"/>
          <w:sz w:val="22"/>
          <w:szCs w:val="22"/>
        </w:rPr>
      </w:pPr>
      <w:r w:rsidRPr="00D7642C">
        <w:rPr>
          <w:color w:val="000000" w:themeColor="text1"/>
          <w:sz w:val="22"/>
          <w:szCs w:val="22"/>
        </w:rPr>
        <w:t>CLÁUSULA PRIMEIRA – OBJETO (</w:t>
      </w:r>
      <w:hyperlink r:id="rId52" w:anchor="art92" w:history="1">
        <w:r w:rsidRPr="00D7642C">
          <w:rPr>
            <w:rStyle w:val="Hyperlink"/>
            <w:color w:val="000000" w:themeColor="text1"/>
            <w:sz w:val="22"/>
            <w:szCs w:val="22"/>
          </w:rPr>
          <w:t>art. 92, I e II</w:t>
        </w:r>
      </w:hyperlink>
      <w:r w:rsidRPr="00D7642C">
        <w:rPr>
          <w:color w:val="000000" w:themeColor="text1"/>
          <w:sz w:val="22"/>
          <w:szCs w:val="22"/>
        </w:rPr>
        <w:t>)</w:t>
      </w:r>
    </w:p>
    <w:p w14:paraId="37CF47E9"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 objeto do presente instrumento é a contratação de .........................., nas condições estabelecidas no </w:t>
      </w:r>
      <w:r>
        <w:rPr>
          <w:color w:val="000000" w:themeColor="text1"/>
          <w:sz w:val="22"/>
          <w:szCs w:val="22"/>
        </w:rPr>
        <w:t>TERMO DE REFERÊNCIA</w:t>
      </w:r>
      <w:r w:rsidRPr="00D7642C">
        <w:rPr>
          <w:color w:val="000000" w:themeColor="text1"/>
          <w:sz w:val="22"/>
          <w:szCs w:val="22"/>
        </w:rPr>
        <w:t>.</w:t>
      </w:r>
    </w:p>
    <w:p w14:paraId="260698A0"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Objeto da contratação:</w:t>
      </w:r>
    </w:p>
    <w:p w14:paraId="661A09F0"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Vinculam esta contratação, independentemente de transcrição:</w:t>
      </w:r>
    </w:p>
    <w:p w14:paraId="0FFC37E6"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 xml:space="preserve">O </w:t>
      </w:r>
      <w:r>
        <w:rPr>
          <w:color w:val="000000" w:themeColor="text1"/>
          <w:sz w:val="22"/>
          <w:szCs w:val="22"/>
        </w:rPr>
        <w:t>TERMO DE REFERÊNCIA</w:t>
      </w:r>
      <w:r w:rsidRPr="00D7642C">
        <w:rPr>
          <w:color w:val="000000" w:themeColor="text1"/>
          <w:sz w:val="22"/>
          <w:szCs w:val="22"/>
        </w:rPr>
        <w:t>;</w:t>
      </w:r>
    </w:p>
    <w:p w14:paraId="59F921C2"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O Edital da Licitação;</w:t>
      </w:r>
    </w:p>
    <w:p w14:paraId="4590F9F3"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lastRenderedPageBreak/>
        <w:t>A Proposta do contratado;</w:t>
      </w:r>
    </w:p>
    <w:p w14:paraId="65D1BD63"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Eventuais anexos dos documentos supracitados.</w:t>
      </w:r>
    </w:p>
    <w:p w14:paraId="3A5B5E33"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SEGUNDA – VIGÊNCIA E PRORROGAÇÃO</w:t>
      </w:r>
    </w:p>
    <w:p w14:paraId="5E399F32" w14:textId="77777777" w:rsidR="00592CFC" w:rsidRPr="00D7642C" w:rsidRDefault="00592CFC" w:rsidP="00592CFC">
      <w:pPr>
        <w:pStyle w:val="Nvel2-Red"/>
        <w:numPr>
          <w:ilvl w:val="1"/>
          <w:numId w:val="24"/>
        </w:numPr>
        <w:ind w:left="0" w:firstLine="0"/>
        <w:rPr>
          <w:color w:val="000000" w:themeColor="text1"/>
          <w:sz w:val="22"/>
          <w:szCs w:val="22"/>
        </w:rPr>
      </w:pPr>
      <w:r w:rsidRPr="00D7642C">
        <w:rPr>
          <w:color w:val="000000" w:themeColor="text1"/>
          <w:sz w:val="22"/>
          <w:szCs w:val="22"/>
        </w:rPr>
        <w:t xml:space="preserve">O prazo de vigência da contratação é de 1 (um) ano contados do(a) assinatura, na forma do </w:t>
      </w:r>
      <w:hyperlink r:id="rId53" w:anchor="art105" w:history="1">
        <w:r w:rsidRPr="00D7642C">
          <w:rPr>
            <w:rStyle w:val="Hyperlink"/>
            <w:color w:val="000000" w:themeColor="text1"/>
            <w:sz w:val="22"/>
            <w:szCs w:val="22"/>
          </w:rPr>
          <w:t>artigo 105 da Lei n° 14.133, de 2021</w:t>
        </w:r>
      </w:hyperlink>
      <w:r w:rsidRPr="00D7642C">
        <w:rPr>
          <w:color w:val="000000" w:themeColor="text1"/>
          <w:sz w:val="22"/>
          <w:szCs w:val="22"/>
        </w:rPr>
        <w:t>.</w:t>
      </w:r>
    </w:p>
    <w:p w14:paraId="639D24BE" w14:textId="77777777" w:rsidR="00592CFC" w:rsidRPr="00D7642C" w:rsidRDefault="00592CFC" w:rsidP="00592CFC">
      <w:pPr>
        <w:pStyle w:val="Nvel3-R"/>
        <w:numPr>
          <w:ilvl w:val="2"/>
          <w:numId w:val="24"/>
        </w:numPr>
        <w:ind w:left="284" w:firstLine="0"/>
        <w:rPr>
          <w:color w:val="000000" w:themeColor="text1"/>
          <w:sz w:val="22"/>
          <w:szCs w:val="22"/>
        </w:rPr>
      </w:pPr>
      <w:r w:rsidRPr="00D7642C">
        <w:rPr>
          <w:color w:val="000000" w:themeColor="text1"/>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E97763A" w14:textId="77777777" w:rsidR="00592CFC" w:rsidRPr="00D7642C" w:rsidRDefault="00592CFC" w:rsidP="00592CFC">
      <w:pPr>
        <w:pStyle w:val="Nvel2-Red"/>
        <w:numPr>
          <w:ilvl w:val="1"/>
          <w:numId w:val="24"/>
        </w:numPr>
        <w:ind w:left="0" w:firstLine="0"/>
        <w:rPr>
          <w:color w:val="000000" w:themeColor="text1"/>
          <w:sz w:val="22"/>
          <w:szCs w:val="22"/>
        </w:rPr>
      </w:pPr>
      <w:r w:rsidRPr="00D7642C">
        <w:rPr>
          <w:color w:val="000000" w:themeColor="text1"/>
          <w:sz w:val="22"/>
          <w:szCs w:val="22"/>
        </w:rPr>
        <w:t>A prorrogação de contrato deverá ser promovida mediante celebração de termo aditivo.</w:t>
      </w:r>
    </w:p>
    <w:p w14:paraId="339F4372" w14:textId="77777777" w:rsidR="00592CFC" w:rsidRPr="00D7642C" w:rsidRDefault="00592CFC" w:rsidP="00592CFC">
      <w:pPr>
        <w:pStyle w:val="Nvel2-Red"/>
        <w:numPr>
          <w:ilvl w:val="1"/>
          <w:numId w:val="24"/>
        </w:numPr>
        <w:ind w:left="0" w:firstLine="0"/>
        <w:rPr>
          <w:color w:val="000000" w:themeColor="text1"/>
          <w:sz w:val="22"/>
          <w:szCs w:val="22"/>
        </w:rPr>
      </w:pPr>
      <w:r w:rsidRPr="00D7642C">
        <w:rPr>
          <w:color w:val="000000" w:themeColor="text1"/>
          <w:sz w:val="22"/>
          <w:szCs w:val="22"/>
        </w:rPr>
        <w:t>O contrato não poderá ser prorrogado quando o contratado tiver sido penalizado nas sanções de declaração de inidoneidade ou impedimento de licitar e contratar com poder público, observadas as abrangências de aplicação.</w:t>
      </w:r>
    </w:p>
    <w:p w14:paraId="7FEB44FA"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TERCEIRA – MODELOS DE EXECUÇÃO E GESTÃO CONTRATUAIS (</w:t>
      </w:r>
      <w:hyperlink r:id="rId54" w:anchor="art92" w:history="1">
        <w:r w:rsidRPr="00D7642C">
          <w:rPr>
            <w:rStyle w:val="Hyperlink"/>
            <w:color w:val="000000" w:themeColor="text1"/>
            <w:sz w:val="22"/>
            <w:szCs w:val="22"/>
          </w:rPr>
          <w:t>art. 92, IV, VII e XVIII)</w:t>
        </w:r>
      </w:hyperlink>
    </w:p>
    <w:p w14:paraId="7FC21F7B"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 regime de execução contratual, os modelos de gestão e de execução, assim como os prazos e condições de conclusão, entrega, observação e recebimento do objeto constam no </w:t>
      </w:r>
      <w:r>
        <w:rPr>
          <w:color w:val="000000" w:themeColor="text1"/>
          <w:sz w:val="22"/>
          <w:szCs w:val="22"/>
        </w:rPr>
        <w:t>TERMO DE REFERÊNCIA</w:t>
      </w:r>
      <w:r w:rsidRPr="00D7642C">
        <w:rPr>
          <w:color w:val="000000" w:themeColor="text1"/>
          <w:sz w:val="22"/>
          <w:szCs w:val="22"/>
        </w:rPr>
        <w:t>, anexo a este Contrato.</w:t>
      </w:r>
    </w:p>
    <w:p w14:paraId="553EAAD7"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QUARTA – SUBCONTRATAÇÃO</w:t>
      </w:r>
    </w:p>
    <w:p w14:paraId="602CEF5E" w14:textId="77777777" w:rsidR="00592CFC" w:rsidRDefault="00592CFC" w:rsidP="00592CFC">
      <w:pPr>
        <w:pStyle w:val="Nvel2-Red"/>
        <w:numPr>
          <w:ilvl w:val="2"/>
          <w:numId w:val="24"/>
        </w:numPr>
        <w:ind w:left="284" w:firstLine="0"/>
        <w:rPr>
          <w:color w:val="000000" w:themeColor="text1"/>
          <w:sz w:val="22"/>
          <w:szCs w:val="22"/>
        </w:rPr>
      </w:pPr>
      <w:r w:rsidRPr="0073733E">
        <w:rPr>
          <w:color w:val="000000" w:themeColor="text1"/>
          <w:sz w:val="22"/>
          <w:szCs w:val="22"/>
        </w:rPr>
        <w:t>Não é permitida a subcontratação parcial ou total do objeto.</w:t>
      </w:r>
    </w:p>
    <w:p w14:paraId="36E7CD41"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QUINTA – PREÇO (</w:t>
      </w:r>
      <w:hyperlink r:id="rId55" w:anchor="art92" w:history="1">
        <w:r w:rsidRPr="00D7642C">
          <w:rPr>
            <w:rStyle w:val="Hyperlink"/>
            <w:color w:val="000000" w:themeColor="text1"/>
            <w:sz w:val="22"/>
            <w:szCs w:val="22"/>
          </w:rPr>
          <w:t>art. 92, V)</w:t>
        </w:r>
      </w:hyperlink>
    </w:p>
    <w:p w14:paraId="75BA03DD" w14:textId="77777777" w:rsidR="00592CFC" w:rsidRPr="00D7642C" w:rsidRDefault="00592CFC" w:rsidP="00592CFC">
      <w:pPr>
        <w:pStyle w:val="Nvel2-Red"/>
        <w:numPr>
          <w:ilvl w:val="1"/>
          <w:numId w:val="24"/>
        </w:numPr>
        <w:ind w:left="0" w:firstLine="0"/>
        <w:rPr>
          <w:color w:val="000000" w:themeColor="text1"/>
          <w:sz w:val="22"/>
          <w:szCs w:val="22"/>
        </w:rPr>
      </w:pPr>
      <w:r w:rsidRPr="00D7642C">
        <w:rPr>
          <w:color w:val="000000" w:themeColor="text1"/>
          <w:sz w:val="22"/>
          <w:szCs w:val="22"/>
          <w:lang w:eastAsia="en-US"/>
        </w:rPr>
        <w:t xml:space="preserve">O valor mensal da </w:t>
      </w:r>
      <w:r w:rsidRPr="00D7642C">
        <w:rPr>
          <w:color w:val="000000" w:themeColor="text1"/>
          <w:sz w:val="22"/>
          <w:szCs w:val="22"/>
        </w:rPr>
        <w:t>contratação</w:t>
      </w:r>
      <w:r w:rsidRPr="00D7642C">
        <w:rPr>
          <w:color w:val="000000" w:themeColor="text1"/>
          <w:sz w:val="22"/>
          <w:szCs w:val="22"/>
          <w:lang w:eastAsia="en-US"/>
        </w:rPr>
        <w:t xml:space="preserve"> é de R$ .......... (</w:t>
      </w:r>
      <w:proofErr w:type="gramStart"/>
      <w:r w:rsidRPr="00D7642C">
        <w:rPr>
          <w:color w:val="000000" w:themeColor="text1"/>
          <w:sz w:val="22"/>
          <w:szCs w:val="22"/>
          <w:lang w:eastAsia="en-US"/>
        </w:rPr>
        <w:t>.....</w:t>
      </w:r>
      <w:proofErr w:type="gramEnd"/>
      <w:r w:rsidRPr="00D7642C">
        <w:rPr>
          <w:color w:val="000000" w:themeColor="text1"/>
          <w:sz w:val="22"/>
          <w:szCs w:val="22"/>
          <w:lang w:eastAsia="en-US"/>
        </w:rPr>
        <w:t>), perfazendo o valor total de R$ ....... (....).</w:t>
      </w:r>
    </w:p>
    <w:p w14:paraId="7C331989"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679E78"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lastRenderedPageBreak/>
        <w:t>CLÁUSULA SEXTA - PAGAMENTO (</w:t>
      </w:r>
      <w:hyperlink r:id="rId56" w:anchor="art92" w:history="1">
        <w:r w:rsidRPr="00D7642C">
          <w:rPr>
            <w:rStyle w:val="Hyperlink"/>
            <w:color w:val="000000" w:themeColor="text1"/>
            <w:sz w:val="22"/>
            <w:szCs w:val="22"/>
          </w:rPr>
          <w:t>art. 92, V e VI</w:t>
        </w:r>
      </w:hyperlink>
      <w:r w:rsidRPr="00D7642C">
        <w:rPr>
          <w:color w:val="000000" w:themeColor="text1"/>
          <w:sz w:val="22"/>
          <w:szCs w:val="22"/>
        </w:rPr>
        <w:t>)</w:t>
      </w:r>
    </w:p>
    <w:p w14:paraId="55374B9E"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 prazo para pagamento </w:t>
      </w:r>
      <w:r w:rsidRPr="00D7642C">
        <w:rPr>
          <w:color w:val="000000" w:themeColor="text1"/>
          <w:sz w:val="22"/>
          <w:szCs w:val="22"/>
          <w:lang w:eastAsia="en-US"/>
        </w:rPr>
        <w:t>ao contratado</w:t>
      </w:r>
      <w:r w:rsidRPr="00D7642C">
        <w:rPr>
          <w:color w:val="000000" w:themeColor="text1"/>
          <w:sz w:val="22"/>
          <w:szCs w:val="22"/>
        </w:rPr>
        <w:t xml:space="preserve"> e demais condições a ele referentes encontram-se definidos no </w:t>
      </w:r>
      <w:r>
        <w:rPr>
          <w:color w:val="000000" w:themeColor="text1"/>
          <w:sz w:val="22"/>
          <w:szCs w:val="22"/>
        </w:rPr>
        <w:t>TERMO DE REFERÊNCIA</w:t>
      </w:r>
      <w:r w:rsidRPr="00D7642C">
        <w:rPr>
          <w:color w:val="000000" w:themeColor="text1"/>
          <w:sz w:val="22"/>
          <w:szCs w:val="22"/>
        </w:rPr>
        <w:t>, anexo a este Contrato.</w:t>
      </w:r>
    </w:p>
    <w:p w14:paraId="455CC710"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SÉTIMA - REAJUSTE (</w:t>
      </w:r>
      <w:hyperlink r:id="rId57" w:anchor="art92" w:history="1">
        <w:r w:rsidRPr="00D7642C">
          <w:rPr>
            <w:rStyle w:val="Hyperlink"/>
            <w:color w:val="000000" w:themeColor="text1"/>
            <w:sz w:val="22"/>
            <w:szCs w:val="22"/>
          </w:rPr>
          <w:t>art. 92, V)</w:t>
        </w:r>
      </w:hyperlink>
    </w:p>
    <w:p w14:paraId="134D826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Os preços inicialmente contratados são fixos e irreajustáveis no prazo de um ano contado da data do orçamento estimado, em </w:t>
      </w:r>
      <w:r w:rsidRPr="00D7642C">
        <w:rPr>
          <w:i/>
          <w:iCs/>
          <w:color w:val="000000" w:themeColor="text1"/>
          <w:sz w:val="22"/>
          <w:szCs w:val="22"/>
        </w:rPr>
        <w:t>__/__/__ (DD/MM/AAAA)</w:t>
      </w:r>
      <w:r w:rsidRPr="00D7642C">
        <w:rPr>
          <w:color w:val="000000" w:themeColor="text1"/>
          <w:sz w:val="22"/>
          <w:szCs w:val="22"/>
        </w:rPr>
        <w:t>.</w:t>
      </w:r>
    </w:p>
    <w:p w14:paraId="1F90C891"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Após o interregno de um ano, e independentemente de pedido do contratado, os preços iniciais serão reajustados, mediante a aplicação, pelo contratante, do índice</w:t>
      </w:r>
      <w:r w:rsidRPr="00D7642C">
        <w:rPr>
          <w:i/>
          <w:iCs/>
          <w:color w:val="000000" w:themeColor="text1"/>
          <w:sz w:val="22"/>
          <w:szCs w:val="22"/>
        </w:rPr>
        <w:t>,</w:t>
      </w:r>
      <w:r w:rsidRPr="00D7642C">
        <w:rPr>
          <w:color w:val="000000" w:themeColor="text1"/>
          <w:sz w:val="22"/>
          <w:szCs w:val="22"/>
        </w:rPr>
        <w:t xml:space="preserve"> exclusivamente para as obrigações iniciadas e concluídas após a ocorrência da anualidade.</w:t>
      </w:r>
    </w:p>
    <w:p w14:paraId="106B3506"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Nos reajustes subsequentes ao primeiro, o interregno mínimo de um ano será contado a partir dos efeitos financeiros do último reajuste.</w:t>
      </w:r>
    </w:p>
    <w:p w14:paraId="7BDDF28E"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D7642C">
        <w:rPr>
          <w:rFonts w:eastAsia="Times New Roman"/>
          <w:color w:val="000000" w:themeColor="text1"/>
          <w:sz w:val="22"/>
          <w:szCs w:val="22"/>
        </w:rPr>
        <w:t xml:space="preserve"> </w:t>
      </w:r>
    </w:p>
    <w:p w14:paraId="0CAF2774"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Nas aferições finais, o(s) índice(s) utilizado(s) para reajuste será(</w:t>
      </w:r>
      <w:proofErr w:type="spellStart"/>
      <w:r w:rsidRPr="00D7642C">
        <w:rPr>
          <w:color w:val="000000" w:themeColor="text1"/>
          <w:sz w:val="22"/>
          <w:szCs w:val="22"/>
        </w:rPr>
        <w:t>ão</w:t>
      </w:r>
      <w:proofErr w:type="spellEnd"/>
      <w:r w:rsidRPr="00D7642C">
        <w:rPr>
          <w:color w:val="000000" w:themeColor="text1"/>
          <w:sz w:val="22"/>
          <w:szCs w:val="22"/>
        </w:rPr>
        <w:t>), obrigatoriamente, o(s) definitivo(s).</w:t>
      </w:r>
    </w:p>
    <w:p w14:paraId="368935F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Caso o(s) índice(s) estabelecido(s) para reajustamento venha(m) a ser extinto(s) ou de qualquer forma não possa(m) mais ser utilizado(s), será(</w:t>
      </w:r>
      <w:proofErr w:type="spellStart"/>
      <w:r w:rsidRPr="00D7642C">
        <w:rPr>
          <w:color w:val="000000" w:themeColor="text1"/>
          <w:sz w:val="22"/>
          <w:szCs w:val="22"/>
        </w:rPr>
        <w:t>ão</w:t>
      </w:r>
      <w:proofErr w:type="spellEnd"/>
      <w:r w:rsidRPr="00D7642C">
        <w:rPr>
          <w:color w:val="000000" w:themeColor="text1"/>
          <w:sz w:val="22"/>
          <w:szCs w:val="22"/>
        </w:rPr>
        <w:t>) adotado(s), em substituição, o(s) que vier(em) a ser determinado(s) pela legislação então em vigor.</w:t>
      </w:r>
    </w:p>
    <w:p w14:paraId="48E8916F"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Na ausência de previsão legal quanto ao índice substituto, as partes elegerão novo índice oficial, para reajustamento do preço do valor remanescente, por meio de termo aditivo. </w:t>
      </w:r>
    </w:p>
    <w:p w14:paraId="1D203275"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O reajuste será realizado por apostilamento.</w:t>
      </w:r>
    </w:p>
    <w:p w14:paraId="773C71E4"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OITAVA - OBRIGAÇÕES DO CONTRATANTE (</w:t>
      </w:r>
      <w:hyperlink r:id="rId58" w:anchor="art92" w:history="1">
        <w:r w:rsidRPr="00D7642C">
          <w:rPr>
            <w:rStyle w:val="Hyperlink"/>
            <w:color w:val="000000" w:themeColor="text1"/>
            <w:sz w:val="22"/>
            <w:szCs w:val="22"/>
          </w:rPr>
          <w:t>art. 92, X, XI e XIV</w:t>
        </w:r>
      </w:hyperlink>
      <w:r w:rsidRPr="00D7642C">
        <w:rPr>
          <w:color w:val="000000" w:themeColor="text1"/>
          <w:sz w:val="22"/>
          <w:szCs w:val="22"/>
        </w:rPr>
        <w:t>)</w:t>
      </w:r>
    </w:p>
    <w:p w14:paraId="64EA2B4A" w14:textId="77777777" w:rsidR="00592CFC" w:rsidRPr="00D7642C" w:rsidRDefault="00592CFC" w:rsidP="00592CFC">
      <w:pPr>
        <w:pStyle w:val="Nivel2"/>
        <w:numPr>
          <w:ilvl w:val="1"/>
          <w:numId w:val="24"/>
        </w:numPr>
        <w:ind w:left="0" w:firstLine="0"/>
        <w:rPr>
          <w:b/>
          <w:bCs/>
          <w:color w:val="000000" w:themeColor="text1"/>
          <w:sz w:val="22"/>
          <w:szCs w:val="22"/>
        </w:rPr>
      </w:pPr>
      <w:r w:rsidRPr="00D7642C">
        <w:rPr>
          <w:color w:val="000000" w:themeColor="text1"/>
          <w:sz w:val="22"/>
          <w:szCs w:val="22"/>
        </w:rPr>
        <w:t>São obrigações do Contratante:</w:t>
      </w:r>
    </w:p>
    <w:p w14:paraId="068BB2A4"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Exigir o cumprimento de todas as obrigações assumidas pelo Contratado, de acordo com o contrato e seus anexos;</w:t>
      </w:r>
    </w:p>
    <w:p w14:paraId="3851019D"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lastRenderedPageBreak/>
        <w:t xml:space="preserve">Receber o objeto no prazo e condições estabelecidas no </w:t>
      </w:r>
      <w:r>
        <w:rPr>
          <w:color w:val="000000" w:themeColor="text1"/>
          <w:sz w:val="22"/>
          <w:szCs w:val="22"/>
        </w:rPr>
        <w:t>TERMO DE REFERÊNCIA</w:t>
      </w:r>
      <w:r w:rsidRPr="00D7642C">
        <w:rPr>
          <w:color w:val="000000" w:themeColor="text1"/>
          <w:sz w:val="22"/>
          <w:szCs w:val="22"/>
        </w:rPr>
        <w:t>;</w:t>
      </w:r>
    </w:p>
    <w:p w14:paraId="16B7BB2E"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Notificar o Contratado, por escrito, sobre vícios, defeitos ou incorreções verificadas no objeto fornecido, para que seja por ele substituído, reparado ou corrigido, no total ou em parte, às suas expensas;</w:t>
      </w:r>
    </w:p>
    <w:p w14:paraId="219490B4"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Acompanhar e fiscalizar a execução do contrato e o cumprimento das obrigações pelo Contratado;</w:t>
      </w:r>
    </w:p>
    <w:p w14:paraId="5B801DAF"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Efetuar o pagamento ao Contratado do valor correspondente ao fornecimento do objeto, no prazo, forma e condições estabelecidos no presente Contrato e no </w:t>
      </w:r>
      <w:r>
        <w:rPr>
          <w:color w:val="000000" w:themeColor="text1"/>
          <w:sz w:val="22"/>
          <w:szCs w:val="22"/>
        </w:rPr>
        <w:t>TERMO DE REFERÊNCIA</w:t>
      </w:r>
      <w:r w:rsidRPr="00D7642C">
        <w:rPr>
          <w:color w:val="000000" w:themeColor="text1"/>
          <w:sz w:val="22"/>
          <w:szCs w:val="22"/>
        </w:rPr>
        <w:t>.</w:t>
      </w:r>
    </w:p>
    <w:p w14:paraId="5CFFA9AD"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Aplicar ao Contratado as sanções previstas na lei e neste Contrato; </w:t>
      </w:r>
    </w:p>
    <w:p w14:paraId="571D294A" w14:textId="11393C9E"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Cientificar o órgão de representação judicial da Advocacia-Geral da </w:t>
      </w:r>
      <w:r>
        <w:rPr>
          <w:color w:val="000000" w:themeColor="text1"/>
          <w:sz w:val="22"/>
          <w:szCs w:val="22"/>
        </w:rPr>
        <w:t>MUNICIPIO DE BURITI</w:t>
      </w:r>
      <w:r w:rsidRPr="00D7642C">
        <w:rPr>
          <w:color w:val="000000" w:themeColor="text1"/>
          <w:sz w:val="22"/>
          <w:szCs w:val="22"/>
        </w:rPr>
        <w:t xml:space="preserve"> para adoção das medidas cabíveis quando do descumprimento de obrigações pelo Contratado;</w:t>
      </w:r>
    </w:p>
    <w:p w14:paraId="14C5D4C0"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7F8D90" w14:textId="77777777" w:rsidR="00592CFC" w:rsidRPr="00D7642C" w:rsidRDefault="00592CFC" w:rsidP="00592CFC">
      <w:pPr>
        <w:pStyle w:val="Nivel2"/>
        <w:numPr>
          <w:ilvl w:val="1"/>
          <w:numId w:val="24"/>
        </w:numPr>
        <w:ind w:left="0" w:firstLine="0"/>
        <w:rPr>
          <w:b/>
          <w:bCs/>
          <w:color w:val="000000" w:themeColor="text1"/>
          <w:sz w:val="22"/>
          <w:szCs w:val="22"/>
        </w:rPr>
      </w:pPr>
      <w:r w:rsidRPr="00D7642C">
        <w:rPr>
          <w:color w:val="000000" w:themeColor="text1"/>
          <w:sz w:val="22"/>
          <w:szCs w:val="22"/>
        </w:rPr>
        <w:t xml:space="preserve"> A Administração terá o prazo de</w:t>
      </w:r>
      <w:r w:rsidRPr="00D7642C">
        <w:rPr>
          <w:i/>
          <w:iCs/>
          <w:color w:val="000000" w:themeColor="text1"/>
          <w:sz w:val="22"/>
          <w:szCs w:val="22"/>
        </w:rPr>
        <w:t xml:space="preserve"> XXXXXXX</w:t>
      </w:r>
      <w:r w:rsidRPr="00D7642C">
        <w:rPr>
          <w:color w:val="000000" w:themeColor="text1"/>
          <w:sz w:val="22"/>
          <w:szCs w:val="22"/>
        </w:rPr>
        <w:t xml:space="preserve">, a contar da data do protocolo do requerimento para decidir, admitida a prorrogação motivada, por igual período. </w:t>
      </w:r>
    </w:p>
    <w:p w14:paraId="2C668F8D"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Responder eventuais pedidos de reestabelecimento do equilíbrio econômico-financeiro feitos pelo contratado no prazo máximo de XXXXXX.</w:t>
      </w:r>
    </w:p>
    <w:p w14:paraId="759DDD93"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4A49F0"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NONA - OBRIGAÇÕES DO CONTRATADO (</w:t>
      </w:r>
      <w:hyperlink r:id="rId59" w:anchor="art92" w:history="1">
        <w:r w:rsidRPr="00D7642C">
          <w:rPr>
            <w:rStyle w:val="Hyperlink"/>
            <w:color w:val="000000" w:themeColor="text1"/>
            <w:sz w:val="22"/>
            <w:szCs w:val="22"/>
          </w:rPr>
          <w:t>art. 92, XIV, XVI e XVII)</w:t>
        </w:r>
      </w:hyperlink>
    </w:p>
    <w:p w14:paraId="710347A3"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5E0350C"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lastRenderedPageBreak/>
        <w:t>Responsabilizar-se pelos vícios e danos decorrentes do objeto, de acordo com o Código de Defesa do Consumidor (</w:t>
      </w:r>
      <w:hyperlink r:id="rId60" w:history="1">
        <w:r w:rsidRPr="00D7642C">
          <w:rPr>
            <w:rStyle w:val="Hyperlink"/>
            <w:color w:val="000000" w:themeColor="text1"/>
            <w:sz w:val="22"/>
            <w:szCs w:val="22"/>
          </w:rPr>
          <w:t>Lei nº 8.078, de 1990</w:t>
        </w:r>
      </w:hyperlink>
      <w:r w:rsidRPr="00D7642C">
        <w:rPr>
          <w:color w:val="000000" w:themeColor="text1"/>
          <w:sz w:val="22"/>
          <w:szCs w:val="22"/>
        </w:rPr>
        <w:t>);</w:t>
      </w:r>
    </w:p>
    <w:p w14:paraId="255FD884"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Comunicar ao contratante, no prazo máximo de 24 (vinte e quatro) horas que antecede a data da entrega, os motivos que impossibilitem o cumprimento do prazo previsto, com a devida comprovação;</w:t>
      </w:r>
    </w:p>
    <w:p w14:paraId="6901FA8B"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Atender às determinações regulares emitidas pelo fiscal ou gestor do contrato ou autoridade superior (</w:t>
      </w:r>
      <w:hyperlink r:id="rId61" w:anchor="art137" w:history="1">
        <w:r w:rsidRPr="00D7642C">
          <w:rPr>
            <w:rStyle w:val="Hyperlink"/>
            <w:color w:val="000000" w:themeColor="text1"/>
            <w:sz w:val="22"/>
            <w:szCs w:val="22"/>
          </w:rPr>
          <w:t>art. 137, II, da Lei n.º 14.133, de 2021</w:t>
        </w:r>
      </w:hyperlink>
      <w:r w:rsidRPr="00D7642C">
        <w:rPr>
          <w:color w:val="000000" w:themeColor="text1"/>
          <w:sz w:val="22"/>
          <w:szCs w:val="22"/>
        </w:rPr>
        <w:t>) e prestar todo esclarecimento ou informação por eles solicitados;</w:t>
      </w:r>
    </w:p>
    <w:p w14:paraId="0BF5A85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A482FD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E60B002" w14:textId="69151CB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w:t>
      </w:r>
      <w:r>
        <w:rPr>
          <w:color w:val="000000" w:themeColor="text1"/>
          <w:sz w:val="22"/>
          <w:szCs w:val="22"/>
        </w:rPr>
        <w:t>MUNICIPIO DE BURITI</w:t>
      </w:r>
      <w:r w:rsidRPr="00D7642C">
        <w:rPr>
          <w:color w:val="000000" w:themeColor="text1"/>
          <w:sz w:val="22"/>
          <w:szCs w:val="22"/>
        </w:rPr>
        <w:t xml:space="preserve">; 3) certidões que comprovem a regularidade perante a Fazenda Estadual ou Distrital do domicílio ou sede do contratado; 4) Certidão de Regularidade do FGTS – CRF; e 5) Certidão Negativa de Débitos Trabalhistas – CNDT; </w:t>
      </w:r>
    </w:p>
    <w:p w14:paraId="0E4D398F"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3A5EE1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Comunicar ao Fiscal do contrato, no prazo de 24 (vinte e quatro) horas, qualquer ocorrência anormal ou acidente que se verifique no local da execução do objeto contratual.</w:t>
      </w:r>
    </w:p>
    <w:p w14:paraId="4FAC3C67"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Paralisar, por determinação do contratante, qualquer atividade que não esteja sendo executada de acordo com a boa técnica ou que ponha em risco a segurança de pessoas ou bens de terceiros.</w:t>
      </w:r>
    </w:p>
    <w:p w14:paraId="1D9616E8"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Manter durante toda a vigência do contrato, em compatibilidade com as obrigações assumidas, todas as condições exigidas para habilitação na licitação; </w:t>
      </w:r>
    </w:p>
    <w:p w14:paraId="21F993CE" w14:textId="77777777" w:rsidR="00592CFC" w:rsidRPr="00D7642C" w:rsidRDefault="00592CFC" w:rsidP="00592CFC">
      <w:pPr>
        <w:pStyle w:val="Nivel2"/>
        <w:numPr>
          <w:ilvl w:val="1"/>
          <w:numId w:val="24"/>
        </w:numPr>
        <w:ind w:left="0" w:firstLine="0"/>
        <w:rPr>
          <w:b/>
          <w:bCs/>
          <w:color w:val="000000" w:themeColor="text1"/>
          <w:sz w:val="22"/>
          <w:szCs w:val="22"/>
        </w:rPr>
      </w:pPr>
      <w:r w:rsidRPr="00D7642C">
        <w:rPr>
          <w:color w:val="000000" w:themeColor="text1"/>
          <w:sz w:val="22"/>
          <w:szCs w:val="22"/>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D7642C">
          <w:rPr>
            <w:rStyle w:val="Hyperlink"/>
            <w:color w:val="000000" w:themeColor="text1"/>
            <w:sz w:val="22"/>
            <w:szCs w:val="22"/>
          </w:rPr>
          <w:t>art. 116, da Lei n.º 14.133, de 2021</w:t>
        </w:r>
      </w:hyperlink>
      <w:r w:rsidRPr="00D7642C">
        <w:rPr>
          <w:color w:val="000000" w:themeColor="text1"/>
          <w:sz w:val="22"/>
          <w:szCs w:val="22"/>
        </w:rPr>
        <w:t>);</w:t>
      </w:r>
    </w:p>
    <w:p w14:paraId="7EA81149"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Comprovar a reserva de cargos a que se refere a cláusula acima, no prazo fixado pelo fiscal do contrato, com a indicação dos empregados que preencheram as referidas vagas (</w:t>
      </w:r>
      <w:hyperlink r:id="rId63" w:anchor="art116" w:history="1">
        <w:r w:rsidRPr="00D7642C">
          <w:rPr>
            <w:rStyle w:val="Hyperlink"/>
            <w:color w:val="000000" w:themeColor="text1"/>
            <w:sz w:val="22"/>
            <w:szCs w:val="22"/>
          </w:rPr>
          <w:t>art. 116, parágrafo único, da Lei n.º 14.133, de 2021</w:t>
        </w:r>
      </w:hyperlink>
      <w:r w:rsidRPr="00D7642C">
        <w:rPr>
          <w:color w:val="000000" w:themeColor="text1"/>
          <w:sz w:val="22"/>
          <w:szCs w:val="22"/>
        </w:rPr>
        <w:t>);</w:t>
      </w:r>
    </w:p>
    <w:p w14:paraId="10AC1A5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  Guardar sigilo sobre todas as informações obtidas em decorrência do cumprimento do contrato; </w:t>
      </w:r>
    </w:p>
    <w:p w14:paraId="357BB9D9"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D7642C">
          <w:rPr>
            <w:rStyle w:val="Hyperlink"/>
            <w:color w:val="000000" w:themeColor="text1"/>
            <w:sz w:val="22"/>
            <w:szCs w:val="22"/>
          </w:rPr>
          <w:t>art. 124, II, d, da Lei nº 14.133, de 2021.</w:t>
        </w:r>
      </w:hyperlink>
    </w:p>
    <w:p w14:paraId="66959AC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Cumprir, além dos postulados legais vigentes de âmbito federal, estadual ou municipal, as normas de segurança do contratante;</w:t>
      </w:r>
    </w:p>
    <w:p w14:paraId="146012E0"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DÉCIMA– GARANTIA DE EXECUÇÃO (</w:t>
      </w:r>
      <w:hyperlink r:id="rId65" w:anchor="art92" w:history="1">
        <w:r w:rsidRPr="00D7642C">
          <w:rPr>
            <w:rStyle w:val="Hyperlink"/>
            <w:color w:val="000000" w:themeColor="text1"/>
            <w:sz w:val="22"/>
            <w:szCs w:val="22"/>
          </w:rPr>
          <w:t>art. 92, XII</w:t>
        </w:r>
      </w:hyperlink>
      <w:r w:rsidRPr="00D7642C">
        <w:rPr>
          <w:color w:val="000000" w:themeColor="text1"/>
          <w:sz w:val="22"/>
          <w:szCs w:val="22"/>
        </w:rPr>
        <w:t>)</w:t>
      </w:r>
    </w:p>
    <w:p w14:paraId="44C0C689" w14:textId="77777777" w:rsidR="00592CFC" w:rsidRPr="00D7642C" w:rsidRDefault="00592CFC" w:rsidP="00592CFC">
      <w:pPr>
        <w:pStyle w:val="Nvel2-Red"/>
        <w:numPr>
          <w:ilvl w:val="1"/>
          <w:numId w:val="24"/>
        </w:numPr>
        <w:ind w:left="0" w:firstLine="0"/>
        <w:rPr>
          <w:color w:val="000000" w:themeColor="text1"/>
          <w:sz w:val="22"/>
          <w:szCs w:val="22"/>
        </w:rPr>
      </w:pPr>
      <w:r w:rsidRPr="00D7642C">
        <w:rPr>
          <w:color w:val="000000" w:themeColor="text1"/>
          <w:sz w:val="22"/>
          <w:szCs w:val="22"/>
        </w:rPr>
        <w:t xml:space="preserve">  Não haverá exigência de garantia contratual da execução.</w:t>
      </w:r>
    </w:p>
    <w:p w14:paraId="328D4139"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DÉCIMA PRIMEIRA – INFRAÇÕES E SANÇÕES ADMINISTRATIVAS (</w:t>
      </w:r>
      <w:hyperlink r:id="rId66" w:anchor="art92" w:history="1">
        <w:r w:rsidRPr="00D7642C">
          <w:rPr>
            <w:rStyle w:val="Hyperlink"/>
            <w:color w:val="000000" w:themeColor="text1"/>
            <w:sz w:val="22"/>
            <w:szCs w:val="22"/>
          </w:rPr>
          <w:t>art. 92, XIV</w:t>
        </w:r>
      </w:hyperlink>
      <w:r w:rsidRPr="00D7642C">
        <w:rPr>
          <w:color w:val="000000" w:themeColor="text1"/>
          <w:sz w:val="22"/>
          <w:szCs w:val="22"/>
        </w:rPr>
        <w:t>)</w:t>
      </w:r>
    </w:p>
    <w:p w14:paraId="700BFE2C"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Comete infração administrativa, nos termos da </w:t>
      </w:r>
      <w:hyperlink r:id="rId67" w:history="1">
        <w:r w:rsidRPr="00D7642C">
          <w:rPr>
            <w:rStyle w:val="Hyperlink"/>
            <w:color w:val="000000" w:themeColor="text1"/>
            <w:sz w:val="22"/>
            <w:szCs w:val="22"/>
          </w:rPr>
          <w:t>Lei nº 14.133, de 2021</w:t>
        </w:r>
      </w:hyperlink>
      <w:r w:rsidRPr="00D7642C">
        <w:rPr>
          <w:color w:val="000000" w:themeColor="text1"/>
          <w:sz w:val="22"/>
          <w:szCs w:val="22"/>
        </w:rPr>
        <w:t>, o contratado que:</w:t>
      </w:r>
    </w:p>
    <w:p w14:paraId="1722CF5B"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der causa à inexecução parcial do contrato;</w:t>
      </w:r>
    </w:p>
    <w:p w14:paraId="2D7982CB"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der causa à inexecução parcial do contrato que cause grave dano à Administração ou ao funcionamento dos </w:t>
      </w:r>
      <w:r>
        <w:rPr>
          <w:rFonts w:ascii="Arial" w:eastAsia="Arial" w:hAnsi="Arial" w:cs="Arial"/>
          <w:color w:val="000000" w:themeColor="text1"/>
          <w:sz w:val="22"/>
          <w:szCs w:val="22"/>
        </w:rPr>
        <w:t>fornecimento</w:t>
      </w:r>
      <w:r w:rsidRPr="00D7642C">
        <w:rPr>
          <w:rFonts w:ascii="Arial" w:eastAsia="Arial" w:hAnsi="Arial" w:cs="Arial"/>
          <w:color w:val="000000" w:themeColor="text1"/>
          <w:sz w:val="22"/>
          <w:szCs w:val="22"/>
        </w:rPr>
        <w:t>s públicos ou ao interesse coletivo;</w:t>
      </w:r>
    </w:p>
    <w:p w14:paraId="299B6A15"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der causa à inexecução total do contrato;</w:t>
      </w:r>
    </w:p>
    <w:p w14:paraId="4A417448"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ensejar o retardamento da execução ou da entrega do objeto da contratação sem motivo justificado;</w:t>
      </w:r>
    </w:p>
    <w:p w14:paraId="4C16C107"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apresentar documentação falsa ou prestar declaração falsa durante a execução do contrato;</w:t>
      </w:r>
    </w:p>
    <w:p w14:paraId="1FF7FF57"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lastRenderedPageBreak/>
        <w:t>praticar ato fraudulento na execução do contrato;</w:t>
      </w:r>
    </w:p>
    <w:p w14:paraId="080B5F43"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comportar-se de modo inidôneo ou cometer fraude de qualquer natureza;</w:t>
      </w:r>
    </w:p>
    <w:p w14:paraId="375238B9" w14:textId="77777777" w:rsidR="00592CFC" w:rsidRPr="00D7642C" w:rsidRDefault="00592CFC" w:rsidP="00592CFC">
      <w:pPr>
        <w:numPr>
          <w:ilvl w:val="2"/>
          <w:numId w:val="18"/>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praticar ato lesivo previsto no </w:t>
      </w:r>
      <w:hyperlink r:id="rId68" w:anchor="art5" w:history="1">
        <w:r w:rsidRPr="00D7642C">
          <w:rPr>
            <w:rStyle w:val="Hyperlink"/>
            <w:rFonts w:ascii="Arial" w:eastAsia="Arial" w:hAnsi="Arial" w:cs="Arial"/>
            <w:color w:val="000000" w:themeColor="text1"/>
            <w:sz w:val="22"/>
            <w:szCs w:val="22"/>
          </w:rPr>
          <w:t>art. 5º da Lei nº 12.846, de 1º de agosto de 2013</w:t>
        </w:r>
      </w:hyperlink>
      <w:r w:rsidRPr="00D7642C">
        <w:rPr>
          <w:rFonts w:ascii="Arial" w:eastAsia="Arial" w:hAnsi="Arial" w:cs="Arial"/>
          <w:color w:val="000000" w:themeColor="text1"/>
          <w:sz w:val="22"/>
          <w:szCs w:val="22"/>
        </w:rPr>
        <w:t>.</w:t>
      </w:r>
    </w:p>
    <w:p w14:paraId="6856F190"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Serão aplicadas ao contratado que incorrer nas infrações acima descritas as seguintes sanções:</w:t>
      </w:r>
    </w:p>
    <w:p w14:paraId="6A7E11C7" w14:textId="77777777" w:rsidR="00592CFC" w:rsidRPr="00D7642C" w:rsidRDefault="00592CFC" w:rsidP="00592CFC">
      <w:pPr>
        <w:pStyle w:val="PargrafodaLista"/>
        <w:numPr>
          <w:ilvl w:val="0"/>
          <w:numId w:val="19"/>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b/>
          <w:bCs/>
          <w:color w:val="000000" w:themeColor="text1"/>
          <w:sz w:val="22"/>
          <w:szCs w:val="22"/>
        </w:rPr>
        <w:t>Advertência</w:t>
      </w:r>
      <w:r w:rsidRPr="00D7642C">
        <w:rPr>
          <w:rFonts w:ascii="Arial" w:eastAsia="Arial" w:hAnsi="Arial" w:cs="Arial"/>
          <w:color w:val="000000" w:themeColor="text1"/>
          <w:sz w:val="22"/>
          <w:szCs w:val="22"/>
        </w:rPr>
        <w:t>, quando o contratado der causa à inexecução parcial do contrato, sempre que não se justificar a imposição de penalidade mais grave (</w:t>
      </w:r>
      <w:hyperlink r:id="rId69" w:anchor="art156§2" w:history="1">
        <w:r w:rsidRPr="00D7642C">
          <w:rPr>
            <w:rStyle w:val="Hyperlink"/>
            <w:rFonts w:ascii="Arial" w:eastAsia="Arial" w:hAnsi="Arial" w:cs="Arial"/>
            <w:color w:val="000000" w:themeColor="text1"/>
            <w:sz w:val="22"/>
            <w:szCs w:val="22"/>
          </w:rPr>
          <w:t xml:space="preserve">art. 156, §2º, da </w:t>
        </w:r>
        <w:bookmarkStart w:id="70" w:name="_Hlk114504069"/>
        <w:r w:rsidRPr="00D7642C">
          <w:rPr>
            <w:rStyle w:val="Hyperlink"/>
            <w:rFonts w:ascii="Arial" w:eastAsia="Arial" w:hAnsi="Arial" w:cs="Arial"/>
            <w:color w:val="000000" w:themeColor="text1"/>
            <w:sz w:val="22"/>
            <w:szCs w:val="22"/>
          </w:rPr>
          <w:t>Lei nº 14.133, de 2021</w:t>
        </w:r>
        <w:bookmarkEnd w:id="70"/>
      </w:hyperlink>
      <w:r w:rsidRPr="00D7642C">
        <w:rPr>
          <w:rFonts w:ascii="Arial" w:eastAsia="Arial" w:hAnsi="Arial" w:cs="Arial"/>
          <w:color w:val="000000" w:themeColor="text1"/>
          <w:sz w:val="22"/>
          <w:szCs w:val="22"/>
        </w:rPr>
        <w:t>);</w:t>
      </w:r>
    </w:p>
    <w:p w14:paraId="017CF1CA" w14:textId="77777777" w:rsidR="00592CFC" w:rsidRPr="00D7642C" w:rsidRDefault="00592CFC" w:rsidP="00592CFC">
      <w:pPr>
        <w:pStyle w:val="PargrafodaLista"/>
        <w:numPr>
          <w:ilvl w:val="0"/>
          <w:numId w:val="19"/>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b/>
          <w:bCs/>
          <w:color w:val="000000" w:themeColor="text1"/>
          <w:sz w:val="22"/>
          <w:szCs w:val="22"/>
        </w:rPr>
        <w:t>Impedimento de licitar e contratar</w:t>
      </w:r>
      <w:r w:rsidRPr="00D7642C">
        <w:rPr>
          <w:rFonts w:ascii="Arial" w:eastAsia="Arial" w:hAnsi="Arial" w:cs="Arial"/>
          <w:color w:val="000000" w:themeColor="text1"/>
          <w:sz w:val="22"/>
          <w:szCs w:val="22"/>
        </w:rPr>
        <w:t>, quando praticadas as condutas descritas nas alíneas “b”, “c” e “d” do subitem acima deste Contrato, sempre que não se justificar a imposição de penalidade mais grave (</w:t>
      </w:r>
      <w:hyperlink r:id="rId70" w:anchor="art156§4" w:history="1">
        <w:r w:rsidRPr="00D7642C">
          <w:rPr>
            <w:rStyle w:val="Hyperlink"/>
            <w:rFonts w:ascii="Arial" w:eastAsia="Arial" w:hAnsi="Arial" w:cs="Arial"/>
            <w:color w:val="000000" w:themeColor="text1"/>
            <w:sz w:val="22"/>
            <w:szCs w:val="22"/>
          </w:rPr>
          <w:t>art. 156, § 4º, da Lei nº 14.133, de 2021</w:t>
        </w:r>
      </w:hyperlink>
      <w:r w:rsidRPr="00D7642C">
        <w:rPr>
          <w:rFonts w:ascii="Arial" w:eastAsia="Arial" w:hAnsi="Arial" w:cs="Arial"/>
          <w:color w:val="000000" w:themeColor="text1"/>
          <w:sz w:val="22"/>
          <w:szCs w:val="22"/>
        </w:rPr>
        <w:t>);</w:t>
      </w:r>
    </w:p>
    <w:p w14:paraId="3154747A" w14:textId="77777777" w:rsidR="00592CFC" w:rsidRPr="00D7642C" w:rsidRDefault="00592CFC" w:rsidP="00592CFC">
      <w:pPr>
        <w:pStyle w:val="PargrafodaLista"/>
        <w:numPr>
          <w:ilvl w:val="0"/>
          <w:numId w:val="19"/>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b/>
          <w:bCs/>
          <w:color w:val="000000" w:themeColor="text1"/>
          <w:sz w:val="22"/>
          <w:szCs w:val="22"/>
        </w:rPr>
        <w:t>Declaração de inidoneidade para licitar e contratar</w:t>
      </w:r>
      <w:r w:rsidRPr="00D7642C">
        <w:rPr>
          <w:rFonts w:ascii="Arial" w:eastAsia="Arial" w:hAnsi="Arial" w:cs="Arial"/>
          <w:color w:val="000000" w:themeColor="text1"/>
          <w:sz w:val="22"/>
          <w:szCs w:val="22"/>
        </w:rPr>
        <w:t>, quando praticadas as condutas descritas nas alíneas “e”, “f”, “g” e “h” do subitem acima deste Contrato, bem como nas alíneas “b”, “c” e “d”, que justifiquem a imposição de penalidade mais grave (</w:t>
      </w:r>
      <w:hyperlink r:id="rId71" w:anchor="art156§5" w:history="1">
        <w:r w:rsidRPr="00D7642C">
          <w:rPr>
            <w:rStyle w:val="Hyperlink"/>
            <w:rFonts w:ascii="Arial" w:eastAsia="Arial" w:hAnsi="Arial" w:cs="Arial"/>
            <w:color w:val="000000" w:themeColor="text1"/>
            <w:sz w:val="22"/>
            <w:szCs w:val="22"/>
          </w:rPr>
          <w:t>art. 156, §5º, da Lei nº 14.133, de 2021</w:t>
        </w:r>
      </w:hyperlink>
      <w:r w:rsidRPr="00D7642C">
        <w:rPr>
          <w:rFonts w:ascii="Arial" w:eastAsia="Arial" w:hAnsi="Arial" w:cs="Arial"/>
          <w:color w:val="000000" w:themeColor="text1"/>
          <w:sz w:val="22"/>
          <w:szCs w:val="22"/>
        </w:rPr>
        <w:t>).</w:t>
      </w:r>
    </w:p>
    <w:p w14:paraId="1005389A" w14:textId="77777777" w:rsidR="00592CFC" w:rsidRPr="00D7642C" w:rsidRDefault="00592CFC" w:rsidP="00592CFC">
      <w:pPr>
        <w:pStyle w:val="PargrafodaLista"/>
        <w:numPr>
          <w:ilvl w:val="0"/>
          <w:numId w:val="19"/>
        </w:numPr>
        <w:suppressAutoHyphens/>
        <w:spacing w:before="120" w:after="120" w:line="276" w:lineRule="auto"/>
        <w:ind w:left="284" w:firstLine="0"/>
        <w:jc w:val="both"/>
        <w:rPr>
          <w:rFonts w:ascii="Arial" w:eastAsia="Arial" w:hAnsi="Arial" w:cs="Arial"/>
          <w:color w:val="000000" w:themeColor="text1"/>
          <w:sz w:val="22"/>
          <w:szCs w:val="22"/>
        </w:rPr>
      </w:pPr>
      <w:r w:rsidRPr="00D7642C">
        <w:rPr>
          <w:rFonts w:ascii="Arial" w:eastAsia="Arial" w:hAnsi="Arial" w:cs="Arial"/>
          <w:b/>
          <w:bCs/>
          <w:color w:val="000000" w:themeColor="text1"/>
          <w:sz w:val="22"/>
          <w:szCs w:val="22"/>
        </w:rPr>
        <w:t>Multa:</w:t>
      </w:r>
    </w:p>
    <w:p w14:paraId="3359277A" w14:textId="77777777" w:rsidR="00592CFC" w:rsidRPr="00D7642C" w:rsidRDefault="00592CFC" w:rsidP="00592CFC">
      <w:pPr>
        <w:pStyle w:val="PargrafodaLista"/>
        <w:numPr>
          <w:ilvl w:val="1"/>
          <w:numId w:val="19"/>
        </w:numPr>
        <w:suppressAutoHyphens/>
        <w:spacing w:before="120" w:after="120" w:line="276" w:lineRule="auto"/>
        <w:ind w:left="567"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Moratória de </w:t>
      </w:r>
      <w:proofErr w:type="gramStart"/>
      <w:r w:rsidRPr="00D7642C">
        <w:rPr>
          <w:rFonts w:ascii="Arial" w:eastAsia="Arial" w:hAnsi="Arial" w:cs="Arial"/>
          <w:color w:val="000000" w:themeColor="text1"/>
          <w:sz w:val="22"/>
          <w:szCs w:val="22"/>
        </w:rPr>
        <w:t>.....</w:t>
      </w:r>
      <w:proofErr w:type="gramEnd"/>
      <w:r w:rsidRPr="00D7642C">
        <w:rPr>
          <w:rFonts w:ascii="Arial" w:eastAsia="Arial" w:hAnsi="Arial" w:cs="Arial"/>
          <w:color w:val="000000" w:themeColor="text1"/>
          <w:sz w:val="22"/>
          <w:szCs w:val="22"/>
        </w:rPr>
        <w:t>% (..... por cento) por dia de atraso injustificado sobre o valor da parcela inadimplida, até o limite de ...... (.......) dias;</w:t>
      </w:r>
    </w:p>
    <w:p w14:paraId="7E4C4600" w14:textId="77777777" w:rsidR="00592CFC" w:rsidRPr="00D7642C" w:rsidRDefault="00592CFC" w:rsidP="00592CFC">
      <w:pPr>
        <w:pStyle w:val="PargrafodaLista"/>
        <w:suppressAutoHyphens/>
        <w:spacing w:before="120" w:after="120" w:line="276" w:lineRule="auto"/>
        <w:ind w:left="851"/>
        <w:jc w:val="both"/>
        <w:rPr>
          <w:rFonts w:ascii="Arial" w:eastAsia="Arial" w:hAnsi="Arial" w:cs="Arial"/>
          <w:color w:val="000000" w:themeColor="text1"/>
          <w:sz w:val="22"/>
          <w:szCs w:val="22"/>
        </w:rPr>
      </w:pPr>
    </w:p>
    <w:p w14:paraId="4F266BEB" w14:textId="77777777" w:rsidR="00592CFC" w:rsidRPr="00D7642C" w:rsidRDefault="00592CFC" w:rsidP="00592CFC">
      <w:pPr>
        <w:pStyle w:val="PargrafodaLista"/>
        <w:numPr>
          <w:ilvl w:val="1"/>
          <w:numId w:val="19"/>
        </w:numPr>
        <w:suppressAutoHyphens/>
        <w:spacing w:before="120" w:after="120" w:line="276" w:lineRule="auto"/>
        <w:ind w:left="567"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Compensatória, para as infrações descritas nas alíneas “e” a “h” do subitem 12.1, de </w:t>
      </w:r>
      <w:proofErr w:type="gramStart"/>
      <w:r w:rsidRPr="00D7642C">
        <w:rPr>
          <w:rFonts w:ascii="Arial" w:eastAsia="Arial" w:hAnsi="Arial" w:cs="Arial"/>
          <w:color w:val="000000" w:themeColor="text1"/>
          <w:sz w:val="22"/>
          <w:szCs w:val="22"/>
        </w:rPr>
        <w:t>....%</w:t>
      </w:r>
      <w:proofErr w:type="gramEnd"/>
      <w:r w:rsidRPr="00D7642C">
        <w:rPr>
          <w:rFonts w:ascii="Arial" w:eastAsia="Arial" w:hAnsi="Arial" w:cs="Arial"/>
          <w:color w:val="000000" w:themeColor="text1"/>
          <w:sz w:val="22"/>
          <w:szCs w:val="22"/>
        </w:rPr>
        <w:t xml:space="preserve"> a ...% do valor do Contrato.</w:t>
      </w:r>
    </w:p>
    <w:p w14:paraId="1006E69F" w14:textId="77777777" w:rsidR="00592CFC" w:rsidRPr="00D7642C" w:rsidRDefault="00592CFC" w:rsidP="00592CFC">
      <w:pPr>
        <w:pStyle w:val="PargrafodaLista"/>
        <w:numPr>
          <w:ilvl w:val="1"/>
          <w:numId w:val="19"/>
        </w:numPr>
        <w:suppressAutoHyphens/>
        <w:spacing w:before="120" w:after="120" w:line="276" w:lineRule="auto"/>
        <w:ind w:left="567"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Compensatória, para a inexecução total do contrato prevista na alínea “c” do subitem 12.1, de </w:t>
      </w:r>
      <w:proofErr w:type="gramStart"/>
      <w:r w:rsidRPr="00D7642C">
        <w:rPr>
          <w:rFonts w:ascii="Arial" w:eastAsia="Arial" w:hAnsi="Arial" w:cs="Arial"/>
          <w:color w:val="000000" w:themeColor="text1"/>
          <w:sz w:val="22"/>
          <w:szCs w:val="22"/>
        </w:rPr>
        <w:t>....%</w:t>
      </w:r>
      <w:proofErr w:type="gramEnd"/>
      <w:r w:rsidRPr="00D7642C">
        <w:rPr>
          <w:rFonts w:ascii="Arial" w:eastAsia="Arial" w:hAnsi="Arial" w:cs="Arial"/>
          <w:color w:val="000000" w:themeColor="text1"/>
          <w:sz w:val="22"/>
          <w:szCs w:val="22"/>
        </w:rPr>
        <w:t xml:space="preserve"> a ...%  do valor do Contrato. </w:t>
      </w:r>
    </w:p>
    <w:p w14:paraId="73CA29D7" w14:textId="77777777" w:rsidR="00592CFC" w:rsidRPr="00D7642C" w:rsidRDefault="00592CFC" w:rsidP="00592CFC">
      <w:pPr>
        <w:pStyle w:val="PargrafodaLista"/>
        <w:numPr>
          <w:ilvl w:val="1"/>
          <w:numId w:val="19"/>
        </w:numPr>
        <w:suppressAutoHyphens/>
        <w:spacing w:before="120" w:after="120" w:line="276" w:lineRule="auto"/>
        <w:ind w:left="567"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Para infração descrita na alínea “b” do subitem 12.1, a multa será de </w:t>
      </w:r>
      <w:proofErr w:type="gramStart"/>
      <w:r w:rsidRPr="00D7642C">
        <w:rPr>
          <w:rFonts w:ascii="Arial" w:eastAsia="Arial" w:hAnsi="Arial" w:cs="Arial"/>
          <w:color w:val="000000" w:themeColor="text1"/>
          <w:sz w:val="22"/>
          <w:szCs w:val="22"/>
        </w:rPr>
        <w:t>....%</w:t>
      </w:r>
      <w:proofErr w:type="gramEnd"/>
      <w:r w:rsidRPr="00D7642C">
        <w:rPr>
          <w:rFonts w:ascii="Arial" w:eastAsia="Arial" w:hAnsi="Arial" w:cs="Arial"/>
          <w:color w:val="000000" w:themeColor="text1"/>
          <w:sz w:val="22"/>
          <w:szCs w:val="22"/>
        </w:rPr>
        <w:t xml:space="preserve"> a ...%  do valor do Contrato.</w:t>
      </w:r>
    </w:p>
    <w:p w14:paraId="2DB41345" w14:textId="77777777" w:rsidR="00592CFC" w:rsidRPr="00D7642C" w:rsidRDefault="00592CFC" w:rsidP="00592CFC">
      <w:pPr>
        <w:pStyle w:val="PargrafodaLista"/>
        <w:numPr>
          <w:ilvl w:val="1"/>
          <w:numId w:val="19"/>
        </w:numPr>
        <w:suppressAutoHyphens/>
        <w:spacing w:before="120" w:after="120" w:line="276" w:lineRule="auto"/>
        <w:ind w:left="567"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Para infrações descritas na alínea “d” do subitem 12.1, a multa será de </w:t>
      </w:r>
      <w:proofErr w:type="gramStart"/>
      <w:r w:rsidRPr="00D7642C">
        <w:rPr>
          <w:rFonts w:ascii="Arial" w:eastAsia="Arial" w:hAnsi="Arial" w:cs="Arial"/>
          <w:color w:val="000000" w:themeColor="text1"/>
          <w:sz w:val="22"/>
          <w:szCs w:val="22"/>
        </w:rPr>
        <w:t>....%</w:t>
      </w:r>
      <w:proofErr w:type="gramEnd"/>
      <w:r w:rsidRPr="00D7642C">
        <w:rPr>
          <w:rFonts w:ascii="Arial" w:eastAsia="Arial" w:hAnsi="Arial" w:cs="Arial"/>
          <w:color w:val="000000" w:themeColor="text1"/>
          <w:sz w:val="22"/>
          <w:szCs w:val="22"/>
        </w:rPr>
        <w:t xml:space="preserve"> a ...%  do valor do Contrato.</w:t>
      </w:r>
    </w:p>
    <w:p w14:paraId="705402C6" w14:textId="77777777" w:rsidR="00592CFC" w:rsidRPr="00D7642C" w:rsidRDefault="00592CFC" w:rsidP="00592CFC">
      <w:pPr>
        <w:pStyle w:val="PargrafodaLista"/>
        <w:numPr>
          <w:ilvl w:val="1"/>
          <w:numId w:val="19"/>
        </w:numPr>
        <w:suppressAutoHyphens/>
        <w:spacing w:before="120" w:after="120" w:line="276" w:lineRule="auto"/>
        <w:ind w:left="567" w:firstLine="0"/>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 xml:space="preserve">Para a infração descrita na alínea “a” do subitem 12.1, a multa será de </w:t>
      </w:r>
      <w:proofErr w:type="gramStart"/>
      <w:r w:rsidRPr="00D7642C">
        <w:rPr>
          <w:rFonts w:ascii="Arial" w:eastAsia="Arial" w:hAnsi="Arial" w:cs="Arial"/>
          <w:color w:val="000000" w:themeColor="text1"/>
          <w:sz w:val="22"/>
          <w:szCs w:val="22"/>
        </w:rPr>
        <w:t>....%</w:t>
      </w:r>
      <w:proofErr w:type="gramEnd"/>
      <w:r w:rsidRPr="00D7642C">
        <w:rPr>
          <w:rFonts w:ascii="Arial" w:eastAsia="Arial" w:hAnsi="Arial" w:cs="Arial"/>
          <w:color w:val="000000" w:themeColor="text1"/>
          <w:sz w:val="22"/>
          <w:szCs w:val="22"/>
        </w:rPr>
        <w:t xml:space="preserve"> a ...% do valor do Contrato, ressalvadas as seguintes infrações:</w:t>
      </w:r>
    </w:p>
    <w:p w14:paraId="61FB556C"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A aplicação das sanções previstas neste Contrato não exclui, em hipótese alguma, a obrigação de reparação integral do dano causado ao Contratante (</w:t>
      </w:r>
      <w:hyperlink r:id="rId72" w:anchor="art156§9" w:history="1">
        <w:r w:rsidRPr="00D7642C">
          <w:rPr>
            <w:rStyle w:val="Hyperlink"/>
            <w:color w:val="000000" w:themeColor="text1"/>
            <w:sz w:val="22"/>
            <w:szCs w:val="22"/>
          </w:rPr>
          <w:t>art. 156, §9º, da Lei nº 14.133, de 2021</w:t>
        </w:r>
      </w:hyperlink>
      <w:r w:rsidRPr="00D7642C">
        <w:rPr>
          <w:color w:val="000000" w:themeColor="text1"/>
          <w:sz w:val="22"/>
          <w:szCs w:val="22"/>
        </w:rPr>
        <w:t>)</w:t>
      </w:r>
    </w:p>
    <w:p w14:paraId="0208F4DE"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Todas as sanções previstas neste Contrato poderão ser aplicadas cumulativamente com a multa (</w:t>
      </w:r>
      <w:hyperlink r:id="rId73" w:anchor="art156§7" w:history="1">
        <w:r w:rsidRPr="00D7642C">
          <w:rPr>
            <w:rStyle w:val="Hyperlink"/>
            <w:color w:val="000000" w:themeColor="text1"/>
            <w:sz w:val="22"/>
            <w:szCs w:val="22"/>
          </w:rPr>
          <w:t>art. 156, §7º, da Lei nº 14.133, de 2021</w:t>
        </w:r>
      </w:hyperlink>
      <w:r w:rsidRPr="00D7642C">
        <w:rPr>
          <w:color w:val="000000" w:themeColor="text1"/>
          <w:sz w:val="22"/>
          <w:szCs w:val="22"/>
        </w:rPr>
        <w:t>).</w:t>
      </w:r>
    </w:p>
    <w:p w14:paraId="2CA699F4"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lastRenderedPageBreak/>
        <w:t>Antes da aplicação da multa será facultada a defesa do interessado no prazo de 15 (quinze) dias úteis, contado da data de sua intimação (</w:t>
      </w:r>
      <w:hyperlink r:id="rId74" w:anchor="art157" w:history="1">
        <w:r w:rsidRPr="00D7642C">
          <w:rPr>
            <w:rStyle w:val="Hyperlink"/>
            <w:color w:val="000000" w:themeColor="text1"/>
            <w:sz w:val="22"/>
            <w:szCs w:val="22"/>
          </w:rPr>
          <w:t>art. 157, da Lei nº 14.133, de 2021</w:t>
        </w:r>
      </w:hyperlink>
      <w:r w:rsidRPr="00D7642C">
        <w:rPr>
          <w:color w:val="000000" w:themeColor="text1"/>
          <w:sz w:val="22"/>
          <w:szCs w:val="22"/>
        </w:rPr>
        <w:t>)</w:t>
      </w:r>
    </w:p>
    <w:p w14:paraId="0E6CED0E"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D7642C">
          <w:rPr>
            <w:rStyle w:val="Hyperlink"/>
            <w:color w:val="000000" w:themeColor="text1"/>
            <w:sz w:val="22"/>
            <w:szCs w:val="22"/>
          </w:rPr>
          <w:t>art. 156, §8º, da Lei nº 14.133, de 2021</w:t>
        </w:r>
      </w:hyperlink>
      <w:r w:rsidRPr="00D7642C">
        <w:rPr>
          <w:color w:val="000000" w:themeColor="text1"/>
          <w:sz w:val="22"/>
          <w:szCs w:val="22"/>
        </w:rPr>
        <w:t>).</w:t>
      </w:r>
    </w:p>
    <w:p w14:paraId="03CEDA2D"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 xml:space="preserve">Previamente ao encaminhamento à cobrança judicial, a multa poderá ser recolhida administrativamente no prazo máximo de </w:t>
      </w:r>
      <w:r w:rsidRPr="00D7642C">
        <w:rPr>
          <w:i/>
          <w:iCs/>
          <w:color w:val="000000" w:themeColor="text1"/>
          <w:sz w:val="22"/>
          <w:szCs w:val="22"/>
        </w:rPr>
        <w:t xml:space="preserve">XX (XXXX) </w:t>
      </w:r>
      <w:r w:rsidRPr="00D7642C">
        <w:rPr>
          <w:color w:val="000000" w:themeColor="text1"/>
          <w:sz w:val="22"/>
          <w:szCs w:val="22"/>
        </w:rPr>
        <w:t>dias, a contar da data do recebimento da comunicação enviada pela autoridade competente.</w:t>
      </w:r>
      <w:bookmarkStart w:id="71" w:name="_Hlk78351618"/>
      <w:bookmarkEnd w:id="71"/>
    </w:p>
    <w:p w14:paraId="3194AAA5"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A aplicação das sanções realizar-se-á em processo administrativo que assegure o contraditório e a ampla defesa ao Contratado, observando-se o procedimento previsto no </w:t>
      </w:r>
      <w:r w:rsidRPr="00D7642C">
        <w:rPr>
          <w:b/>
          <w:bCs/>
          <w:color w:val="000000" w:themeColor="text1"/>
          <w:sz w:val="22"/>
          <w:szCs w:val="22"/>
        </w:rPr>
        <w:t xml:space="preserve">caput </w:t>
      </w:r>
      <w:r w:rsidRPr="00D7642C">
        <w:rPr>
          <w:color w:val="000000" w:themeColor="text1"/>
          <w:sz w:val="22"/>
          <w:szCs w:val="22"/>
        </w:rPr>
        <w:t xml:space="preserve">e parágrafos do </w:t>
      </w:r>
      <w:hyperlink r:id="rId76" w:anchor="art158" w:history="1">
        <w:r w:rsidRPr="00D7642C">
          <w:rPr>
            <w:rStyle w:val="Hyperlink"/>
            <w:color w:val="000000" w:themeColor="text1"/>
            <w:sz w:val="22"/>
            <w:szCs w:val="22"/>
          </w:rPr>
          <w:t>art. 158 da Lei nº 14.133, de 2021</w:t>
        </w:r>
      </w:hyperlink>
      <w:r w:rsidRPr="00D7642C">
        <w:rPr>
          <w:color w:val="000000" w:themeColor="text1"/>
          <w:sz w:val="22"/>
          <w:szCs w:val="22"/>
        </w:rPr>
        <w:t>, para as penalidades de impedimento de licitar e contratar e de declaração de inidoneidade para licitar ou contratar.</w:t>
      </w:r>
    </w:p>
    <w:p w14:paraId="2F633B8F"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Na aplicação das sanções serão considerados (</w:t>
      </w:r>
      <w:hyperlink r:id="rId77" w:anchor="art156§1" w:history="1">
        <w:r w:rsidRPr="00D7642C">
          <w:rPr>
            <w:rStyle w:val="Hyperlink"/>
            <w:color w:val="000000" w:themeColor="text1"/>
            <w:sz w:val="22"/>
            <w:szCs w:val="22"/>
          </w:rPr>
          <w:t>art. 156, §1º, da Lei nº 14.133, de 2021</w:t>
        </w:r>
      </w:hyperlink>
      <w:r w:rsidRPr="00D7642C">
        <w:rPr>
          <w:color w:val="000000" w:themeColor="text1"/>
          <w:sz w:val="22"/>
          <w:szCs w:val="22"/>
        </w:rPr>
        <w:t>):</w:t>
      </w:r>
    </w:p>
    <w:p w14:paraId="0CF09898" w14:textId="77777777" w:rsidR="00592CFC" w:rsidRPr="00D7642C" w:rsidRDefault="00592CFC" w:rsidP="00592CFC">
      <w:pPr>
        <w:numPr>
          <w:ilvl w:val="0"/>
          <w:numId w:val="16"/>
        </w:numPr>
        <w:suppressAutoHyphens/>
        <w:spacing w:before="120" w:after="120" w:line="276" w:lineRule="auto"/>
        <w:ind w:left="284" w:firstLine="0"/>
        <w:contextualSpacing/>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a natureza e a gravidade da infração cometida;</w:t>
      </w:r>
    </w:p>
    <w:p w14:paraId="051AC92D" w14:textId="77777777" w:rsidR="00592CFC" w:rsidRPr="00D7642C" w:rsidRDefault="00592CFC" w:rsidP="00592CFC">
      <w:pPr>
        <w:numPr>
          <w:ilvl w:val="0"/>
          <w:numId w:val="16"/>
        </w:numPr>
        <w:suppressAutoHyphens/>
        <w:spacing w:before="120" w:after="120" w:line="276" w:lineRule="auto"/>
        <w:ind w:left="284" w:firstLine="0"/>
        <w:contextualSpacing/>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as peculiaridades do caso concreto;</w:t>
      </w:r>
    </w:p>
    <w:p w14:paraId="6FA48189" w14:textId="77777777" w:rsidR="00592CFC" w:rsidRPr="00D7642C" w:rsidRDefault="00592CFC" w:rsidP="00592CFC">
      <w:pPr>
        <w:numPr>
          <w:ilvl w:val="0"/>
          <w:numId w:val="16"/>
        </w:numPr>
        <w:suppressAutoHyphens/>
        <w:spacing w:before="120" w:after="120" w:line="276" w:lineRule="auto"/>
        <w:ind w:left="284" w:firstLine="0"/>
        <w:contextualSpacing/>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as circunstâncias agravantes ou atenuantes;</w:t>
      </w:r>
    </w:p>
    <w:p w14:paraId="150A5BD5" w14:textId="77777777" w:rsidR="00592CFC" w:rsidRPr="00D7642C" w:rsidRDefault="00592CFC" w:rsidP="00592CFC">
      <w:pPr>
        <w:numPr>
          <w:ilvl w:val="0"/>
          <w:numId w:val="16"/>
        </w:numPr>
        <w:suppressAutoHyphens/>
        <w:spacing w:before="120" w:after="120" w:line="276" w:lineRule="auto"/>
        <w:ind w:left="284" w:firstLine="0"/>
        <w:contextualSpacing/>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os danos que dela provierem para o Contratante;</w:t>
      </w:r>
    </w:p>
    <w:p w14:paraId="4971C5FB" w14:textId="77777777" w:rsidR="00592CFC" w:rsidRPr="00D7642C" w:rsidRDefault="00592CFC" w:rsidP="00592CFC">
      <w:pPr>
        <w:numPr>
          <w:ilvl w:val="0"/>
          <w:numId w:val="16"/>
        </w:numPr>
        <w:suppressAutoHyphens/>
        <w:spacing w:before="120" w:after="120" w:line="276" w:lineRule="auto"/>
        <w:ind w:left="284" w:firstLine="0"/>
        <w:contextualSpacing/>
        <w:jc w:val="both"/>
        <w:rPr>
          <w:rFonts w:ascii="Arial" w:eastAsia="Arial" w:hAnsi="Arial" w:cs="Arial"/>
          <w:color w:val="000000" w:themeColor="text1"/>
          <w:sz w:val="22"/>
          <w:szCs w:val="22"/>
        </w:rPr>
      </w:pPr>
      <w:r w:rsidRPr="00D7642C">
        <w:rPr>
          <w:rFonts w:ascii="Arial" w:eastAsia="Arial" w:hAnsi="Arial" w:cs="Arial"/>
          <w:color w:val="000000" w:themeColor="text1"/>
          <w:sz w:val="22"/>
          <w:szCs w:val="22"/>
        </w:rPr>
        <w:t>a implantação ou o aperfeiçoamento de programa de integridade, conforme normas e orientações dos órgãos de controle.</w:t>
      </w:r>
    </w:p>
    <w:p w14:paraId="2CC51297"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Os atos previstos como infrações administrativas na </w:t>
      </w:r>
      <w:hyperlink r:id="rId78" w:history="1">
        <w:r w:rsidRPr="00D7642C">
          <w:rPr>
            <w:rStyle w:val="Hyperlink"/>
            <w:color w:val="000000" w:themeColor="text1"/>
            <w:sz w:val="22"/>
            <w:szCs w:val="22"/>
          </w:rPr>
          <w:t>Lei nº 14.133, de 2021</w:t>
        </w:r>
      </w:hyperlink>
      <w:r w:rsidRPr="00D7642C">
        <w:rPr>
          <w:color w:val="000000" w:themeColor="text1"/>
          <w:sz w:val="22"/>
          <w:szCs w:val="22"/>
        </w:rPr>
        <w:t xml:space="preserve">, ou em outras leis de licitações e contratos da Administração Pública que também sejam tipificados como atos lesivos na </w:t>
      </w:r>
      <w:hyperlink r:id="rId79" w:history="1">
        <w:r w:rsidRPr="00D7642C">
          <w:rPr>
            <w:rStyle w:val="Hyperlink"/>
            <w:color w:val="000000" w:themeColor="text1"/>
            <w:sz w:val="22"/>
            <w:szCs w:val="22"/>
          </w:rPr>
          <w:t>Lei nº 12.846, de 2013</w:t>
        </w:r>
      </w:hyperlink>
      <w:r w:rsidRPr="00D7642C">
        <w:rPr>
          <w:color w:val="000000" w:themeColor="text1"/>
          <w:sz w:val="22"/>
          <w:szCs w:val="22"/>
        </w:rPr>
        <w:t>, serão apurados e julgados conjuntamente, nos mesmos autos, observados o rito procedimental e autoridade competente definidos na referida Lei (</w:t>
      </w:r>
      <w:hyperlink r:id="rId80" w:history="1">
        <w:r w:rsidRPr="00D7642C">
          <w:rPr>
            <w:rStyle w:val="Hyperlink"/>
            <w:color w:val="000000" w:themeColor="text1"/>
            <w:sz w:val="22"/>
            <w:szCs w:val="22"/>
          </w:rPr>
          <w:t>art. 159</w:t>
        </w:r>
      </w:hyperlink>
      <w:r w:rsidRPr="00D7642C">
        <w:rPr>
          <w:color w:val="000000" w:themeColor="text1"/>
          <w:sz w:val="22"/>
          <w:szCs w:val="22"/>
        </w:rPr>
        <w:t>).</w:t>
      </w:r>
    </w:p>
    <w:p w14:paraId="1F66ED9E" w14:textId="77777777" w:rsidR="00592CFC" w:rsidRPr="00D7642C" w:rsidRDefault="00592CFC" w:rsidP="00592CFC">
      <w:pPr>
        <w:pStyle w:val="Nivel2"/>
        <w:numPr>
          <w:ilvl w:val="1"/>
          <w:numId w:val="24"/>
        </w:numPr>
        <w:ind w:left="0" w:firstLine="0"/>
        <w:rPr>
          <w:i/>
          <w:iCs/>
          <w:color w:val="000000" w:themeColor="text1"/>
          <w:sz w:val="22"/>
          <w:szCs w:val="22"/>
        </w:rPr>
      </w:pPr>
      <w:r w:rsidRPr="00D7642C">
        <w:rPr>
          <w:color w:val="000000" w:themeColor="text1"/>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w:t>
      </w:r>
      <w:r w:rsidRPr="00D7642C">
        <w:rPr>
          <w:color w:val="000000" w:themeColor="text1"/>
          <w:sz w:val="22"/>
          <w:szCs w:val="22"/>
        </w:rPr>
        <w:lastRenderedPageBreak/>
        <w:t>defesa e a obrigatoriedade de análise jurídica prévia (</w:t>
      </w:r>
      <w:hyperlink r:id="rId81" w:anchor="art160" w:history="1">
        <w:r w:rsidRPr="00D7642C">
          <w:rPr>
            <w:rStyle w:val="Hyperlink"/>
            <w:color w:val="000000" w:themeColor="text1"/>
            <w:sz w:val="22"/>
            <w:szCs w:val="22"/>
          </w:rPr>
          <w:t>art. 160, da Lei nº 14.133, de 2021</w:t>
        </w:r>
      </w:hyperlink>
      <w:r w:rsidRPr="00D7642C">
        <w:rPr>
          <w:color w:val="000000" w:themeColor="text1"/>
          <w:sz w:val="22"/>
          <w:szCs w:val="22"/>
        </w:rPr>
        <w:t>).</w:t>
      </w:r>
    </w:p>
    <w:p w14:paraId="4AB69A2B" w14:textId="77777777" w:rsidR="00592CFC" w:rsidRPr="00D7642C" w:rsidRDefault="00592CFC" w:rsidP="00592CFC">
      <w:pPr>
        <w:pStyle w:val="Nivel2"/>
        <w:numPr>
          <w:ilvl w:val="1"/>
          <w:numId w:val="24"/>
        </w:numPr>
        <w:ind w:left="0" w:firstLine="0"/>
        <w:rPr>
          <w:i/>
          <w:iCs/>
          <w:color w:val="000000" w:themeColor="text1"/>
          <w:sz w:val="22"/>
          <w:szCs w:val="22"/>
        </w:rPr>
      </w:pPr>
      <w:r w:rsidRPr="00D7642C">
        <w:rPr>
          <w:color w:val="000000" w:themeColor="text1"/>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7642C">
        <w:rPr>
          <w:color w:val="000000" w:themeColor="text1"/>
          <w:sz w:val="22"/>
          <w:szCs w:val="22"/>
        </w:rPr>
        <w:t>Ceis</w:t>
      </w:r>
      <w:proofErr w:type="spellEnd"/>
      <w:r w:rsidRPr="00D7642C">
        <w:rPr>
          <w:color w:val="000000" w:themeColor="text1"/>
          <w:sz w:val="22"/>
          <w:szCs w:val="22"/>
        </w:rPr>
        <w:t>) e no Cadastro Nacional de Empresas Punidas (</w:t>
      </w:r>
      <w:proofErr w:type="spellStart"/>
      <w:r w:rsidRPr="00D7642C">
        <w:rPr>
          <w:color w:val="000000" w:themeColor="text1"/>
          <w:sz w:val="22"/>
          <w:szCs w:val="22"/>
        </w:rPr>
        <w:t>Cnep</w:t>
      </w:r>
      <w:proofErr w:type="spellEnd"/>
      <w:r w:rsidRPr="00D7642C">
        <w:rPr>
          <w:color w:val="000000" w:themeColor="text1"/>
          <w:sz w:val="22"/>
          <w:szCs w:val="22"/>
        </w:rPr>
        <w:t>), instituídos no âmbito do Poder Executivo Federal. (</w:t>
      </w:r>
      <w:hyperlink r:id="rId82" w:anchor="art161" w:history="1">
        <w:r w:rsidRPr="00D7642C">
          <w:rPr>
            <w:rStyle w:val="Hyperlink"/>
            <w:color w:val="000000" w:themeColor="text1"/>
            <w:sz w:val="22"/>
            <w:szCs w:val="22"/>
          </w:rPr>
          <w:t>Art. 161, da Lei nº 14.133, de 2021</w:t>
        </w:r>
      </w:hyperlink>
      <w:r w:rsidRPr="00D7642C">
        <w:rPr>
          <w:color w:val="000000" w:themeColor="text1"/>
          <w:sz w:val="22"/>
          <w:szCs w:val="22"/>
        </w:rPr>
        <w:t>).</w:t>
      </w:r>
    </w:p>
    <w:p w14:paraId="5A45404E" w14:textId="77777777" w:rsidR="00592CFC" w:rsidRPr="00D7642C" w:rsidRDefault="00592CFC" w:rsidP="00592CFC">
      <w:pPr>
        <w:pStyle w:val="Nivel2"/>
        <w:numPr>
          <w:ilvl w:val="1"/>
          <w:numId w:val="24"/>
        </w:numPr>
        <w:ind w:left="0" w:firstLine="0"/>
        <w:rPr>
          <w:i/>
          <w:iCs/>
          <w:color w:val="000000" w:themeColor="text1"/>
          <w:sz w:val="22"/>
          <w:szCs w:val="22"/>
        </w:rPr>
      </w:pPr>
      <w:r w:rsidRPr="00D7642C">
        <w:rPr>
          <w:color w:val="000000" w:themeColor="text1"/>
          <w:sz w:val="22"/>
          <w:szCs w:val="22"/>
        </w:rPr>
        <w:t xml:space="preserve">As sanções de impedimento de licitar e contratar e declaração de inidoneidade para licitar ou contratar são passíveis de reabilitação na forma do </w:t>
      </w:r>
      <w:hyperlink r:id="rId83" w:anchor="163" w:history="1">
        <w:r w:rsidRPr="00D7642C">
          <w:rPr>
            <w:rStyle w:val="Hyperlink"/>
            <w:color w:val="000000" w:themeColor="text1"/>
            <w:sz w:val="22"/>
            <w:szCs w:val="22"/>
          </w:rPr>
          <w:t>art. 163 da Lei nº 14.133/21</w:t>
        </w:r>
      </w:hyperlink>
      <w:r w:rsidRPr="00D7642C">
        <w:rPr>
          <w:color w:val="000000" w:themeColor="text1"/>
          <w:sz w:val="22"/>
          <w:szCs w:val="22"/>
        </w:rPr>
        <w:t>.</w:t>
      </w:r>
    </w:p>
    <w:p w14:paraId="2DC0E4A0"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4" w:history="1">
        <w:r w:rsidRPr="00D7642C">
          <w:rPr>
            <w:rStyle w:val="Hyperlink"/>
            <w:color w:val="000000" w:themeColor="text1"/>
            <w:sz w:val="22"/>
            <w:szCs w:val="22"/>
          </w:rPr>
          <w:t>Normativa SEGES/ME nº 26, de 13 de abril de 2022</w:t>
        </w:r>
      </w:hyperlink>
      <w:r w:rsidRPr="00D7642C">
        <w:rPr>
          <w:color w:val="000000" w:themeColor="text1"/>
          <w:sz w:val="22"/>
          <w:szCs w:val="22"/>
        </w:rPr>
        <w:t xml:space="preserve">. </w:t>
      </w:r>
    </w:p>
    <w:p w14:paraId="5C0FA45E"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DÉCIMA SEGUNDA– DA EXTINÇÃO CONTRATUAL (</w:t>
      </w:r>
      <w:hyperlink r:id="rId85" w:anchor="art92" w:history="1">
        <w:r w:rsidRPr="00D7642C">
          <w:rPr>
            <w:rStyle w:val="Hyperlink"/>
            <w:color w:val="000000" w:themeColor="text1"/>
            <w:sz w:val="22"/>
            <w:szCs w:val="22"/>
          </w:rPr>
          <w:t>art. 92, XIX</w:t>
        </w:r>
      </w:hyperlink>
      <w:r w:rsidRPr="00D7642C">
        <w:rPr>
          <w:color w:val="000000" w:themeColor="text1"/>
          <w:sz w:val="22"/>
          <w:szCs w:val="22"/>
        </w:rPr>
        <w:t>)</w:t>
      </w:r>
    </w:p>
    <w:p w14:paraId="5F21869C" w14:textId="77777777" w:rsidR="00592CFC" w:rsidRPr="00D7642C" w:rsidRDefault="00592CFC" w:rsidP="00592CFC">
      <w:pPr>
        <w:pStyle w:val="Nvel3-R"/>
        <w:numPr>
          <w:ilvl w:val="0"/>
          <w:numId w:val="0"/>
        </w:numPr>
        <w:ind w:left="284"/>
        <w:rPr>
          <w:color w:val="000000" w:themeColor="text1"/>
          <w:sz w:val="22"/>
          <w:szCs w:val="22"/>
        </w:rPr>
      </w:pPr>
    </w:p>
    <w:p w14:paraId="2435EE0F"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 contrato poderá ser extinto antes de cumpridas as obrigações nele estipuladas, ou antes do prazo nele fixado, por algum dos motivos previstos no </w:t>
      </w:r>
      <w:hyperlink r:id="rId86" w:anchor="art137" w:history="1">
        <w:r w:rsidRPr="00D7642C">
          <w:rPr>
            <w:rStyle w:val="Hyperlink"/>
            <w:color w:val="000000" w:themeColor="text1"/>
            <w:sz w:val="22"/>
            <w:szCs w:val="22"/>
          </w:rPr>
          <w:t>artigo 137 da Lei nº 14.133/21</w:t>
        </w:r>
      </w:hyperlink>
      <w:r w:rsidRPr="00D7642C">
        <w:rPr>
          <w:color w:val="000000" w:themeColor="text1"/>
          <w:sz w:val="22"/>
          <w:szCs w:val="22"/>
        </w:rPr>
        <w:t>, bem como amigavelmente, assegurados o contraditório e a ampla defesa.</w:t>
      </w:r>
    </w:p>
    <w:p w14:paraId="43FA71B1"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 xml:space="preserve">Nesta hipótese, aplicam-se também os </w:t>
      </w:r>
      <w:hyperlink r:id="rId87" w:anchor="art138" w:history="1">
        <w:r w:rsidRPr="00D7642C">
          <w:rPr>
            <w:rStyle w:val="Hyperlink"/>
            <w:color w:val="000000" w:themeColor="text1"/>
            <w:sz w:val="22"/>
            <w:szCs w:val="22"/>
          </w:rPr>
          <w:t>artigos 138 e 139 da mesma Lei</w:t>
        </w:r>
      </w:hyperlink>
      <w:r w:rsidRPr="00D7642C">
        <w:rPr>
          <w:color w:val="000000" w:themeColor="text1"/>
          <w:sz w:val="22"/>
          <w:szCs w:val="22"/>
        </w:rPr>
        <w:t>.</w:t>
      </w:r>
    </w:p>
    <w:p w14:paraId="79E86EA3"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A alteração social ou a modificação da finalidade ou da estrutura da empresa não ensejará a extinção se não restringir sua capacidade de concluir o contrato.</w:t>
      </w:r>
    </w:p>
    <w:p w14:paraId="64E94D29" w14:textId="77777777" w:rsidR="00592CFC" w:rsidRPr="00D7642C" w:rsidRDefault="00592CFC" w:rsidP="00592CFC">
      <w:pPr>
        <w:pStyle w:val="Nivel4"/>
        <w:numPr>
          <w:ilvl w:val="3"/>
          <w:numId w:val="24"/>
        </w:numPr>
        <w:ind w:left="567" w:firstLine="0"/>
        <w:rPr>
          <w:color w:val="000000" w:themeColor="text1"/>
          <w:sz w:val="22"/>
          <w:szCs w:val="22"/>
        </w:rPr>
      </w:pPr>
      <w:r w:rsidRPr="00D7642C">
        <w:rPr>
          <w:color w:val="000000" w:themeColor="text1"/>
          <w:sz w:val="22"/>
          <w:szCs w:val="22"/>
        </w:rPr>
        <w:t>Se a operação implicar mudança da pessoa jurídica contratada, deverá ser formalizado termo aditivo para alteração subjetiva.</w:t>
      </w:r>
    </w:p>
    <w:p w14:paraId="6542181A"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O termo de extinção, sempre que possível, será precedido:</w:t>
      </w:r>
    </w:p>
    <w:p w14:paraId="33A3811A"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Balanço dos eventos contratuais já cumpridos ou parcialmente cumpridos;</w:t>
      </w:r>
    </w:p>
    <w:p w14:paraId="229C8C40"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Relação dos pagamentos já efetuados e ainda devidos;</w:t>
      </w:r>
    </w:p>
    <w:p w14:paraId="6ABD49DD" w14:textId="77777777" w:rsidR="00592CFC" w:rsidRPr="00D7642C" w:rsidRDefault="00592CFC" w:rsidP="00592CFC">
      <w:pPr>
        <w:pStyle w:val="Nivel3"/>
        <w:numPr>
          <w:ilvl w:val="2"/>
          <w:numId w:val="24"/>
        </w:numPr>
        <w:ind w:left="284" w:firstLine="0"/>
        <w:rPr>
          <w:color w:val="000000" w:themeColor="text1"/>
          <w:sz w:val="22"/>
          <w:szCs w:val="22"/>
        </w:rPr>
      </w:pPr>
      <w:r w:rsidRPr="00D7642C">
        <w:rPr>
          <w:color w:val="000000" w:themeColor="text1"/>
          <w:sz w:val="22"/>
          <w:szCs w:val="22"/>
        </w:rPr>
        <w:t>Indenizações e multas.</w:t>
      </w:r>
    </w:p>
    <w:p w14:paraId="7AC7A296"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lastRenderedPageBreak/>
        <w:t>A extinção do contrato não configura óbice para o reconhecimento do desequilíbrio econômico-financeiro, hipótese em que será concedida indenização por meio de termo indenizatório (</w:t>
      </w:r>
      <w:hyperlink r:id="rId88" w:anchor="art131">
        <w:r w:rsidRPr="00D7642C">
          <w:rPr>
            <w:rStyle w:val="Hyperlink"/>
            <w:color w:val="000000" w:themeColor="text1"/>
            <w:sz w:val="22"/>
            <w:szCs w:val="22"/>
          </w:rPr>
          <w:t xml:space="preserve">art. 131, </w:t>
        </w:r>
        <w:r w:rsidRPr="00D7642C">
          <w:rPr>
            <w:rStyle w:val="Hyperlink"/>
            <w:i/>
            <w:iCs/>
            <w:color w:val="000000" w:themeColor="text1"/>
            <w:sz w:val="22"/>
            <w:szCs w:val="22"/>
          </w:rPr>
          <w:t xml:space="preserve">caput, </w:t>
        </w:r>
        <w:r w:rsidRPr="00D7642C">
          <w:rPr>
            <w:rStyle w:val="Hyperlink"/>
            <w:color w:val="000000" w:themeColor="text1"/>
            <w:sz w:val="22"/>
            <w:szCs w:val="22"/>
          </w:rPr>
          <w:t>da Lei n.º 14.133, de 2021</w:t>
        </w:r>
      </w:hyperlink>
      <w:r w:rsidRPr="00D7642C">
        <w:rPr>
          <w:color w:val="000000" w:themeColor="text1"/>
          <w:sz w:val="22"/>
          <w:szCs w:val="22"/>
        </w:rPr>
        <w:t xml:space="preserve">). </w:t>
      </w:r>
    </w:p>
    <w:p w14:paraId="57B545A2"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DÉCIMA TERCEIRA – DOTAÇÃO ORÇAMENTÁRIA (</w:t>
      </w:r>
      <w:hyperlink r:id="rId89" w:anchor="art92" w:history="1">
        <w:r w:rsidRPr="00D7642C">
          <w:rPr>
            <w:rStyle w:val="Hyperlink"/>
            <w:color w:val="000000" w:themeColor="text1"/>
            <w:sz w:val="22"/>
            <w:szCs w:val="22"/>
          </w:rPr>
          <w:t>art. 92, VIII</w:t>
        </w:r>
      </w:hyperlink>
      <w:r w:rsidRPr="00D7642C">
        <w:rPr>
          <w:color w:val="000000" w:themeColor="text1"/>
          <w:sz w:val="22"/>
          <w:szCs w:val="22"/>
        </w:rPr>
        <w:t>)</w:t>
      </w:r>
    </w:p>
    <w:p w14:paraId="603D3C7B" w14:textId="746DBF9F"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As despesas decorrentes da presente contratação correrão à conta de recursos específicos consignados no Orçamento Geral da </w:t>
      </w:r>
      <w:r>
        <w:rPr>
          <w:color w:val="000000" w:themeColor="text1"/>
          <w:sz w:val="22"/>
          <w:szCs w:val="22"/>
        </w:rPr>
        <w:t xml:space="preserve">MUNICIPIO DE </w:t>
      </w:r>
      <w:proofErr w:type="spellStart"/>
      <w:r>
        <w:rPr>
          <w:color w:val="000000" w:themeColor="text1"/>
          <w:sz w:val="22"/>
          <w:szCs w:val="22"/>
        </w:rPr>
        <w:t>BURITI</w:t>
      </w:r>
      <w:r w:rsidRPr="00D7642C">
        <w:rPr>
          <w:color w:val="000000" w:themeColor="text1"/>
          <w:sz w:val="22"/>
          <w:szCs w:val="22"/>
        </w:rPr>
        <w:t>deste</w:t>
      </w:r>
      <w:proofErr w:type="spellEnd"/>
      <w:r w:rsidRPr="00D7642C">
        <w:rPr>
          <w:color w:val="000000" w:themeColor="text1"/>
          <w:sz w:val="22"/>
          <w:szCs w:val="22"/>
        </w:rPr>
        <w:t xml:space="preserve"> exercício, na dotação abaixo discriminada:</w:t>
      </w:r>
    </w:p>
    <w:p w14:paraId="2846125A"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DÉCIMA QUARTA – DOS CASOS OMISSOS (</w:t>
      </w:r>
      <w:hyperlink r:id="rId90" w:anchor="art92" w:history="1">
        <w:r w:rsidRPr="00D7642C">
          <w:rPr>
            <w:rStyle w:val="Hyperlink"/>
            <w:color w:val="000000" w:themeColor="text1"/>
            <w:sz w:val="22"/>
            <w:szCs w:val="22"/>
          </w:rPr>
          <w:t>art. 92, III</w:t>
        </w:r>
      </w:hyperlink>
      <w:r w:rsidRPr="00D7642C">
        <w:rPr>
          <w:color w:val="000000" w:themeColor="text1"/>
          <w:sz w:val="22"/>
          <w:szCs w:val="22"/>
        </w:rPr>
        <w:t>)</w:t>
      </w:r>
    </w:p>
    <w:p w14:paraId="233ACE1B"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Os casos omissos serão decididos pelo contratante, segundo as disposições contidas na Lei </w:t>
      </w:r>
      <w:hyperlink r:id="rId91" w:history="1">
        <w:r w:rsidRPr="00D7642C">
          <w:rPr>
            <w:rStyle w:val="Hyperlink"/>
            <w:color w:val="000000" w:themeColor="text1"/>
            <w:sz w:val="22"/>
            <w:szCs w:val="22"/>
          </w:rPr>
          <w:t>nº 14.133, de 2021</w:t>
        </w:r>
      </w:hyperlink>
      <w:r w:rsidRPr="00D7642C">
        <w:rPr>
          <w:color w:val="000000" w:themeColor="text1"/>
          <w:sz w:val="22"/>
          <w:szCs w:val="22"/>
        </w:rPr>
        <w:t xml:space="preserve">, e demais normas federais aplicáveis e, subsidiariamente, segundo as disposições contidas na </w:t>
      </w:r>
      <w:hyperlink r:id="rId92" w:history="1">
        <w:r w:rsidRPr="00D7642C">
          <w:rPr>
            <w:rStyle w:val="Hyperlink"/>
            <w:color w:val="000000" w:themeColor="text1"/>
            <w:sz w:val="22"/>
            <w:szCs w:val="22"/>
          </w:rPr>
          <w:t>Lei nº 8.078, de 1990 – Código de Defesa do Consumidor</w:t>
        </w:r>
      </w:hyperlink>
      <w:r w:rsidRPr="00D7642C">
        <w:rPr>
          <w:color w:val="000000" w:themeColor="text1"/>
          <w:sz w:val="22"/>
          <w:szCs w:val="22"/>
        </w:rPr>
        <w:t xml:space="preserve"> – e normas e princípios gerais dos contratos.</w:t>
      </w:r>
    </w:p>
    <w:p w14:paraId="22019942"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DÉCIMA QUINTA – ALTERAÇÕES</w:t>
      </w:r>
    </w:p>
    <w:p w14:paraId="32613C57"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Eventuais alterações contratuais reger-se-ão pela disciplina dos </w:t>
      </w:r>
      <w:hyperlink r:id="rId93" w:anchor="art124" w:history="1">
        <w:proofErr w:type="spellStart"/>
        <w:r w:rsidRPr="00D7642C">
          <w:rPr>
            <w:rStyle w:val="Hyperlink"/>
            <w:color w:val="000000" w:themeColor="text1"/>
            <w:sz w:val="22"/>
            <w:szCs w:val="22"/>
          </w:rPr>
          <w:t>arts</w:t>
        </w:r>
        <w:proofErr w:type="spellEnd"/>
        <w:r w:rsidRPr="00D7642C">
          <w:rPr>
            <w:rStyle w:val="Hyperlink"/>
            <w:color w:val="000000" w:themeColor="text1"/>
            <w:sz w:val="22"/>
            <w:szCs w:val="22"/>
          </w:rPr>
          <w:t>. 124 e seguintes da Lei nº 14.133, de 2021</w:t>
        </w:r>
      </w:hyperlink>
      <w:r w:rsidRPr="00D7642C">
        <w:rPr>
          <w:color w:val="000000" w:themeColor="text1"/>
          <w:sz w:val="22"/>
          <w:szCs w:val="22"/>
        </w:rPr>
        <w:t>.</w:t>
      </w:r>
    </w:p>
    <w:p w14:paraId="57549465"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O contratado é obrigado a aceitar, nas mesmas condições contratuais, os acréscimos ou supressões que se fizerem necessários, até o limite de 25% (vinte e cinco por cento) do valor inicial atualizado do contrato.</w:t>
      </w:r>
    </w:p>
    <w:p w14:paraId="62CDC8C5"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B9C24DB"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Registros que não caracterizam alteração do contrato podem ser realizados por simples apostila, dispensada a celebração de termo aditivo, na forma do </w:t>
      </w:r>
      <w:hyperlink r:id="rId94" w:anchor="art136" w:history="1">
        <w:r w:rsidRPr="00D7642C">
          <w:rPr>
            <w:rStyle w:val="Hyperlink"/>
            <w:color w:val="000000" w:themeColor="text1"/>
            <w:sz w:val="22"/>
            <w:szCs w:val="22"/>
          </w:rPr>
          <w:t>art. 136 da Lei nº 14.133, de 2021</w:t>
        </w:r>
      </w:hyperlink>
      <w:r w:rsidRPr="00D7642C">
        <w:rPr>
          <w:color w:val="000000" w:themeColor="text1"/>
          <w:sz w:val="22"/>
          <w:szCs w:val="22"/>
        </w:rPr>
        <w:t>.</w:t>
      </w:r>
    </w:p>
    <w:p w14:paraId="003E9FA2"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lastRenderedPageBreak/>
        <w:t>CLÁUSULA DÉCIMA SEXTA – PUBLICAÇÃO</w:t>
      </w:r>
    </w:p>
    <w:p w14:paraId="7D7EB48F" w14:textId="77777777"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rPr>
        <w:t xml:space="preserve">Incumbirá ao contratante divulgar o presente instrumento no Portal Nacional de Contratações Públicas (PNCP), na forma prevista no </w:t>
      </w:r>
      <w:hyperlink r:id="rId95" w:anchor="art94" w:history="1">
        <w:r w:rsidRPr="00D7642C">
          <w:rPr>
            <w:rStyle w:val="Hyperlink"/>
            <w:color w:val="000000" w:themeColor="text1"/>
            <w:sz w:val="22"/>
            <w:szCs w:val="22"/>
          </w:rPr>
          <w:t>art. 94 da Lei 14.133, de 2021</w:t>
        </w:r>
      </w:hyperlink>
      <w:r w:rsidRPr="00D7642C">
        <w:rPr>
          <w:color w:val="000000" w:themeColor="text1"/>
          <w:sz w:val="22"/>
          <w:szCs w:val="22"/>
        </w:rPr>
        <w:t xml:space="preserve">, bem como no respectivo sítio oficial na Internet, em atenção ao art. 91, </w:t>
      </w:r>
      <w:r w:rsidRPr="00D7642C">
        <w:rPr>
          <w:i/>
          <w:color w:val="000000" w:themeColor="text1"/>
          <w:sz w:val="22"/>
          <w:szCs w:val="22"/>
        </w:rPr>
        <w:t>caput,</w:t>
      </w:r>
      <w:r w:rsidRPr="00D7642C">
        <w:rPr>
          <w:color w:val="000000" w:themeColor="text1"/>
          <w:sz w:val="22"/>
          <w:szCs w:val="22"/>
        </w:rPr>
        <w:t xml:space="preserve"> da Lei n.º 14.133, de 2021, e ao </w:t>
      </w:r>
      <w:hyperlink r:id="rId96" w:anchor="art8§2" w:history="1">
        <w:r w:rsidRPr="00D7642C">
          <w:rPr>
            <w:rStyle w:val="Hyperlink"/>
            <w:color w:val="000000" w:themeColor="text1"/>
            <w:sz w:val="22"/>
            <w:szCs w:val="22"/>
          </w:rPr>
          <w:t>art. 8º, §2º, da Lei n. 12.527, de 2011</w:t>
        </w:r>
      </w:hyperlink>
      <w:r w:rsidRPr="00D7642C">
        <w:rPr>
          <w:color w:val="000000" w:themeColor="text1"/>
          <w:sz w:val="22"/>
          <w:szCs w:val="22"/>
        </w:rPr>
        <w:t xml:space="preserve">, c/c </w:t>
      </w:r>
      <w:hyperlink r:id="rId97" w:anchor="art7§3" w:history="1">
        <w:r w:rsidRPr="00D7642C">
          <w:rPr>
            <w:rStyle w:val="Hyperlink"/>
            <w:color w:val="000000" w:themeColor="text1"/>
            <w:sz w:val="22"/>
            <w:szCs w:val="22"/>
          </w:rPr>
          <w:t>art. 7º, §3º, inciso V, do Decreto n. 7.724, de 2012</w:t>
        </w:r>
      </w:hyperlink>
      <w:r w:rsidRPr="00D7642C">
        <w:rPr>
          <w:color w:val="000000" w:themeColor="text1"/>
          <w:sz w:val="22"/>
          <w:szCs w:val="22"/>
        </w:rPr>
        <w:t>.</w:t>
      </w:r>
    </w:p>
    <w:p w14:paraId="00E1C053" w14:textId="77777777" w:rsidR="00592CFC" w:rsidRPr="00D7642C" w:rsidRDefault="00592CFC" w:rsidP="00592CFC">
      <w:pPr>
        <w:pStyle w:val="Nivel01"/>
        <w:numPr>
          <w:ilvl w:val="0"/>
          <w:numId w:val="24"/>
        </w:numPr>
        <w:rPr>
          <w:color w:val="000000" w:themeColor="text1"/>
          <w:sz w:val="22"/>
          <w:szCs w:val="22"/>
        </w:rPr>
      </w:pPr>
      <w:r w:rsidRPr="00D7642C">
        <w:rPr>
          <w:color w:val="000000" w:themeColor="text1"/>
          <w:sz w:val="22"/>
          <w:szCs w:val="22"/>
        </w:rPr>
        <w:t>CLÁUSULA DÉCIMA SÉTIMA– FORO (</w:t>
      </w:r>
      <w:hyperlink r:id="rId98" w:anchor="art92§1" w:history="1">
        <w:r w:rsidRPr="00D7642C">
          <w:rPr>
            <w:rStyle w:val="Hyperlink"/>
            <w:color w:val="000000" w:themeColor="text1"/>
            <w:sz w:val="22"/>
            <w:szCs w:val="22"/>
          </w:rPr>
          <w:t>art. 92, §1º</w:t>
        </w:r>
      </w:hyperlink>
      <w:r w:rsidRPr="00D7642C">
        <w:rPr>
          <w:color w:val="000000" w:themeColor="text1"/>
          <w:sz w:val="22"/>
          <w:szCs w:val="22"/>
        </w:rPr>
        <w:t>)</w:t>
      </w:r>
    </w:p>
    <w:p w14:paraId="6F9BE114" w14:textId="2A76EA13" w:rsidR="00592CFC" w:rsidRPr="00D7642C" w:rsidRDefault="00592CFC" w:rsidP="00592CFC">
      <w:pPr>
        <w:pStyle w:val="Nivel2"/>
        <w:numPr>
          <w:ilvl w:val="1"/>
          <w:numId w:val="24"/>
        </w:numPr>
        <w:ind w:left="0" w:firstLine="0"/>
        <w:rPr>
          <w:color w:val="000000" w:themeColor="text1"/>
          <w:sz w:val="22"/>
          <w:szCs w:val="22"/>
        </w:rPr>
      </w:pPr>
      <w:r w:rsidRPr="00D7642C">
        <w:rPr>
          <w:color w:val="000000" w:themeColor="text1"/>
          <w:sz w:val="22"/>
          <w:szCs w:val="22"/>
          <w:lang w:eastAsia="en-US"/>
        </w:rPr>
        <w:t>Fica eleito o Foro</w:t>
      </w:r>
      <w:r w:rsidR="008112C9">
        <w:rPr>
          <w:color w:val="000000" w:themeColor="text1"/>
          <w:sz w:val="22"/>
          <w:szCs w:val="22"/>
          <w:lang w:eastAsia="en-US"/>
        </w:rPr>
        <w:t xml:space="preserve"> da</w:t>
      </w:r>
      <w:r w:rsidRPr="00D7642C">
        <w:rPr>
          <w:color w:val="000000" w:themeColor="text1"/>
          <w:sz w:val="22"/>
          <w:szCs w:val="22"/>
        </w:rPr>
        <w:t xml:space="preserve"> comarca de </w:t>
      </w:r>
      <w:r>
        <w:rPr>
          <w:color w:val="000000" w:themeColor="text1"/>
          <w:sz w:val="22"/>
          <w:szCs w:val="22"/>
        </w:rPr>
        <w:t>BURITI</w:t>
      </w:r>
      <w:r w:rsidRPr="00D7642C">
        <w:rPr>
          <w:color w:val="000000" w:themeColor="text1"/>
          <w:sz w:val="22"/>
          <w:szCs w:val="22"/>
        </w:rPr>
        <w:t xml:space="preserve">- MA para dirimir os litígios que decorrerem da execução deste Termo de Contrato que não puderem ser compostos pela conciliação, conforme </w:t>
      </w:r>
      <w:hyperlink r:id="rId99" w:anchor="art92§1" w:history="1">
        <w:r w:rsidRPr="00D7642C">
          <w:rPr>
            <w:rStyle w:val="Hyperlink"/>
            <w:color w:val="000000" w:themeColor="text1"/>
            <w:sz w:val="22"/>
            <w:szCs w:val="22"/>
          </w:rPr>
          <w:t>art. 92, §1º, da Lei nº 14.133/21</w:t>
        </w:r>
      </w:hyperlink>
      <w:r w:rsidRPr="00D7642C">
        <w:rPr>
          <w:color w:val="000000" w:themeColor="text1"/>
          <w:sz w:val="22"/>
          <w:szCs w:val="22"/>
        </w:rPr>
        <w:t>.</w:t>
      </w:r>
    </w:p>
    <w:p w14:paraId="4A16AD8F" w14:textId="4ED08E49" w:rsidR="00592CFC" w:rsidRPr="00D7642C" w:rsidRDefault="00592CFC" w:rsidP="00592CFC">
      <w:pPr>
        <w:spacing w:before="120" w:afterLines="120" w:after="288" w:line="312" w:lineRule="auto"/>
        <w:ind w:firstLine="567"/>
        <w:jc w:val="center"/>
        <w:rPr>
          <w:rFonts w:ascii="Arial" w:hAnsi="Arial" w:cs="Arial"/>
          <w:bCs/>
          <w:color w:val="000000" w:themeColor="text1"/>
          <w:sz w:val="22"/>
          <w:szCs w:val="22"/>
        </w:rPr>
      </w:pPr>
      <w:r>
        <w:rPr>
          <w:rFonts w:ascii="Arial" w:hAnsi="Arial" w:cs="Arial"/>
          <w:color w:val="000000" w:themeColor="text1"/>
          <w:sz w:val="22"/>
          <w:szCs w:val="22"/>
        </w:rPr>
        <w:t>BURITI</w:t>
      </w:r>
      <w:r w:rsidRPr="00D7642C">
        <w:rPr>
          <w:rFonts w:ascii="Arial" w:hAnsi="Arial" w:cs="Arial"/>
          <w:color w:val="000000" w:themeColor="text1"/>
          <w:sz w:val="22"/>
          <w:szCs w:val="22"/>
        </w:rPr>
        <w:t>- MA</w:t>
      </w:r>
      <w:r w:rsidRPr="00D7642C">
        <w:rPr>
          <w:rFonts w:ascii="Arial" w:hAnsi="Arial" w:cs="Arial"/>
          <w:bCs/>
          <w:color w:val="000000" w:themeColor="text1"/>
          <w:sz w:val="22"/>
          <w:szCs w:val="22"/>
        </w:rPr>
        <w:t xml:space="preserve">, </w:t>
      </w:r>
      <w:proofErr w:type="gramStart"/>
      <w:r w:rsidRPr="00D7642C">
        <w:rPr>
          <w:rFonts w:ascii="Arial" w:hAnsi="Arial" w:cs="Arial"/>
          <w:bCs/>
          <w:color w:val="000000" w:themeColor="text1"/>
          <w:sz w:val="22"/>
          <w:szCs w:val="22"/>
        </w:rPr>
        <w:t>.....</w:t>
      </w:r>
      <w:proofErr w:type="gramEnd"/>
      <w:r w:rsidRPr="00D7642C">
        <w:rPr>
          <w:rFonts w:ascii="Arial" w:hAnsi="Arial" w:cs="Arial"/>
          <w:bCs/>
          <w:color w:val="000000" w:themeColor="text1"/>
          <w:sz w:val="22"/>
          <w:szCs w:val="22"/>
        </w:rPr>
        <w:t xml:space="preserve"> de .... de 2024</w:t>
      </w:r>
    </w:p>
    <w:p w14:paraId="630D1E8A" w14:textId="77777777" w:rsidR="00592CFC" w:rsidRPr="00D7642C" w:rsidRDefault="00592CFC" w:rsidP="00592CFC">
      <w:pPr>
        <w:spacing w:before="120" w:afterLines="120" w:after="288" w:line="312" w:lineRule="auto"/>
        <w:ind w:firstLine="567"/>
        <w:jc w:val="center"/>
        <w:rPr>
          <w:rFonts w:ascii="Arial" w:hAnsi="Arial" w:cs="Arial"/>
          <w:bCs/>
          <w:color w:val="000000" w:themeColor="text1"/>
          <w:sz w:val="22"/>
          <w:szCs w:val="22"/>
        </w:rPr>
      </w:pPr>
      <w:r w:rsidRPr="00D7642C">
        <w:rPr>
          <w:rFonts w:ascii="Arial" w:hAnsi="Arial" w:cs="Arial"/>
          <w:bCs/>
          <w:color w:val="000000" w:themeColor="text1"/>
          <w:sz w:val="22"/>
          <w:szCs w:val="22"/>
        </w:rPr>
        <w:t>Representante legal do CONTRATANTE</w:t>
      </w:r>
    </w:p>
    <w:p w14:paraId="09597AF0" w14:textId="77777777" w:rsidR="00592CFC" w:rsidRPr="00D7642C" w:rsidRDefault="00592CFC" w:rsidP="00592CFC">
      <w:pPr>
        <w:spacing w:before="120" w:afterLines="120" w:after="288" w:line="312" w:lineRule="auto"/>
        <w:ind w:firstLine="567"/>
        <w:jc w:val="center"/>
        <w:rPr>
          <w:rFonts w:ascii="Arial" w:hAnsi="Arial" w:cs="Arial"/>
          <w:color w:val="000000" w:themeColor="text1"/>
          <w:sz w:val="22"/>
          <w:szCs w:val="22"/>
        </w:rPr>
      </w:pPr>
      <w:r w:rsidRPr="00D7642C">
        <w:rPr>
          <w:rFonts w:ascii="Arial" w:hAnsi="Arial" w:cs="Arial"/>
          <w:bCs/>
          <w:color w:val="000000" w:themeColor="text1"/>
          <w:sz w:val="22"/>
          <w:szCs w:val="22"/>
        </w:rPr>
        <w:t>Representante</w:t>
      </w:r>
      <w:r w:rsidRPr="00D7642C">
        <w:rPr>
          <w:rFonts w:ascii="Arial" w:hAnsi="Arial" w:cs="Arial"/>
          <w:color w:val="000000" w:themeColor="text1"/>
          <w:sz w:val="22"/>
          <w:szCs w:val="22"/>
        </w:rPr>
        <w:t xml:space="preserve"> legal do CONTRATADO</w:t>
      </w:r>
    </w:p>
    <w:p w14:paraId="48CE04C1" w14:textId="77777777" w:rsidR="00592CFC" w:rsidRPr="00D7642C" w:rsidRDefault="00592CFC" w:rsidP="00592CFC">
      <w:pPr>
        <w:spacing w:before="120" w:afterLines="120" w:after="288" w:line="312" w:lineRule="auto"/>
        <w:ind w:firstLine="567"/>
        <w:jc w:val="center"/>
        <w:rPr>
          <w:rFonts w:ascii="Arial" w:hAnsi="Arial" w:cs="Arial"/>
          <w:color w:val="000000" w:themeColor="text1"/>
          <w:sz w:val="22"/>
          <w:szCs w:val="22"/>
        </w:rPr>
      </w:pPr>
    </w:p>
    <w:p w14:paraId="22994977" w14:textId="6141168A" w:rsidR="00592CFC" w:rsidRDefault="00592CFC" w:rsidP="00592CFC">
      <w:pPr>
        <w:spacing w:before="120" w:afterLines="120" w:after="288" w:line="312" w:lineRule="auto"/>
        <w:ind w:firstLine="567"/>
        <w:jc w:val="both"/>
        <w:rPr>
          <w:rFonts w:ascii="Arial" w:hAnsi="Arial" w:cs="Arial"/>
          <w:i/>
          <w:iCs/>
          <w:color w:val="000000" w:themeColor="text1"/>
          <w:sz w:val="22"/>
          <w:szCs w:val="22"/>
        </w:rPr>
      </w:pPr>
      <w:r w:rsidRPr="00D7642C">
        <w:rPr>
          <w:rFonts w:ascii="Arial" w:hAnsi="Arial" w:cs="Arial"/>
          <w:i/>
          <w:iCs/>
          <w:color w:val="000000" w:themeColor="text1"/>
          <w:sz w:val="22"/>
          <w:szCs w:val="22"/>
        </w:rPr>
        <w:t>TESTEMUNHAS:</w:t>
      </w:r>
    </w:p>
    <w:p w14:paraId="190A8453" w14:textId="2EFE9965" w:rsidR="008112C9" w:rsidRDefault="008112C9" w:rsidP="00592CFC">
      <w:pPr>
        <w:spacing w:before="120" w:afterLines="120" w:after="288" w:line="312" w:lineRule="auto"/>
        <w:ind w:firstLine="567"/>
        <w:jc w:val="both"/>
        <w:rPr>
          <w:rFonts w:ascii="Arial" w:hAnsi="Arial" w:cs="Arial"/>
          <w:i/>
          <w:iCs/>
          <w:color w:val="000000" w:themeColor="text1"/>
          <w:sz w:val="22"/>
          <w:szCs w:val="22"/>
        </w:rPr>
      </w:pPr>
    </w:p>
    <w:p w14:paraId="784F7DE5" w14:textId="1C9DC1F7" w:rsidR="008112C9" w:rsidRDefault="008112C9" w:rsidP="00592CFC">
      <w:pPr>
        <w:spacing w:before="120" w:afterLines="120" w:after="288" w:line="312" w:lineRule="auto"/>
        <w:ind w:firstLine="567"/>
        <w:jc w:val="both"/>
        <w:rPr>
          <w:rFonts w:ascii="Arial" w:hAnsi="Arial" w:cs="Arial"/>
          <w:i/>
          <w:iCs/>
          <w:color w:val="000000" w:themeColor="text1"/>
          <w:sz w:val="22"/>
          <w:szCs w:val="22"/>
        </w:rPr>
      </w:pPr>
    </w:p>
    <w:p w14:paraId="6B26D94D" w14:textId="283477F8" w:rsidR="008112C9" w:rsidRDefault="008112C9" w:rsidP="00592CFC">
      <w:pPr>
        <w:spacing w:before="120" w:afterLines="120" w:after="288" w:line="312" w:lineRule="auto"/>
        <w:ind w:firstLine="567"/>
        <w:jc w:val="both"/>
        <w:rPr>
          <w:rFonts w:ascii="Arial" w:hAnsi="Arial" w:cs="Arial"/>
          <w:i/>
          <w:iCs/>
          <w:color w:val="000000" w:themeColor="text1"/>
          <w:sz w:val="22"/>
          <w:szCs w:val="22"/>
        </w:rPr>
      </w:pPr>
    </w:p>
    <w:p w14:paraId="7FEB3603" w14:textId="7D8417E2" w:rsidR="00F61F0F" w:rsidRDefault="00F61F0F" w:rsidP="00592CFC">
      <w:pPr>
        <w:spacing w:before="120" w:afterLines="120" w:after="288" w:line="312" w:lineRule="auto"/>
        <w:ind w:firstLine="567"/>
        <w:jc w:val="both"/>
        <w:rPr>
          <w:rFonts w:ascii="Arial" w:hAnsi="Arial" w:cs="Arial"/>
          <w:i/>
          <w:iCs/>
          <w:color w:val="000000" w:themeColor="text1"/>
          <w:sz w:val="22"/>
          <w:szCs w:val="22"/>
        </w:rPr>
      </w:pPr>
    </w:p>
    <w:p w14:paraId="4F95309D" w14:textId="2976C616" w:rsidR="00F61F0F" w:rsidRDefault="00F61F0F" w:rsidP="00592CFC">
      <w:pPr>
        <w:spacing w:before="120" w:afterLines="120" w:after="288" w:line="312" w:lineRule="auto"/>
        <w:ind w:firstLine="567"/>
        <w:jc w:val="both"/>
        <w:rPr>
          <w:rFonts w:ascii="Arial" w:hAnsi="Arial" w:cs="Arial"/>
          <w:i/>
          <w:iCs/>
          <w:color w:val="000000" w:themeColor="text1"/>
          <w:sz w:val="22"/>
          <w:szCs w:val="22"/>
        </w:rPr>
      </w:pPr>
    </w:p>
    <w:p w14:paraId="4C9A05AB" w14:textId="77777777" w:rsidR="00F61F0F" w:rsidRDefault="00F61F0F" w:rsidP="00592CFC">
      <w:pPr>
        <w:spacing w:before="120" w:afterLines="120" w:after="288" w:line="312" w:lineRule="auto"/>
        <w:ind w:firstLine="567"/>
        <w:jc w:val="both"/>
        <w:rPr>
          <w:rFonts w:ascii="Arial" w:hAnsi="Arial" w:cs="Arial"/>
          <w:i/>
          <w:iCs/>
          <w:color w:val="000000" w:themeColor="text1"/>
          <w:sz w:val="22"/>
          <w:szCs w:val="22"/>
        </w:rPr>
      </w:pPr>
    </w:p>
    <w:p w14:paraId="493B6C34" w14:textId="77777777" w:rsidR="008112C9" w:rsidRDefault="008112C9" w:rsidP="00592CFC">
      <w:pPr>
        <w:spacing w:before="120" w:afterLines="120" w:after="288" w:line="312" w:lineRule="auto"/>
        <w:ind w:firstLine="567"/>
        <w:jc w:val="both"/>
        <w:rPr>
          <w:rFonts w:ascii="Arial" w:hAnsi="Arial" w:cs="Arial"/>
          <w:i/>
          <w:iCs/>
          <w:color w:val="000000" w:themeColor="text1"/>
          <w:sz w:val="22"/>
          <w:szCs w:val="22"/>
        </w:rPr>
      </w:pPr>
    </w:p>
    <w:p w14:paraId="1BBA78C9" w14:textId="5BB87D00" w:rsidR="008112C9" w:rsidRDefault="008112C9" w:rsidP="00592CFC">
      <w:pPr>
        <w:spacing w:before="120" w:afterLines="120" w:after="288" w:line="312" w:lineRule="auto"/>
        <w:ind w:firstLine="567"/>
        <w:jc w:val="both"/>
        <w:rPr>
          <w:rFonts w:ascii="Arial" w:hAnsi="Arial" w:cs="Arial"/>
          <w:i/>
          <w:iCs/>
          <w:color w:val="000000" w:themeColor="text1"/>
          <w:sz w:val="22"/>
          <w:szCs w:val="22"/>
        </w:rPr>
      </w:pPr>
    </w:p>
    <w:p w14:paraId="4BE7D0D2" w14:textId="77777777" w:rsidR="00592CFC" w:rsidRPr="00D7642C" w:rsidRDefault="00592CFC" w:rsidP="00592CFC">
      <w:pPr>
        <w:pStyle w:val="Nivel3"/>
        <w:numPr>
          <w:ilvl w:val="0"/>
          <w:numId w:val="0"/>
        </w:numPr>
        <w:ind w:left="284"/>
        <w:jc w:val="center"/>
        <w:rPr>
          <w:color w:val="000000" w:themeColor="text1"/>
          <w:sz w:val="22"/>
          <w:szCs w:val="22"/>
        </w:rPr>
      </w:pPr>
      <w:r w:rsidRPr="00D7642C">
        <w:rPr>
          <w:color w:val="000000" w:themeColor="text1"/>
          <w:sz w:val="22"/>
          <w:szCs w:val="22"/>
        </w:rPr>
        <w:t>ANEXO III – MINUTA DE ATA DE REGISTRO DE PREÇOS</w:t>
      </w:r>
    </w:p>
    <w:p w14:paraId="1742D757" w14:textId="77777777" w:rsidR="00592CFC" w:rsidRPr="00D7642C" w:rsidRDefault="00592CFC" w:rsidP="00592CFC">
      <w:pPr>
        <w:spacing w:line="360" w:lineRule="auto"/>
        <w:jc w:val="center"/>
        <w:rPr>
          <w:rFonts w:ascii="Arial" w:hAnsi="Arial" w:cs="Arial"/>
          <w:color w:val="000000" w:themeColor="text1"/>
          <w:sz w:val="22"/>
          <w:szCs w:val="22"/>
        </w:rPr>
      </w:pPr>
      <w:r w:rsidRPr="00D7642C">
        <w:rPr>
          <w:rFonts w:ascii="Arial" w:hAnsi="Arial" w:cs="Arial"/>
          <w:b/>
          <w:bCs/>
          <w:iCs/>
          <w:color w:val="000000" w:themeColor="text1"/>
          <w:sz w:val="22"/>
          <w:szCs w:val="22"/>
        </w:rPr>
        <w:t>ATA DE REGISTRO DE PREÇOS</w:t>
      </w:r>
    </w:p>
    <w:p w14:paraId="7A4BF048"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color w:val="000000" w:themeColor="text1"/>
          <w:sz w:val="22"/>
          <w:szCs w:val="22"/>
        </w:rPr>
      </w:pPr>
      <w:r w:rsidRPr="00D7642C">
        <w:rPr>
          <w:rFonts w:ascii="Arial" w:hAnsi="Arial" w:cs="Arial"/>
          <w:i/>
          <w:color w:val="000000" w:themeColor="text1"/>
          <w:sz w:val="22"/>
          <w:szCs w:val="22"/>
        </w:rPr>
        <w:t>Lei nº 14.133, de 1º de abril de 2021</w:t>
      </w:r>
    </w:p>
    <w:p w14:paraId="4E4DE587"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 xml:space="preserve">ATA DE REGISTRO DE PREÇOS </w:t>
      </w:r>
    </w:p>
    <w:p w14:paraId="1D6B5120"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bCs/>
          <w:color w:val="000000" w:themeColor="text1"/>
          <w:sz w:val="22"/>
          <w:szCs w:val="22"/>
        </w:rPr>
      </w:pPr>
      <w:r w:rsidRPr="00D7642C">
        <w:rPr>
          <w:rFonts w:ascii="Arial" w:hAnsi="Arial" w:cs="Arial"/>
          <w:bCs/>
          <w:color w:val="000000" w:themeColor="text1"/>
          <w:sz w:val="22"/>
          <w:szCs w:val="22"/>
        </w:rPr>
        <w:t>N.º .........</w:t>
      </w:r>
    </w:p>
    <w:p w14:paraId="3913ED60"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p w14:paraId="4C8650EB" w14:textId="69568AA9" w:rsidR="00592CFC" w:rsidRPr="00D7642C" w:rsidRDefault="008112C9" w:rsidP="00592CF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color w:val="000000" w:themeColor="text1"/>
          <w:sz w:val="22"/>
          <w:szCs w:val="22"/>
        </w:rPr>
      </w:pPr>
      <w:r w:rsidRPr="00D7642C">
        <w:rPr>
          <w:rFonts w:ascii="Arial" w:eastAsia="Arial" w:hAnsi="Arial" w:cs="Arial"/>
          <w:i/>
          <w:iCs/>
          <w:color w:val="000000" w:themeColor="text1"/>
          <w:sz w:val="22"/>
          <w:szCs w:val="22"/>
        </w:rPr>
        <w:t xml:space="preserve">O Município de </w:t>
      </w:r>
      <w:r>
        <w:rPr>
          <w:rFonts w:ascii="Arial" w:eastAsia="Arial" w:hAnsi="Arial" w:cs="Arial"/>
          <w:i/>
          <w:iCs/>
          <w:color w:val="000000" w:themeColor="text1"/>
          <w:sz w:val="22"/>
          <w:szCs w:val="22"/>
        </w:rPr>
        <w:t>Buriti/MA</w:t>
      </w:r>
      <w:r w:rsidRPr="00D7642C">
        <w:rPr>
          <w:rFonts w:ascii="Arial" w:eastAsia="Arial" w:hAnsi="Arial" w:cs="Arial"/>
          <w:i/>
          <w:iCs/>
          <w:color w:val="000000" w:themeColor="text1"/>
          <w:sz w:val="22"/>
          <w:szCs w:val="22"/>
        </w:rPr>
        <w:t xml:space="preserve">, pessoa jurídica de Direito Público Interno, por intermédio da </w:t>
      </w:r>
      <w:r>
        <w:rPr>
          <w:rFonts w:ascii="Arial" w:eastAsia="Arial" w:hAnsi="Arial" w:cs="Arial"/>
          <w:i/>
          <w:iCs/>
          <w:color w:val="000000" w:themeColor="text1"/>
          <w:sz w:val="22"/>
          <w:szCs w:val="22"/>
        </w:rPr>
        <w:t>Secretaria de Educação</w:t>
      </w:r>
      <w:r w:rsidRPr="00D7642C">
        <w:rPr>
          <w:rFonts w:ascii="Arial" w:eastAsia="Arial" w:hAnsi="Arial" w:cs="Arial"/>
          <w:i/>
          <w:iCs/>
          <w:color w:val="000000" w:themeColor="text1"/>
          <w:sz w:val="22"/>
          <w:szCs w:val="22"/>
        </w:rPr>
        <w:t xml:space="preserve"> de </w:t>
      </w:r>
      <w:r>
        <w:rPr>
          <w:rFonts w:ascii="Arial" w:eastAsia="Arial" w:hAnsi="Arial" w:cs="Arial"/>
          <w:i/>
          <w:iCs/>
          <w:color w:val="000000" w:themeColor="text1"/>
          <w:sz w:val="22"/>
          <w:szCs w:val="22"/>
        </w:rPr>
        <w:t>Buriti/MA</w:t>
      </w:r>
      <w:r w:rsidRPr="00D7642C">
        <w:rPr>
          <w:rFonts w:ascii="Arial" w:eastAsia="Arial" w:hAnsi="Arial" w:cs="Arial"/>
          <w:i/>
          <w:iCs/>
          <w:color w:val="000000" w:themeColor="text1"/>
          <w:sz w:val="22"/>
          <w:szCs w:val="22"/>
        </w:rPr>
        <w:t xml:space="preserve">, inscrita no C.N.P.J. (MF) sob o nº </w:t>
      </w:r>
      <w:r>
        <w:rPr>
          <w:rFonts w:ascii="Arial" w:eastAsia="Arial" w:hAnsi="Arial" w:cs="Arial"/>
          <w:i/>
          <w:iCs/>
          <w:color w:val="000000" w:themeColor="text1"/>
          <w:sz w:val="22"/>
          <w:szCs w:val="22"/>
        </w:rPr>
        <w:t>30.623.324/000147</w:t>
      </w:r>
      <w:r w:rsidRPr="00D7642C">
        <w:rPr>
          <w:rFonts w:ascii="Arial" w:eastAsia="Arial" w:hAnsi="Arial" w:cs="Arial"/>
          <w:i/>
          <w:iCs/>
          <w:color w:val="000000" w:themeColor="text1"/>
          <w:sz w:val="22"/>
          <w:szCs w:val="22"/>
        </w:rPr>
        <w:t xml:space="preserve">, com sede na </w:t>
      </w:r>
      <w:r>
        <w:rPr>
          <w:rFonts w:ascii="Arial" w:eastAsia="Arial" w:hAnsi="Arial" w:cs="Arial"/>
          <w:i/>
          <w:iCs/>
          <w:color w:val="000000" w:themeColor="text1"/>
          <w:sz w:val="22"/>
          <w:szCs w:val="22"/>
        </w:rPr>
        <w:t xml:space="preserve">Avenida </w:t>
      </w:r>
      <w:proofErr w:type="spellStart"/>
      <w:r>
        <w:rPr>
          <w:rFonts w:ascii="Arial" w:eastAsia="Arial" w:hAnsi="Arial" w:cs="Arial"/>
          <w:i/>
          <w:iCs/>
          <w:color w:val="000000" w:themeColor="text1"/>
          <w:sz w:val="22"/>
          <w:szCs w:val="22"/>
        </w:rPr>
        <w:t>Candoca</w:t>
      </w:r>
      <w:proofErr w:type="spellEnd"/>
      <w:r>
        <w:rPr>
          <w:rFonts w:ascii="Arial" w:eastAsia="Arial" w:hAnsi="Arial" w:cs="Arial"/>
          <w:i/>
          <w:iCs/>
          <w:color w:val="000000" w:themeColor="text1"/>
          <w:sz w:val="22"/>
          <w:szCs w:val="22"/>
        </w:rPr>
        <w:t xml:space="preserve"> Machado</w:t>
      </w:r>
      <w:r w:rsidRPr="00D7642C">
        <w:rPr>
          <w:rFonts w:ascii="Arial" w:eastAsia="Arial" w:hAnsi="Arial" w:cs="Arial"/>
          <w:i/>
          <w:iCs/>
          <w:color w:val="000000" w:themeColor="text1"/>
          <w:sz w:val="22"/>
          <w:szCs w:val="22"/>
        </w:rPr>
        <w:t xml:space="preserve">, S/N - Centro, </w:t>
      </w:r>
      <w:r>
        <w:rPr>
          <w:rFonts w:ascii="Arial" w:eastAsia="Arial" w:hAnsi="Arial" w:cs="Arial"/>
          <w:i/>
          <w:iCs/>
          <w:color w:val="000000" w:themeColor="text1"/>
          <w:sz w:val="22"/>
          <w:szCs w:val="22"/>
        </w:rPr>
        <w:t>BURITI</w:t>
      </w:r>
      <w:r w:rsidRPr="00D7642C">
        <w:rPr>
          <w:rFonts w:ascii="Arial" w:eastAsia="Arial" w:hAnsi="Arial" w:cs="Arial"/>
          <w:i/>
          <w:iCs/>
          <w:color w:val="000000" w:themeColor="text1"/>
          <w:sz w:val="22"/>
          <w:szCs w:val="22"/>
        </w:rPr>
        <w:t>– MA</w:t>
      </w:r>
      <w:r w:rsidR="00592CFC" w:rsidRPr="00D7642C">
        <w:rPr>
          <w:rFonts w:ascii="Arial" w:hAnsi="Arial" w:cs="Arial"/>
          <w:color w:val="000000" w:themeColor="text1"/>
          <w:sz w:val="22"/>
          <w:szCs w:val="22"/>
        </w:rPr>
        <w:t>, doravante denominada CONTRATANTE, neste ato representado pelo Secretário Municipal de ........................, Sr. ....................., portador do CPF n°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2024, e em conformidade com as disposições a seguir:</w:t>
      </w:r>
    </w:p>
    <w:p w14:paraId="57DB276E"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DO OBJETO</w:t>
      </w:r>
    </w:p>
    <w:p w14:paraId="0D847B8F" w14:textId="7701F9D3"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A presente Ata tem por objeto o registro de preços para a eventual </w:t>
      </w:r>
      <w:r w:rsidR="003E637E">
        <w:rPr>
          <w:color w:val="000000" w:themeColor="text1"/>
          <w:sz w:val="22"/>
          <w:szCs w:val="22"/>
        </w:rPr>
        <w:t>XXXXXXXXXXXXXXXXXXXXXXXXXXXXXXXXXXXXXX</w:t>
      </w:r>
      <w:r w:rsidRPr="00D7642C">
        <w:rPr>
          <w:color w:val="000000" w:themeColor="text1"/>
          <w:sz w:val="22"/>
          <w:szCs w:val="22"/>
        </w:rPr>
        <w:t>, especificado(s) no(s) itens abaixo, anexo</w:t>
      </w:r>
      <w:r w:rsidRPr="00D7642C">
        <w:rPr>
          <w:i/>
          <w:color w:val="000000" w:themeColor="text1"/>
          <w:sz w:val="22"/>
          <w:szCs w:val="22"/>
        </w:rPr>
        <w:t xml:space="preserve"> edital de Licitação nº 001/2024</w:t>
      </w:r>
      <w:r w:rsidRPr="00D7642C">
        <w:rPr>
          <w:color w:val="000000" w:themeColor="text1"/>
          <w:sz w:val="22"/>
          <w:szCs w:val="22"/>
        </w:rPr>
        <w:t>, que é parte integrante desta Ata, assim como as propostas cujos preços tenham sido registrados, independentemente de transcrição.</w:t>
      </w:r>
    </w:p>
    <w:p w14:paraId="2E84D333"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DOS PREÇOS, ESPECIFICAÇÕES E QUANTITATIVOS</w:t>
      </w:r>
    </w:p>
    <w:p w14:paraId="38A7127C"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O preço registrado, as especificações do objeto, as quantidades mínimas e máximas de cada item, fornecedor(es) e as demais condições ofertadas na(s) proposta(s) são as que seguem: </w: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1"/>
        <w:gridCol w:w="1561"/>
        <w:gridCol w:w="1253"/>
        <w:gridCol w:w="1541"/>
        <w:gridCol w:w="1121"/>
        <w:gridCol w:w="1121"/>
        <w:gridCol w:w="1057"/>
        <w:gridCol w:w="851"/>
        <w:gridCol w:w="1276"/>
      </w:tblGrid>
      <w:tr w:rsidR="00592CFC" w:rsidRPr="00D7642C" w14:paraId="2F3737B5" w14:textId="77777777" w:rsidTr="00592CFC">
        <w:trPr>
          <w:trHeight w:val="511"/>
        </w:trPr>
        <w:tc>
          <w:tcPr>
            <w:tcW w:w="851" w:type="dxa"/>
            <w:vAlign w:val="center"/>
          </w:tcPr>
          <w:p w14:paraId="7C7CF968"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lastRenderedPageBreak/>
              <w:t>Item</w:t>
            </w:r>
          </w:p>
          <w:p w14:paraId="61790D3B"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do</w:t>
            </w:r>
          </w:p>
          <w:p w14:paraId="7BFD7369"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TR</w:t>
            </w:r>
          </w:p>
        </w:tc>
        <w:tc>
          <w:tcPr>
            <w:tcW w:w="9781" w:type="dxa"/>
            <w:gridSpan w:val="8"/>
          </w:tcPr>
          <w:p w14:paraId="45418153"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color w:val="000000" w:themeColor="text1"/>
                <w:sz w:val="22"/>
                <w:szCs w:val="22"/>
              </w:rPr>
            </w:pPr>
            <w:r w:rsidRPr="00D7642C">
              <w:rPr>
                <w:rFonts w:ascii="Arial" w:hAnsi="Arial" w:cs="Arial"/>
                <w:color w:val="000000" w:themeColor="text1"/>
                <w:sz w:val="22"/>
                <w:szCs w:val="22"/>
              </w:rPr>
              <w:t xml:space="preserve">Fornecedor </w:t>
            </w:r>
            <w:r w:rsidRPr="00D7642C">
              <w:rPr>
                <w:rFonts w:ascii="Arial" w:hAnsi="Arial" w:cs="Arial"/>
                <w:i/>
                <w:color w:val="000000" w:themeColor="text1"/>
                <w:sz w:val="22"/>
                <w:szCs w:val="22"/>
              </w:rPr>
              <w:t>(razão social, CNPJ/MF, endereço, contatos, representante)</w:t>
            </w:r>
          </w:p>
          <w:p w14:paraId="7D0B227E"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tc>
      </w:tr>
      <w:tr w:rsidR="00592CFC" w:rsidRPr="00D7642C" w14:paraId="648012E5" w14:textId="77777777" w:rsidTr="00592CFC">
        <w:trPr>
          <w:trHeight w:val="674"/>
        </w:trPr>
        <w:tc>
          <w:tcPr>
            <w:tcW w:w="851" w:type="dxa"/>
            <w:vAlign w:val="center"/>
          </w:tcPr>
          <w:p w14:paraId="7460DF03"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X</w:t>
            </w:r>
          </w:p>
        </w:tc>
        <w:tc>
          <w:tcPr>
            <w:tcW w:w="1561" w:type="dxa"/>
          </w:tcPr>
          <w:p w14:paraId="43586223"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r w:rsidRPr="00D7642C">
              <w:rPr>
                <w:rFonts w:ascii="Arial" w:hAnsi="Arial" w:cs="Arial"/>
                <w:color w:val="000000" w:themeColor="text1"/>
                <w:sz w:val="22"/>
                <w:szCs w:val="22"/>
              </w:rPr>
              <w:t>Especificação</w:t>
            </w:r>
          </w:p>
        </w:tc>
        <w:tc>
          <w:tcPr>
            <w:tcW w:w="1253" w:type="dxa"/>
          </w:tcPr>
          <w:p w14:paraId="30B9AFDC"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 xml:space="preserve">Marca </w:t>
            </w:r>
          </w:p>
          <w:p w14:paraId="5E9C47E9"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(se exigida no edital)</w:t>
            </w:r>
          </w:p>
        </w:tc>
        <w:tc>
          <w:tcPr>
            <w:tcW w:w="1541" w:type="dxa"/>
          </w:tcPr>
          <w:p w14:paraId="2C7FB04E"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Modelo</w:t>
            </w:r>
          </w:p>
          <w:p w14:paraId="399B6113"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(se exigido no edital)</w:t>
            </w:r>
          </w:p>
        </w:tc>
        <w:tc>
          <w:tcPr>
            <w:tcW w:w="1121" w:type="dxa"/>
          </w:tcPr>
          <w:p w14:paraId="18E7ED59"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Unidade</w:t>
            </w:r>
          </w:p>
        </w:tc>
        <w:tc>
          <w:tcPr>
            <w:tcW w:w="1121" w:type="dxa"/>
          </w:tcPr>
          <w:p w14:paraId="148921D6"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Quantidade Máxima</w:t>
            </w:r>
          </w:p>
        </w:tc>
        <w:tc>
          <w:tcPr>
            <w:tcW w:w="1057" w:type="dxa"/>
          </w:tcPr>
          <w:p w14:paraId="6BE3D28D"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Quantidade Mínima</w:t>
            </w:r>
          </w:p>
        </w:tc>
        <w:tc>
          <w:tcPr>
            <w:tcW w:w="851" w:type="dxa"/>
          </w:tcPr>
          <w:p w14:paraId="1E1153D3"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 xml:space="preserve">Valor </w:t>
            </w:r>
            <w:proofErr w:type="spellStart"/>
            <w:r w:rsidRPr="00D7642C">
              <w:rPr>
                <w:rFonts w:ascii="Arial" w:hAnsi="Arial" w:cs="Arial"/>
                <w:color w:val="000000" w:themeColor="text1"/>
                <w:sz w:val="22"/>
                <w:szCs w:val="22"/>
              </w:rPr>
              <w:t>Un</w:t>
            </w:r>
            <w:proofErr w:type="spellEnd"/>
          </w:p>
        </w:tc>
        <w:tc>
          <w:tcPr>
            <w:tcW w:w="1276" w:type="dxa"/>
          </w:tcPr>
          <w:p w14:paraId="19C98F03"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i/>
                <w:iCs/>
                <w:color w:val="000000" w:themeColor="text1"/>
                <w:sz w:val="22"/>
                <w:szCs w:val="22"/>
              </w:rPr>
              <w:t>Prazo garantia ou validade</w:t>
            </w:r>
          </w:p>
        </w:tc>
      </w:tr>
      <w:tr w:rsidR="00592CFC" w:rsidRPr="00D7642C" w14:paraId="0789CE5A" w14:textId="77777777" w:rsidTr="00592CFC">
        <w:trPr>
          <w:trHeight w:val="174"/>
        </w:trPr>
        <w:tc>
          <w:tcPr>
            <w:tcW w:w="851" w:type="dxa"/>
          </w:tcPr>
          <w:p w14:paraId="2061CCDC"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561" w:type="dxa"/>
          </w:tcPr>
          <w:p w14:paraId="62FCDC73"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253" w:type="dxa"/>
          </w:tcPr>
          <w:p w14:paraId="19A22163"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541" w:type="dxa"/>
          </w:tcPr>
          <w:p w14:paraId="7BE7A53C"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121" w:type="dxa"/>
          </w:tcPr>
          <w:p w14:paraId="00BAD993"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121" w:type="dxa"/>
          </w:tcPr>
          <w:p w14:paraId="1B3989BD"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057" w:type="dxa"/>
          </w:tcPr>
          <w:p w14:paraId="0965C705"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851" w:type="dxa"/>
          </w:tcPr>
          <w:p w14:paraId="2090C201"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276" w:type="dxa"/>
          </w:tcPr>
          <w:p w14:paraId="6C6F5E84"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r>
    </w:tbl>
    <w:p w14:paraId="4CBE0D37" w14:textId="77777777" w:rsidR="00592CFC" w:rsidRPr="00D7642C" w:rsidRDefault="00592CFC" w:rsidP="00592CFC">
      <w:pPr>
        <w:spacing w:line="360" w:lineRule="auto"/>
        <w:rPr>
          <w:rFonts w:ascii="Arial" w:hAnsi="Arial" w:cs="Arial"/>
          <w:color w:val="000000" w:themeColor="text1"/>
          <w:sz w:val="22"/>
          <w:szCs w:val="22"/>
          <w:lang w:eastAsia="en-US"/>
        </w:rPr>
      </w:pPr>
    </w:p>
    <w:p w14:paraId="320DCB80"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lang w:eastAsia="en-US"/>
        </w:rPr>
      </w:pPr>
      <w:r w:rsidRPr="00D7642C">
        <w:rPr>
          <w:color w:val="000000" w:themeColor="text1"/>
          <w:sz w:val="22"/>
          <w:szCs w:val="22"/>
          <w:lang w:eastAsia="en-US"/>
        </w:rPr>
        <w:t>A listagem do cadastro de reserva referente ao presente registro de preços consta como anexo a esta Ata.</w:t>
      </w:r>
    </w:p>
    <w:p w14:paraId="5644C324"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 xml:space="preserve">ÓRGÃO(S) GERENCIADOR </w:t>
      </w:r>
      <w:proofErr w:type="gramStart"/>
      <w:r w:rsidRPr="00D7642C">
        <w:rPr>
          <w:color w:val="000000" w:themeColor="text1"/>
          <w:sz w:val="22"/>
          <w:szCs w:val="22"/>
        </w:rPr>
        <w:t>E  PARTICIPANTE</w:t>
      </w:r>
      <w:proofErr w:type="gramEnd"/>
      <w:r w:rsidRPr="00D7642C">
        <w:rPr>
          <w:color w:val="000000" w:themeColor="text1"/>
          <w:sz w:val="22"/>
          <w:szCs w:val="22"/>
        </w:rPr>
        <w:t>(S)</w:t>
      </w:r>
    </w:p>
    <w:p w14:paraId="26FF2D85"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O órgão gerenciador será o ......(nome do </w:t>
      </w:r>
      <w:proofErr w:type="gramStart"/>
      <w:r w:rsidRPr="00D7642C">
        <w:rPr>
          <w:color w:val="000000" w:themeColor="text1"/>
          <w:sz w:val="22"/>
          <w:szCs w:val="22"/>
        </w:rPr>
        <w:t>órgão)...</w:t>
      </w:r>
      <w:proofErr w:type="gramEnd"/>
      <w:r w:rsidRPr="00D7642C">
        <w:rPr>
          <w:color w:val="000000" w:themeColor="text1"/>
          <w:sz w:val="22"/>
          <w:szCs w:val="22"/>
        </w:rPr>
        <w:t>.</w:t>
      </w:r>
    </w:p>
    <w:p w14:paraId="2682214F"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{Além do gerenciador, não há [ou] São} órgãos e entidades públicas participantes do registro de preços: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713"/>
        <w:gridCol w:w="2126"/>
        <w:gridCol w:w="2835"/>
      </w:tblGrid>
      <w:tr w:rsidR="00592CFC" w:rsidRPr="00D7642C" w14:paraId="562A8CEC" w14:textId="77777777" w:rsidTr="00592CFC">
        <w:tc>
          <w:tcPr>
            <w:tcW w:w="2244" w:type="dxa"/>
          </w:tcPr>
          <w:p w14:paraId="69448CF1"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 xml:space="preserve">Item nº </w:t>
            </w:r>
          </w:p>
        </w:tc>
        <w:tc>
          <w:tcPr>
            <w:tcW w:w="2713" w:type="dxa"/>
          </w:tcPr>
          <w:p w14:paraId="05DFF111"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Órgãos Participantes</w:t>
            </w:r>
          </w:p>
        </w:tc>
        <w:tc>
          <w:tcPr>
            <w:tcW w:w="2126" w:type="dxa"/>
          </w:tcPr>
          <w:p w14:paraId="7B2FC1C9"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Unidade</w:t>
            </w:r>
          </w:p>
        </w:tc>
        <w:tc>
          <w:tcPr>
            <w:tcW w:w="2835" w:type="dxa"/>
          </w:tcPr>
          <w:p w14:paraId="722A2717"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Quantidade</w:t>
            </w:r>
          </w:p>
        </w:tc>
      </w:tr>
      <w:tr w:rsidR="00592CFC" w:rsidRPr="00D7642C" w14:paraId="12A9A8AF" w14:textId="77777777" w:rsidTr="00592CFC">
        <w:tc>
          <w:tcPr>
            <w:tcW w:w="2244" w:type="dxa"/>
          </w:tcPr>
          <w:p w14:paraId="396D2568"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p>
        </w:tc>
        <w:tc>
          <w:tcPr>
            <w:tcW w:w="2713" w:type="dxa"/>
          </w:tcPr>
          <w:p w14:paraId="2B40E14C"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p>
        </w:tc>
        <w:tc>
          <w:tcPr>
            <w:tcW w:w="2126" w:type="dxa"/>
          </w:tcPr>
          <w:p w14:paraId="730FE444"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p>
        </w:tc>
        <w:tc>
          <w:tcPr>
            <w:tcW w:w="2835" w:type="dxa"/>
          </w:tcPr>
          <w:p w14:paraId="43B505BB"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p>
        </w:tc>
      </w:tr>
    </w:tbl>
    <w:p w14:paraId="11B8FB92" w14:textId="77777777" w:rsidR="00592CFC" w:rsidRPr="00D7642C" w:rsidRDefault="00592CFC" w:rsidP="00592CFC">
      <w:pPr>
        <w:pStyle w:val="Nivel01"/>
        <w:numPr>
          <w:ilvl w:val="0"/>
          <w:numId w:val="20"/>
        </w:numPr>
        <w:rPr>
          <w:i/>
          <w:color w:val="000000" w:themeColor="text1"/>
          <w:sz w:val="22"/>
          <w:szCs w:val="22"/>
        </w:rPr>
      </w:pPr>
      <w:r w:rsidRPr="00D7642C">
        <w:rPr>
          <w:color w:val="000000" w:themeColor="text1"/>
          <w:sz w:val="22"/>
          <w:szCs w:val="22"/>
        </w:rPr>
        <w:t xml:space="preserve">DA ADESÃO À ATA DE REGISTRO DE PREÇOS </w:t>
      </w:r>
      <w:r w:rsidRPr="00D7642C">
        <w:rPr>
          <w:i/>
          <w:color w:val="000000" w:themeColor="text1"/>
          <w:sz w:val="22"/>
          <w:szCs w:val="22"/>
        </w:rPr>
        <w:t>(item obrigatório)</w:t>
      </w:r>
    </w:p>
    <w:p w14:paraId="0097DA26"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C988991" w14:textId="77777777" w:rsidR="00592CFC" w:rsidRPr="00D7642C" w:rsidRDefault="00592CFC" w:rsidP="00592CFC">
      <w:pPr>
        <w:pStyle w:val="Nvel3-R"/>
        <w:numPr>
          <w:ilvl w:val="2"/>
          <w:numId w:val="20"/>
        </w:numPr>
        <w:ind w:left="284" w:firstLine="0"/>
        <w:rPr>
          <w:color w:val="000000" w:themeColor="text1"/>
          <w:sz w:val="22"/>
          <w:szCs w:val="22"/>
        </w:rPr>
      </w:pPr>
      <w:r w:rsidRPr="00D7642C">
        <w:rPr>
          <w:color w:val="000000" w:themeColor="text1"/>
          <w:sz w:val="22"/>
          <w:szCs w:val="22"/>
        </w:rPr>
        <w:t xml:space="preserve">apresentação de justificativa da vantagem da adesão, inclusive em situações de provável desabastecimento ou descontinuidade de </w:t>
      </w:r>
      <w:r>
        <w:rPr>
          <w:color w:val="000000" w:themeColor="text1"/>
          <w:sz w:val="22"/>
          <w:szCs w:val="22"/>
        </w:rPr>
        <w:t>fornecimento</w:t>
      </w:r>
      <w:r w:rsidRPr="00D7642C">
        <w:rPr>
          <w:color w:val="000000" w:themeColor="text1"/>
          <w:sz w:val="22"/>
          <w:szCs w:val="22"/>
        </w:rPr>
        <w:t xml:space="preserve"> público;</w:t>
      </w:r>
    </w:p>
    <w:p w14:paraId="62E26E7E" w14:textId="77777777" w:rsidR="00592CFC" w:rsidRPr="00D7642C" w:rsidRDefault="00592CFC" w:rsidP="00592CFC">
      <w:pPr>
        <w:pStyle w:val="Nvel3-R"/>
        <w:numPr>
          <w:ilvl w:val="2"/>
          <w:numId w:val="20"/>
        </w:numPr>
        <w:ind w:left="284" w:firstLine="0"/>
        <w:rPr>
          <w:color w:val="000000" w:themeColor="text1"/>
          <w:sz w:val="22"/>
          <w:szCs w:val="22"/>
        </w:rPr>
      </w:pPr>
      <w:r w:rsidRPr="00D7642C">
        <w:rPr>
          <w:color w:val="000000" w:themeColor="text1"/>
          <w:sz w:val="22"/>
          <w:szCs w:val="22"/>
        </w:rPr>
        <w:t xml:space="preserve"> demonstração de que os valores registrados estão compatíveis com os valores praticados pelo mercado na forma do art. 23 da Lei nº 14.133, de 2021; e</w:t>
      </w:r>
    </w:p>
    <w:p w14:paraId="23B5D5E1" w14:textId="77777777" w:rsidR="00592CFC" w:rsidRPr="00D7642C" w:rsidRDefault="00592CFC" w:rsidP="00592CFC">
      <w:pPr>
        <w:pStyle w:val="Nvel3-R"/>
        <w:numPr>
          <w:ilvl w:val="2"/>
          <w:numId w:val="20"/>
        </w:numPr>
        <w:ind w:left="284" w:firstLine="0"/>
        <w:rPr>
          <w:color w:val="000000" w:themeColor="text1"/>
          <w:sz w:val="22"/>
          <w:szCs w:val="22"/>
        </w:rPr>
      </w:pPr>
      <w:r w:rsidRPr="00D7642C">
        <w:rPr>
          <w:color w:val="000000" w:themeColor="text1"/>
          <w:sz w:val="22"/>
          <w:szCs w:val="22"/>
        </w:rPr>
        <w:t xml:space="preserve"> consulta e aceitação prévias do órgão ou da entidade gerenciadora e do fornecedor.</w:t>
      </w:r>
    </w:p>
    <w:p w14:paraId="11DAE71E"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lastRenderedPageBreak/>
        <w:t>A autorização do órgão ou entidade gerenciadora apenas será realizada após a aceitação da adesão pelo fornecedor.</w:t>
      </w:r>
    </w:p>
    <w:p w14:paraId="15E11D3A" w14:textId="77777777" w:rsidR="00592CFC" w:rsidRPr="00D7642C" w:rsidRDefault="00592CFC" w:rsidP="00592CFC">
      <w:pPr>
        <w:pStyle w:val="Nvel3-R"/>
        <w:numPr>
          <w:ilvl w:val="2"/>
          <w:numId w:val="20"/>
        </w:numPr>
        <w:ind w:left="284" w:firstLine="0"/>
        <w:rPr>
          <w:color w:val="000000" w:themeColor="text1"/>
          <w:sz w:val="22"/>
          <w:szCs w:val="22"/>
        </w:rPr>
      </w:pPr>
      <w:r w:rsidRPr="00D7642C">
        <w:rPr>
          <w:color w:val="000000" w:themeColor="text1"/>
          <w:sz w:val="22"/>
          <w:szCs w:val="22"/>
        </w:rPr>
        <w:t>O órgão ou entidade gerenciadora poderá rejeitar adesões caso elas possam acarretar prejuízo à execução de seus próprios contratos ou à sua capacidade de gerenciamento.</w:t>
      </w:r>
    </w:p>
    <w:p w14:paraId="782AFDCD"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2457A978"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20D2E25"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5EB01B34" w14:textId="77777777" w:rsidR="00592CFC" w:rsidRPr="00D7642C" w:rsidRDefault="00592CFC" w:rsidP="00592CFC">
      <w:pPr>
        <w:pStyle w:val="SubTitNN"/>
        <w:rPr>
          <w:color w:val="000000" w:themeColor="text1"/>
          <w:sz w:val="22"/>
          <w:szCs w:val="22"/>
        </w:rPr>
      </w:pPr>
      <w:r w:rsidRPr="00D7642C">
        <w:rPr>
          <w:color w:val="000000" w:themeColor="text1"/>
          <w:sz w:val="22"/>
          <w:szCs w:val="22"/>
        </w:rPr>
        <w:t>Dos limites para as adesões</w:t>
      </w:r>
    </w:p>
    <w:p w14:paraId="25108AF6"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6AFB685"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DF9B3CE" w14:textId="77777777" w:rsidR="00592CFC" w:rsidRPr="00D7642C" w:rsidRDefault="00592CFC" w:rsidP="00592CFC">
      <w:pPr>
        <w:pStyle w:val="Nvel2-Red"/>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Para aquisição emergencial de medicamentos e material de consumo médico-hospitalar por órgãos e en</w:t>
      </w:r>
      <w:r w:rsidRPr="00D7642C">
        <w:rPr>
          <w:rFonts w:eastAsia="Arial"/>
          <w:color w:val="000000" w:themeColor="text1"/>
          <w:sz w:val="22"/>
          <w:szCs w:val="22"/>
        </w:rPr>
        <w:t>ti</w:t>
      </w:r>
      <w:r w:rsidRPr="00D7642C">
        <w:rPr>
          <w:color w:val="000000" w:themeColor="text1"/>
          <w:sz w:val="22"/>
          <w:szCs w:val="22"/>
        </w:rPr>
        <w:t>dades da Administração Pública federal, estadual, distrital e municipal, a adesão à ata de registro de preços gerenciada pelo Ministério da Saúde não estará sujeita ao limite previsto no item 4.7.</w:t>
      </w:r>
    </w:p>
    <w:p w14:paraId="0F73B51D"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 adesão à ata de registro de preços por órgãos e en</w:t>
      </w:r>
      <w:r w:rsidRPr="00D7642C">
        <w:rPr>
          <w:rFonts w:eastAsia="Arial"/>
          <w:color w:val="000000" w:themeColor="text1"/>
          <w:sz w:val="22"/>
          <w:szCs w:val="22"/>
        </w:rPr>
        <w:t>ti</w:t>
      </w:r>
      <w:r w:rsidRPr="00D7642C">
        <w:rPr>
          <w:color w:val="000000" w:themeColor="text1"/>
          <w:sz w:val="22"/>
          <w:szCs w:val="22"/>
        </w:rPr>
        <w:t>dades da Administração Pública estadual, distrital e municipal poderá ser exigida para fins de transferências voluntárias, não ficando sujeita ao limite de que trata o item 4.7, desde que seja des</w:t>
      </w:r>
      <w:r w:rsidRPr="00D7642C">
        <w:rPr>
          <w:rFonts w:eastAsia="Arial"/>
          <w:color w:val="000000" w:themeColor="text1"/>
          <w:sz w:val="22"/>
          <w:szCs w:val="22"/>
        </w:rPr>
        <w:t>ti</w:t>
      </w:r>
      <w:r w:rsidRPr="00D7642C">
        <w:rPr>
          <w:color w:val="000000" w:themeColor="text1"/>
          <w:sz w:val="22"/>
          <w:szCs w:val="22"/>
        </w:rPr>
        <w:t>nada à execução descentralizada de programa ou projeto federal e comprovada a compatibilidade dos preços registrados com os valores praticados no mercado na forma do art. 23 da Lei nº 14.133, de 2021.</w:t>
      </w:r>
    </w:p>
    <w:p w14:paraId="64F7D3C1" w14:textId="77777777" w:rsidR="00592CFC" w:rsidRPr="00D7642C" w:rsidRDefault="00592CFC" w:rsidP="00592CFC">
      <w:pPr>
        <w:pStyle w:val="SubTitNN"/>
        <w:rPr>
          <w:color w:val="000000" w:themeColor="text1"/>
          <w:sz w:val="22"/>
          <w:szCs w:val="22"/>
        </w:rPr>
      </w:pPr>
      <w:r w:rsidRPr="00D7642C">
        <w:rPr>
          <w:color w:val="000000" w:themeColor="text1"/>
          <w:sz w:val="22"/>
          <w:szCs w:val="22"/>
        </w:rPr>
        <w:t>Vedação a acréscimo de quantitativos</w:t>
      </w:r>
    </w:p>
    <w:p w14:paraId="12837220"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lastRenderedPageBreak/>
        <w:t>É vedado efetuar acréscimos nos quantitativos fixados na ata de registro de preços.</w:t>
      </w:r>
    </w:p>
    <w:p w14:paraId="57BDF563"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VALIDADE, FORMALIZAÇÃO DA ATA DE REGISTRO DE PREÇOS E CADASTRO RESERVA</w:t>
      </w:r>
    </w:p>
    <w:p w14:paraId="2D7BC6E9" w14:textId="77777777" w:rsidR="00592CFC" w:rsidRPr="00D7642C" w:rsidRDefault="00592CFC" w:rsidP="00592CFC">
      <w:pPr>
        <w:pStyle w:val="Nivel2"/>
        <w:numPr>
          <w:ilvl w:val="1"/>
          <w:numId w:val="20"/>
        </w:numPr>
        <w:autoSpaceDE w:val="0"/>
        <w:autoSpaceDN w:val="0"/>
        <w:adjustRightInd w:val="0"/>
        <w:ind w:left="0" w:firstLine="0"/>
        <w:rPr>
          <w:iCs/>
          <w:color w:val="000000" w:themeColor="text1"/>
          <w:sz w:val="22"/>
          <w:szCs w:val="22"/>
        </w:rPr>
      </w:pPr>
      <w:r w:rsidRPr="00D7642C">
        <w:rPr>
          <w:color w:val="000000" w:themeColor="text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08A9A5C"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507A5C"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Na formalização do contrato ou do instrumento substituto deverá haver a indicação da disponibilidade dos créditos orçamentários respectivos.</w:t>
      </w:r>
    </w:p>
    <w:p w14:paraId="0A730B72"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 contratação com os fornecedores registrados na ata será formalizada pelo órgão ou pela en</w:t>
      </w:r>
      <w:r w:rsidRPr="00D7642C">
        <w:rPr>
          <w:rFonts w:eastAsia="Arial"/>
          <w:color w:val="000000" w:themeColor="text1"/>
          <w:sz w:val="22"/>
          <w:szCs w:val="22"/>
        </w:rPr>
        <w:t>ti</w:t>
      </w:r>
      <w:r w:rsidRPr="00D7642C">
        <w:rPr>
          <w:color w:val="000000" w:themeColor="text1"/>
          <w:sz w:val="22"/>
          <w:szCs w:val="22"/>
        </w:rPr>
        <w:t>dade interessada por intermédio de instrumento contratual, emissão de nota de empenho de despesa, autorização de compra ou outro instrumento hábil, conforme o art. 95 da Lei nº 14.133, de 2021.</w:t>
      </w:r>
    </w:p>
    <w:p w14:paraId="7A8AC231"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 O instrumento contratual de que trata o item 5.2. deverá ser assinado no prazo de validade da ata de registro de preços.</w:t>
      </w:r>
    </w:p>
    <w:p w14:paraId="3848D154"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Os contratos decorrentes do sistema de registro de preços poderão ser alterados, observado o art. 124 da Lei nº 14.133, de 2021.</w:t>
      </w:r>
    </w:p>
    <w:p w14:paraId="5C936359"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Após a homologação da licitação ou da contratação direta, deverão ser observadas as seguintes condições para formalização da ata de registro de preços:</w:t>
      </w:r>
    </w:p>
    <w:p w14:paraId="1D573363"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Serão registrados na ata os preços e os quantita</w:t>
      </w:r>
      <w:r w:rsidRPr="00D7642C">
        <w:rPr>
          <w:rFonts w:eastAsia="Arial"/>
          <w:color w:val="000000" w:themeColor="text1"/>
          <w:sz w:val="22"/>
          <w:szCs w:val="22"/>
        </w:rPr>
        <w:t>ti</w:t>
      </w:r>
      <w:r w:rsidRPr="00D7642C">
        <w:rPr>
          <w:color w:val="000000" w:themeColor="text1"/>
          <w:sz w:val="22"/>
          <w:szCs w:val="22"/>
        </w:rPr>
        <w:t xml:space="preserve">vos do adjudicatário, devendo ser observada a possibilidade de o licitante oferecer ou não proposta em quantitativo inferior ao máximo previsto </w:t>
      </w:r>
      <w:r w:rsidRPr="00D7642C">
        <w:rPr>
          <w:i/>
          <w:iCs/>
          <w:color w:val="000000" w:themeColor="text1"/>
          <w:sz w:val="22"/>
          <w:szCs w:val="22"/>
        </w:rPr>
        <w:t>no edital ou no aviso de contratação direta</w:t>
      </w:r>
      <w:r w:rsidRPr="00D7642C">
        <w:rPr>
          <w:color w:val="000000" w:themeColor="text1"/>
          <w:sz w:val="22"/>
          <w:szCs w:val="22"/>
        </w:rPr>
        <w:t xml:space="preserve"> e se obrigar nos limites dela;</w:t>
      </w:r>
    </w:p>
    <w:p w14:paraId="355B1F94"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Será incluído na ata, na forma de anexo, o registro dos licitantes ou dos fornecedores que:</w:t>
      </w:r>
    </w:p>
    <w:p w14:paraId="03D7369A" w14:textId="77777777" w:rsidR="00592CFC" w:rsidRPr="00D7642C" w:rsidRDefault="00592CFC" w:rsidP="00592CFC">
      <w:pPr>
        <w:pStyle w:val="Nvel4"/>
        <w:numPr>
          <w:ilvl w:val="3"/>
          <w:numId w:val="20"/>
        </w:numPr>
        <w:ind w:left="567" w:firstLine="0"/>
        <w:rPr>
          <w:color w:val="000000" w:themeColor="text1"/>
          <w:sz w:val="22"/>
          <w:szCs w:val="22"/>
        </w:rPr>
      </w:pPr>
      <w:r w:rsidRPr="00D7642C">
        <w:rPr>
          <w:color w:val="000000" w:themeColor="text1"/>
          <w:sz w:val="22"/>
          <w:szCs w:val="22"/>
        </w:rPr>
        <w:t xml:space="preserve">Aceitarem cotar os bens, as obras ou os </w:t>
      </w:r>
      <w:r>
        <w:rPr>
          <w:color w:val="000000" w:themeColor="text1"/>
          <w:sz w:val="22"/>
          <w:szCs w:val="22"/>
        </w:rPr>
        <w:t>fornecimento</w:t>
      </w:r>
      <w:r w:rsidRPr="00D7642C">
        <w:rPr>
          <w:color w:val="000000" w:themeColor="text1"/>
          <w:sz w:val="22"/>
          <w:szCs w:val="22"/>
        </w:rPr>
        <w:t xml:space="preserve">s com preços iguais aos do adjudicatário, observada a classificação da licitação; e </w:t>
      </w:r>
    </w:p>
    <w:p w14:paraId="72567082" w14:textId="77777777" w:rsidR="00592CFC" w:rsidRPr="00D7642C" w:rsidRDefault="00592CFC" w:rsidP="00592CFC">
      <w:pPr>
        <w:pStyle w:val="Nvel4"/>
        <w:numPr>
          <w:ilvl w:val="3"/>
          <w:numId w:val="20"/>
        </w:numPr>
        <w:ind w:left="567" w:firstLine="0"/>
        <w:rPr>
          <w:color w:val="000000" w:themeColor="text1"/>
          <w:sz w:val="22"/>
          <w:szCs w:val="22"/>
        </w:rPr>
      </w:pPr>
      <w:r w:rsidRPr="00D7642C">
        <w:rPr>
          <w:color w:val="000000" w:themeColor="text1"/>
          <w:sz w:val="22"/>
          <w:szCs w:val="22"/>
        </w:rPr>
        <w:lastRenderedPageBreak/>
        <w:t xml:space="preserve">Mantiverem sua proposta original. </w:t>
      </w:r>
      <w:bookmarkStart w:id="72" w:name="cadastro_reserva"/>
      <w:bookmarkEnd w:id="72"/>
    </w:p>
    <w:p w14:paraId="79271EC3"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Será respeitada, nas contratações, a ordem de classificação dos licitantes ou dos fornecedores registrados na ata.</w:t>
      </w:r>
    </w:p>
    <w:p w14:paraId="6CD422A3"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 registro a que se refere o item 5.4.2</w:t>
      </w:r>
      <w:r w:rsidRPr="00D7642C">
        <w:rPr>
          <w:b/>
          <w:bCs/>
          <w:color w:val="000000" w:themeColor="text1"/>
          <w:sz w:val="22"/>
          <w:szCs w:val="22"/>
        </w:rPr>
        <w:t xml:space="preserve"> </w:t>
      </w:r>
      <w:r w:rsidRPr="00D7642C">
        <w:rPr>
          <w:color w:val="000000" w:themeColor="text1"/>
          <w:sz w:val="22"/>
          <w:szCs w:val="22"/>
        </w:rPr>
        <w:t>tem por obje</w:t>
      </w:r>
      <w:r w:rsidRPr="00D7642C">
        <w:rPr>
          <w:rFonts w:eastAsia="Arial"/>
          <w:color w:val="000000" w:themeColor="text1"/>
          <w:sz w:val="22"/>
          <w:szCs w:val="22"/>
        </w:rPr>
        <w:t>ti</w:t>
      </w:r>
      <w:r w:rsidRPr="00D7642C">
        <w:rPr>
          <w:color w:val="000000" w:themeColor="text1"/>
          <w:sz w:val="22"/>
          <w:szCs w:val="22"/>
        </w:rPr>
        <w:t>vo a formação de cadastro de reserva para o caso de impossibilidade de atendimento pelo signatário da ata.</w:t>
      </w:r>
    </w:p>
    <w:p w14:paraId="2141B48A"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Para fins da ordem de classificação, os licitantes ou fornecedores que aceitarem reduzir suas propostas para o preço do adjudicatário antecederão aqueles que mantiverem sua proposta original.</w:t>
      </w:r>
    </w:p>
    <w:p w14:paraId="70B7C635" w14:textId="7CF63706"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A habilitação dos licitantes que comporão o cadastro de reserva a que se refere o item </w:t>
      </w:r>
      <w:r w:rsidRPr="00D7642C">
        <w:rPr>
          <w:color w:val="000000" w:themeColor="text1"/>
          <w:sz w:val="22"/>
          <w:szCs w:val="22"/>
        </w:rPr>
        <w:fldChar w:fldCharType="begin"/>
      </w:r>
      <w:r w:rsidRPr="00D7642C">
        <w:rPr>
          <w:color w:val="000000" w:themeColor="text1"/>
          <w:sz w:val="22"/>
          <w:szCs w:val="22"/>
        </w:rPr>
        <w:instrText xml:space="preserve"> REF cadastro_reserva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5.4.2.2</w:t>
      </w:r>
      <w:r w:rsidRPr="00D7642C">
        <w:rPr>
          <w:color w:val="000000" w:themeColor="text1"/>
          <w:sz w:val="22"/>
          <w:szCs w:val="22"/>
        </w:rPr>
        <w:fldChar w:fldCharType="end"/>
      </w:r>
      <w:r w:rsidRPr="00D7642C">
        <w:rPr>
          <w:color w:val="000000" w:themeColor="text1"/>
          <w:sz w:val="22"/>
          <w:szCs w:val="22"/>
        </w:rPr>
        <w:t xml:space="preserve"> somente será efetuada quando houver necessidade de contratação dos licitantes remanescentes, nas seguintes hipóteses:</w:t>
      </w:r>
      <w:bookmarkStart w:id="73" w:name="habilitacao_reserva"/>
      <w:bookmarkEnd w:id="73"/>
    </w:p>
    <w:p w14:paraId="553BC24F"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Quando o licitante vencedor não assinar a ata de registro de preços, no prazo e nas condições estabelecidos </w:t>
      </w:r>
      <w:r w:rsidRPr="00D7642C">
        <w:rPr>
          <w:i/>
          <w:iCs/>
          <w:color w:val="000000" w:themeColor="text1"/>
          <w:sz w:val="22"/>
          <w:szCs w:val="22"/>
        </w:rPr>
        <w:t>no edital</w:t>
      </w:r>
      <w:r w:rsidRPr="00D7642C">
        <w:rPr>
          <w:color w:val="000000" w:themeColor="text1"/>
          <w:sz w:val="22"/>
          <w:szCs w:val="22"/>
        </w:rPr>
        <w:t xml:space="preserve"> </w:t>
      </w:r>
      <w:r w:rsidRPr="00D7642C">
        <w:rPr>
          <w:i/>
          <w:iCs/>
          <w:color w:val="000000" w:themeColor="text1"/>
          <w:sz w:val="22"/>
          <w:szCs w:val="22"/>
        </w:rPr>
        <w:t>ou no aviso de contratação direta;</w:t>
      </w:r>
      <w:r w:rsidRPr="00D7642C">
        <w:rPr>
          <w:color w:val="000000" w:themeColor="text1"/>
          <w:sz w:val="22"/>
          <w:szCs w:val="22"/>
        </w:rPr>
        <w:t xml:space="preserve"> e</w:t>
      </w:r>
    </w:p>
    <w:p w14:paraId="709A2FA1" w14:textId="6B410978"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Quando houver o cancelamento do registro do licitante ou do registro de preços nas hipóteses previstas no item </w:t>
      </w:r>
      <w:r w:rsidRPr="00D7642C">
        <w:rPr>
          <w:color w:val="000000" w:themeColor="text1"/>
          <w:sz w:val="22"/>
          <w:szCs w:val="22"/>
        </w:rPr>
        <w:fldChar w:fldCharType="begin"/>
      </w:r>
      <w:r w:rsidRPr="00D7642C">
        <w:rPr>
          <w:color w:val="000000" w:themeColor="text1"/>
          <w:sz w:val="22"/>
          <w:szCs w:val="22"/>
        </w:rPr>
        <w:instrText xml:space="preserve"> REF cancelamento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9</w:t>
      </w:r>
      <w:r w:rsidRPr="00D7642C">
        <w:rPr>
          <w:color w:val="000000" w:themeColor="text1"/>
          <w:sz w:val="22"/>
          <w:szCs w:val="22"/>
        </w:rPr>
        <w:fldChar w:fldCharType="end"/>
      </w:r>
      <w:r w:rsidRPr="00D7642C">
        <w:rPr>
          <w:color w:val="000000" w:themeColor="text1"/>
          <w:sz w:val="22"/>
          <w:szCs w:val="22"/>
        </w:rPr>
        <w:t>.</w:t>
      </w:r>
    </w:p>
    <w:p w14:paraId="66223902"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 preço registrado com indicação dos licitantes e fornecedores será divulgado no PNCP e ficará disponibilizado durante a vigência da ata de registro de preços.</w:t>
      </w:r>
    </w:p>
    <w:p w14:paraId="49F1F5F1"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274EDD3"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AD4983C"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 ata de registro de preços será assinada por meio de assinatura digital e disponibilizada no Sistema de Registro de Preços.</w:t>
      </w:r>
    </w:p>
    <w:p w14:paraId="08E114CF" w14:textId="7BFCAAF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Quando o convocado não assinar a ata de registro de preços no prazo e nas condições estabelecidos no edital ou no aviso de contratação, e observado o disposto no item </w:t>
      </w:r>
      <w:r w:rsidRPr="00D7642C">
        <w:rPr>
          <w:color w:val="000000" w:themeColor="text1"/>
          <w:sz w:val="22"/>
          <w:szCs w:val="22"/>
        </w:rPr>
        <w:fldChar w:fldCharType="begin"/>
      </w:r>
      <w:r w:rsidRPr="00D7642C">
        <w:rPr>
          <w:color w:val="000000" w:themeColor="text1"/>
          <w:sz w:val="22"/>
          <w:szCs w:val="22"/>
        </w:rPr>
        <w:instrText xml:space="preserve"> REF habilitacao_reserva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5.7</w:t>
      </w:r>
      <w:r w:rsidRPr="00D7642C">
        <w:rPr>
          <w:color w:val="000000" w:themeColor="text1"/>
          <w:sz w:val="22"/>
          <w:szCs w:val="22"/>
        </w:rPr>
        <w:fldChar w:fldCharType="end"/>
      </w:r>
      <w:r w:rsidRPr="00D7642C">
        <w:rPr>
          <w:color w:val="000000" w:themeColor="text1"/>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3DE808F7"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lastRenderedPageBreak/>
        <w:t>Na hipótese de nenhum dos licitantes que trata o item 5.4.2.1, aceitar a contratação nos termos do item anterior, a Administração, observados o valor es</w:t>
      </w:r>
      <w:r w:rsidRPr="00D7642C">
        <w:rPr>
          <w:rFonts w:eastAsia="Arial"/>
          <w:color w:val="000000" w:themeColor="text1"/>
          <w:sz w:val="22"/>
          <w:szCs w:val="22"/>
        </w:rPr>
        <w:t>ti</w:t>
      </w:r>
      <w:r w:rsidRPr="00D7642C">
        <w:rPr>
          <w:color w:val="000000" w:themeColor="text1"/>
          <w:sz w:val="22"/>
          <w:szCs w:val="22"/>
        </w:rPr>
        <w:t xml:space="preserve">mado e sua eventual atualização nos termos </w:t>
      </w:r>
      <w:r w:rsidRPr="00D7642C">
        <w:rPr>
          <w:i/>
          <w:iCs/>
          <w:color w:val="000000" w:themeColor="text1"/>
          <w:sz w:val="22"/>
          <w:szCs w:val="22"/>
        </w:rPr>
        <w:t>do edital ou do aviso de contratação direta</w:t>
      </w:r>
      <w:r w:rsidRPr="00D7642C">
        <w:rPr>
          <w:color w:val="000000" w:themeColor="text1"/>
          <w:sz w:val="22"/>
          <w:szCs w:val="22"/>
        </w:rPr>
        <w:t>, poderá:</w:t>
      </w:r>
    </w:p>
    <w:p w14:paraId="09ACB550"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1B47FC6"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Adjudicar e firmar o contrato nas condições ofertadas pelos licitantes ou fornecedores remanescentes, atendida a ordem classificatória, quando frustrada a negociação de melhor condição.</w:t>
      </w:r>
    </w:p>
    <w:p w14:paraId="4496B43C"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48D2B73"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ALTERAÇÃO OU ATUALIZAÇÃO DOS PREÇOS REGISTRADOS</w:t>
      </w:r>
    </w:p>
    <w:p w14:paraId="16C8C9D3"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Os preços registrados poderão ser alterados ou atualizados em decorrência de eventual redução dos preços pra</w:t>
      </w:r>
      <w:r w:rsidRPr="00D7642C">
        <w:rPr>
          <w:rFonts w:eastAsia="Calibri"/>
          <w:color w:val="000000" w:themeColor="text1"/>
          <w:sz w:val="22"/>
          <w:szCs w:val="22"/>
        </w:rPr>
        <w:t>ti</w:t>
      </w:r>
      <w:r w:rsidRPr="00D7642C">
        <w:rPr>
          <w:color w:val="000000" w:themeColor="text1"/>
          <w:sz w:val="22"/>
          <w:szCs w:val="22"/>
        </w:rPr>
        <w:t xml:space="preserve">cados no mercado ou de fato que eleve o custo dos bens, das obras ou dos </w:t>
      </w:r>
      <w:r>
        <w:rPr>
          <w:color w:val="000000" w:themeColor="text1"/>
          <w:sz w:val="22"/>
          <w:szCs w:val="22"/>
        </w:rPr>
        <w:t>fornecimento</w:t>
      </w:r>
      <w:r w:rsidRPr="00D7642C">
        <w:rPr>
          <w:color w:val="000000" w:themeColor="text1"/>
          <w:sz w:val="22"/>
          <w:szCs w:val="22"/>
        </w:rPr>
        <w:t>s registrados, nas seguintes situações:</w:t>
      </w:r>
    </w:p>
    <w:p w14:paraId="2FF35E79"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67C11FD"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Em caso de criação, alteração ou ex</w:t>
      </w:r>
      <w:r w:rsidRPr="00D7642C">
        <w:rPr>
          <w:rFonts w:eastAsia="Calibri"/>
          <w:color w:val="000000" w:themeColor="text1"/>
          <w:sz w:val="22"/>
          <w:szCs w:val="22"/>
        </w:rPr>
        <w:t>ti</w:t>
      </w:r>
      <w:r w:rsidRPr="00D7642C">
        <w:rPr>
          <w:color w:val="000000" w:themeColor="text1"/>
          <w:sz w:val="22"/>
          <w:szCs w:val="22"/>
        </w:rPr>
        <w:t xml:space="preserve">nção de quaisquer tributos ou encargos legais ou a superveniência de disposições legais, com comprovada repercussão sobre os preços registrados; </w:t>
      </w:r>
    </w:p>
    <w:p w14:paraId="00CADC13"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Na hipótese de previsão no edital ou no aviso de contratação direta de cláusula de reajustamento ou repactuação sobre os preços registrados, nos termos da Lei nº 14.133, de 2021.</w:t>
      </w:r>
    </w:p>
    <w:p w14:paraId="01696B1F" w14:textId="77777777" w:rsidR="00592CFC" w:rsidRPr="00D7642C" w:rsidRDefault="00592CFC" w:rsidP="00592CFC">
      <w:pPr>
        <w:pStyle w:val="Nvel4"/>
        <w:numPr>
          <w:ilvl w:val="3"/>
          <w:numId w:val="20"/>
        </w:numPr>
        <w:ind w:left="567" w:firstLine="0"/>
        <w:rPr>
          <w:color w:val="000000" w:themeColor="text1"/>
          <w:sz w:val="22"/>
          <w:szCs w:val="22"/>
        </w:rPr>
      </w:pPr>
      <w:r w:rsidRPr="00D7642C">
        <w:rPr>
          <w:color w:val="000000" w:themeColor="text1"/>
          <w:sz w:val="22"/>
          <w:szCs w:val="22"/>
        </w:rPr>
        <w:t xml:space="preserve">No caso do reajustamento, deverá ser respeitada a contagem da anualidade e o índice previstos para a contratação;  </w:t>
      </w:r>
    </w:p>
    <w:p w14:paraId="443F29CD" w14:textId="77777777" w:rsidR="00592CFC" w:rsidRPr="00D7642C" w:rsidRDefault="00592CFC" w:rsidP="00592CFC">
      <w:pPr>
        <w:pStyle w:val="Nvel4"/>
        <w:numPr>
          <w:ilvl w:val="3"/>
          <w:numId w:val="20"/>
        </w:numPr>
        <w:ind w:left="567" w:firstLine="0"/>
        <w:rPr>
          <w:color w:val="000000" w:themeColor="text1"/>
          <w:sz w:val="22"/>
          <w:szCs w:val="22"/>
        </w:rPr>
      </w:pPr>
      <w:r w:rsidRPr="00D7642C">
        <w:rPr>
          <w:color w:val="000000" w:themeColor="text1"/>
          <w:sz w:val="22"/>
          <w:szCs w:val="22"/>
        </w:rPr>
        <w:t>No caso da repactuação, poderá ser a pedido do interessado, conforme critérios definidos para a contratação.</w:t>
      </w:r>
    </w:p>
    <w:p w14:paraId="463382E3"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lastRenderedPageBreak/>
        <w:t>NEGOCIAÇÃO DE PREÇOS REGISTRADOS</w:t>
      </w:r>
    </w:p>
    <w:p w14:paraId="41310ECA"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Na hipótese de o preço registrado tornar-se superior ao preço pra</w:t>
      </w:r>
      <w:r w:rsidRPr="00D7642C">
        <w:rPr>
          <w:rFonts w:eastAsia="Calibri"/>
          <w:color w:val="000000" w:themeColor="text1"/>
          <w:sz w:val="22"/>
          <w:szCs w:val="22"/>
        </w:rPr>
        <w:t>ti</w:t>
      </w:r>
      <w:r w:rsidRPr="00D7642C">
        <w:rPr>
          <w:color w:val="000000" w:themeColor="text1"/>
          <w:sz w:val="22"/>
          <w:szCs w:val="22"/>
        </w:rPr>
        <w:t>cado no mercado por mo</w:t>
      </w:r>
      <w:r w:rsidRPr="00D7642C">
        <w:rPr>
          <w:rFonts w:eastAsia="Calibri"/>
          <w:color w:val="000000" w:themeColor="text1"/>
          <w:sz w:val="22"/>
          <w:szCs w:val="22"/>
        </w:rPr>
        <w:t>ti</w:t>
      </w:r>
      <w:r w:rsidRPr="00D7642C">
        <w:rPr>
          <w:color w:val="000000" w:themeColor="text1"/>
          <w:sz w:val="22"/>
          <w:szCs w:val="22"/>
        </w:rPr>
        <w:t>vo superveniente, o órgão ou en</w:t>
      </w:r>
      <w:r w:rsidRPr="00D7642C">
        <w:rPr>
          <w:rFonts w:eastAsia="Calibri"/>
          <w:color w:val="000000" w:themeColor="text1"/>
          <w:sz w:val="22"/>
          <w:szCs w:val="22"/>
        </w:rPr>
        <w:t>ti</w:t>
      </w:r>
      <w:r w:rsidRPr="00D7642C">
        <w:rPr>
          <w:color w:val="000000" w:themeColor="text1"/>
          <w:sz w:val="22"/>
          <w:szCs w:val="22"/>
        </w:rPr>
        <w:t>dade gerenciadora convocará o fornecedor para negociar a redução do preço registrado.</w:t>
      </w:r>
    </w:p>
    <w:p w14:paraId="12112A6F"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Caso não aceite reduzir seu preço aos valores pra</w:t>
      </w:r>
      <w:r w:rsidRPr="00D7642C">
        <w:rPr>
          <w:rFonts w:eastAsia="Calibri"/>
          <w:color w:val="000000" w:themeColor="text1"/>
          <w:sz w:val="22"/>
          <w:szCs w:val="22"/>
        </w:rPr>
        <w:t>ti</w:t>
      </w:r>
      <w:r w:rsidRPr="00D7642C">
        <w:rPr>
          <w:color w:val="000000" w:themeColor="text1"/>
          <w:sz w:val="22"/>
          <w:szCs w:val="22"/>
        </w:rPr>
        <w:t>cados pelo mercado, o fornecedor será liberado do compromisso assumido quanto ao item registrado, sem aplicação de penalidades administrativas.</w:t>
      </w:r>
    </w:p>
    <w:p w14:paraId="3795B001"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48DDB60"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Se não obtiver êxito nas negociações, o órgão ou en</w:t>
      </w:r>
      <w:r w:rsidRPr="00D7642C">
        <w:rPr>
          <w:rFonts w:eastAsia="Calibri"/>
          <w:color w:val="000000" w:themeColor="text1"/>
          <w:sz w:val="22"/>
          <w:szCs w:val="22"/>
        </w:rPr>
        <w:t>tid</w:t>
      </w:r>
      <w:r w:rsidRPr="00D7642C">
        <w:rPr>
          <w:color w:val="000000" w:themeColor="text1"/>
          <w:sz w:val="22"/>
          <w:szCs w:val="22"/>
        </w:rPr>
        <w:t>ade gerenciadora procederá ao cancelamento da ata de registro de preços, adotando as medidas cabíveis para obtenção de contratação mais vantajosa.</w:t>
      </w:r>
      <w:bookmarkStart w:id="75" w:name="reducao_preco_mercado_negociacao_frustra"/>
      <w:bookmarkEnd w:id="75"/>
    </w:p>
    <w:p w14:paraId="5125B084"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Na hipótese de redução do preço registrado, o gerenciador comunicará aos órgãos e às en</w:t>
      </w:r>
      <w:r w:rsidRPr="00D7642C">
        <w:rPr>
          <w:rFonts w:eastAsia="Calibri"/>
          <w:color w:val="000000" w:themeColor="text1"/>
          <w:sz w:val="22"/>
          <w:szCs w:val="22"/>
        </w:rPr>
        <w:t>ti</w:t>
      </w:r>
      <w:r w:rsidRPr="00D7642C">
        <w:rPr>
          <w:color w:val="000000" w:themeColor="text1"/>
          <w:sz w:val="22"/>
          <w:szCs w:val="22"/>
        </w:rPr>
        <w:t xml:space="preserve">dades que </w:t>
      </w:r>
      <w:r w:rsidRPr="00D7642C">
        <w:rPr>
          <w:rFonts w:eastAsia="Calibri"/>
          <w:color w:val="000000" w:themeColor="text1"/>
          <w:sz w:val="22"/>
          <w:szCs w:val="22"/>
        </w:rPr>
        <w:t>ti</w:t>
      </w:r>
      <w:r w:rsidRPr="00D7642C">
        <w:rPr>
          <w:color w:val="000000" w:themeColor="text1"/>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DF18C19"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26987440"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Neste caso, o fornecedor encaminhará, juntamente com o pedido de alteração, a documentação comprobatória ou </w:t>
      </w:r>
      <w:proofErr w:type="spellStart"/>
      <w:r w:rsidRPr="00D7642C">
        <w:rPr>
          <w:color w:val="000000" w:themeColor="text1"/>
          <w:sz w:val="22"/>
          <w:szCs w:val="22"/>
        </w:rPr>
        <w:t>a</w:t>
      </w:r>
      <w:proofErr w:type="spellEnd"/>
      <w:r w:rsidRPr="00D7642C">
        <w:rPr>
          <w:color w:val="000000" w:themeColor="text1"/>
          <w:sz w:val="22"/>
          <w:szCs w:val="22"/>
        </w:rPr>
        <w:t xml:space="preserve"> planilha de custos que demonstre a inviabilidade do preço registrado em relação às condições inicialmente pactuadas.</w:t>
      </w:r>
      <w:bookmarkStart w:id="77" w:name="prova_preco_mercado_maior"/>
      <w:bookmarkEnd w:id="77"/>
    </w:p>
    <w:p w14:paraId="41B07492" w14:textId="1F07F24C"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Não hipótese de não comprovação da existência de fato superveniente que inviabilize o preço registrado, o pedido será indeferido pelo órgão ou en</w:t>
      </w:r>
      <w:r w:rsidRPr="00D7642C">
        <w:rPr>
          <w:rFonts w:eastAsia="Calibri"/>
          <w:color w:val="000000" w:themeColor="text1"/>
          <w:sz w:val="22"/>
          <w:szCs w:val="22"/>
        </w:rPr>
        <w:t>ti</w:t>
      </w:r>
      <w:r w:rsidRPr="00D7642C">
        <w:rPr>
          <w:color w:val="000000" w:themeColor="text1"/>
          <w:sz w:val="22"/>
          <w:szCs w:val="22"/>
        </w:rPr>
        <w:t xml:space="preserve">dade gerenciadora e o fornecedor deverá cumprir as obrigações estabelecidas na ata, sob pena de cancelamento do seu registro, nos termos do item </w:t>
      </w:r>
      <w:r w:rsidRPr="00D7642C">
        <w:rPr>
          <w:color w:val="000000" w:themeColor="text1"/>
          <w:sz w:val="22"/>
          <w:szCs w:val="22"/>
        </w:rPr>
        <w:fldChar w:fldCharType="begin"/>
      </w:r>
      <w:r w:rsidRPr="00D7642C">
        <w:rPr>
          <w:color w:val="000000" w:themeColor="text1"/>
          <w:sz w:val="22"/>
          <w:szCs w:val="22"/>
        </w:rPr>
        <w:instrText xml:space="preserve"> REF cancelamento_do_fornecedor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9.1</w:t>
      </w:r>
      <w:r w:rsidRPr="00D7642C">
        <w:rPr>
          <w:color w:val="000000" w:themeColor="text1"/>
          <w:sz w:val="22"/>
          <w:szCs w:val="22"/>
        </w:rPr>
        <w:fldChar w:fldCharType="end"/>
      </w:r>
      <w:r w:rsidRPr="00D7642C">
        <w:rPr>
          <w:color w:val="000000" w:themeColor="text1"/>
          <w:sz w:val="22"/>
          <w:szCs w:val="22"/>
        </w:rPr>
        <w:t>, sem prejuízo das sanções previstas na Lei nº 14.133, de 2021, e na legislação aplicável.</w:t>
      </w:r>
      <w:bookmarkStart w:id="78" w:name="nao_comprovacao_majoracao_mercado"/>
      <w:bookmarkEnd w:id="78"/>
    </w:p>
    <w:p w14:paraId="2974DD28"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Na hipótese de cancelamento do registro do fornecedor, nos termos do item anterior, o gerenciador convocará os fornecedores do cadastro de reserva, na </w:t>
      </w:r>
      <w:r w:rsidRPr="00D7642C">
        <w:rPr>
          <w:color w:val="000000" w:themeColor="text1"/>
          <w:sz w:val="22"/>
          <w:szCs w:val="22"/>
        </w:rPr>
        <w:lastRenderedPageBreak/>
        <w:t>ordem de classificação, para verificar se aceitam manter seus preços registrados, observado o disposto no item 5.7.</w:t>
      </w:r>
    </w:p>
    <w:p w14:paraId="03551263" w14:textId="53CA64FE"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Se não obtiver êxito nas negociações, o órgão ou entidade gerenciadora procederá ao cancelamento da ata de registro de preços, nos termos do item </w:t>
      </w:r>
      <w:r w:rsidRPr="00D7642C">
        <w:rPr>
          <w:color w:val="000000" w:themeColor="text1"/>
          <w:sz w:val="22"/>
          <w:szCs w:val="22"/>
        </w:rPr>
        <w:fldChar w:fldCharType="begin"/>
      </w:r>
      <w:r w:rsidRPr="00D7642C">
        <w:rPr>
          <w:color w:val="000000" w:themeColor="text1"/>
          <w:sz w:val="22"/>
          <w:szCs w:val="22"/>
        </w:rPr>
        <w:instrText xml:space="preserve"> REF cancelamento_da_ata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9.4</w:t>
      </w:r>
      <w:r w:rsidRPr="00D7642C">
        <w:rPr>
          <w:color w:val="000000" w:themeColor="text1"/>
          <w:sz w:val="22"/>
          <w:szCs w:val="22"/>
        </w:rPr>
        <w:fldChar w:fldCharType="end"/>
      </w:r>
      <w:r w:rsidRPr="00D7642C">
        <w:rPr>
          <w:color w:val="000000" w:themeColor="text1"/>
          <w:sz w:val="22"/>
          <w:szCs w:val="22"/>
        </w:rPr>
        <w:t>, e adotará as medidas cabíveis para a obtenção da contratação mais vantajosa.</w:t>
      </w:r>
      <w:bookmarkStart w:id="79" w:name="majora_preco_mercado_negociacao_frustra"/>
      <w:bookmarkEnd w:id="79"/>
    </w:p>
    <w:p w14:paraId="71AF250C" w14:textId="7EBE948B"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Na hipótese de comprovação da majoração do preço de mercado que inviabilize o preço registrado, conforme previsto no item </w:t>
      </w:r>
      <w:r w:rsidRPr="00D7642C">
        <w:rPr>
          <w:color w:val="000000" w:themeColor="text1"/>
          <w:sz w:val="22"/>
          <w:szCs w:val="22"/>
        </w:rPr>
        <w:fldChar w:fldCharType="begin"/>
      </w:r>
      <w:r w:rsidRPr="00D7642C">
        <w:rPr>
          <w:color w:val="000000" w:themeColor="text1"/>
          <w:sz w:val="22"/>
          <w:szCs w:val="22"/>
        </w:rPr>
        <w:instrText xml:space="preserve"> REF hipotese_preco_mercado_maior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7.2</w:t>
      </w:r>
      <w:r w:rsidRPr="00D7642C">
        <w:rPr>
          <w:color w:val="000000" w:themeColor="text1"/>
          <w:sz w:val="22"/>
          <w:szCs w:val="22"/>
        </w:rPr>
        <w:fldChar w:fldCharType="end"/>
      </w:r>
      <w:r w:rsidRPr="00D7642C">
        <w:rPr>
          <w:color w:val="000000" w:themeColor="text1"/>
          <w:sz w:val="22"/>
          <w:szCs w:val="22"/>
        </w:rPr>
        <w:t xml:space="preserve"> e no item </w:t>
      </w:r>
      <w:r w:rsidRPr="00D7642C">
        <w:rPr>
          <w:color w:val="000000" w:themeColor="text1"/>
          <w:sz w:val="22"/>
          <w:szCs w:val="22"/>
        </w:rPr>
        <w:fldChar w:fldCharType="begin"/>
      </w:r>
      <w:r w:rsidRPr="00D7642C">
        <w:rPr>
          <w:color w:val="000000" w:themeColor="text1"/>
          <w:sz w:val="22"/>
          <w:szCs w:val="22"/>
        </w:rPr>
        <w:instrText xml:space="preserve"> REF prova_preco_mercado_maior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7.2.1</w:t>
      </w:r>
      <w:r w:rsidRPr="00D7642C">
        <w:rPr>
          <w:color w:val="000000" w:themeColor="text1"/>
          <w:sz w:val="22"/>
          <w:szCs w:val="22"/>
        </w:rPr>
        <w:fldChar w:fldCharType="end"/>
      </w:r>
      <w:r w:rsidRPr="00D7642C">
        <w:rPr>
          <w:color w:val="000000" w:themeColor="text1"/>
          <w:sz w:val="22"/>
          <w:szCs w:val="22"/>
        </w:rPr>
        <w:t>, o órgão ou en</w:t>
      </w:r>
      <w:r w:rsidRPr="00D7642C">
        <w:rPr>
          <w:rFonts w:eastAsia="Calibri"/>
          <w:color w:val="000000" w:themeColor="text1"/>
          <w:sz w:val="22"/>
          <w:szCs w:val="22"/>
        </w:rPr>
        <w:t>ti</w:t>
      </w:r>
      <w:r w:rsidRPr="00D7642C">
        <w:rPr>
          <w:color w:val="000000" w:themeColor="text1"/>
          <w:sz w:val="22"/>
          <w:szCs w:val="22"/>
        </w:rPr>
        <w:t>dade gerenciadora atualizará o preço registrado, de acordo com a realidade dos valores praticados pelo mercado.</w:t>
      </w:r>
    </w:p>
    <w:p w14:paraId="672D2955"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 O órgão ou en</w:t>
      </w:r>
      <w:r w:rsidRPr="00D7642C">
        <w:rPr>
          <w:rFonts w:eastAsia="Calibri"/>
          <w:color w:val="000000" w:themeColor="text1"/>
          <w:sz w:val="22"/>
          <w:szCs w:val="22"/>
        </w:rPr>
        <w:t>ti</w:t>
      </w:r>
      <w:r w:rsidRPr="00D7642C">
        <w:rPr>
          <w:color w:val="000000" w:themeColor="text1"/>
          <w:sz w:val="22"/>
          <w:szCs w:val="22"/>
        </w:rPr>
        <w:t>dade gerenciadora comunicará aos órgãos e às en</w:t>
      </w:r>
      <w:r w:rsidRPr="00D7642C">
        <w:rPr>
          <w:rFonts w:eastAsia="Calibri"/>
          <w:color w:val="000000" w:themeColor="text1"/>
          <w:sz w:val="22"/>
          <w:szCs w:val="22"/>
        </w:rPr>
        <w:t>ti</w:t>
      </w:r>
      <w:r w:rsidRPr="00D7642C">
        <w:rPr>
          <w:color w:val="000000" w:themeColor="text1"/>
          <w:sz w:val="22"/>
          <w:szCs w:val="22"/>
        </w:rPr>
        <w:t xml:space="preserve">dades que </w:t>
      </w:r>
      <w:r w:rsidRPr="00D7642C">
        <w:rPr>
          <w:rFonts w:eastAsia="Calibri"/>
          <w:color w:val="000000" w:themeColor="text1"/>
          <w:sz w:val="22"/>
          <w:szCs w:val="22"/>
        </w:rPr>
        <w:t>ti</w:t>
      </w:r>
      <w:r w:rsidRPr="00D7642C">
        <w:rPr>
          <w:color w:val="000000" w:themeColor="text1"/>
          <w:sz w:val="22"/>
          <w:szCs w:val="22"/>
        </w:rPr>
        <w:t>verem firmado contratos decorrentes da ata de registro de preços sobre a efe</w:t>
      </w:r>
      <w:r w:rsidRPr="00D7642C">
        <w:rPr>
          <w:rFonts w:eastAsia="Calibri"/>
          <w:color w:val="000000" w:themeColor="text1"/>
          <w:sz w:val="22"/>
          <w:szCs w:val="22"/>
        </w:rPr>
        <w:t>ti</w:t>
      </w:r>
      <w:r w:rsidRPr="00D7642C">
        <w:rPr>
          <w:color w:val="000000" w:themeColor="text1"/>
          <w:sz w:val="22"/>
          <w:szCs w:val="22"/>
        </w:rPr>
        <w:t>va alteração do preço registrado, para que avaliem a necessidade de alteração contratual, observado o disposto no art. 124 da Lei nº 14.133, de 2021.</w:t>
      </w:r>
    </w:p>
    <w:p w14:paraId="4A9788E8"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REMANEJAMENTO DAS QUANTIDADES REGISTRADAS NA ATA DE REGISTRO DE PREÇOS</w:t>
      </w:r>
    </w:p>
    <w:p w14:paraId="326BFCC1"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 As quan</w:t>
      </w:r>
      <w:r w:rsidRPr="00D7642C">
        <w:rPr>
          <w:rFonts w:eastAsia="Arial"/>
          <w:color w:val="000000" w:themeColor="text1"/>
          <w:sz w:val="22"/>
          <w:szCs w:val="22"/>
        </w:rPr>
        <w:t>ti</w:t>
      </w:r>
      <w:r w:rsidRPr="00D7642C">
        <w:rPr>
          <w:color w:val="000000" w:themeColor="text1"/>
          <w:sz w:val="22"/>
          <w:szCs w:val="22"/>
        </w:rPr>
        <w:t>dades previstas para os itens com preços registrados nas atas de registro de preços poderão ser remanejadas pelo órgão ou en</w:t>
      </w:r>
      <w:r w:rsidRPr="00D7642C">
        <w:rPr>
          <w:rFonts w:eastAsia="Arial"/>
          <w:color w:val="000000" w:themeColor="text1"/>
          <w:sz w:val="22"/>
          <w:szCs w:val="22"/>
        </w:rPr>
        <w:t>ti</w:t>
      </w:r>
      <w:r w:rsidRPr="00D7642C">
        <w:rPr>
          <w:color w:val="000000" w:themeColor="text1"/>
          <w:sz w:val="22"/>
          <w:szCs w:val="22"/>
        </w:rPr>
        <w:t>dade gerenciadora entre os órgãos ou as en</w:t>
      </w:r>
      <w:r w:rsidRPr="00D7642C">
        <w:rPr>
          <w:rFonts w:eastAsia="Arial"/>
          <w:color w:val="000000" w:themeColor="text1"/>
          <w:sz w:val="22"/>
          <w:szCs w:val="22"/>
        </w:rPr>
        <w:t>ti</w:t>
      </w:r>
      <w:r w:rsidRPr="00D7642C">
        <w:rPr>
          <w:color w:val="000000" w:themeColor="text1"/>
          <w:sz w:val="22"/>
          <w:szCs w:val="22"/>
        </w:rPr>
        <w:t>dades par</w:t>
      </w:r>
      <w:r w:rsidRPr="00D7642C">
        <w:rPr>
          <w:rFonts w:eastAsia="Arial"/>
          <w:color w:val="000000" w:themeColor="text1"/>
          <w:sz w:val="22"/>
          <w:szCs w:val="22"/>
        </w:rPr>
        <w:t>ti</w:t>
      </w:r>
      <w:r w:rsidRPr="00D7642C">
        <w:rPr>
          <w:color w:val="000000" w:themeColor="text1"/>
          <w:sz w:val="22"/>
          <w:szCs w:val="22"/>
        </w:rPr>
        <w:t>cipantes e não par</w:t>
      </w:r>
      <w:r w:rsidRPr="00D7642C">
        <w:rPr>
          <w:rFonts w:eastAsia="Arial"/>
          <w:color w:val="000000" w:themeColor="text1"/>
          <w:sz w:val="22"/>
          <w:szCs w:val="22"/>
        </w:rPr>
        <w:t>ti</w:t>
      </w:r>
      <w:r w:rsidRPr="00D7642C">
        <w:rPr>
          <w:color w:val="000000" w:themeColor="text1"/>
          <w:sz w:val="22"/>
          <w:szCs w:val="22"/>
        </w:rPr>
        <w:t>cipantes do registro de preços.</w:t>
      </w:r>
    </w:p>
    <w:p w14:paraId="73CC5519"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 O remanejamento somente poderá ser feito:</w:t>
      </w:r>
    </w:p>
    <w:p w14:paraId="00E989E3"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De órgão ou en</w:t>
      </w:r>
      <w:r w:rsidRPr="00D7642C">
        <w:rPr>
          <w:rFonts w:eastAsia="Arial"/>
          <w:color w:val="000000" w:themeColor="text1"/>
          <w:sz w:val="22"/>
          <w:szCs w:val="22"/>
        </w:rPr>
        <w:t>ti</w:t>
      </w:r>
      <w:r w:rsidRPr="00D7642C">
        <w:rPr>
          <w:color w:val="000000" w:themeColor="text1"/>
          <w:sz w:val="22"/>
          <w:szCs w:val="22"/>
        </w:rPr>
        <w:t>dade par</w:t>
      </w:r>
      <w:r w:rsidRPr="00D7642C">
        <w:rPr>
          <w:rFonts w:eastAsia="Arial"/>
          <w:color w:val="000000" w:themeColor="text1"/>
          <w:sz w:val="22"/>
          <w:szCs w:val="22"/>
        </w:rPr>
        <w:t>ti</w:t>
      </w:r>
      <w:r w:rsidRPr="00D7642C">
        <w:rPr>
          <w:color w:val="000000" w:themeColor="text1"/>
          <w:sz w:val="22"/>
          <w:szCs w:val="22"/>
        </w:rPr>
        <w:t>cipante para órgão ou en</w:t>
      </w:r>
      <w:r w:rsidRPr="00D7642C">
        <w:rPr>
          <w:rFonts w:eastAsia="Arial"/>
          <w:color w:val="000000" w:themeColor="text1"/>
          <w:sz w:val="22"/>
          <w:szCs w:val="22"/>
        </w:rPr>
        <w:t>ti</w:t>
      </w:r>
      <w:r w:rsidRPr="00D7642C">
        <w:rPr>
          <w:color w:val="000000" w:themeColor="text1"/>
          <w:sz w:val="22"/>
          <w:szCs w:val="22"/>
        </w:rPr>
        <w:t>dade par</w:t>
      </w:r>
      <w:r w:rsidRPr="00D7642C">
        <w:rPr>
          <w:rFonts w:eastAsia="Arial"/>
          <w:color w:val="000000" w:themeColor="text1"/>
          <w:sz w:val="22"/>
          <w:szCs w:val="22"/>
        </w:rPr>
        <w:t>ti</w:t>
      </w:r>
      <w:r w:rsidRPr="00D7642C">
        <w:rPr>
          <w:color w:val="000000" w:themeColor="text1"/>
          <w:sz w:val="22"/>
          <w:szCs w:val="22"/>
        </w:rPr>
        <w:t>cipante; ou</w:t>
      </w:r>
    </w:p>
    <w:p w14:paraId="1A5B68DD"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De órgão ou en</w:t>
      </w:r>
      <w:r w:rsidRPr="00D7642C">
        <w:rPr>
          <w:rFonts w:eastAsia="Arial"/>
          <w:color w:val="000000" w:themeColor="text1"/>
          <w:sz w:val="22"/>
          <w:szCs w:val="22"/>
        </w:rPr>
        <w:t>ti</w:t>
      </w:r>
      <w:r w:rsidRPr="00D7642C">
        <w:rPr>
          <w:color w:val="000000" w:themeColor="text1"/>
          <w:sz w:val="22"/>
          <w:szCs w:val="22"/>
        </w:rPr>
        <w:t>dade par</w:t>
      </w:r>
      <w:r w:rsidRPr="00D7642C">
        <w:rPr>
          <w:rFonts w:eastAsia="Arial"/>
          <w:color w:val="000000" w:themeColor="text1"/>
          <w:sz w:val="22"/>
          <w:szCs w:val="22"/>
        </w:rPr>
        <w:t>ti</w:t>
      </w:r>
      <w:r w:rsidRPr="00D7642C">
        <w:rPr>
          <w:color w:val="000000" w:themeColor="text1"/>
          <w:sz w:val="22"/>
          <w:szCs w:val="22"/>
        </w:rPr>
        <w:t>cipante para órgão ou entidade não participante.</w:t>
      </w:r>
    </w:p>
    <w:p w14:paraId="3FD29DE2"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 órgão ou en</w:t>
      </w:r>
      <w:r w:rsidRPr="00D7642C">
        <w:rPr>
          <w:rFonts w:eastAsia="Arial"/>
          <w:color w:val="000000" w:themeColor="text1"/>
          <w:sz w:val="22"/>
          <w:szCs w:val="22"/>
        </w:rPr>
        <w:t>ti</w:t>
      </w:r>
      <w:r w:rsidRPr="00D7642C">
        <w:rPr>
          <w:color w:val="000000" w:themeColor="text1"/>
          <w:sz w:val="22"/>
          <w:szCs w:val="22"/>
        </w:rPr>
        <w:t>dade gerenciadora que tiver es</w:t>
      </w:r>
      <w:r w:rsidRPr="00D7642C">
        <w:rPr>
          <w:rFonts w:eastAsia="Arial"/>
          <w:color w:val="000000" w:themeColor="text1"/>
          <w:sz w:val="22"/>
          <w:szCs w:val="22"/>
        </w:rPr>
        <w:t>ti</w:t>
      </w:r>
      <w:r w:rsidRPr="00D7642C">
        <w:rPr>
          <w:color w:val="000000" w:themeColor="text1"/>
          <w:sz w:val="22"/>
          <w:szCs w:val="22"/>
        </w:rPr>
        <w:t>mado as quan</w:t>
      </w:r>
      <w:r w:rsidRPr="00D7642C">
        <w:rPr>
          <w:rFonts w:eastAsia="Arial"/>
          <w:color w:val="000000" w:themeColor="text1"/>
          <w:sz w:val="22"/>
          <w:szCs w:val="22"/>
        </w:rPr>
        <w:t>ti</w:t>
      </w:r>
      <w:r w:rsidRPr="00D7642C">
        <w:rPr>
          <w:color w:val="000000" w:themeColor="text1"/>
          <w:sz w:val="22"/>
          <w:szCs w:val="22"/>
        </w:rPr>
        <w:t>dades que pretende contratar será considerado participante para efeito do remanejamento.</w:t>
      </w:r>
      <w:bookmarkStart w:id="80" w:name="gerenciador_estimador_é_partic_em_remane"/>
      <w:bookmarkEnd w:id="80"/>
    </w:p>
    <w:p w14:paraId="0DFFC3E7"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Na hipótese de remanejamento de órgão ou entidade par</w:t>
      </w:r>
      <w:r w:rsidRPr="00D7642C">
        <w:rPr>
          <w:rFonts w:eastAsia="Arial"/>
          <w:color w:val="000000" w:themeColor="text1"/>
          <w:sz w:val="22"/>
          <w:szCs w:val="22"/>
        </w:rPr>
        <w:t>ti</w:t>
      </w:r>
      <w:r w:rsidRPr="00D7642C">
        <w:rPr>
          <w:color w:val="000000" w:themeColor="text1"/>
          <w:sz w:val="22"/>
          <w:szCs w:val="22"/>
        </w:rPr>
        <w:t>cipante para órgão ou entidade não participante, serão observados os limites previstos no art. 32 do Decreto nº 11.462, de 2024.</w:t>
      </w:r>
    </w:p>
    <w:p w14:paraId="280B3A27"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Competirá ao órgão ou à en</w:t>
      </w:r>
      <w:r w:rsidRPr="00D7642C">
        <w:rPr>
          <w:rFonts w:eastAsia="Arial"/>
          <w:color w:val="000000" w:themeColor="text1"/>
          <w:sz w:val="22"/>
          <w:szCs w:val="22"/>
        </w:rPr>
        <w:t>ti</w:t>
      </w:r>
      <w:r w:rsidRPr="00D7642C">
        <w:rPr>
          <w:color w:val="000000" w:themeColor="text1"/>
          <w:sz w:val="22"/>
          <w:szCs w:val="22"/>
        </w:rPr>
        <w:t>dade gerenciadora autorizar o remanejamento solicitado, com a redução do quan</w:t>
      </w:r>
      <w:r w:rsidRPr="00D7642C">
        <w:rPr>
          <w:rFonts w:eastAsia="Arial"/>
          <w:color w:val="000000" w:themeColor="text1"/>
          <w:sz w:val="22"/>
          <w:szCs w:val="22"/>
        </w:rPr>
        <w:t>ti</w:t>
      </w:r>
      <w:r w:rsidRPr="00D7642C">
        <w:rPr>
          <w:color w:val="000000" w:themeColor="text1"/>
          <w:sz w:val="22"/>
          <w:szCs w:val="22"/>
        </w:rPr>
        <w:t>ta</w:t>
      </w:r>
      <w:r w:rsidRPr="00D7642C">
        <w:rPr>
          <w:rFonts w:eastAsia="Arial"/>
          <w:color w:val="000000" w:themeColor="text1"/>
          <w:sz w:val="22"/>
          <w:szCs w:val="22"/>
        </w:rPr>
        <w:t>ti</w:t>
      </w:r>
      <w:r w:rsidRPr="00D7642C">
        <w:rPr>
          <w:color w:val="000000" w:themeColor="text1"/>
          <w:sz w:val="22"/>
          <w:szCs w:val="22"/>
        </w:rPr>
        <w:t>vo inicialmente informado pelo órgão ou pela en</w:t>
      </w:r>
      <w:r w:rsidRPr="00D7642C">
        <w:rPr>
          <w:rFonts w:eastAsia="Arial"/>
          <w:color w:val="000000" w:themeColor="text1"/>
          <w:sz w:val="22"/>
          <w:szCs w:val="22"/>
        </w:rPr>
        <w:t>ti</w:t>
      </w:r>
      <w:r w:rsidRPr="00D7642C">
        <w:rPr>
          <w:color w:val="000000" w:themeColor="text1"/>
          <w:sz w:val="22"/>
          <w:szCs w:val="22"/>
        </w:rPr>
        <w:t>dade par</w:t>
      </w:r>
      <w:r w:rsidRPr="00D7642C">
        <w:rPr>
          <w:rFonts w:eastAsia="Arial"/>
          <w:color w:val="000000" w:themeColor="text1"/>
          <w:sz w:val="22"/>
          <w:szCs w:val="22"/>
        </w:rPr>
        <w:t>ti</w:t>
      </w:r>
      <w:r w:rsidRPr="00D7642C">
        <w:rPr>
          <w:color w:val="000000" w:themeColor="text1"/>
          <w:sz w:val="22"/>
          <w:szCs w:val="22"/>
        </w:rPr>
        <w:t>cipante, desde que haja prévia anuência do órgão ou da en</w:t>
      </w:r>
      <w:r w:rsidRPr="00D7642C">
        <w:rPr>
          <w:rFonts w:eastAsia="Arial"/>
          <w:color w:val="000000" w:themeColor="text1"/>
          <w:sz w:val="22"/>
          <w:szCs w:val="22"/>
        </w:rPr>
        <w:t>ti</w:t>
      </w:r>
      <w:r w:rsidRPr="00D7642C">
        <w:rPr>
          <w:color w:val="000000" w:themeColor="text1"/>
          <w:sz w:val="22"/>
          <w:szCs w:val="22"/>
        </w:rPr>
        <w:t>dade que sofrer redução dos quantitativos informados.</w:t>
      </w:r>
    </w:p>
    <w:p w14:paraId="51C2BDB6"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lastRenderedPageBreak/>
        <w:t>Caso o remanejamento seja feito entre órgãos ou en</w:t>
      </w:r>
      <w:r w:rsidRPr="00D7642C">
        <w:rPr>
          <w:rFonts w:eastAsia="Arial"/>
          <w:color w:val="000000" w:themeColor="text1"/>
          <w:sz w:val="22"/>
          <w:szCs w:val="22"/>
        </w:rPr>
        <w:t>ti</w:t>
      </w:r>
      <w:r w:rsidRPr="00D7642C">
        <w:rPr>
          <w:color w:val="000000" w:themeColor="text1"/>
          <w:sz w:val="22"/>
          <w:szCs w:val="22"/>
        </w:rPr>
        <w:t>dades dos Estados, do Distrito Federal ou de Municípios dis</w:t>
      </w:r>
      <w:r w:rsidRPr="00D7642C">
        <w:rPr>
          <w:rFonts w:eastAsia="Arial"/>
          <w:color w:val="000000" w:themeColor="text1"/>
          <w:sz w:val="22"/>
          <w:szCs w:val="22"/>
        </w:rPr>
        <w:t>ti</w:t>
      </w:r>
      <w:r w:rsidRPr="00D7642C">
        <w:rPr>
          <w:color w:val="000000" w:themeColor="text1"/>
          <w:sz w:val="22"/>
          <w:szCs w:val="22"/>
        </w:rPr>
        <w:t>ntos, caberá ao fornecedor beneficiário da ata de registro de preços, observadas as condições nela estabelecidas, optar pela aceitação ou não do fornecimento decorrente do remanejamento dos itens.</w:t>
      </w:r>
    </w:p>
    <w:p w14:paraId="36F4DD43" w14:textId="1BA2614D"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Na hipótese da compra centralizada, não havendo indicação pelo órgão ou pela en</w:t>
      </w:r>
      <w:r w:rsidRPr="00D7642C">
        <w:rPr>
          <w:rFonts w:eastAsia="Arial"/>
          <w:color w:val="000000" w:themeColor="text1"/>
          <w:sz w:val="22"/>
          <w:szCs w:val="22"/>
        </w:rPr>
        <w:t>ti</w:t>
      </w:r>
      <w:r w:rsidRPr="00D7642C">
        <w:rPr>
          <w:color w:val="000000" w:themeColor="text1"/>
          <w:sz w:val="22"/>
          <w:szCs w:val="22"/>
        </w:rPr>
        <w:t>dade gerenciadora, dos quan</w:t>
      </w:r>
      <w:r w:rsidRPr="00D7642C">
        <w:rPr>
          <w:rFonts w:eastAsia="Arial"/>
          <w:color w:val="000000" w:themeColor="text1"/>
          <w:sz w:val="22"/>
          <w:szCs w:val="22"/>
        </w:rPr>
        <w:t>ti</w:t>
      </w:r>
      <w:r w:rsidRPr="00D7642C">
        <w:rPr>
          <w:color w:val="000000" w:themeColor="text1"/>
          <w:sz w:val="22"/>
          <w:szCs w:val="22"/>
        </w:rPr>
        <w:t>ta</w:t>
      </w:r>
      <w:r w:rsidRPr="00D7642C">
        <w:rPr>
          <w:rFonts w:eastAsia="Arial"/>
          <w:color w:val="000000" w:themeColor="text1"/>
          <w:sz w:val="22"/>
          <w:szCs w:val="22"/>
        </w:rPr>
        <w:t>ti</w:t>
      </w:r>
      <w:r w:rsidRPr="00D7642C">
        <w:rPr>
          <w:color w:val="000000" w:themeColor="text1"/>
          <w:sz w:val="22"/>
          <w:szCs w:val="22"/>
        </w:rPr>
        <w:t>vos dos par</w:t>
      </w:r>
      <w:r w:rsidRPr="00D7642C">
        <w:rPr>
          <w:rFonts w:eastAsia="Arial"/>
          <w:color w:val="000000" w:themeColor="text1"/>
          <w:sz w:val="22"/>
          <w:szCs w:val="22"/>
        </w:rPr>
        <w:t>ti</w:t>
      </w:r>
      <w:r w:rsidRPr="00D7642C">
        <w:rPr>
          <w:color w:val="000000" w:themeColor="text1"/>
          <w:sz w:val="22"/>
          <w:szCs w:val="22"/>
        </w:rPr>
        <w:t xml:space="preserve">cipantes da compra centralizada, nos termos do item </w:t>
      </w:r>
      <w:r w:rsidRPr="00D7642C">
        <w:rPr>
          <w:color w:val="000000" w:themeColor="text1"/>
          <w:sz w:val="22"/>
          <w:szCs w:val="22"/>
        </w:rPr>
        <w:fldChar w:fldCharType="begin"/>
      </w:r>
      <w:r w:rsidRPr="00D7642C">
        <w:rPr>
          <w:color w:val="000000" w:themeColor="text1"/>
          <w:sz w:val="22"/>
          <w:szCs w:val="22"/>
        </w:rPr>
        <w:instrText xml:space="preserve"> REF gerenciador_estimador_é_partic_em_remane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8.3</w:t>
      </w:r>
      <w:r w:rsidRPr="00D7642C">
        <w:rPr>
          <w:color w:val="000000" w:themeColor="text1"/>
          <w:sz w:val="22"/>
          <w:szCs w:val="22"/>
        </w:rPr>
        <w:fldChar w:fldCharType="end"/>
      </w:r>
      <w:r w:rsidRPr="00D7642C">
        <w:rPr>
          <w:color w:val="000000" w:themeColor="text1"/>
          <w:sz w:val="22"/>
          <w:szCs w:val="22"/>
        </w:rPr>
        <w:t>, a distribuição das quantidades para a execução descentralizada será por meio do remanejamento.</w:t>
      </w:r>
    </w:p>
    <w:p w14:paraId="6AD92DA0" w14:textId="77777777" w:rsidR="00592CFC" w:rsidRPr="00D7642C" w:rsidRDefault="00592CFC" w:rsidP="00592CFC">
      <w:pPr>
        <w:pStyle w:val="Nivel01"/>
        <w:numPr>
          <w:ilvl w:val="0"/>
          <w:numId w:val="20"/>
        </w:numPr>
        <w:rPr>
          <w:iCs/>
          <w:color w:val="000000" w:themeColor="text1"/>
          <w:sz w:val="22"/>
          <w:szCs w:val="22"/>
        </w:rPr>
      </w:pPr>
      <w:r w:rsidRPr="00D7642C">
        <w:rPr>
          <w:color w:val="000000" w:themeColor="text1"/>
          <w:sz w:val="22"/>
          <w:szCs w:val="22"/>
        </w:rPr>
        <w:t>CANCELAMENTO DO REGISTRO DO LICITANTE VENCEDOR E DOS PREÇOS REGISTRADOS</w:t>
      </w:r>
      <w:bookmarkStart w:id="81" w:name="cancelamento"/>
      <w:bookmarkEnd w:id="81"/>
    </w:p>
    <w:p w14:paraId="28B84E9C"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 registro do fornecedor será cancelado pelo gerenciador, quando o fornecedor:</w:t>
      </w:r>
      <w:bookmarkStart w:id="82" w:name="cancelamento_do_fornecedor"/>
      <w:bookmarkEnd w:id="82"/>
    </w:p>
    <w:p w14:paraId="41AC7756"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Descumprir as condições da ata de registro de preços, sem motivo justificado;</w:t>
      </w:r>
    </w:p>
    <w:p w14:paraId="106AEEB8"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Não re</w:t>
      </w:r>
      <w:r w:rsidRPr="00D7642C">
        <w:rPr>
          <w:rFonts w:eastAsia="Arial"/>
          <w:color w:val="000000" w:themeColor="text1"/>
          <w:sz w:val="22"/>
          <w:szCs w:val="22"/>
        </w:rPr>
        <w:t>ti</w:t>
      </w:r>
      <w:r w:rsidRPr="00D7642C">
        <w:rPr>
          <w:color w:val="000000" w:themeColor="text1"/>
          <w:sz w:val="22"/>
          <w:szCs w:val="22"/>
        </w:rPr>
        <w:t>rar a nota de empenho, ou instrumento equivalente, no prazo estabelecido pela Administração sem justificativa razoável;</w:t>
      </w:r>
    </w:p>
    <w:p w14:paraId="7154BF77"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Não aceitar manter seu preço registrado, na hipótese prevista no artigo 27, § 2º, do Decreto nº 11.462, de 2024; ou</w:t>
      </w:r>
    </w:p>
    <w:p w14:paraId="5B422207"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 Sofrer sanção prevista nos incisos III ou IV do caput do art. 156 da Lei nº 14.133, de 2021.</w:t>
      </w:r>
    </w:p>
    <w:p w14:paraId="132052AB" w14:textId="77777777" w:rsidR="00592CFC" w:rsidRPr="00D7642C" w:rsidRDefault="00592CFC" w:rsidP="00592CFC">
      <w:pPr>
        <w:pStyle w:val="Nvel4"/>
        <w:numPr>
          <w:ilvl w:val="3"/>
          <w:numId w:val="20"/>
        </w:numPr>
        <w:ind w:left="567" w:firstLine="0"/>
        <w:rPr>
          <w:color w:val="000000" w:themeColor="text1"/>
          <w:sz w:val="22"/>
          <w:szCs w:val="22"/>
        </w:rPr>
      </w:pPr>
      <w:r w:rsidRPr="00D7642C">
        <w:rPr>
          <w:color w:val="000000" w:themeColor="text1"/>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A1021B7" w14:textId="0154459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 O cancelamento de registros nas hipóteses previstas no item </w:t>
      </w:r>
      <w:r w:rsidRPr="00D7642C">
        <w:rPr>
          <w:color w:val="000000" w:themeColor="text1"/>
          <w:sz w:val="22"/>
          <w:szCs w:val="22"/>
        </w:rPr>
        <w:fldChar w:fldCharType="begin"/>
      </w:r>
      <w:r w:rsidRPr="00D7642C">
        <w:rPr>
          <w:color w:val="000000" w:themeColor="text1"/>
          <w:sz w:val="22"/>
          <w:szCs w:val="22"/>
        </w:rPr>
        <w:instrText xml:space="preserve"> REF cancelamento_do_fornecedor \r \h  \* MERGEFORMAT </w:instrText>
      </w:r>
      <w:r w:rsidRPr="00D7642C">
        <w:rPr>
          <w:color w:val="000000" w:themeColor="text1"/>
          <w:sz w:val="22"/>
          <w:szCs w:val="22"/>
        </w:rPr>
      </w:r>
      <w:r w:rsidRPr="00D7642C">
        <w:rPr>
          <w:color w:val="000000" w:themeColor="text1"/>
          <w:sz w:val="22"/>
          <w:szCs w:val="22"/>
        </w:rPr>
        <w:fldChar w:fldCharType="separate"/>
      </w:r>
      <w:r w:rsidR="00EE5900">
        <w:rPr>
          <w:color w:val="000000" w:themeColor="text1"/>
          <w:sz w:val="22"/>
          <w:szCs w:val="22"/>
        </w:rPr>
        <w:t>9.1</w:t>
      </w:r>
      <w:r w:rsidRPr="00D7642C">
        <w:rPr>
          <w:color w:val="000000" w:themeColor="text1"/>
          <w:sz w:val="22"/>
          <w:szCs w:val="22"/>
        </w:rPr>
        <w:fldChar w:fldCharType="end"/>
      </w:r>
      <w:r w:rsidRPr="00D7642C">
        <w:rPr>
          <w:color w:val="000000" w:themeColor="text1"/>
          <w:sz w:val="22"/>
          <w:szCs w:val="22"/>
        </w:rPr>
        <w:t xml:space="preserve"> será formalizado por despacho do órgão ou da entidade gerenciadora, garantidos os princípios do contraditório e da ampla defesa.</w:t>
      </w:r>
    </w:p>
    <w:p w14:paraId="37EA6124"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Na hipótese de cancelamento do registro do fornecedor, o órgão ou a entidade gerenciadora poderá convocar os licitantes que compõem o cadastro de reserva, observada a ordem de classificação.</w:t>
      </w:r>
    </w:p>
    <w:p w14:paraId="359D7EFD"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lastRenderedPageBreak/>
        <w:t>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r w:rsidRPr="00D7642C">
        <w:rPr>
          <w:color w:val="000000" w:themeColor="text1"/>
          <w:sz w:val="22"/>
          <w:szCs w:val="22"/>
        </w:rPr>
        <w:t xml:space="preserve"> </w:t>
      </w:r>
    </w:p>
    <w:p w14:paraId="761D92BD"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Por razão de interesse público;</w:t>
      </w:r>
    </w:p>
    <w:p w14:paraId="67934CE7"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A pedido do fornecedor, decorrente de caso fortuito ou força maior; ou</w:t>
      </w:r>
    </w:p>
    <w:p w14:paraId="18FA17A8"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Se não houver êxito nas negociações, nas hipóteses em que o preço de mercado tornar-se superior ou inferior ao preço registrado, nos termos do artigos 26, § 3º </w:t>
      </w:r>
      <w:proofErr w:type="gramStart"/>
      <w:r w:rsidRPr="00D7642C">
        <w:rPr>
          <w:color w:val="000000" w:themeColor="text1"/>
          <w:sz w:val="22"/>
          <w:szCs w:val="22"/>
        </w:rPr>
        <w:t>e  27</w:t>
      </w:r>
      <w:proofErr w:type="gramEnd"/>
      <w:r w:rsidRPr="00D7642C">
        <w:rPr>
          <w:color w:val="000000" w:themeColor="text1"/>
          <w:sz w:val="22"/>
          <w:szCs w:val="22"/>
        </w:rPr>
        <w:t xml:space="preserve">, § 4º, ambos do Decreto nº 11.462, de 2024. </w:t>
      </w:r>
    </w:p>
    <w:p w14:paraId="4D6A446C"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DAS PENALIDADES</w:t>
      </w:r>
    </w:p>
    <w:p w14:paraId="00CFCC83"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O descumprimento da Ata de Registro de Preços ensejará aplicação das penalidades estabelecidas </w:t>
      </w:r>
      <w:r w:rsidRPr="00D7642C">
        <w:rPr>
          <w:i/>
          <w:color w:val="000000" w:themeColor="text1"/>
          <w:sz w:val="22"/>
          <w:szCs w:val="22"/>
        </w:rPr>
        <w:t>no edital ou no aviso de contratação direta</w:t>
      </w:r>
      <w:r w:rsidRPr="00D7642C">
        <w:rPr>
          <w:color w:val="000000" w:themeColor="text1"/>
          <w:sz w:val="22"/>
          <w:szCs w:val="22"/>
        </w:rPr>
        <w:t>.</w:t>
      </w:r>
    </w:p>
    <w:p w14:paraId="3EE578EF" w14:textId="77777777" w:rsidR="00592CFC" w:rsidRPr="00D7642C" w:rsidRDefault="00592CFC" w:rsidP="00592CFC">
      <w:pPr>
        <w:pStyle w:val="Nvel3"/>
        <w:numPr>
          <w:ilvl w:val="2"/>
          <w:numId w:val="20"/>
        </w:numPr>
        <w:ind w:left="284" w:firstLine="0"/>
        <w:rPr>
          <w:color w:val="000000" w:themeColor="text1"/>
          <w:sz w:val="22"/>
          <w:szCs w:val="22"/>
        </w:rPr>
      </w:pPr>
      <w:r w:rsidRPr="00D7642C">
        <w:rPr>
          <w:color w:val="000000" w:themeColor="text1"/>
          <w:sz w:val="22"/>
          <w:szCs w:val="22"/>
        </w:rPr>
        <w:t xml:space="preserve">As sanções também se aplicam aos integrantes do cadastro de reserva no registro de preços que, convocados, não honrarem o compromisso assumido injustificadamente após terem assinado a ata. </w:t>
      </w:r>
    </w:p>
    <w:p w14:paraId="045D3D46"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É da competência do gerenciador a aplicação das penalidades decorrentes do descumprimento do pactuado nesta ata de registro de preço (art. 7º, inc. XIV, do Decreto nº 11.462, de 2024), exceto nas hipóteses em que o descumprimento disser respeito às contratações dos órgãos ou entidade participante, caso no qual caberá ao respectivo órgão participante a aplicação da penalidade (art. 8º, inc. IX, do Decreto nº 11.462, de 2024).</w:t>
      </w:r>
    </w:p>
    <w:p w14:paraId="08045A35"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O órgão ou entidade participante deverá comunicar ao órgão gerenciador qualquer das ocorrências previstas no item 9.1, dada a necessidade de instauração de procedimento para cancelamento do registro do fornecedor.</w:t>
      </w:r>
    </w:p>
    <w:p w14:paraId="2A056A70" w14:textId="77777777" w:rsidR="00592CFC" w:rsidRPr="00D7642C" w:rsidRDefault="00592CFC" w:rsidP="00592CFC">
      <w:pPr>
        <w:pStyle w:val="Nivel01"/>
        <w:numPr>
          <w:ilvl w:val="0"/>
          <w:numId w:val="20"/>
        </w:numPr>
        <w:rPr>
          <w:color w:val="000000" w:themeColor="text1"/>
          <w:sz w:val="22"/>
          <w:szCs w:val="22"/>
        </w:rPr>
      </w:pPr>
      <w:r w:rsidRPr="00D7642C">
        <w:rPr>
          <w:color w:val="000000" w:themeColor="text1"/>
          <w:sz w:val="22"/>
          <w:szCs w:val="22"/>
        </w:rPr>
        <w:t>CONDIÇÕES GERAIS</w:t>
      </w:r>
    </w:p>
    <w:p w14:paraId="2CD11398" w14:textId="77777777" w:rsidR="00592CFC" w:rsidRPr="00D7642C" w:rsidRDefault="00592CFC" w:rsidP="00592CFC">
      <w:pPr>
        <w:pStyle w:val="Nivel2"/>
        <w:numPr>
          <w:ilvl w:val="1"/>
          <w:numId w:val="20"/>
        </w:numPr>
        <w:autoSpaceDE w:val="0"/>
        <w:autoSpaceDN w:val="0"/>
        <w:adjustRightInd w:val="0"/>
        <w:ind w:left="0" w:firstLine="0"/>
        <w:rPr>
          <w:color w:val="000000" w:themeColor="text1"/>
          <w:sz w:val="22"/>
          <w:szCs w:val="22"/>
        </w:rPr>
      </w:pPr>
      <w:r w:rsidRPr="00D7642C">
        <w:rPr>
          <w:color w:val="000000" w:themeColor="text1"/>
          <w:sz w:val="22"/>
          <w:szCs w:val="22"/>
        </w:rPr>
        <w:t xml:space="preserve">As condições gerais de execução do objeto, tais como os prazos para entrega e recebimento, as obrigações da Administração e do fornecedor registrado, penalidades e demais condições do ajuste, encontram-se definidos no </w:t>
      </w:r>
      <w:r>
        <w:rPr>
          <w:color w:val="000000" w:themeColor="text1"/>
          <w:sz w:val="22"/>
          <w:szCs w:val="22"/>
        </w:rPr>
        <w:t>TERMO DE REFERÊNCIA</w:t>
      </w:r>
      <w:r w:rsidRPr="00D7642C">
        <w:rPr>
          <w:color w:val="000000" w:themeColor="text1"/>
          <w:sz w:val="22"/>
          <w:szCs w:val="22"/>
        </w:rPr>
        <w:t xml:space="preserve">, ANEXO </w:t>
      </w:r>
      <w:r w:rsidRPr="00D7642C">
        <w:rPr>
          <w:i/>
          <w:color w:val="000000" w:themeColor="text1"/>
          <w:sz w:val="22"/>
          <w:szCs w:val="22"/>
        </w:rPr>
        <w:t>AO EDITAL</w:t>
      </w:r>
      <w:r w:rsidRPr="00D7642C">
        <w:rPr>
          <w:color w:val="000000" w:themeColor="text1"/>
          <w:sz w:val="22"/>
          <w:szCs w:val="22"/>
        </w:rPr>
        <w:t>.</w:t>
      </w:r>
    </w:p>
    <w:p w14:paraId="6BE97DF1" w14:textId="77777777" w:rsidR="00592CFC" w:rsidRPr="00D7642C" w:rsidRDefault="00592CFC" w:rsidP="00592CFC">
      <w:pPr>
        <w:widowControl w:val="0"/>
        <w:autoSpaceDE w:val="0"/>
        <w:autoSpaceDN w:val="0"/>
        <w:adjustRightInd w:val="0"/>
        <w:spacing w:before="120" w:after="120" w:line="276" w:lineRule="auto"/>
        <w:jc w:val="both"/>
        <w:rPr>
          <w:rFonts w:ascii="Arial" w:hAnsi="Arial" w:cs="Arial"/>
          <w:i/>
          <w:iCs/>
          <w:color w:val="000000" w:themeColor="text1"/>
          <w:sz w:val="22"/>
          <w:szCs w:val="22"/>
        </w:rPr>
      </w:pPr>
      <w:r w:rsidRPr="00D7642C">
        <w:rPr>
          <w:rFonts w:ascii="Arial" w:hAnsi="Arial" w:cs="Arial"/>
          <w:color w:val="000000" w:themeColor="text1"/>
          <w:sz w:val="22"/>
          <w:szCs w:val="22"/>
        </w:rPr>
        <w:t xml:space="preserve">Para firmeza e validade do pactuado, a presente Ata foi lavrada </w:t>
      </w:r>
      <w:proofErr w:type="spellStart"/>
      <w:r w:rsidRPr="00D7642C">
        <w:rPr>
          <w:rFonts w:ascii="Arial" w:hAnsi="Arial" w:cs="Arial"/>
          <w:color w:val="000000" w:themeColor="text1"/>
          <w:sz w:val="22"/>
          <w:szCs w:val="22"/>
        </w:rPr>
        <w:t>em</w:t>
      </w:r>
      <w:proofErr w:type="spellEnd"/>
      <w:r w:rsidRPr="00D7642C">
        <w:rPr>
          <w:rFonts w:ascii="Arial" w:hAnsi="Arial" w:cs="Arial"/>
          <w:color w:val="000000" w:themeColor="text1"/>
          <w:sz w:val="22"/>
          <w:szCs w:val="22"/>
        </w:rPr>
        <w:t xml:space="preserve"> .... (....) vias de igual teor, que, depois de lida e achada em ordem, vai assinada pelas partes </w:t>
      </w:r>
      <w:r w:rsidRPr="00D7642C">
        <w:rPr>
          <w:rFonts w:ascii="Arial" w:hAnsi="Arial" w:cs="Arial"/>
          <w:i/>
          <w:iCs/>
          <w:color w:val="000000" w:themeColor="text1"/>
          <w:sz w:val="22"/>
          <w:szCs w:val="22"/>
        </w:rPr>
        <w:t xml:space="preserve">e encaminhada cópia aos demais órgãos participantes (se houver). </w:t>
      </w:r>
    </w:p>
    <w:p w14:paraId="77916A94" w14:textId="304EFF3C" w:rsidR="00592CFC" w:rsidRPr="00D7642C" w:rsidRDefault="00592CFC" w:rsidP="00592CFC">
      <w:pPr>
        <w:spacing w:before="120" w:afterLines="120" w:after="288" w:line="312" w:lineRule="auto"/>
        <w:ind w:firstLine="567"/>
        <w:jc w:val="center"/>
        <w:rPr>
          <w:rFonts w:ascii="Arial" w:hAnsi="Arial" w:cs="Arial"/>
          <w:bCs/>
          <w:color w:val="000000" w:themeColor="text1"/>
          <w:sz w:val="22"/>
          <w:szCs w:val="22"/>
        </w:rPr>
      </w:pPr>
      <w:r>
        <w:rPr>
          <w:rFonts w:ascii="Arial" w:hAnsi="Arial" w:cs="Arial"/>
          <w:color w:val="000000" w:themeColor="text1"/>
          <w:sz w:val="22"/>
          <w:szCs w:val="22"/>
        </w:rPr>
        <w:t>BURITI</w:t>
      </w:r>
      <w:r w:rsidRPr="00D7642C">
        <w:rPr>
          <w:rFonts w:ascii="Arial" w:hAnsi="Arial" w:cs="Arial"/>
          <w:color w:val="000000" w:themeColor="text1"/>
          <w:sz w:val="22"/>
          <w:szCs w:val="22"/>
        </w:rPr>
        <w:t>- MA</w:t>
      </w:r>
      <w:r w:rsidRPr="00D7642C">
        <w:rPr>
          <w:rFonts w:ascii="Arial" w:hAnsi="Arial" w:cs="Arial"/>
          <w:bCs/>
          <w:color w:val="000000" w:themeColor="text1"/>
          <w:sz w:val="22"/>
          <w:szCs w:val="22"/>
        </w:rPr>
        <w:t xml:space="preserve">, </w:t>
      </w:r>
      <w:proofErr w:type="gramStart"/>
      <w:r w:rsidRPr="00D7642C">
        <w:rPr>
          <w:rFonts w:ascii="Arial" w:hAnsi="Arial" w:cs="Arial"/>
          <w:bCs/>
          <w:color w:val="000000" w:themeColor="text1"/>
          <w:sz w:val="22"/>
          <w:szCs w:val="22"/>
        </w:rPr>
        <w:t>.....</w:t>
      </w:r>
      <w:proofErr w:type="gramEnd"/>
      <w:r w:rsidRPr="00D7642C">
        <w:rPr>
          <w:rFonts w:ascii="Arial" w:hAnsi="Arial" w:cs="Arial"/>
          <w:bCs/>
          <w:color w:val="000000" w:themeColor="text1"/>
          <w:sz w:val="22"/>
          <w:szCs w:val="22"/>
        </w:rPr>
        <w:t xml:space="preserve"> de .... de 2024</w:t>
      </w:r>
    </w:p>
    <w:p w14:paraId="20B29C7D" w14:textId="77777777" w:rsidR="00592CFC" w:rsidRPr="00D7642C" w:rsidRDefault="00592CFC" w:rsidP="00592CFC">
      <w:pPr>
        <w:spacing w:before="120" w:afterLines="120" w:after="288" w:line="312" w:lineRule="auto"/>
        <w:ind w:firstLine="567"/>
        <w:jc w:val="center"/>
        <w:rPr>
          <w:rFonts w:ascii="Arial" w:hAnsi="Arial" w:cs="Arial"/>
          <w:bCs/>
          <w:color w:val="000000" w:themeColor="text1"/>
          <w:sz w:val="22"/>
          <w:szCs w:val="22"/>
        </w:rPr>
      </w:pPr>
    </w:p>
    <w:p w14:paraId="7F2A3076"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bCs/>
          <w:color w:val="000000" w:themeColor="text1"/>
          <w:sz w:val="22"/>
          <w:szCs w:val="22"/>
        </w:rPr>
      </w:pPr>
      <w:r w:rsidRPr="00D7642C">
        <w:rPr>
          <w:rFonts w:ascii="Arial" w:hAnsi="Arial" w:cs="Arial"/>
          <w:color w:val="000000" w:themeColor="text1"/>
          <w:sz w:val="22"/>
          <w:szCs w:val="22"/>
        </w:rPr>
        <w:t>Representante legal do órgão gerenciador</w:t>
      </w:r>
    </w:p>
    <w:p w14:paraId="109222E5" w14:textId="77777777" w:rsidR="00592CFC" w:rsidRPr="00D7642C" w:rsidRDefault="00592CFC" w:rsidP="00592CFC">
      <w:pPr>
        <w:spacing w:before="120" w:afterLines="120" w:after="288" w:line="312" w:lineRule="auto"/>
        <w:ind w:firstLine="567"/>
        <w:jc w:val="center"/>
        <w:rPr>
          <w:rFonts w:ascii="Arial" w:hAnsi="Arial" w:cs="Arial"/>
          <w:bCs/>
          <w:color w:val="000000" w:themeColor="text1"/>
          <w:sz w:val="22"/>
          <w:szCs w:val="22"/>
        </w:rPr>
      </w:pPr>
    </w:p>
    <w:p w14:paraId="515160C4"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Representante legal do legal(</w:t>
      </w:r>
      <w:proofErr w:type="spellStart"/>
      <w:r w:rsidRPr="00D7642C">
        <w:rPr>
          <w:rFonts w:ascii="Arial" w:hAnsi="Arial" w:cs="Arial"/>
          <w:color w:val="000000" w:themeColor="text1"/>
          <w:sz w:val="22"/>
          <w:szCs w:val="22"/>
        </w:rPr>
        <w:t>is</w:t>
      </w:r>
      <w:proofErr w:type="spellEnd"/>
      <w:r w:rsidRPr="00D7642C">
        <w:rPr>
          <w:rFonts w:ascii="Arial" w:hAnsi="Arial" w:cs="Arial"/>
          <w:color w:val="000000" w:themeColor="text1"/>
          <w:sz w:val="22"/>
          <w:szCs w:val="22"/>
        </w:rPr>
        <w:t>) do(s) fornecedor(s) registrado(s)</w:t>
      </w:r>
    </w:p>
    <w:p w14:paraId="39FA142C" w14:textId="77777777" w:rsidR="00592CFC" w:rsidRPr="00D7642C" w:rsidRDefault="00592CFC" w:rsidP="00592CFC">
      <w:pPr>
        <w:spacing w:before="120" w:afterLines="120" w:after="288" w:line="312" w:lineRule="auto"/>
        <w:ind w:firstLine="567"/>
        <w:jc w:val="center"/>
        <w:rPr>
          <w:rFonts w:ascii="Arial" w:hAnsi="Arial" w:cs="Arial"/>
          <w:color w:val="000000" w:themeColor="text1"/>
          <w:sz w:val="22"/>
          <w:szCs w:val="22"/>
        </w:rPr>
      </w:pPr>
    </w:p>
    <w:p w14:paraId="49E4B513" w14:textId="77777777" w:rsidR="00592CFC" w:rsidRDefault="00592CFC" w:rsidP="00592CFC">
      <w:pPr>
        <w:spacing w:before="120" w:afterLines="120" w:after="288" w:line="312" w:lineRule="auto"/>
        <w:ind w:firstLine="567"/>
        <w:jc w:val="both"/>
        <w:rPr>
          <w:rFonts w:ascii="Arial" w:hAnsi="Arial" w:cs="Arial"/>
          <w:i/>
          <w:iCs/>
          <w:color w:val="000000" w:themeColor="text1"/>
          <w:sz w:val="22"/>
          <w:szCs w:val="22"/>
        </w:rPr>
      </w:pPr>
      <w:r w:rsidRPr="00D7642C">
        <w:rPr>
          <w:rFonts w:ascii="Arial" w:hAnsi="Arial" w:cs="Arial"/>
          <w:i/>
          <w:iCs/>
          <w:color w:val="000000" w:themeColor="text1"/>
          <w:sz w:val="22"/>
          <w:szCs w:val="22"/>
        </w:rPr>
        <w:t>TESTEMUNHAS:</w:t>
      </w:r>
    </w:p>
    <w:p w14:paraId="6603729E" w14:textId="77777777" w:rsidR="00592CFC" w:rsidRPr="00D7642C" w:rsidRDefault="00592CFC" w:rsidP="00592CFC">
      <w:pPr>
        <w:spacing w:before="120" w:afterLines="120" w:after="288" w:line="312" w:lineRule="auto"/>
        <w:ind w:firstLine="567"/>
        <w:jc w:val="both"/>
        <w:rPr>
          <w:rFonts w:ascii="Arial" w:hAnsi="Arial" w:cs="Arial"/>
          <w:i/>
          <w:iCs/>
          <w:color w:val="000000" w:themeColor="text1"/>
          <w:sz w:val="22"/>
          <w:szCs w:val="22"/>
        </w:rPr>
      </w:pPr>
    </w:p>
    <w:p w14:paraId="2D50F3A3" w14:textId="21D9FBCE" w:rsidR="00592CF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429DD3E5" w14:textId="3BD6CBA9"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3A4FF992" w14:textId="29263473"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39B6F486" w14:textId="3ACF7CDD"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44F60F5D" w14:textId="2EB83DE6"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6D2B7599" w14:textId="374B4EA4"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5F14BE52" w14:textId="39D63A56"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6A88DA51" w14:textId="1F2C56E7"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030EB0F7" w14:textId="65A7AD6C"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6CB50331" w14:textId="77486269"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2EF460D7" w14:textId="7033D3F8"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0F57D652" w14:textId="37C5B9C4"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377473F6" w14:textId="09918374"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2E6CBFE0" w14:textId="1D09B9D6"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192B08D5" w14:textId="22FE8ECD" w:rsidR="003E637E"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1AB90386" w14:textId="77777777" w:rsidR="003E637E" w:rsidRPr="00D7642C" w:rsidRDefault="003E637E"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159F7EB2"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22CC3B46"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100AA049"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02B3B84F" w14:textId="681F4255" w:rsidR="00592CFC" w:rsidRPr="003E637E" w:rsidRDefault="00592CFC" w:rsidP="00592CFC">
      <w:pPr>
        <w:widowControl w:val="0"/>
        <w:autoSpaceDE w:val="0"/>
        <w:autoSpaceDN w:val="0"/>
        <w:adjustRightInd w:val="0"/>
        <w:ind w:right="-30"/>
        <w:jc w:val="center"/>
        <w:rPr>
          <w:rFonts w:ascii="Arial" w:hAnsi="Arial" w:cs="Arial"/>
          <w:b/>
          <w:bCs/>
          <w:color w:val="000000" w:themeColor="text1"/>
          <w:sz w:val="22"/>
          <w:szCs w:val="22"/>
        </w:rPr>
      </w:pPr>
      <w:r w:rsidRPr="003E637E">
        <w:rPr>
          <w:rFonts w:ascii="Arial" w:hAnsi="Arial" w:cs="Arial"/>
          <w:b/>
          <w:bCs/>
          <w:color w:val="000000" w:themeColor="text1"/>
          <w:sz w:val="22"/>
          <w:szCs w:val="22"/>
        </w:rPr>
        <w:lastRenderedPageBreak/>
        <w:t>ANEXO</w:t>
      </w:r>
      <w:r w:rsidR="003E637E" w:rsidRPr="003E637E">
        <w:rPr>
          <w:rFonts w:ascii="Arial" w:hAnsi="Arial" w:cs="Arial"/>
          <w:b/>
          <w:bCs/>
          <w:color w:val="000000" w:themeColor="text1"/>
          <w:sz w:val="22"/>
          <w:szCs w:val="22"/>
        </w:rPr>
        <w:t xml:space="preserve"> III</w:t>
      </w:r>
    </w:p>
    <w:p w14:paraId="43B2737C" w14:textId="77777777" w:rsidR="00592CFC" w:rsidRPr="003E637E" w:rsidRDefault="00592CFC" w:rsidP="00592CFC">
      <w:pPr>
        <w:widowControl w:val="0"/>
        <w:autoSpaceDE w:val="0"/>
        <w:autoSpaceDN w:val="0"/>
        <w:adjustRightInd w:val="0"/>
        <w:ind w:right="-30"/>
        <w:jc w:val="center"/>
        <w:rPr>
          <w:rFonts w:ascii="Arial" w:hAnsi="Arial" w:cs="Arial"/>
          <w:b/>
          <w:bCs/>
          <w:color w:val="000000" w:themeColor="text1"/>
          <w:sz w:val="22"/>
          <w:szCs w:val="22"/>
        </w:rPr>
      </w:pPr>
      <w:r w:rsidRPr="003E637E">
        <w:rPr>
          <w:rFonts w:ascii="Arial" w:hAnsi="Arial" w:cs="Arial"/>
          <w:b/>
          <w:bCs/>
          <w:color w:val="000000" w:themeColor="text1"/>
          <w:sz w:val="22"/>
          <w:szCs w:val="22"/>
        </w:rPr>
        <w:t>CADASTRO RESERVA</w:t>
      </w:r>
    </w:p>
    <w:p w14:paraId="30052C26"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517B7EF4"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Seguindo a ordem de classificação, segue relação de fornecedores que aceitaram cotar os itens com preços iguais ao adjudicatário:</w:t>
      </w:r>
    </w:p>
    <w:p w14:paraId="09C2259E"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tbl>
      <w:tblPr>
        <w:tblW w:w="10207" w:type="dxa"/>
        <w:tblInd w:w="-712" w:type="dxa"/>
        <w:tblLayout w:type="fixed"/>
        <w:tblCellMar>
          <w:left w:w="10" w:type="dxa"/>
          <w:right w:w="10" w:type="dxa"/>
        </w:tblCellMar>
        <w:tblLook w:val="0000" w:firstRow="0" w:lastRow="0" w:firstColumn="0" w:lastColumn="0" w:noHBand="0" w:noVBand="0"/>
      </w:tblPr>
      <w:tblGrid>
        <w:gridCol w:w="709"/>
        <w:gridCol w:w="1418"/>
        <w:gridCol w:w="1417"/>
        <w:gridCol w:w="1560"/>
        <w:gridCol w:w="992"/>
        <w:gridCol w:w="1276"/>
        <w:gridCol w:w="1417"/>
        <w:gridCol w:w="709"/>
        <w:gridCol w:w="709"/>
      </w:tblGrid>
      <w:tr w:rsidR="00592CFC" w:rsidRPr="003E637E" w14:paraId="529A47C0" w14:textId="77777777" w:rsidTr="003E637E">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7829E31B"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Item</w:t>
            </w:r>
          </w:p>
          <w:p w14:paraId="79FA724C"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do</w:t>
            </w:r>
          </w:p>
          <w:p w14:paraId="17FFD89B"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TR</w:t>
            </w:r>
          </w:p>
        </w:tc>
        <w:tc>
          <w:tcPr>
            <w:tcW w:w="9498" w:type="dxa"/>
            <w:gridSpan w:val="8"/>
            <w:tcBorders>
              <w:top w:val="single" w:sz="2" w:space="0" w:color="000000"/>
              <w:left w:val="single" w:sz="2" w:space="0" w:color="000000"/>
              <w:bottom w:val="single" w:sz="2" w:space="0" w:color="000000"/>
              <w:right w:val="single" w:sz="2" w:space="0" w:color="000000"/>
            </w:tcBorders>
          </w:tcPr>
          <w:p w14:paraId="4D2563B0"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i/>
                <w:color w:val="000000" w:themeColor="text1"/>
                <w:sz w:val="18"/>
                <w:szCs w:val="18"/>
              </w:rPr>
            </w:pPr>
            <w:r w:rsidRPr="003E637E">
              <w:rPr>
                <w:rFonts w:ascii="Arial" w:hAnsi="Arial" w:cs="Arial"/>
                <w:color w:val="000000" w:themeColor="text1"/>
                <w:sz w:val="18"/>
                <w:szCs w:val="18"/>
              </w:rPr>
              <w:t xml:space="preserve">Fornecedor </w:t>
            </w:r>
            <w:r w:rsidRPr="003E637E">
              <w:rPr>
                <w:rFonts w:ascii="Arial" w:hAnsi="Arial" w:cs="Arial"/>
                <w:i/>
                <w:color w:val="000000" w:themeColor="text1"/>
                <w:sz w:val="18"/>
                <w:szCs w:val="18"/>
              </w:rPr>
              <w:t>(razão social, CNPJ/MF, endereço, contatos, representante)</w:t>
            </w:r>
          </w:p>
          <w:p w14:paraId="2E6E2550"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p>
        </w:tc>
      </w:tr>
      <w:tr w:rsidR="00592CFC" w:rsidRPr="003E637E" w14:paraId="47332E06" w14:textId="77777777" w:rsidTr="003E637E">
        <w:trPr>
          <w:trHeight w:val="674"/>
        </w:trPr>
        <w:tc>
          <w:tcPr>
            <w:tcW w:w="709" w:type="dxa"/>
            <w:tcBorders>
              <w:top w:val="nil"/>
              <w:left w:val="single" w:sz="2" w:space="0" w:color="000000"/>
              <w:bottom w:val="single" w:sz="2" w:space="0" w:color="000000"/>
              <w:right w:val="nil"/>
            </w:tcBorders>
            <w:vAlign w:val="center"/>
          </w:tcPr>
          <w:p w14:paraId="03BF7ADA"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X</w:t>
            </w:r>
          </w:p>
        </w:tc>
        <w:tc>
          <w:tcPr>
            <w:tcW w:w="1418" w:type="dxa"/>
            <w:tcBorders>
              <w:top w:val="nil"/>
              <w:left w:val="single" w:sz="2" w:space="0" w:color="000000"/>
              <w:bottom w:val="single" w:sz="2" w:space="0" w:color="000000"/>
              <w:right w:val="nil"/>
            </w:tcBorders>
          </w:tcPr>
          <w:p w14:paraId="63D8B876"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r w:rsidRPr="003E637E">
              <w:rPr>
                <w:rFonts w:ascii="Arial" w:hAnsi="Arial" w:cs="Arial"/>
                <w:color w:val="000000" w:themeColor="text1"/>
                <w:sz w:val="18"/>
                <w:szCs w:val="18"/>
              </w:rPr>
              <w:t>Especificação</w:t>
            </w:r>
          </w:p>
        </w:tc>
        <w:tc>
          <w:tcPr>
            <w:tcW w:w="1417" w:type="dxa"/>
            <w:tcBorders>
              <w:top w:val="nil"/>
              <w:left w:val="single" w:sz="2" w:space="0" w:color="000000"/>
              <w:bottom w:val="single" w:sz="2" w:space="0" w:color="000000"/>
              <w:right w:val="nil"/>
            </w:tcBorders>
          </w:tcPr>
          <w:p w14:paraId="0C297AB6"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18"/>
                <w:szCs w:val="18"/>
              </w:rPr>
            </w:pPr>
            <w:r w:rsidRPr="003E637E">
              <w:rPr>
                <w:rFonts w:ascii="Arial" w:hAnsi="Arial" w:cs="Arial"/>
                <w:i/>
                <w:iCs/>
                <w:color w:val="000000" w:themeColor="text1"/>
                <w:sz w:val="18"/>
                <w:szCs w:val="18"/>
              </w:rPr>
              <w:t xml:space="preserve">Marca </w:t>
            </w:r>
          </w:p>
          <w:p w14:paraId="2E55448D"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18"/>
                <w:szCs w:val="18"/>
              </w:rPr>
            </w:pPr>
            <w:r w:rsidRPr="003E637E">
              <w:rPr>
                <w:rFonts w:ascii="Arial" w:hAnsi="Arial" w:cs="Arial"/>
                <w:i/>
                <w:iCs/>
                <w:color w:val="000000" w:themeColor="text1"/>
                <w:sz w:val="18"/>
                <w:szCs w:val="18"/>
              </w:rPr>
              <w:t>(se exigida no edital)</w:t>
            </w:r>
          </w:p>
        </w:tc>
        <w:tc>
          <w:tcPr>
            <w:tcW w:w="1560" w:type="dxa"/>
            <w:tcBorders>
              <w:top w:val="nil"/>
              <w:left w:val="single" w:sz="2" w:space="0" w:color="000000"/>
              <w:bottom w:val="single" w:sz="2" w:space="0" w:color="000000"/>
              <w:right w:val="nil"/>
            </w:tcBorders>
          </w:tcPr>
          <w:p w14:paraId="1833A40D"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18"/>
                <w:szCs w:val="18"/>
              </w:rPr>
            </w:pPr>
            <w:r w:rsidRPr="003E637E">
              <w:rPr>
                <w:rFonts w:ascii="Arial" w:hAnsi="Arial" w:cs="Arial"/>
                <w:i/>
                <w:iCs/>
                <w:color w:val="000000" w:themeColor="text1"/>
                <w:sz w:val="18"/>
                <w:szCs w:val="18"/>
              </w:rPr>
              <w:t>Modelo</w:t>
            </w:r>
          </w:p>
          <w:p w14:paraId="10293D80"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18"/>
                <w:szCs w:val="18"/>
              </w:rPr>
            </w:pPr>
            <w:r w:rsidRPr="003E637E">
              <w:rPr>
                <w:rFonts w:ascii="Arial" w:hAnsi="Arial" w:cs="Arial"/>
                <w:i/>
                <w:iCs/>
                <w:color w:val="000000" w:themeColor="text1"/>
                <w:sz w:val="18"/>
                <w:szCs w:val="18"/>
              </w:rPr>
              <w:t>(se exigido no edital)</w:t>
            </w:r>
          </w:p>
        </w:tc>
        <w:tc>
          <w:tcPr>
            <w:tcW w:w="992" w:type="dxa"/>
            <w:tcBorders>
              <w:top w:val="nil"/>
              <w:left w:val="single" w:sz="2" w:space="0" w:color="000000"/>
              <w:bottom w:val="single" w:sz="2" w:space="0" w:color="000000"/>
              <w:right w:val="nil"/>
            </w:tcBorders>
          </w:tcPr>
          <w:p w14:paraId="19290283"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Unidade</w:t>
            </w:r>
          </w:p>
        </w:tc>
        <w:tc>
          <w:tcPr>
            <w:tcW w:w="1276" w:type="dxa"/>
            <w:tcBorders>
              <w:top w:val="nil"/>
              <w:left w:val="single" w:sz="2" w:space="0" w:color="000000"/>
              <w:bottom w:val="single" w:sz="2" w:space="0" w:color="000000"/>
              <w:right w:val="nil"/>
            </w:tcBorders>
          </w:tcPr>
          <w:p w14:paraId="5552191B"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Quantidade Máxima</w:t>
            </w:r>
          </w:p>
        </w:tc>
        <w:tc>
          <w:tcPr>
            <w:tcW w:w="1417" w:type="dxa"/>
            <w:tcBorders>
              <w:top w:val="nil"/>
              <w:left w:val="single" w:sz="2" w:space="0" w:color="000000"/>
              <w:bottom w:val="single" w:sz="2" w:space="0" w:color="000000"/>
              <w:right w:val="single" w:sz="2" w:space="0" w:color="000000"/>
            </w:tcBorders>
          </w:tcPr>
          <w:p w14:paraId="4999FF85"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Quantidade Mínima</w:t>
            </w:r>
          </w:p>
        </w:tc>
        <w:tc>
          <w:tcPr>
            <w:tcW w:w="709" w:type="dxa"/>
            <w:tcBorders>
              <w:top w:val="nil"/>
              <w:left w:val="single" w:sz="2" w:space="0" w:color="000000"/>
              <w:bottom w:val="single" w:sz="2" w:space="0" w:color="000000"/>
              <w:right w:val="nil"/>
            </w:tcBorders>
          </w:tcPr>
          <w:p w14:paraId="33EC5B92"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color w:val="000000" w:themeColor="text1"/>
                <w:sz w:val="18"/>
                <w:szCs w:val="18"/>
              </w:rPr>
              <w:t xml:space="preserve">Valor </w:t>
            </w:r>
            <w:proofErr w:type="spellStart"/>
            <w:r w:rsidRPr="003E637E">
              <w:rPr>
                <w:rFonts w:ascii="Arial" w:hAnsi="Arial" w:cs="Arial"/>
                <w:color w:val="000000" w:themeColor="text1"/>
                <w:sz w:val="18"/>
                <w:szCs w:val="18"/>
              </w:rPr>
              <w:t>Un</w:t>
            </w:r>
            <w:proofErr w:type="spellEnd"/>
          </w:p>
        </w:tc>
        <w:tc>
          <w:tcPr>
            <w:tcW w:w="709" w:type="dxa"/>
            <w:tcBorders>
              <w:top w:val="nil"/>
              <w:left w:val="single" w:sz="2" w:space="0" w:color="000000"/>
              <w:bottom w:val="single" w:sz="2" w:space="0" w:color="000000"/>
              <w:right w:val="single" w:sz="2" w:space="0" w:color="000000"/>
            </w:tcBorders>
          </w:tcPr>
          <w:p w14:paraId="0D81CA1B" w14:textId="77777777" w:rsidR="00592CFC" w:rsidRPr="003E637E" w:rsidRDefault="00592CFC" w:rsidP="00592CFC">
            <w:pPr>
              <w:widowControl w:val="0"/>
              <w:autoSpaceDE w:val="0"/>
              <w:autoSpaceDN w:val="0"/>
              <w:adjustRightInd w:val="0"/>
              <w:spacing w:line="360" w:lineRule="auto"/>
              <w:ind w:right="-30"/>
              <w:jc w:val="center"/>
              <w:rPr>
                <w:rFonts w:ascii="Arial" w:hAnsi="Arial" w:cs="Arial"/>
                <w:color w:val="000000" w:themeColor="text1"/>
                <w:sz w:val="18"/>
                <w:szCs w:val="18"/>
              </w:rPr>
            </w:pPr>
            <w:r w:rsidRPr="003E637E">
              <w:rPr>
                <w:rFonts w:ascii="Arial" w:hAnsi="Arial" w:cs="Arial"/>
                <w:i/>
                <w:iCs/>
                <w:color w:val="000000" w:themeColor="text1"/>
                <w:sz w:val="18"/>
                <w:szCs w:val="18"/>
              </w:rPr>
              <w:t>Prazo garantia ou validade</w:t>
            </w:r>
          </w:p>
        </w:tc>
      </w:tr>
      <w:tr w:rsidR="00592CFC" w:rsidRPr="003E637E" w14:paraId="09CED849" w14:textId="77777777" w:rsidTr="003E637E">
        <w:trPr>
          <w:trHeight w:val="174"/>
        </w:trPr>
        <w:tc>
          <w:tcPr>
            <w:tcW w:w="709" w:type="dxa"/>
            <w:tcBorders>
              <w:top w:val="nil"/>
              <w:left w:val="single" w:sz="2" w:space="0" w:color="000000"/>
              <w:bottom w:val="single" w:sz="2" w:space="0" w:color="000000"/>
              <w:right w:val="nil"/>
            </w:tcBorders>
          </w:tcPr>
          <w:p w14:paraId="11796936"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1418" w:type="dxa"/>
            <w:tcBorders>
              <w:top w:val="nil"/>
              <w:left w:val="single" w:sz="2" w:space="0" w:color="000000"/>
              <w:bottom w:val="single" w:sz="2" w:space="0" w:color="000000"/>
              <w:right w:val="nil"/>
            </w:tcBorders>
          </w:tcPr>
          <w:p w14:paraId="79C5E59A"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1417" w:type="dxa"/>
            <w:tcBorders>
              <w:top w:val="nil"/>
              <w:left w:val="single" w:sz="2" w:space="0" w:color="000000"/>
              <w:bottom w:val="single" w:sz="2" w:space="0" w:color="000000"/>
              <w:right w:val="nil"/>
            </w:tcBorders>
          </w:tcPr>
          <w:p w14:paraId="38062C7F"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1560" w:type="dxa"/>
            <w:tcBorders>
              <w:top w:val="nil"/>
              <w:left w:val="single" w:sz="2" w:space="0" w:color="000000"/>
              <w:bottom w:val="single" w:sz="2" w:space="0" w:color="000000"/>
              <w:right w:val="nil"/>
            </w:tcBorders>
          </w:tcPr>
          <w:p w14:paraId="5FE5DF2C"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992" w:type="dxa"/>
            <w:tcBorders>
              <w:top w:val="nil"/>
              <w:left w:val="single" w:sz="2" w:space="0" w:color="000000"/>
              <w:bottom w:val="single" w:sz="2" w:space="0" w:color="000000"/>
              <w:right w:val="nil"/>
            </w:tcBorders>
          </w:tcPr>
          <w:p w14:paraId="10AF8F6D"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1276" w:type="dxa"/>
            <w:tcBorders>
              <w:top w:val="nil"/>
              <w:left w:val="single" w:sz="2" w:space="0" w:color="000000"/>
              <w:bottom w:val="single" w:sz="2" w:space="0" w:color="000000"/>
              <w:right w:val="nil"/>
            </w:tcBorders>
          </w:tcPr>
          <w:p w14:paraId="3A1E066A"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1417" w:type="dxa"/>
            <w:tcBorders>
              <w:top w:val="nil"/>
              <w:left w:val="single" w:sz="2" w:space="0" w:color="000000"/>
              <w:bottom w:val="single" w:sz="2" w:space="0" w:color="000000"/>
              <w:right w:val="single" w:sz="2" w:space="0" w:color="000000"/>
            </w:tcBorders>
          </w:tcPr>
          <w:p w14:paraId="2CE8E4BB"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709" w:type="dxa"/>
            <w:tcBorders>
              <w:top w:val="nil"/>
              <w:left w:val="single" w:sz="2" w:space="0" w:color="000000"/>
              <w:bottom w:val="single" w:sz="2" w:space="0" w:color="000000"/>
              <w:right w:val="nil"/>
            </w:tcBorders>
          </w:tcPr>
          <w:p w14:paraId="7D9B93B3"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c>
          <w:tcPr>
            <w:tcW w:w="709" w:type="dxa"/>
            <w:tcBorders>
              <w:top w:val="nil"/>
              <w:left w:val="single" w:sz="2" w:space="0" w:color="000000"/>
              <w:bottom w:val="single" w:sz="2" w:space="0" w:color="000000"/>
              <w:right w:val="single" w:sz="2" w:space="0" w:color="000000"/>
            </w:tcBorders>
          </w:tcPr>
          <w:p w14:paraId="547E3BF4" w14:textId="77777777" w:rsidR="00592CFC" w:rsidRPr="003E637E" w:rsidRDefault="00592CFC" w:rsidP="00592CFC">
            <w:pPr>
              <w:widowControl w:val="0"/>
              <w:autoSpaceDE w:val="0"/>
              <w:autoSpaceDN w:val="0"/>
              <w:adjustRightInd w:val="0"/>
              <w:spacing w:line="360" w:lineRule="auto"/>
              <w:ind w:right="-30"/>
              <w:jc w:val="both"/>
              <w:rPr>
                <w:rFonts w:ascii="Arial" w:hAnsi="Arial" w:cs="Arial"/>
                <w:color w:val="000000" w:themeColor="text1"/>
                <w:sz w:val="18"/>
                <w:szCs w:val="18"/>
              </w:rPr>
            </w:pPr>
          </w:p>
        </w:tc>
      </w:tr>
    </w:tbl>
    <w:p w14:paraId="5F4C176C"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052B7F34"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70BB8FC1"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6686E336"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Seguindo a ordem de classificação, segue relação de fornecedores que mantiveram sua proposta original:</w:t>
      </w:r>
    </w:p>
    <w:p w14:paraId="5FC77172"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tbl>
      <w:tblPr>
        <w:tblW w:w="10207" w:type="dxa"/>
        <w:tblInd w:w="-712" w:type="dxa"/>
        <w:tblLayout w:type="fixed"/>
        <w:tblCellMar>
          <w:left w:w="10" w:type="dxa"/>
          <w:right w:w="10" w:type="dxa"/>
        </w:tblCellMar>
        <w:tblLook w:val="0000" w:firstRow="0" w:lastRow="0" w:firstColumn="0" w:lastColumn="0" w:noHBand="0" w:noVBand="0"/>
      </w:tblPr>
      <w:tblGrid>
        <w:gridCol w:w="709"/>
        <w:gridCol w:w="1418"/>
        <w:gridCol w:w="1417"/>
        <w:gridCol w:w="1560"/>
        <w:gridCol w:w="992"/>
        <w:gridCol w:w="1276"/>
        <w:gridCol w:w="1417"/>
        <w:gridCol w:w="709"/>
        <w:gridCol w:w="709"/>
      </w:tblGrid>
      <w:tr w:rsidR="00592CFC" w:rsidRPr="00D7642C" w14:paraId="5CE6DC62" w14:textId="77777777" w:rsidTr="003E637E">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015812A9"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Item</w:t>
            </w:r>
          </w:p>
          <w:p w14:paraId="2AD0949E"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do</w:t>
            </w:r>
          </w:p>
          <w:p w14:paraId="1EE24639"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TR</w:t>
            </w:r>
          </w:p>
        </w:tc>
        <w:tc>
          <w:tcPr>
            <w:tcW w:w="9498" w:type="dxa"/>
            <w:gridSpan w:val="8"/>
            <w:tcBorders>
              <w:top w:val="single" w:sz="2" w:space="0" w:color="000000"/>
              <w:left w:val="single" w:sz="2" w:space="0" w:color="000000"/>
              <w:bottom w:val="single" w:sz="2" w:space="0" w:color="000000"/>
              <w:right w:val="single" w:sz="2" w:space="0" w:color="000000"/>
            </w:tcBorders>
          </w:tcPr>
          <w:p w14:paraId="69ACA8FF"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color w:val="000000" w:themeColor="text1"/>
                <w:sz w:val="22"/>
                <w:szCs w:val="22"/>
              </w:rPr>
            </w:pPr>
            <w:r w:rsidRPr="00D7642C">
              <w:rPr>
                <w:rFonts w:ascii="Arial" w:hAnsi="Arial" w:cs="Arial"/>
                <w:color w:val="000000" w:themeColor="text1"/>
                <w:sz w:val="22"/>
                <w:szCs w:val="22"/>
              </w:rPr>
              <w:t xml:space="preserve">Fornecedor </w:t>
            </w:r>
            <w:r w:rsidRPr="00D7642C">
              <w:rPr>
                <w:rFonts w:ascii="Arial" w:hAnsi="Arial" w:cs="Arial"/>
                <w:i/>
                <w:color w:val="000000" w:themeColor="text1"/>
                <w:sz w:val="22"/>
                <w:szCs w:val="22"/>
              </w:rPr>
              <w:t>(razão social, CNPJ/MF, endereço, contatos, representante)</w:t>
            </w:r>
          </w:p>
          <w:p w14:paraId="1FDC2E3F"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tc>
      </w:tr>
      <w:tr w:rsidR="00592CFC" w:rsidRPr="00D7642C" w14:paraId="0F261200" w14:textId="77777777" w:rsidTr="003E637E">
        <w:trPr>
          <w:trHeight w:val="674"/>
        </w:trPr>
        <w:tc>
          <w:tcPr>
            <w:tcW w:w="709" w:type="dxa"/>
            <w:tcBorders>
              <w:top w:val="nil"/>
              <w:left w:val="single" w:sz="2" w:space="0" w:color="000000"/>
              <w:bottom w:val="single" w:sz="2" w:space="0" w:color="000000"/>
              <w:right w:val="nil"/>
            </w:tcBorders>
            <w:vAlign w:val="center"/>
          </w:tcPr>
          <w:p w14:paraId="1FA18FF8"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X</w:t>
            </w:r>
          </w:p>
        </w:tc>
        <w:tc>
          <w:tcPr>
            <w:tcW w:w="1418" w:type="dxa"/>
            <w:tcBorders>
              <w:top w:val="nil"/>
              <w:left w:val="single" w:sz="2" w:space="0" w:color="000000"/>
              <w:bottom w:val="single" w:sz="2" w:space="0" w:color="000000"/>
              <w:right w:val="nil"/>
            </w:tcBorders>
          </w:tcPr>
          <w:p w14:paraId="141CD3F2"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r w:rsidRPr="00D7642C">
              <w:rPr>
                <w:rFonts w:ascii="Arial" w:hAnsi="Arial" w:cs="Arial"/>
                <w:color w:val="000000" w:themeColor="text1"/>
                <w:sz w:val="22"/>
                <w:szCs w:val="22"/>
              </w:rPr>
              <w:t>Especificação</w:t>
            </w:r>
          </w:p>
        </w:tc>
        <w:tc>
          <w:tcPr>
            <w:tcW w:w="1417" w:type="dxa"/>
            <w:tcBorders>
              <w:top w:val="nil"/>
              <w:left w:val="single" w:sz="2" w:space="0" w:color="000000"/>
              <w:bottom w:val="single" w:sz="2" w:space="0" w:color="000000"/>
              <w:right w:val="nil"/>
            </w:tcBorders>
          </w:tcPr>
          <w:p w14:paraId="30FB9CE4"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 xml:space="preserve">Marca </w:t>
            </w:r>
          </w:p>
          <w:p w14:paraId="3FBEB696"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(se exigida no edital)</w:t>
            </w:r>
          </w:p>
        </w:tc>
        <w:tc>
          <w:tcPr>
            <w:tcW w:w="1560" w:type="dxa"/>
            <w:tcBorders>
              <w:top w:val="nil"/>
              <w:left w:val="single" w:sz="2" w:space="0" w:color="000000"/>
              <w:bottom w:val="single" w:sz="2" w:space="0" w:color="000000"/>
              <w:right w:val="nil"/>
            </w:tcBorders>
          </w:tcPr>
          <w:p w14:paraId="126F7794"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Modelo</w:t>
            </w:r>
          </w:p>
          <w:p w14:paraId="594B2F7F"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i/>
                <w:iCs/>
                <w:color w:val="000000" w:themeColor="text1"/>
                <w:sz w:val="22"/>
                <w:szCs w:val="22"/>
              </w:rPr>
            </w:pPr>
            <w:r w:rsidRPr="00D7642C">
              <w:rPr>
                <w:rFonts w:ascii="Arial" w:hAnsi="Arial" w:cs="Arial"/>
                <w:i/>
                <w:iCs/>
                <w:color w:val="000000" w:themeColor="text1"/>
                <w:sz w:val="22"/>
                <w:szCs w:val="22"/>
              </w:rPr>
              <w:t>(se exigido no edital)</w:t>
            </w:r>
          </w:p>
        </w:tc>
        <w:tc>
          <w:tcPr>
            <w:tcW w:w="992" w:type="dxa"/>
            <w:tcBorders>
              <w:top w:val="nil"/>
              <w:left w:val="single" w:sz="2" w:space="0" w:color="000000"/>
              <w:bottom w:val="single" w:sz="2" w:space="0" w:color="000000"/>
              <w:right w:val="nil"/>
            </w:tcBorders>
          </w:tcPr>
          <w:p w14:paraId="346A06F6"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Unidade</w:t>
            </w:r>
          </w:p>
        </w:tc>
        <w:tc>
          <w:tcPr>
            <w:tcW w:w="1276" w:type="dxa"/>
            <w:tcBorders>
              <w:top w:val="nil"/>
              <w:left w:val="single" w:sz="2" w:space="0" w:color="000000"/>
              <w:bottom w:val="single" w:sz="2" w:space="0" w:color="000000"/>
              <w:right w:val="nil"/>
            </w:tcBorders>
          </w:tcPr>
          <w:p w14:paraId="6299CD74"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Quantidade Máxima</w:t>
            </w:r>
          </w:p>
        </w:tc>
        <w:tc>
          <w:tcPr>
            <w:tcW w:w="1417" w:type="dxa"/>
            <w:tcBorders>
              <w:top w:val="nil"/>
              <w:left w:val="single" w:sz="2" w:space="0" w:color="000000"/>
              <w:bottom w:val="single" w:sz="2" w:space="0" w:color="000000"/>
              <w:right w:val="single" w:sz="2" w:space="0" w:color="000000"/>
            </w:tcBorders>
          </w:tcPr>
          <w:p w14:paraId="416BBCEC"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Quantidade Mínima</w:t>
            </w:r>
          </w:p>
        </w:tc>
        <w:tc>
          <w:tcPr>
            <w:tcW w:w="709" w:type="dxa"/>
            <w:tcBorders>
              <w:top w:val="nil"/>
              <w:left w:val="single" w:sz="2" w:space="0" w:color="000000"/>
              <w:bottom w:val="single" w:sz="2" w:space="0" w:color="000000"/>
              <w:right w:val="nil"/>
            </w:tcBorders>
          </w:tcPr>
          <w:p w14:paraId="5D3B8525"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color w:val="000000" w:themeColor="text1"/>
                <w:sz w:val="22"/>
                <w:szCs w:val="22"/>
              </w:rPr>
              <w:t xml:space="preserve">Valor </w:t>
            </w:r>
            <w:proofErr w:type="spellStart"/>
            <w:r w:rsidRPr="00D7642C">
              <w:rPr>
                <w:rFonts w:ascii="Arial" w:hAnsi="Arial" w:cs="Arial"/>
                <w:color w:val="000000" w:themeColor="text1"/>
                <w:sz w:val="22"/>
                <w:szCs w:val="22"/>
              </w:rPr>
              <w:t>Un</w:t>
            </w:r>
            <w:proofErr w:type="spellEnd"/>
          </w:p>
        </w:tc>
        <w:tc>
          <w:tcPr>
            <w:tcW w:w="709" w:type="dxa"/>
            <w:tcBorders>
              <w:top w:val="nil"/>
              <w:left w:val="single" w:sz="2" w:space="0" w:color="000000"/>
              <w:bottom w:val="single" w:sz="2" w:space="0" w:color="000000"/>
              <w:right w:val="single" w:sz="2" w:space="0" w:color="000000"/>
            </w:tcBorders>
          </w:tcPr>
          <w:p w14:paraId="4F6FCD5C"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r w:rsidRPr="00D7642C">
              <w:rPr>
                <w:rFonts w:ascii="Arial" w:hAnsi="Arial" w:cs="Arial"/>
                <w:i/>
                <w:iCs/>
                <w:color w:val="000000" w:themeColor="text1"/>
                <w:sz w:val="22"/>
                <w:szCs w:val="22"/>
              </w:rPr>
              <w:t>Prazo garantia ou validade</w:t>
            </w:r>
          </w:p>
        </w:tc>
      </w:tr>
      <w:tr w:rsidR="00592CFC" w:rsidRPr="00D7642C" w14:paraId="7265D979" w14:textId="77777777" w:rsidTr="003E637E">
        <w:trPr>
          <w:trHeight w:val="174"/>
        </w:trPr>
        <w:tc>
          <w:tcPr>
            <w:tcW w:w="709" w:type="dxa"/>
            <w:tcBorders>
              <w:top w:val="nil"/>
              <w:left w:val="single" w:sz="2" w:space="0" w:color="000000"/>
              <w:bottom w:val="single" w:sz="2" w:space="0" w:color="000000"/>
              <w:right w:val="nil"/>
            </w:tcBorders>
          </w:tcPr>
          <w:p w14:paraId="428D39BB"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418" w:type="dxa"/>
            <w:tcBorders>
              <w:top w:val="nil"/>
              <w:left w:val="single" w:sz="2" w:space="0" w:color="000000"/>
              <w:bottom w:val="single" w:sz="2" w:space="0" w:color="000000"/>
              <w:right w:val="nil"/>
            </w:tcBorders>
          </w:tcPr>
          <w:p w14:paraId="3EEC8975"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417" w:type="dxa"/>
            <w:tcBorders>
              <w:top w:val="nil"/>
              <w:left w:val="single" w:sz="2" w:space="0" w:color="000000"/>
              <w:bottom w:val="single" w:sz="2" w:space="0" w:color="000000"/>
              <w:right w:val="nil"/>
            </w:tcBorders>
          </w:tcPr>
          <w:p w14:paraId="13623522"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560" w:type="dxa"/>
            <w:tcBorders>
              <w:top w:val="nil"/>
              <w:left w:val="single" w:sz="2" w:space="0" w:color="000000"/>
              <w:bottom w:val="single" w:sz="2" w:space="0" w:color="000000"/>
              <w:right w:val="nil"/>
            </w:tcBorders>
          </w:tcPr>
          <w:p w14:paraId="399D14D8"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992" w:type="dxa"/>
            <w:tcBorders>
              <w:top w:val="nil"/>
              <w:left w:val="single" w:sz="2" w:space="0" w:color="000000"/>
              <w:bottom w:val="single" w:sz="2" w:space="0" w:color="000000"/>
              <w:right w:val="nil"/>
            </w:tcBorders>
          </w:tcPr>
          <w:p w14:paraId="5A3584D9"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276" w:type="dxa"/>
            <w:tcBorders>
              <w:top w:val="nil"/>
              <w:left w:val="single" w:sz="2" w:space="0" w:color="000000"/>
              <w:bottom w:val="single" w:sz="2" w:space="0" w:color="000000"/>
              <w:right w:val="nil"/>
            </w:tcBorders>
          </w:tcPr>
          <w:p w14:paraId="523665A1"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1417" w:type="dxa"/>
            <w:tcBorders>
              <w:top w:val="nil"/>
              <w:left w:val="single" w:sz="2" w:space="0" w:color="000000"/>
              <w:bottom w:val="single" w:sz="2" w:space="0" w:color="000000"/>
              <w:right w:val="single" w:sz="2" w:space="0" w:color="000000"/>
            </w:tcBorders>
          </w:tcPr>
          <w:p w14:paraId="0BE5A171"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709" w:type="dxa"/>
            <w:tcBorders>
              <w:top w:val="nil"/>
              <w:left w:val="single" w:sz="2" w:space="0" w:color="000000"/>
              <w:bottom w:val="single" w:sz="2" w:space="0" w:color="000000"/>
              <w:right w:val="nil"/>
            </w:tcBorders>
          </w:tcPr>
          <w:p w14:paraId="036F1843"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c>
          <w:tcPr>
            <w:tcW w:w="709" w:type="dxa"/>
            <w:tcBorders>
              <w:top w:val="nil"/>
              <w:left w:val="single" w:sz="2" w:space="0" w:color="000000"/>
              <w:bottom w:val="single" w:sz="2" w:space="0" w:color="000000"/>
              <w:right w:val="single" w:sz="2" w:space="0" w:color="000000"/>
            </w:tcBorders>
          </w:tcPr>
          <w:p w14:paraId="58027C42" w14:textId="77777777" w:rsidR="00592CFC" w:rsidRPr="00D7642C" w:rsidRDefault="00592CFC" w:rsidP="00592CFC">
            <w:pPr>
              <w:widowControl w:val="0"/>
              <w:autoSpaceDE w:val="0"/>
              <w:autoSpaceDN w:val="0"/>
              <w:adjustRightInd w:val="0"/>
              <w:spacing w:line="360" w:lineRule="auto"/>
              <w:ind w:right="-30"/>
              <w:jc w:val="both"/>
              <w:rPr>
                <w:rFonts w:ascii="Arial" w:hAnsi="Arial" w:cs="Arial"/>
                <w:color w:val="000000" w:themeColor="text1"/>
                <w:sz w:val="22"/>
                <w:szCs w:val="22"/>
              </w:rPr>
            </w:pPr>
          </w:p>
        </w:tc>
      </w:tr>
    </w:tbl>
    <w:p w14:paraId="4854ED91" w14:textId="77777777" w:rsidR="00592CFC" w:rsidRPr="00D7642C" w:rsidRDefault="00592CFC" w:rsidP="00592CFC">
      <w:pPr>
        <w:widowControl w:val="0"/>
        <w:autoSpaceDE w:val="0"/>
        <w:autoSpaceDN w:val="0"/>
        <w:adjustRightInd w:val="0"/>
        <w:spacing w:line="360" w:lineRule="auto"/>
        <w:ind w:right="-30"/>
        <w:jc w:val="center"/>
        <w:rPr>
          <w:rFonts w:ascii="Arial" w:hAnsi="Arial" w:cs="Arial"/>
          <w:color w:val="000000" w:themeColor="text1"/>
          <w:sz w:val="22"/>
          <w:szCs w:val="22"/>
        </w:rPr>
      </w:pPr>
    </w:p>
    <w:p w14:paraId="7D2AC231" w14:textId="77777777" w:rsidR="00592CFC" w:rsidRPr="00D7642C" w:rsidRDefault="00592CFC" w:rsidP="00592CFC">
      <w:pPr>
        <w:pStyle w:val="Nivel3"/>
        <w:numPr>
          <w:ilvl w:val="0"/>
          <w:numId w:val="0"/>
        </w:numPr>
        <w:ind w:left="284"/>
        <w:jc w:val="center"/>
        <w:rPr>
          <w:color w:val="000000" w:themeColor="text1"/>
          <w:sz w:val="22"/>
          <w:szCs w:val="22"/>
        </w:rPr>
      </w:pPr>
    </w:p>
    <w:p w14:paraId="6C68CEEE" w14:textId="77777777" w:rsidR="00592CFC" w:rsidRPr="00D7642C" w:rsidRDefault="00592CFC" w:rsidP="00592CFC">
      <w:pPr>
        <w:pStyle w:val="Nivel3"/>
        <w:numPr>
          <w:ilvl w:val="0"/>
          <w:numId w:val="0"/>
        </w:numPr>
        <w:ind w:left="284"/>
        <w:jc w:val="center"/>
        <w:rPr>
          <w:color w:val="000000" w:themeColor="text1"/>
          <w:sz w:val="22"/>
          <w:szCs w:val="22"/>
        </w:rPr>
      </w:pPr>
    </w:p>
    <w:p w14:paraId="0C22B4AF" w14:textId="77777777" w:rsidR="00592CFC" w:rsidRPr="003E637E" w:rsidRDefault="00592CFC" w:rsidP="00592CFC">
      <w:pPr>
        <w:pStyle w:val="Nvel3-R"/>
        <w:numPr>
          <w:ilvl w:val="0"/>
          <w:numId w:val="0"/>
        </w:numPr>
        <w:ind w:left="284"/>
        <w:jc w:val="center"/>
        <w:rPr>
          <w:b/>
          <w:bCs/>
          <w:color w:val="000000" w:themeColor="text1"/>
          <w:sz w:val="22"/>
          <w:szCs w:val="22"/>
        </w:rPr>
      </w:pPr>
      <w:r w:rsidRPr="003E637E">
        <w:rPr>
          <w:b/>
          <w:bCs/>
          <w:color w:val="000000" w:themeColor="text1"/>
          <w:sz w:val="22"/>
          <w:szCs w:val="22"/>
        </w:rPr>
        <w:lastRenderedPageBreak/>
        <w:t>ANEXO IV – DECLARAÇÃO DE QUE ATENDE AOS REQUISITOS DE HABILITAÇÃO</w:t>
      </w:r>
    </w:p>
    <w:p w14:paraId="2A7A63B5"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344FF132" w14:textId="77777777" w:rsidR="00592CFC" w:rsidRPr="00D7642C" w:rsidRDefault="00592CFC" w:rsidP="00592CFC">
      <w:pPr>
        <w:jc w:val="both"/>
        <w:rPr>
          <w:rFonts w:ascii="Arial" w:hAnsi="Arial" w:cs="Arial"/>
          <w:b/>
          <w:color w:val="000000" w:themeColor="text1"/>
          <w:sz w:val="22"/>
          <w:szCs w:val="22"/>
        </w:rPr>
      </w:pPr>
      <w:r w:rsidRPr="00D7642C">
        <w:rPr>
          <w:rFonts w:ascii="Arial" w:hAnsi="Arial" w:cs="Arial"/>
          <w:b/>
          <w:color w:val="000000" w:themeColor="text1"/>
          <w:sz w:val="22"/>
          <w:szCs w:val="22"/>
        </w:rPr>
        <w:t>PREGÃO ELETRÔNICO Nº XXXX/2024-SRP</w:t>
      </w:r>
    </w:p>
    <w:p w14:paraId="79E4C7DA" w14:textId="77777777" w:rsidR="00592CFC" w:rsidRPr="00D7642C" w:rsidRDefault="00592CFC" w:rsidP="00592CFC">
      <w:pPr>
        <w:jc w:val="both"/>
        <w:rPr>
          <w:rFonts w:ascii="Arial" w:hAnsi="Arial" w:cs="Arial"/>
          <w:b/>
          <w:color w:val="000000" w:themeColor="text1"/>
          <w:sz w:val="22"/>
          <w:szCs w:val="22"/>
        </w:rPr>
      </w:pPr>
      <w:r w:rsidRPr="00D7642C">
        <w:rPr>
          <w:rFonts w:ascii="Arial" w:hAnsi="Arial" w:cs="Arial"/>
          <w:b/>
          <w:color w:val="000000" w:themeColor="text1"/>
          <w:sz w:val="22"/>
          <w:szCs w:val="22"/>
        </w:rPr>
        <w:t>PROCESSO ADMINISTRATIVO Nº XXXX/2024</w:t>
      </w:r>
    </w:p>
    <w:p w14:paraId="58D3FB57" w14:textId="77777777" w:rsidR="00592CFC" w:rsidRPr="00D7642C" w:rsidRDefault="00592CFC" w:rsidP="00592CFC">
      <w:pPr>
        <w:jc w:val="both"/>
        <w:rPr>
          <w:rFonts w:ascii="Arial" w:hAnsi="Arial" w:cs="Arial"/>
          <w:color w:val="000000" w:themeColor="text1"/>
          <w:sz w:val="22"/>
          <w:szCs w:val="22"/>
        </w:rPr>
      </w:pPr>
    </w:p>
    <w:p w14:paraId="575E3044" w14:textId="77777777" w:rsidR="00592CFC" w:rsidRPr="00D7642C" w:rsidRDefault="00592CFC" w:rsidP="00592CFC">
      <w:pPr>
        <w:jc w:val="both"/>
        <w:rPr>
          <w:rFonts w:ascii="Arial" w:hAnsi="Arial" w:cs="Arial"/>
          <w:b/>
          <w:color w:val="000000" w:themeColor="text1"/>
          <w:sz w:val="22"/>
          <w:szCs w:val="22"/>
        </w:rPr>
      </w:pPr>
    </w:p>
    <w:p w14:paraId="536E7D9D" w14:textId="35A3DFED" w:rsidR="00592CFC" w:rsidRPr="00D7642C" w:rsidRDefault="00592CFC" w:rsidP="00592CFC">
      <w:pPr>
        <w:jc w:val="both"/>
        <w:rPr>
          <w:rFonts w:ascii="Arial" w:hAnsi="Arial" w:cs="Arial"/>
          <w:b/>
          <w:color w:val="000000" w:themeColor="text1"/>
          <w:sz w:val="22"/>
          <w:szCs w:val="22"/>
        </w:rPr>
      </w:pPr>
      <w:r w:rsidRPr="00D7642C">
        <w:rPr>
          <w:rFonts w:ascii="Arial" w:hAnsi="Arial" w:cs="Arial"/>
          <w:color w:val="000000" w:themeColor="text1"/>
          <w:sz w:val="22"/>
          <w:szCs w:val="22"/>
        </w:rPr>
        <w:t xml:space="preserve">A ...........................................................(RAZÃO SOCIAL DA EMPRESA), CNPJ Nº........................., LOCALIZADA À ..........................................., DECLARA, EM CONFORMIDADE COM A LEI 14.133/21, QUE CUMPRE TODOS OS REQUISITOS PARA HABILITAÇÃO PARA ESTE CERTAME LICITATÓRIO NA PREFEITURA MUNICIPAL DE </w:t>
      </w:r>
      <w:r w:rsidR="008112C9">
        <w:rPr>
          <w:rFonts w:ascii="Arial" w:hAnsi="Arial" w:cs="Arial"/>
          <w:color w:val="000000" w:themeColor="text1"/>
          <w:sz w:val="22"/>
          <w:szCs w:val="22"/>
        </w:rPr>
        <w:t>BURITI/MA</w:t>
      </w:r>
      <w:r w:rsidRPr="00D7642C">
        <w:rPr>
          <w:rFonts w:ascii="Arial" w:hAnsi="Arial" w:cs="Arial"/>
          <w:color w:val="000000" w:themeColor="text1"/>
          <w:sz w:val="22"/>
          <w:szCs w:val="22"/>
        </w:rPr>
        <w:t xml:space="preserve">/MA, REFERENTE AO </w:t>
      </w:r>
      <w:r w:rsidRPr="00D7642C">
        <w:rPr>
          <w:rFonts w:ascii="Arial" w:hAnsi="Arial" w:cs="Arial"/>
          <w:b/>
          <w:color w:val="000000" w:themeColor="text1"/>
          <w:sz w:val="22"/>
          <w:szCs w:val="22"/>
        </w:rPr>
        <w:t>PREGÃO ELETRÔNICO Nº XXXX/2024-SRP</w:t>
      </w:r>
    </w:p>
    <w:p w14:paraId="50D5D2DD" w14:textId="77777777" w:rsidR="00592CFC" w:rsidRPr="00D7642C" w:rsidRDefault="00592CFC" w:rsidP="00592CFC">
      <w:pPr>
        <w:jc w:val="both"/>
        <w:rPr>
          <w:rFonts w:ascii="Arial" w:hAnsi="Arial" w:cs="Arial"/>
          <w:color w:val="000000" w:themeColor="text1"/>
          <w:sz w:val="22"/>
          <w:szCs w:val="22"/>
        </w:rPr>
      </w:pPr>
    </w:p>
    <w:p w14:paraId="36075887" w14:textId="77777777" w:rsidR="00592CFC" w:rsidRPr="00D7642C" w:rsidRDefault="00592CFC" w:rsidP="00592CFC">
      <w:pPr>
        <w:jc w:val="both"/>
        <w:rPr>
          <w:rFonts w:ascii="Arial" w:hAnsi="Arial" w:cs="Arial"/>
          <w:b/>
          <w:color w:val="000000" w:themeColor="text1"/>
          <w:sz w:val="22"/>
          <w:szCs w:val="22"/>
        </w:rPr>
      </w:pPr>
    </w:p>
    <w:p w14:paraId="52DC10A1" w14:textId="77777777" w:rsidR="00592CFC" w:rsidRPr="00D7642C" w:rsidRDefault="00592CFC" w:rsidP="00592CFC">
      <w:pPr>
        <w:jc w:val="both"/>
        <w:rPr>
          <w:rFonts w:ascii="Arial" w:hAnsi="Arial" w:cs="Arial"/>
          <w:b/>
          <w:color w:val="000000" w:themeColor="text1"/>
          <w:sz w:val="22"/>
          <w:szCs w:val="22"/>
        </w:rPr>
      </w:pPr>
    </w:p>
    <w:p w14:paraId="5F76C54E" w14:textId="77777777" w:rsidR="00592CFC" w:rsidRPr="00D7642C" w:rsidRDefault="00592CFC" w:rsidP="00592CFC">
      <w:pPr>
        <w:jc w:val="both"/>
        <w:rPr>
          <w:rFonts w:ascii="Arial" w:hAnsi="Arial" w:cs="Arial"/>
          <w:color w:val="000000" w:themeColor="text1"/>
          <w:sz w:val="22"/>
          <w:szCs w:val="22"/>
        </w:rPr>
      </w:pPr>
    </w:p>
    <w:p w14:paraId="6A7C32DA" w14:textId="77777777" w:rsidR="00592CFC" w:rsidRPr="00D7642C" w:rsidRDefault="00592CFC" w:rsidP="00592CFC">
      <w:pPr>
        <w:jc w:val="both"/>
        <w:rPr>
          <w:rFonts w:ascii="Arial" w:hAnsi="Arial" w:cs="Arial"/>
          <w:color w:val="000000" w:themeColor="text1"/>
          <w:sz w:val="22"/>
          <w:szCs w:val="22"/>
        </w:rPr>
      </w:pPr>
    </w:p>
    <w:p w14:paraId="39B7B627" w14:textId="77777777" w:rsidR="00592CFC" w:rsidRPr="00D7642C" w:rsidRDefault="00592CFC" w:rsidP="00592CFC">
      <w:pPr>
        <w:jc w:val="right"/>
        <w:rPr>
          <w:rFonts w:ascii="Arial" w:hAnsi="Arial" w:cs="Arial"/>
          <w:color w:val="000000" w:themeColor="text1"/>
          <w:sz w:val="22"/>
          <w:szCs w:val="22"/>
        </w:rPr>
      </w:pPr>
      <w:r w:rsidRPr="00D7642C">
        <w:rPr>
          <w:rFonts w:ascii="Arial" w:hAnsi="Arial" w:cs="Arial"/>
          <w:color w:val="000000" w:themeColor="text1"/>
          <w:sz w:val="22"/>
          <w:szCs w:val="22"/>
        </w:rPr>
        <w:tab/>
      </w:r>
      <w:r w:rsidRPr="00D7642C">
        <w:rPr>
          <w:rFonts w:ascii="Arial" w:hAnsi="Arial" w:cs="Arial"/>
          <w:color w:val="000000" w:themeColor="text1"/>
          <w:sz w:val="22"/>
          <w:szCs w:val="22"/>
        </w:rPr>
        <w:tab/>
        <w:t>........, ......... DE ...................   DE 2024.</w:t>
      </w:r>
    </w:p>
    <w:p w14:paraId="57D3D1A7" w14:textId="77777777" w:rsidR="00592CFC" w:rsidRPr="00D7642C" w:rsidRDefault="00592CFC" w:rsidP="00592CFC">
      <w:pPr>
        <w:jc w:val="both"/>
        <w:rPr>
          <w:rFonts w:ascii="Arial" w:hAnsi="Arial" w:cs="Arial"/>
          <w:color w:val="000000" w:themeColor="text1"/>
          <w:sz w:val="22"/>
          <w:szCs w:val="22"/>
        </w:rPr>
      </w:pPr>
    </w:p>
    <w:p w14:paraId="741EEB8D" w14:textId="77777777" w:rsidR="00592CFC" w:rsidRPr="00D7642C" w:rsidRDefault="00592CFC" w:rsidP="00592CFC">
      <w:pPr>
        <w:jc w:val="center"/>
        <w:rPr>
          <w:rFonts w:ascii="Arial" w:hAnsi="Arial" w:cs="Arial"/>
          <w:color w:val="000000" w:themeColor="text1"/>
          <w:sz w:val="22"/>
          <w:szCs w:val="22"/>
        </w:rPr>
      </w:pPr>
      <w:r w:rsidRPr="00D7642C">
        <w:rPr>
          <w:rFonts w:ascii="Arial" w:hAnsi="Arial" w:cs="Arial"/>
          <w:color w:val="000000" w:themeColor="text1"/>
          <w:sz w:val="22"/>
          <w:szCs w:val="22"/>
        </w:rPr>
        <w:t>_______________________________</w:t>
      </w:r>
    </w:p>
    <w:p w14:paraId="613F7209" w14:textId="77777777" w:rsidR="00592CFC" w:rsidRPr="00D7642C" w:rsidRDefault="00592CFC" w:rsidP="00592CFC">
      <w:pPr>
        <w:jc w:val="center"/>
        <w:rPr>
          <w:rFonts w:ascii="Arial" w:hAnsi="Arial" w:cs="Arial"/>
          <w:color w:val="000000" w:themeColor="text1"/>
          <w:sz w:val="22"/>
          <w:szCs w:val="22"/>
        </w:rPr>
      </w:pPr>
      <w:r w:rsidRPr="00D7642C">
        <w:rPr>
          <w:rFonts w:ascii="Arial" w:hAnsi="Arial" w:cs="Arial"/>
          <w:color w:val="000000" w:themeColor="text1"/>
          <w:sz w:val="22"/>
          <w:szCs w:val="22"/>
        </w:rPr>
        <w:t>REPRESENTANTE LEGAL</w:t>
      </w:r>
    </w:p>
    <w:p w14:paraId="5A06C02C" w14:textId="77777777" w:rsidR="00592CFC" w:rsidRPr="00D7642C" w:rsidRDefault="00592CFC" w:rsidP="00592CFC">
      <w:pPr>
        <w:jc w:val="both"/>
        <w:rPr>
          <w:rFonts w:ascii="Arial" w:hAnsi="Arial" w:cs="Arial"/>
          <w:color w:val="000000" w:themeColor="text1"/>
          <w:sz w:val="22"/>
          <w:szCs w:val="22"/>
        </w:rPr>
      </w:pPr>
      <w:r w:rsidRPr="00D7642C">
        <w:rPr>
          <w:rFonts w:ascii="Arial" w:hAnsi="Arial" w:cs="Arial"/>
          <w:color w:val="000000" w:themeColor="text1"/>
          <w:sz w:val="22"/>
          <w:szCs w:val="22"/>
        </w:rPr>
        <w:tab/>
      </w:r>
      <w:r w:rsidRPr="00D7642C">
        <w:rPr>
          <w:rFonts w:ascii="Arial" w:hAnsi="Arial" w:cs="Arial"/>
          <w:color w:val="000000" w:themeColor="text1"/>
          <w:sz w:val="22"/>
          <w:szCs w:val="22"/>
        </w:rPr>
        <w:tab/>
      </w:r>
      <w:r w:rsidRPr="00D7642C">
        <w:rPr>
          <w:rFonts w:ascii="Arial" w:hAnsi="Arial" w:cs="Arial"/>
          <w:color w:val="000000" w:themeColor="text1"/>
          <w:sz w:val="22"/>
          <w:szCs w:val="22"/>
        </w:rPr>
        <w:tab/>
      </w:r>
      <w:r w:rsidRPr="00D7642C">
        <w:rPr>
          <w:rFonts w:ascii="Arial" w:hAnsi="Arial" w:cs="Arial"/>
          <w:color w:val="000000" w:themeColor="text1"/>
          <w:sz w:val="22"/>
          <w:szCs w:val="22"/>
        </w:rPr>
        <w:tab/>
      </w:r>
    </w:p>
    <w:p w14:paraId="50075052"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43A128B0"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18A2CC0B"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387A8F3F"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50D64824"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479A6844"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099ED4B8"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2D534C6B"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6FA779D6" w14:textId="77777777" w:rsidR="00592CFC" w:rsidRPr="00D7642C" w:rsidRDefault="00592CFC" w:rsidP="00592CFC">
      <w:pPr>
        <w:spacing w:beforeLines="120" w:before="288" w:afterLines="120" w:after="288" w:line="312" w:lineRule="auto"/>
        <w:ind w:firstLine="567"/>
        <w:jc w:val="center"/>
        <w:rPr>
          <w:rFonts w:ascii="Arial" w:hAnsi="Arial" w:cs="Arial"/>
          <w:color w:val="000000" w:themeColor="text1"/>
          <w:sz w:val="22"/>
          <w:szCs w:val="22"/>
        </w:rPr>
      </w:pPr>
    </w:p>
    <w:p w14:paraId="06FA0633" w14:textId="77777777" w:rsidR="00592CFC" w:rsidRPr="00D7642C" w:rsidRDefault="00592CFC" w:rsidP="00592CFC">
      <w:pPr>
        <w:pStyle w:val="Nvel3-R"/>
        <w:numPr>
          <w:ilvl w:val="0"/>
          <w:numId w:val="0"/>
        </w:numPr>
        <w:ind w:left="284"/>
        <w:jc w:val="center"/>
        <w:rPr>
          <w:color w:val="000000" w:themeColor="text1"/>
          <w:sz w:val="22"/>
          <w:szCs w:val="22"/>
        </w:rPr>
      </w:pPr>
      <w:r w:rsidRPr="00D7642C">
        <w:rPr>
          <w:color w:val="000000" w:themeColor="text1"/>
          <w:sz w:val="22"/>
          <w:szCs w:val="22"/>
        </w:rPr>
        <w:t>ANEXO V – DECLARAÇÃO DE QUE CUMPRE AS EXIGÊNCIAS DE RESERVA DE CARGOS PARA PESSOA COM DEFICIÊNCIA E PARA REABILITADO DA PREVIDÊNCIA SOCIAL</w:t>
      </w:r>
    </w:p>
    <w:p w14:paraId="40CC84F4" w14:textId="77777777" w:rsidR="00592CFC" w:rsidRPr="00D7642C" w:rsidRDefault="00592CFC" w:rsidP="00592CFC">
      <w:pPr>
        <w:pStyle w:val="Nvel3-R"/>
        <w:numPr>
          <w:ilvl w:val="0"/>
          <w:numId w:val="0"/>
        </w:numPr>
        <w:ind w:left="284"/>
        <w:rPr>
          <w:color w:val="000000" w:themeColor="text1"/>
          <w:sz w:val="22"/>
          <w:szCs w:val="22"/>
        </w:rPr>
      </w:pPr>
    </w:p>
    <w:p w14:paraId="011567DA" w14:textId="77777777" w:rsidR="00592CFC" w:rsidRPr="00D7642C" w:rsidRDefault="00592CFC" w:rsidP="00592CFC">
      <w:pPr>
        <w:jc w:val="both"/>
        <w:rPr>
          <w:rFonts w:ascii="Arial" w:hAnsi="Arial" w:cs="Arial"/>
          <w:color w:val="000000" w:themeColor="text1"/>
          <w:sz w:val="22"/>
          <w:szCs w:val="22"/>
        </w:rPr>
      </w:pPr>
    </w:p>
    <w:p w14:paraId="2D3DB631" w14:textId="77777777" w:rsidR="00592CFC" w:rsidRPr="00D7642C" w:rsidRDefault="00592CFC" w:rsidP="00592CFC">
      <w:pPr>
        <w:jc w:val="both"/>
        <w:rPr>
          <w:rFonts w:ascii="Arial" w:hAnsi="Arial" w:cs="Arial"/>
          <w:b/>
          <w:color w:val="000000" w:themeColor="text1"/>
          <w:sz w:val="22"/>
          <w:szCs w:val="22"/>
        </w:rPr>
      </w:pPr>
      <w:r w:rsidRPr="00D7642C">
        <w:rPr>
          <w:rFonts w:ascii="Arial" w:hAnsi="Arial" w:cs="Arial"/>
          <w:b/>
          <w:color w:val="000000" w:themeColor="text1"/>
          <w:sz w:val="22"/>
          <w:szCs w:val="22"/>
        </w:rPr>
        <w:t>PREGÃO ELETRÔNICO Nº XXXX/2024-SRP</w:t>
      </w:r>
    </w:p>
    <w:p w14:paraId="33833EC8" w14:textId="77777777" w:rsidR="00592CFC" w:rsidRPr="00D7642C" w:rsidRDefault="00592CFC" w:rsidP="00592CFC">
      <w:pPr>
        <w:jc w:val="both"/>
        <w:rPr>
          <w:rFonts w:ascii="Arial" w:hAnsi="Arial" w:cs="Arial"/>
          <w:b/>
          <w:color w:val="000000" w:themeColor="text1"/>
          <w:sz w:val="22"/>
          <w:szCs w:val="22"/>
        </w:rPr>
      </w:pPr>
      <w:r w:rsidRPr="00D7642C">
        <w:rPr>
          <w:rFonts w:ascii="Arial" w:hAnsi="Arial" w:cs="Arial"/>
          <w:b/>
          <w:color w:val="000000" w:themeColor="text1"/>
          <w:sz w:val="22"/>
          <w:szCs w:val="22"/>
        </w:rPr>
        <w:t>PROCESSO ADMINISTRATIVO Nº XXXX/2024</w:t>
      </w:r>
    </w:p>
    <w:p w14:paraId="4D0C60D9" w14:textId="77777777" w:rsidR="00592CFC" w:rsidRPr="00D7642C" w:rsidRDefault="00592CFC" w:rsidP="00592CFC">
      <w:pPr>
        <w:jc w:val="both"/>
        <w:rPr>
          <w:rFonts w:ascii="Arial" w:hAnsi="Arial" w:cs="Arial"/>
          <w:color w:val="000000" w:themeColor="text1"/>
          <w:sz w:val="22"/>
          <w:szCs w:val="22"/>
        </w:rPr>
      </w:pPr>
    </w:p>
    <w:p w14:paraId="6EEC5363" w14:textId="77777777" w:rsidR="00592CFC" w:rsidRPr="00D7642C" w:rsidRDefault="00592CFC" w:rsidP="00592CFC">
      <w:pPr>
        <w:jc w:val="both"/>
        <w:rPr>
          <w:rFonts w:ascii="Arial" w:hAnsi="Arial" w:cs="Arial"/>
          <w:b/>
          <w:color w:val="000000" w:themeColor="text1"/>
          <w:sz w:val="22"/>
          <w:szCs w:val="22"/>
        </w:rPr>
      </w:pPr>
    </w:p>
    <w:p w14:paraId="7B47EA5B" w14:textId="77777777" w:rsidR="00592CFC" w:rsidRPr="00D7642C" w:rsidRDefault="00592CFC" w:rsidP="00592CFC">
      <w:pPr>
        <w:pStyle w:val="Nivel2"/>
        <w:numPr>
          <w:ilvl w:val="0"/>
          <w:numId w:val="0"/>
        </w:numPr>
        <w:rPr>
          <w:i/>
          <w:color w:val="000000" w:themeColor="text1"/>
          <w:sz w:val="22"/>
          <w:szCs w:val="22"/>
        </w:rPr>
      </w:pPr>
      <w:r w:rsidRPr="00D7642C">
        <w:rPr>
          <w:color w:val="000000" w:themeColor="text1"/>
          <w:sz w:val="22"/>
          <w:szCs w:val="22"/>
        </w:rPr>
        <w:t>A ...........................................................(RAZÃO SOCIAL DA EMPRESA), CNPJ Nº........................., LOCALIZADA À ..........................................., DECLARA, EM QUE CUMPRE AS EXIGÊNCIAS DE RESERVA DE CARGOS PARA PESSOA COM DEFICIÊNCIA E PARA REABILITADO DA PREVIDÊNCIA SOCIAL, PREVISTAS EM LEI E EM OUTRAS NORMAS ESPECÍFICAS.</w:t>
      </w:r>
    </w:p>
    <w:p w14:paraId="10F6ACC2" w14:textId="77777777" w:rsidR="00592CFC" w:rsidRPr="00D7642C" w:rsidRDefault="00592CFC" w:rsidP="00592CFC">
      <w:pPr>
        <w:jc w:val="both"/>
        <w:rPr>
          <w:rFonts w:ascii="Arial" w:hAnsi="Arial" w:cs="Arial"/>
          <w:color w:val="000000" w:themeColor="text1"/>
          <w:sz w:val="22"/>
          <w:szCs w:val="22"/>
        </w:rPr>
      </w:pPr>
    </w:p>
    <w:p w14:paraId="624E4027" w14:textId="77777777" w:rsidR="00592CFC" w:rsidRPr="00D7642C" w:rsidRDefault="00592CFC" w:rsidP="00592CFC">
      <w:pPr>
        <w:jc w:val="both"/>
        <w:rPr>
          <w:rFonts w:ascii="Arial" w:hAnsi="Arial" w:cs="Arial"/>
          <w:b/>
          <w:color w:val="000000" w:themeColor="text1"/>
          <w:sz w:val="22"/>
          <w:szCs w:val="22"/>
        </w:rPr>
      </w:pPr>
    </w:p>
    <w:p w14:paraId="6F00026A" w14:textId="77777777" w:rsidR="00592CFC" w:rsidRPr="00D7642C" w:rsidRDefault="00592CFC" w:rsidP="00592CFC">
      <w:pPr>
        <w:jc w:val="both"/>
        <w:rPr>
          <w:rFonts w:ascii="Arial" w:hAnsi="Arial" w:cs="Arial"/>
          <w:b/>
          <w:color w:val="000000" w:themeColor="text1"/>
          <w:sz w:val="22"/>
          <w:szCs w:val="22"/>
        </w:rPr>
      </w:pPr>
    </w:p>
    <w:p w14:paraId="6E698C13" w14:textId="77777777" w:rsidR="00592CFC" w:rsidRPr="00D7642C" w:rsidRDefault="00592CFC" w:rsidP="00592CFC">
      <w:pPr>
        <w:jc w:val="both"/>
        <w:rPr>
          <w:rFonts w:ascii="Arial" w:hAnsi="Arial" w:cs="Arial"/>
          <w:color w:val="000000" w:themeColor="text1"/>
          <w:sz w:val="22"/>
          <w:szCs w:val="22"/>
        </w:rPr>
      </w:pPr>
    </w:p>
    <w:p w14:paraId="622FA093" w14:textId="77777777" w:rsidR="00592CFC" w:rsidRPr="00D7642C" w:rsidRDefault="00592CFC" w:rsidP="00592CFC">
      <w:pPr>
        <w:jc w:val="both"/>
        <w:rPr>
          <w:rFonts w:ascii="Arial" w:hAnsi="Arial" w:cs="Arial"/>
          <w:color w:val="000000" w:themeColor="text1"/>
          <w:sz w:val="22"/>
          <w:szCs w:val="22"/>
        </w:rPr>
      </w:pPr>
    </w:p>
    <w:p w14:paraId="583001FD" w14:textId="77777777" w:rsidR="00592CFC" w:rsidRPr="00D7642C" w:rsidRDefault="00592CFC" w:rsidP="00592CFC">
      <w:pPr>
        <w:jc w:val="right"/>
        <w:rPr>
          <w:rFonts w:ascii="Arial" w:hAnsi="Arial" w:cs="Arial"/>
          <w:color w:val="000000" w:themeColor="text1"/>
          <w:sz w:val="22"/>
          <w:szCs w:val="22"/>
        </w:rPr>
      </w:pPr>
      <w:r w:rsidRPr="00D7642C">
        <w:rPr>
          <w:rFonts w:ascii="Arial" w:hAnsi="Arial" w:cs="Arial"/>
          <w:color w:val="000000" w:themeColor="text1"/>
          <w:sz w:val="22"/>
          <w:szCs w:val="22"/>
        </w:rPr>
        <w:tab/>
      </w:r>
      <w:r w:rsidRPr="00D7642C">
        <w:rPr>
          <w:rFonts w:ascii="Arial" w:hAnsi="Arial" w:cs="Arial"/>
          <w:color w:val="000000" w:themeColor="text1"/>
          <w:sz w:val="22"/>
          <w:szCs w:val="22"/>
        </w:rPr>
        <w:tab/>
        <w:t>........, ......... DE ...................   DE 2024.</w:t>
      </w:r>
    </w:p>
    <w:p w14:paraId="44C937E7" w14:textId="77777777" w:rsidR="00592CFC" w:rsidRPr="00D7642C" w:rsidRDefault="00592CFC" w:rsidP="00592CFC">
      <w:pPr>
        <w:jc w:val="both"/>
        <w:rPr>
          <w:rFonts w:ascii="Arial" w:hAnsi="Arial" w:cs="Arial"/>
          <w:color w:val="000000" w:themeColor="text1"/>
          <w:sz w:val="22"/>
          <w:szCs w:val="22"/>
        </w:rPr>
      </w:pPr>
    </w:p>
    <w:p w14:paraId="76726F75" w14:textId="77777777" w:rsidR="00592CFC" w:rsidRPr="00D7642C" w:rsidRDefault="00592CFC" w:rsidP="00592CFC">
      <w:pPr>
        <w:jc w:val="center"/>
        <w:rPr>
          <w:rFonts w:ascii="Arial" w:hAnsi="Arial" w:cs="Arial"/>
          <w:color w:val="000000" w:themeColor="text1"/>
          <w:sz w:val="22"/>
          <w:szCs w:val="22"/>
        </w:rPr>
      </w:pPr>
      <w:r w:rsidRPr="00D7642C">
        <w:rPr>
          <w:rFonts w:ascii="Arial" w:hAnsi="Arial" w:cs="Arial"/>
          <w:color w:val="000000" w:themeColor="text1"/>
          <w:sz w:val="22"/>
          <w:szCs w:val="22"/>
        </w:rPr>
        <w:t>_______________________________</w:t>
      </w:r>
    </w:p>
    <w:p w14:paraId="1F2AD3D7" w14:textId="77777777" w:rsidR="00592CFC" w:rsidRPr="00D7642C" w:rsidRDefault="00592CFC" w:rsidP="00592CFC">
      <w:pPr>
        <w:jc w:val="center"/>
        <w:rPr>
          <w:rFonts w:ascii="Arial" w:hAnsi="Arial" w:cs="Arial"/>
          <w:color w:val="000000" w:themeColor="text1"/>
          <w:sz w:val="22"/>
          <w:szCs w:val="22"/>
        </w:rPr>
      </w:pPr>
      <w:r w:rsidRPr="00D7642C">
        <w:rPr>
          <w:rFonts w:ascii="Arial" w:hAnsi="Arial" w:cs="Arial"/>
          <w:color w:val="000000" w:themeColor="text1"/>
          <w:sz w:val="22"/>
          <w:szCs w:val="22"/>
        </w:rPr>
        <w:t>REPRESENTANTE LEGAL</w:t>
      </w:r>
    </w:p>
    <w:p w14:paraId="490DAE28" w14:textId="77777777" w:rsidR="00592CFC" w:rsidRPr="00D7642C" w:rsidRDefault="00592CFC" w:rsidP="00592CFC">
      <w:pPr>
        <w:pStyle w:val="Nvel3-R"/>
        <w:numPr>
          <w:ilvl w:val="0"/>
          <w:numId w:val="0"/>
        </w:numPr>
        <w:ind w:left="284"/>
        <w:rPr>
          <w:color w:val="000000" w:themeColor="text1"/>
          <w:sz w:val="22"/>
          <w:szCs w:val="22"/>
        </w:rPr>
      </w:pPr>
    </w:p>
    <w:p w14:paraId="2CDF0036" w14:textId="77777777" w:rsidR="00592CFC" w:rsidRPr="00D7642C" w:rsidRDefault="00592CFC" w:rsidP="00592CFC">
      <w:pPr>
        <w:pStyle w:val="Nvel3-R"/>
        <w:numPr>
          <w:ilvl w:val="0"/>
          <w:numId w:val="0"/>
        </w:numPr>
        <w:ind w:left="284"/>
        <w:rPr>
          <w:color w:val="000000" w:themeColor="text1"/>
          <w:sz w:val="22"/>
          <w:szCs w:val="22"/>
        </w:rPr>
      </w:pPr>
    </w:p>
    <w:p w14:paraId="0217DCA1" w14:textId="77777777" w:rsidR="00592CFC" w:rsidRPr="00D7642C" w:rsidRDefault="00592CFC" w:rsidP="00592CFC">
      <w:pPr>
        <w:pStyle w:val="Nvel3-R"/>
        <w:numPr>
          <w:ilvl w:val="0"/>
          <w:numId w:val="0"/>
        </w:numPr>
        <w:ind w:left="284"/>
        <w:rPr>
          <w:color w:val="000000" w:themeColor="text1"/>
          <w:sz w:val="22"/>
          <w:szCs w:val="22"/>
        </w:rPr>
      </w:pPr>
    </w:p>
    <w:p w14:paraId="6877CB20" w14:textId="77777777" w:rsidR="00592CFC" w:rsidRPr="00D7642C" w:rsidRDefault="00592CFC" w:rsidP="00592CFC">
      <w:pPr>
        <w:pStyle w:val="Nvel3-R"/>
        <w:numPr>
          <w:ilvl w:val="0"/>
          <w:numId w:val="0"/>
        </w:numPr>
        <w:ind w:left="284"/>
        <w:rPr>
          <w:color w:val="000000" w:themeColor="text1"/>
          <w:sz w:val="22"/>
          <w:szCs w:val="22"/>
        </w:rPr>
      </w:pPr>
    </w:p>
    <w:p w14:paraId="56B88522" w14:textId="77777777" w:rsidR="00592CFC" w:rsidRPr="00D7642C" w:rsidRDefault="00592CFC" w:rsidP="00592CFC">
      <w:pPr>
        <w:pStyle w:val="Nvel3-R"/>
        <w:numPr>
          <w:ilvl w:val="0"/>
          <w:numId w:val="0"/>
        </w:numPr>
        <w:ind w:left="284"/>
        <w:rPr>
          <w:color w:val="000000" w:themeColor="text1"/>
          <w:sz w:val="22"/>
          <w:szCs w:val="22"/>
        </w:rPr>
      </w:pPr>
    </w:p>
    <w:p w14:paraId="7FD85984" w14:textId="77777777" w:rsidR="00592CFC" w:rsidRPr="00D7642C" w:rsidRDefault="00592CFC" w:rsidP="00592CFC">
      <w:pPr>
        <w:pStyle w:val="Nvel3-R"/>
        <w:numPr>
          <w:ilvl w:val="0"/>
          <w:numId w:val="0"/>
        </w:numPr>
        <w:ind w:left="284"/>
        <w:rPr>
          <w:color w:val="000000" w:themeColor="text1"/>
          <w:sz w:val="22"/>
          <w:szCs w:val="22"/>
        </w:rPr>
      </w:pPr>
    </w:p>
    <w:p w14:paraId="29EF19EF" w14:textId="77777777" w:rsidR="00592CFC" w:rsidRPr="00D7642C" w:rsidRDefault="00592CFC" w:rsidP="00592CFC">
      <w:pPr>
        <w:pStyle w:val="Nvel3-R"/>
        <w:numPr>
          <w:ilvl w:val="0"/>
          <w:numId w:val="0"/>
        </w:numPr>
        <w:ind w:left="284"/>
        <w:rPr>
          <w:color w:val="000000" w:themeColor="text1"/>
          <w:sz w:val="22"/>
          <w:szCs w:val="22"/>
        </w:rPr>
      </w:pPr>
    </w:p>
    <w:p w14:paraId="54C2BEC3" w14:textId="77777777" w:rsidR="00592CFC" w:rsidRPr="00D7642C" w:rsidRDefault="00592CFC" w:rsidP="00592CFC">
      <w:pPr>
        <w:pStyle w:val="Nvel3-R"/>
        <w:numPr>
          <w:ilvl w:val="0"/>
          <w:numId w:val="0"/>
        </w:numPr>
        <w:ind w:left="284"/>
        <w:rPr>
          <w:color w:val="000000" w:themeColor="text1"/>
          <w:sz w:val="22"/>
          <w:szCs w:val="22"/>
        </w:rPr>
      </w:pPr>
    </w:p>
    <w:p w14:paraId="4E1D2FFB" w14:textId="77777777" w:rsidR="00592CFC" w:rsidRPr="00D7642C" w:rsidRDefault="00592CFC" w:rsidP="00592CFC">
      <w:pPr>
        <w:pStyle w:val="Nvel3-R"/>
        <w:numPr>
          <w:ilvl w:val="0"/>
          <w:numId w:val="0"/>
        </w:numPr>
        <w:ind w:left="284"/>
        <w:rPr>
          <w:color w:val="000000" w:themeColor="text1"/>
          <w:sz w:val="22"/>
          <w:szCs w:val="22"/>
        </w:rPr>
      </w:pPr>
    </w:p>
    <w:p w14:paraId="50C694A9" w14:textId="77777777" w:rsidR="00592CFC" w:rsidRPr="00D7642C" w:rsidRDefault="00592CFC" w:rsidP="00592CFC">
      <w:pPr>
        <w:pStyle w:val="Nvel3-R"/>
        <w:numPr>
          <w:ilvl w:val="0"/>
          <w:numId w:val="0"/>
        </w:numPr>
        <w:ind w:left="284"/>
        <w:rPr>
          <w:color w:val="000000" w:themeColor="text1"/>
          <w:sz w:val="22"/>
          <w:szCs w:val="22"/>
        </w:rPr>
      </w:pPr>
    </w:p>
    <w:p w14:paraId="5F99AB2A" w14:textId="77777777" w:rsidR="00592CFC" w:rsidRPr="003E637E" w:rsidRDefault="00592CFC" w:rsidP="00592CFC">
      <w:pPr>
        <w:pStyle w:val="Nvel3-R"/>
        <w:numPr>
          <w:ilvl w:val="0"/>
          <w:numId w:val="0"/>
        </w:numPr>
        <w:ind w:left="284"/>
        <w:jc w:val="center"/>
        <w:rPr>
          <w:b/>
          <w:bCs/>
          <w:color w:val="000000" w:themeColor="text1"/>
          <w:sz w:val="22"/>
          <w:szCs w:val="22"/>
        </w:rPr>
      </w:pPr>
      <w:r w:rsidRPr="003E637E">
        <w:rPr>
          <w:b/>
          <w:bCs/>
          <w:color w:val="000000" w:themeColor="text1"/>
          <w:sz w:val="22"/>
          <w:szCs w:val="22"/>
        </w:rPr>
        <w:lastRenderedPageBreak/>
        <w:t>ANEXO VI – DECLARAÇÃO DE QUE SUAS PROPOSTAS ECONÔMICAS COMPREENDEM A INTEGRALIDADE DOS CUSTOS PARA ATENDIMENTO DOS DIREITOS TRABALHISTAS ASSEGURADOS NA CONSTITUIÇÃO FEDERAL</w:t>
      </w:r>
    </w:p>
    <w:p w14:paraId="2548490B" w14:textId="77777777" w:rsidR="00592CFC" w:rsidRPr="003E637E" w:rsidRDefault="00592CFC" w:rsidP="00592CFC">
      <w:pPr>
        <w:pStyle w:val="Nvel3-R"/>
        <w:numPr>
          <w:ilvl w:val="0"/>
          <w:numId w:val="0"/>
        </w:numPr>
        <w:ind w:left="284"/>
        <w:rPr>
          <w:b/>
          <w:bCs/>
          <w:color w:val="000000" w:themeColor="text1"/>
          <w:sz w:val="22"/>
          <w:szCs w:val="22"/>
        </w:rPr>
      </w:pPr>
    </w:p>
    <w:p w14:paraId="6126FC37" w14:textId="77777777" w:rsidR="00592CFC" w:rsidRPr="00D7642C" w:rsidRDefault="00592CFC" w:rsidP="00592CFC">
      <w:pPr>
        <w:pStyle w:val="Nvel3-R"/>
        <w:numPr>
          <w:ilvl w:val="0"/>
          <w:numId w:val="0"/>
        </w:numPr>
        <w:ind w:left="284"/>
        <w:rPr>
          <w:color w:val="000000" w:themeColor="text1"/>
          <w:sz w:val="22"/>
          <w:szCs w:val="22"/>
        </w:rPr>
      </w:pPr>
    </w:p>
    <w:p w14:paraId="2FA6C64A" w14:textId="77777777" w:rsidR="00592CFC" w:rsidRPr="00D7642C" w:rsidRDefault="00592CFC" w:rsidP="00592CFC">
      <w:pPr>
        <w:jc w:val="both"/>
        <w:rPr>
          <w:rFonts w:ascii="Arial" w:hAnsi="Arial" w:cs="Arial"/>
          <w:b/>
          <w:color w:val="000000" w:themeColor="text1"/>
          <w:sz w:val="22"/>
          <w:szCs w:val="22"/>
        </w:rPr>
      </w:pPr>
      <w:r w:rsidRPr="00D7642C">
        <w:rPr>
          <w:rFonts w:ascii="Arial" w:hAnsi="Arial" w:cs="Arial"/>
          <w:b/>
          <w:color w:val="000000" w:themeColor="text1"/>
          <w:sz w:val="22"/>
          <w:szCs w:val="22"/>
        </w:rPr>
        <w:t>PREGÃO ELETRÔNICO Nº XXXX/2024-SRP</w:t>
      </w:r>
    </w:p>
    <w:p w14:paraId="2C11C579" w14:textId="77777777" w:rsidR="00592CFC" w:rsidRPr="00D7642C" w:rsidRDefault="00592CFC" w:rsidP="00592CFC">
      <w:pPr>
        <w:jc w:val="both"/>
        <w:rPr>
          <w:rFonts w:ascii="Arial" w:hAnsi="Arial" w:cs="Arial"/>
          <w:b/>
          <w:color w:val="000000" w:themeColor="text1"/>
          <w:sz w:val="22"/>
          <w:szCs w:val="22"/>
        </w:rPr>
      </w:pPr>
      <w:r w:rsidRPr="00D7642C">
        <w:rPr>
          <w:rFonts w:ascii="Arial" w:hAnsi="Arial" w:cs="Arial"/>
          <w:b/>
          <w:color w:val="000000" w:themeColor="text1"/>
          <w:sz w:val="22"/>
          <w:szCs w:val="22"/>
        </w:rPr>
        <w:t>PROCESSO ADMINISTRATIVO Nº XXXX/2024</w:t>
      </w:r>
    </w:p>
    <w:p w14:paraId="40D17C76" w14:textId="77777777" w:rsidR="00592CFC" w:rsidRPr="00D7642C" w:rsidRDefault="00592CFC" w:rsidP="00592CFC">
      <w:pPr>
        <w:jc w:val="both"/>
        <w:rPr>
          <w:rFonts w:ascii="Arial" w:hAnsi="Arial" w:cs="Arial"/>
          <w:color w:val="000000" w:themeColor="text1"/>
          <w:sz w:val="22"/>
          <w:szCs w:val="22"/>
        </w:rPr>
      </w:pPr>
    </w:p>
    <w:p w14:paraId="3FA09BF9" w14:textId="77777777" w:rsidR="00592CFC" w:rsidRPr="00D7642C" w:rsidRDefault="00592CFC" w:rsidP="00592CFC">
      <w:pPr>
        <w:jc w:val="both"/>
        <w:rPr>
          <w:rFonts w:ascii="Arial" w:hAnsi="Arial" w:cs="Arial"/>
          <w:b/>
          <w:color w:val="000000" w:themeColor="text1"/>
          <w:sz w:val="22"/>
          <w:szCs w:val="22"/>
        </w:rPr>
      </w:pPr>
    </w:p>
    <w:p w14:paraId="0F8C88E2" w14:textId="77777777" w:rsidR="00592CFC" w:rsidRPr="00D7642C" w:rsidRDefault="00592CFC" w:rsidP="00592CFC">
      <w:pPr>
        <w:pStyle w:val="Nivel2"/>
        <w:numPr>
          <w:ilvl w:val="0"/>
          <w:numId w:val="0"/>
        </w:numPr>
        <w:rPr>
          <w:i/>
          <w:color w:val="000000" w:themeColor="text1"/>
          <w:sz w:val="22"/>
          <w:szCs w:val="22"/>
        </w:rPr>
      </w:pPr>
      <w:r w:rsidRPr="00D7642C">
        <w:rPr>
          <w:color w:val="000000" w:themeColor="text1"/>
          <w:sz w:val="22"/>
          <w:szCs w:val="22"/>
        </w:rPr>
        <w:t>A ...........................................................(RAZÃO SOCIAL DA EMPRESA), CNPJ Nº........................., LOCALIZADA À ...........................................,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6C0F62" w14:textId="77777777" w:rsidR="00592CFC" w:rsidRPr="00D7642C" w:rsidRDefault="00592CFC" w:rsidP="00592CFC">
      <w:pPr>
        <w:jc w:val="both"/>
        <w:rPr>
          <w:rFonts w:ascii="Arial" w:hAnsi="Arial" w:cs="Arial"/>
          <w:color w:val="000000" w:themeColor="text1"/>
          <w:sz w:val="22"/>
          <w:szCs w:val="22"/>
        </w:rPr>
      </w:pPr>
    </w:p>
    <w:p w14:paraId="5596EECD" w14:textId="77777777" w:rsidR="00592CFC" w:rsidRPr="00D7642C" w:rsidRDefault="00592CFC" w:rsidP="00592CFC">
      <w:pPr>
        <w:jc w:val="both"/>
        <w:rPr>
          <w:rFonts w:ascii="Arial" w:hAnsi="Arial" w:cs="Arial"/>
          <w:b/>
          <w:color w:val="000000" w:themeColor="text1"/>
          <w:sz w:val="22"/>
          <w:szCs w:val="22"/>
        </w:rPr>
      </w:pPr>
    </w:p>
    <w:p w14:paraId="1A542443" w14:textId="77777777" w:rsidR="00592CFC" w:rsidRPr="00D7642C" w:rsidRDefault="00592CFC" w:rsidP="00592CFC">
      <w:pPr>
        <w:jc w:val="both"/>
        <w:rPr>
          <w:rFonts w:ascii="Arial" w:hAnsi="Arial" w:cs="Arial"/>
          <w:b/>
          <w:color w:val="000000" w:themeColor="text1"/>
          <w:sz w:val="22"/>
          <w:szCs w:val="22"/>
        </w:rPr>
      </w:pPr>
    </w:p>
    <w:p w14:paraId="28FFE67F" w14:textId="77777777" w:rsidR="00592CFC" w:rsidRPr="00D7642C" w:rsidRDefault="00592CFC" w:rsidP="00592CFC">
      <w:pPr>
        <w:jc w:val="both"/>
        <w:rPr>
          <w:rFonts w:ascii="Arial" w:hAnsi="Arial" w:cs="Arial"/>
          <w:color w:val="000000" w:themeColor="text1"/>
          <w:sz w:val="22"/>
          <w:szCs w:val="22"/>
        </w:rPr>
      </w:pPr>
    </w:p>
    <w:p w14:paraId="7C3A6CE6" w14:textId="77777777" w:rsidR="00592CFC" w:rsidRPr="00D7642C" w:rsidRDefault="00592CFC" w:rsidP="00592CFC">
      <w:pPr>
        <w:jc w:val="both"/>
        <w:rPr>
          <w:rFonts w:ascii="Arial" w:hAnsi="Arial" w:cs="Arial"/>
          <w:color w:val="000000" w:themeColor="text1"/>
          <w:sz w:val="22"/>
          <w:szCs w:val="22"/>
        </w:rPr>
      </w:pPr>
    </w:p>
    <w:p w14:paraId="6870C0CB" w14:textId="77777777" w:rsidR="00592CFC" w:rsidRPr="00D7642C" w:rsidRDefault="00592CFC" w:rsidP="00592CFC">
      <w:pPr>
        <w:jc w:val="right"/>
        <w:rPr>
          <w:rFonts w:ascii="Arial" w:hAnsi="Arial" w:cs="Arial"/>
          <w:color w:val="000000" w:themeColor="text1"/>
          <w:sz w:val="22"/>
          <w:szCs w:val="22"/>
        </w:rPr>
      </w:pPr>
      <w:r w:rsidRPr="00D7642C">
        <w:rPr>
          <w:rFonts w:ascii="Arial" w:hAnsi="Arial" w:cs="Arial"/>
          <w:color w:val="000000" w:themeColor="text1"/>
          <w:sz w:val="22"/>
          <w:szCs w:val="22"/>
        </w:rPr>
        <w:tab/>
      </w:r>
      <w:r w:rsidRPr="00D7642C">
        <w:rPr>
          <w:rFonts w:ascii="Arial" w:hAnsi="Arial" w:cs="Arial"/>
          <w:color w:val="000000" w:themeColor="text1"/>
          <w:sz w:val="22"/>
          <w:szCs w:val="22"/>
        </w:rPr>
        <w:tab/>
        <w:t>........, ......... DE ...................   DE 2024.</w:t>
      </w:r>
    </w:p>
    <w:p w14:paraId="48A114B8" w14:textId="77777777" w:rsidR="00592CFC" w:rsidRPr="00D7642C" w:rsidRDefault="00592CFC" w:rsidP="00592CFC">
      <w:pPr>
        <w:jc w:val="both"/>
        <w:rPr>
          <w:rFonts w:ascii="Arial" w:hAnsi="Arial" w:cs="Arial"/>
          <w:color w:val="000000" w:themeColor="text1"/>
          <w:sz w:val="22"/>
          <w:szCs w:val="22"/>
        </w:rPr>
      </w:pPr>
    </w:p>
    <w:p w14:paraId="66A4C30A" w14:textId="77777777" w:rsidR="00592CFC" w:rsidRPr="00D7642C" w:rsidRDefault="00592CFC" w:rsidP="00592CFC">
      <w:pPr>
        <w:jc w:val="center"/>
        <w:rPr>
          <w:rFonts w:ascii="Arial" w:hAnsi="Arial" w:cs="Arial"/>
          <w:color w:val="000000" w:themeColor="text1"/>
          <w:sz w:val="22"/>
          <w:szCs w:val="22"/>
        </w:rPr>
      </w:pPr>
      <w:r w:rsidRPr="00D7642C">
        <w:rPr>
          <w:rFonts w:ascii="Arial" w:hAnsi="Arial" w:cs="Arial"/>
          <w:color w:val="000000" w:themeColor="text1"/>
          <w:sz w:val="22"/>
          <w:szCs w:val="22"/>
        </w:rPr>
        <w:t>_______________________________</w:t>
      </w:r>
    </w:p>
    <w:p w14:paraId="59DB3B8F" w14:textId="77777777" w:rsidR="00592CFC" w:rsidRPr="00D7642C" w:rsidRDefault="00592CFC" w:rsidP="00592CFC">
      <w:pPr>
        <w:jc w:val="center"/>
        <w:rPr>
          <w:rFonts w:ascii="Arial" w:hAnsi="Arial" w:cs="Arial"/>
          <w:color w:val="000000" w:themeColor="text1"/>
          <w:sz w:val="22"/>
          <w:szCs w:val="22"/>
        </w:rPr>
      </w:pPr>
      <w:r w:rsidRPr="00D7642C">
        <w:rPr>
          <w:rFonts w:ascii="Arial" w:hAnsi="Arial" w:cs="Arial"/>
          <w:color w:val="000000" w:themeColor="text1"/>
          <w:sz w:val="22"/>
          <w:szCs w:val="22"/>
        </w:rPr>
        <w:t>REPRESENTANTE LEGAL</w:t>
      </w:r>
    </w:p>
    <w:p w14:paraId="0A2DEAFD" w14:textId="2E232F76" w:rsidR="0057533C" w:rsidRPr="00592CFC" w:rsidRDefault="0057533C" w:rsidP="00592CFC"/>
    <w:sectPr w:rsidR="0057533C" w:rsidRPr="00592CFC">
      <w:headerReference w:type="default" r:id="rId10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8B7C8" w14:textId="77777777" w:rsidR="00C7363F" w:rsidRDefault="00C7363F" w:rsidP="009E74CD">
      <w:r>
        <w:separator/>
      </w:r>
    </w:p>
  </w:endnote>
  <w:endnote w:type="continuationSeparator" w:id="0">
    <w:p w14:paraId="494C0590" w14:textId="77777777" w:rsidR="00C7363F" w:rsidRDefault="00C7363F" w:rsidP="009E7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B045D" w14:textId="77777777" w:rsidR="00C7363F" w:rsidRDefault="00C7363F" w:rsidP="009E74CD">
      <w:r>
        <w:separator/>
      </w:r>
    </w:p>
  </w:footnote>
  <w:footnote w:type="continuationSeparator" w:id="0">
    <w:p w14:paraId="1EC9AE47" w14:textId="77777777" w:rsidR="00C7363F" w:rsidRDefault="00C7363F" w:rsidP="009E7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E7760" w14:textId="77777777" w:rsidR="00EE5900" w:rsidRDefault="00EE5900" w:rsidP="009E74CD">
    <w:pPr>
      <w:pStyle w:val="Cabealho"/>
      <w:jc w:val="center"/>
    </w:pPr>
    <w:r>
      <w:rPr>
        <w:noProof/>
      </w:rPr>
      <w:drawing>
        <wp:inline distT="0" distB="0" distL="0" distR="0" wp14:anchorId="7A6FB1E8" wp14:editId="2A08FBD5">
          <wp:extent cx="3388995" cy="1132840"/>
          <wp:effectExtent l="0" t="0" r="1905" b="0"/>
          <wp:docPr id="1" name="Imagem 1" descr="Descrição: Descrição: Descrição: C:\Users\NOTE-N~1\AppData\Local\Tem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C:\Users\NOTE-N~1\AppData\Local\Temp\TIM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8995" cy="1132840"/>
                  </a:xfrm>
                  <a:prstGeom prst="rect">
                    <a:avLst/>
                  </a:prstGeom>
                  <a:noFill/>
                  <a:ln>
                    <a:noFill/>
                  </a:ln>
                </pic:spPr>
              </pic:pic>
            </a:graphicData>
          </a:graphic>
        </wp:inline>
      </w:drawing>
    </w:r>
  </w:p>
  <w:p w14:paraId="777655C5" w14:textId="77777777" w:rsidR="00EE5900" w:rsidRPr="00F11C90" w:rsidRDefault="00EE5900" w:rsidP="009E74CD">
    <w:pPr>
      <w:pStyle w:val="Cabealho"/>
      <w:jc w:val="center"/>
      <w:rPr>
        <w:rFonts w:ascii="Times New Roman" w:hAnsi="Times New Roman" w:cs="Times New Roman"/>
        <w:b/>
      </w:rPr>
    </w:pPr>
    <w:r w:rsidRPr="00F11C90">
      <w:rPr>
        <w:rFonts w:ascii="Times New Roman" w:hAnsi="Times New Roman" w:cs="Times New Roman"/>
        <w:b/>
      </w:rPr>
      <w:t>PREFEITURA MUNICIPAL DE BURITI-MA</w:t>
    </w:r>
  </w:p>
  <w:p w14:paraId="11C553BE" w14:textId="2D1153ED" w:rsidR="00EE5900" w:rsidRPr="00F11C90" w:rsidRDefault="00EE5900" w:rsidP="009E74CD">
    <w:pPr>
      <w:pStyle w:val="Cabealho"/>
      <w:jc w:val="center"/>
      <w:rPr>
        <w:rFonts w:ascii="Times New Roman" w:hAnsi="Times New Roman" w:cs="Times New Roman"/>
        <w:b/>
      </w:rPr>
    </w:pPr>
    <w:r w:rsidRPr="00F11C90">
      <w:rPr>
        <w:rFonts w:ascii="Times New Roman" w:hAnsi="Times New Roman" w:cs="Times New Roman"/>
        <w:b/>
      </w:rPr>
      <w:t xml:space="preserve">SECRETARIA </w:t>
    </w:r>
    <w:r>
      <w:rPr>
        <w:rFonts w:ascii="Times New Roman" w:hAnsi="Times New Roman" w:cs="Times New Roman"/>
        <w:b/>
      </w:rPr>
      <w:t>MUNICIPAL DE ADMINISTRAÇÃO E FINANÇAS</w:t>
    </w:r>
  </w:p>
  <w:p w14:paraId="5A2A548C" w14:textId="34C26D85" w:rsidR="00EE5900" w:rsidRPr="00F11C90" w:rsidRDefault="00EE5900" w:rsidP="009E74CD">
    <w:pPr>
      <w:pStyle w:val="Cabealho"/>
      <w:jc w:val="center"/>
      <w:rPr>
        <w:rFonts w:ascii="Times New Roman" w:hAnsi="Times New Roman" w:cs="Times New Roman"/>
        <w:b/>
      </w:rPr>
    </w:pPr>
    <w:r>
      <w:rPr>
        <w:rFonts w:ascii="Times New Roman" w:hAnsi="Times New Roman" w:cs="Times New Roman"/>
        <w:b/>
      </w:rPr>
      <w:t>PRAÇA FELINTO FARIAS</w:t>
    </w:r>
    <w:r w:rsidRPr="00F11C90">
      <w:rPr>
        <w:rFonts w:ascii="Times New Roman" w:hAnsi="Times New Roman" w:cs="Times New Roman"/>
        <w:b/>
      </w:rPr>
      <w:t xml:space="preserve"> S/N, CENTRO</w:t>
    </w:r>
  </w:p>
  <w:p w14:paraId="350F66D8" w14:textId="4062FFC7" w:rsidR="00EE5900" w:rsidRDefault="00EE5900" w:rsidP="00592CFC">
    <w:pPr>
      <w:pStyle w:val="Cabealho"/>
      <w:jc w:val="center"/>
    </w:pPr>
    <w:r w:rsidRPr="00F11C90">
      <w:rPr>
        <w:rFonts w:ascii="Times New Roman" w:hAnsi="Times New Roman" w:cs="Times New Roman"/>
        <w:b/>
      </w:rPr>
      <w:t xml:space="preserve">CNPJ N° </w:t>
    </w:r>
    <w:r>
      <w:rPr>
        <w:rFonts w:ascii="Times New Roman" w:hAnsi="Times New Roman" w:cs="Times New Roman"/>
        <w:b/>
      </w:rPr>
      <w:t>06.117.071/0001-55</w:t>
    </w:r>
  </w:p>
  <w:p w14:paraId="2AE93FF1" w14:textId="77777777" w:rsidR="00EE5900" w:rsidRDefault="00EE59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00000004"/>
    <w:name w:val="WWNum1"/>
    <w:lvl w:ilvl="0">
      <w:start w:val="1"/>
      <w:numFmt w:val="decimal"/>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2E0603B0"/>
    <w:lvl w:ilvl="0">
      <w:start w:val="1"/>
      <w:numFmt w:val="decimal"/>
      <w:pStyle w:val="Nivel01"/>
      <w:lvlText w:val="%1."/>
      <w:lvlJc w:val="left"/>
      <w:pPr>
        <w:ind w:left="360" w:hanging="360"/>
      </w:pPr>
      <w:rPr>
        <w:b/>
      </w:rPr>
    </w:lvl>
    <w:lvl w:ilvl="1">
      <w:start w:val="1"/>
      <w:numFmt w:val="decimal"/>
      <w:pStyle w:val="Nivel2"/>
      <w:lvlText w:val="%1.%2."/>
      <w:lvlJc w:val="left"/>
      <w:pPr>
        <w:ind w:left="128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6450718"/>
    <w:multiLevelType w:val="hybridMultilevel"/>
    <w:tmpl w:val="5F827AA4"/>
    <w:lvl w:ilvl="0" w:tplc="60CE4A9A">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10F1C44"/>
    <w:multiLevelType w:val="multilevel"/>
    <w:tmpl w:val="2A52FEE6"/>
    <w:lvl w:ilvl="0">
      <w:start w:val="1"/>
      <w:numFmt w:val="lowerLetter"/>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7"/>
  </w:num>
  <w:num w:numId="2">
    <w:abstractNumId w:val="0"/>
  </w:num>
  <w:num w:numId="3">
    <w:abstractNumId w:val="15"/>
  </w:num>
  <w:num w:numId="4">
    <w:abstractNumId w:val="16"/>
  </w:num>
  <w:num w:numId="5">
    <w:abstractNumId w:val="10"/>
  </w:num>
  <w:num w:numId="6">
    <w:abstractNumId w:val="9"/>
  </w:num>
  <w:num w:numId="7">
    <w:abstractNumId w:val="12"/>
  </w:num>
  <w:num w:numId="8">
    <w:abstractNumId w:val="13"/>
  </w:num>
  <w:num w:numId="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20"/>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9"/>
    </w:lvlOverride>
    <w:lvlOverride w:ilvl="1">
      <w:startOverride w:val="2"/>
    </w:lvlOverride>
    <w:lvlOverride w:ilvl="2">
      <w:startOverride w:val="1"/>
    </w:lvlOverride>
  </w:num>
  <w:num w:numId="14">
    <w:abstractNumId w:val="8"/>
  </w:num>
  <w:num w:numId="15">
    <w:abstractNumId w:val="6"/>
  </w:num>
  <w:num w:numId="16">
    <w:abstractNumId w:val="2"/>
  </w:num>
  <w:num w:numId="17">
    <w:abstractNumId w:val="3"/>
  </w:num>
  <w:num w:numId="18">
    <w:abstractNumId w:val="17"/>
  </w:num>
  <w:num w:numId="19">
    <w:abstractNumId w:val="5"/>
  </w:num>
  <w:num w:numId="20">
    <w:abstractNumId w:val="4"/>
  </w:num>
  <w:num w:numId="21">
    <w:abstractNumId w:val="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18"/>
  </w:num>
  <w:num w:numId="24">
    <w:abstractNumId w:val="1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2D9"/>
    <w:rsid w:val="00047A3C"/>
    <w:rsid w:val="00082303"/>
    <w:rsid w:val="00092B62"/>
    <w:rsid w:val="000C487C"/>
    <w:rsid w:val="00126875"/>
    <w:rsid w:val="00160FAF"/>
    <w:rsid w:val="00161409"/>
    <w:rsid w:val="00170C70"/>
    <w:rsid w:val="001A784D"/>
    <w:rsid w:val="001D7280"/>
    <w:rsid w:val="001E161D"/>
    <w:rsid w:val="002568E2"/>
    <w:rsid w:val="002A0D00"/>
    <w:rsid w:val="002A672B"/>
    <w:rsid w:val="002B33FA"/>
    <w:rsid w:val="002C1DDC"/>
    <w:rsid w:val="002D2152"/>
    <w:rsid w:val="002D6031"/>
    <w:rsid w:val="002E1B57"/>
    <w:rsid w:val="002E2051"/>
    <w:rsid w:val="002E4AFF"/>
    <w:rsid w:val="00320414"/>
    <w:rsid w:val="00336CE6"/>
    <w:rsid w:val="0035410B"/>
    <w:rsid w:val="0038087D"/>
    <w:rsid w:val="003B12B2"/>
    <w:rsid w:val="003D45EA"/>
    <w:rsid w:val="003E3392"/>
    <w:rsid w:val="003E637E"/>
    <w:rsid w:val="00403D01"/>
    <w:rsid w:val="0041073E"/>
    <w:rsid w:val="00424FE6"/>
    <w:rsid w:val="00443389"/>
    <w:rsid w:val="005422D9"/>
    <w:rsid w:val="0057533C"/>
    <w:rsid w:val="0059142B"/>
    <w:rsid w:val="00592CFC"/>
    <w:rsid w:val="005971B2"/>
    <w:rsid w:val="005B38F6"/>
    <w:rsid w:val="005B4D75"/>
    <w:rsid w:val="006109A3"/>
    <w:rsid w:val="0068209A"/>
    <w:rsid w:val="006A5BB0"/>
    <w:rsid w:val="00713FBB"/>
    <w:rsid w:val="007726A7"/>
    <w:rsid w:val="00780A62"/>
    <w:rsid w:val="007813E0"/>
    <w:rsid w:val="007F2A33"/>
    <w:rsid w:val="008112C9"/>
    <w:rsid w:val="00826155"/>
    <w:rsid w:val="008426FC"/>
    <w:rsid w:val="0086689C"/>
    <w:rsid w:val="00867406"/>
    <w:rsid w:val="00890805"/>
    <w:rsid w:val="008F386E"/>
    <w:rsid w:val="00941050"/>
    <w:rsid w:val="009C2B50"/>
    <w:rsid w:val="009E35C4"/>
    <w:rsid w:val="009E74CD"/>
    <w:rsid w:val="009F1323"/>
    <w:rsid w:val="00A00D97"/>
    <w:rsid w:val="00A056FB"/>
    <w:rsid w:val="00A747B9"/>
    <w:rsid w:val="00A84FCC"/>
    <w:rsid w:val="00AB470A"/>
    <w:rsid w:val="00AE330F"/>
    <w:rsid w:val="00B31AAC"/>
    <w:rsid w:val="00B320CB"/>
    <w:rsid w:val="00B46197"/>
    <w:rsid w:val="00B84814"/>
    <w:rsid w:val="00C335C2"/>
    <w:rsid w:val="00C33C1F"/>
    <w:rsid w:val="00C7363F"/>
    <w:rsid w:val="00D20047"/>
    <w:rsid w:val="00D54718"/>
    <w:rsid w:val="00D968A8"/>
    <w:rsid w:val="00DA5D90"/>
    <w:rsid w:val="00DE7E2A"/>
    <w:rsid w:val="00DF6617"/>
    <w:rsid w:val="00E06D42"/>
    <w:rsid w:val="00E20E28"/>
    <w:rsid w:val="00E3775C"/>
    <w:rsid w:val="00E37E80"/>
    <w:rsid w:val="00E53B7E"/>
    <w:rsid w:val="00E575F3"/>
    <w:rsid w:val="00E663E0"/>
    <w:rsid w:val="00EA24AF"/>
    <w:rsid w:val="00EB4855"/>
    <w:rsid w:val="00EC55E9"/>
    <w:rsid w:val="00ED16E3"/>
    <w:rsid w:val="00EE40E7"/>
    <w:rsid w:val="00EE5900"/>
    <w:rsid w:val="00EF2CF0"/>
    <w:rsid w:val="00F11C90"/>
    <w:rsid w:val="00F61F0F"/>
    <w:rsid w:val="00F82990"/>
    <w:rsid w:val="00F978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80894"/>
  <w15:docId w15:val="{26B525C3-915A-48B6-9CA2-9BEEF19D5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92CFC"/>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592CF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rsid w:val="00592CFC"/>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592CFC"/>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link w:val="Ttulo4Char"/>
    <w:qFormat/>
    <w:rsid w:val="005422D9"/>
    <w:pPr>
      <w:spacing w:before="100" w:beforeAutospacing="1" w:after="100" w:afterAutospacing="1"/>
      <w:outlineLvl w:val="3"/>
    </w:pPr>
    <w:rPr>
      <w:rFonts w:ascii="Times New Roman" w:eastAsia="Times New Roman" w:hAnsi="Times New Roman" w:cs="Times New Roman"/>
      <w:b/>
      <w:bCs/>
    </w:rPr>
  </w:style>
  <w:style w:type="paragraph" w:styleId="Ttulo6">
    <w:name w:val="heading 6"/>
    <w:basedOn w:val="Normal"/>
    <w:next w:val="Normal"/>
    <w:link w:val="Ttulo6Char"/>
    <w:uiPriority w:val="9"/>
    <w:semiHidden/>
    <w:unhideWhenUsed/>
    <w:qFormat/>
    <w:rsid w:val="00592CFC"/>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rsid w:val="005422D9"/>
    <w:rPr>
      <w:rFonts w:ascii="Times New Roman" w:eastAsia="Times New Roman" w:hAnsi="Times New Roman" w:cs="Times New Roman"/>
      <w:b/>
      <w:bCs/>
      <w:sz w:val="24"/>
      <w:szCs w:val="24"/>
      <w:lang w:eastAsia="pt-BR"/>
    </w:rPr>
  </w:style>
  <w:style w:type="table" w:styleId="Tabelacomgrade">
    <w:name w:val="Table Grid"/>
    <w:basedOn w:val="Tabelanormal"/>
    <w:uiPriority w:val="59"/>
    <w:rsid w:val="00542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5422D9"/>
    <w:pPr>
      <w:ind w:left="720"/>
      <w:contextualSpacing/>
    </w:pPr>
  </w:style>
  <w:style w:type="paragraph" w:styleId="SemEspaamento">
    <w:name w:val="No Spacing"/>
    <w:link w:val="SemEspaamentoChar"/>
    <w:qFormat/>
    <w:rsid w:val="005422D9"/>
    <w:pPr>
      <w:spacing w:after="0" w:line="240" w:lineRule="auto"/>
    </w:pPr>
  </w:style>
  <w:style w:type="paragraph" w:styleId="Cabealho">
    <w:name w:val="header"/>
    <w:aliases w:val="Char,hd,he,*Header,Cabeçalho superior,Cabeçalho superior Char Char Char Char,Cabeçalho superior Char Char Char,Cabeçalho superior Char Char,he Char Char Char,he Char Char Char Char Char Char,he Char Char Char Char Char,Heading 1a,Cabeçalho 1,h"/>
    <w:basedOn w:val="Normal"/>
    <w:link w:val="CabealhoChar"/>
    <w:uiPriority w:val="99"/>
    <w:unhideWhenUsed/>
    <w:rsid w:val="009E74CD"/>
    <w:pPr>
      <w:tabs>
        <w:tab w:val="center" w:pos="4252"/>
        <w:tab w:val="right" w:pos="8504"/>
      </w:tabs>
    </w:pPr>
  </w:style>
  <w:style w:type="character" w:customStyle="1" w:styleId="CabealhoChar">
    <w:name w:val="Cabeçalho Char"/>
    <w:aliases w:val="Char Char,hd Char,he Char,*Header Char,Cabeçalho superior Char,Cabeçalho superior Char Char Char Char Char,Cabeçalho superior Char Char Char Char1,Cabeçalho superior Char Char Char1,he Char Char Char Char,he Char Char Char Char Char Char1"/>
    <w:basedOn w:val="Fontepargpadro"/>
    <w:link w:val="Cabealho"/>
    <w:uiPriority w:val="99"/>
    <w:qFormat/>
    <w:rsid w:val="009E74CD"/>
  </w:style>
  <w:style w:type="paragraph" w:styleId="Rodap">
    <w:name w:val="footer"/>
    <w:basedOn w:val="Normal"/>
    <w:link w:val="RodapChar"/>
    <w:uiPriority w:val="99"/>
    <w:unhideWhenUsed/>
    <w:rsid w:val="009E74CD"/>
    <w:pPr>
      <w:tabs>
        <w:tab w:val="center" w:pos="4252"/>
        <w:tab w:val="right" w:pos="8504"/>
      </w:tabs>
    </w:pPr>
  </w:style>
  <w:style w:type="character" w:customStyle="1" w:styleId="RodapChar">
    <w:name w:val="Rodapé Char"/>
    <w:basedOn w:val="Fontepargpadro"/>
    <w:link w:val="Rodap"/>
    <w:uiPriority w:val="99"/>
    <w:qFormat/>
    <w:rsid w:val="009E74CD"/>
  </w:style>
  <w:style w:type="paragraph" w:styleId="Textodebalo">
    <w:name w:val="Balloon Text"/>
    <w:basedOn w:val="Normal"/>
    <w:link w:val="TextodebaloChar"/>
    <w:uiPriority w:val="99"/>
    <w:unhideWhenUsed/>
    <w:rsid w:val="009E74CD"/>
    <w:rPr>
      <w:rFonts w:ascii="Tahoma" w:hAnsi="Tahoma"/>
      <w:sz w:val="16"/>
      <w:szCs w:val="16"/>
    </w:rPr>
  </w:style>
  <w:style w:type="character" w:customStyle="1" w:styleId="TextodebaloChar">
    <w:name w:val="Texto de balão Char"/>
    <w:basedOn w:val="Fontepargpadro"/>
    <w:link w:val="Textodebalo"/>
    <w:uiPriority w:val="99"/>
    <w:rsid w:val="009E74CD"/>
    <w:rPr>
      <w:rFonts w:ascii="Tahoma" w:hAnsi="Tahoma" w:cs="Tahoma"/>
      <w:sz w:val="16"/>
      <w:szCs w:val="16"/>
    </w:rPr>
  </w:style>
  <w:style w:type="paragraph" w:styleId="Recuodecorpodetexto">
    <w:name w:val="Body Text Indent"/>
    <w:basedOn w:val="Normal"/>
    <w:link w:val="RecuodecorpodetextoChar"/>
    <w:rsid w:val="001D7280"/>
    <w:pPr>
      <w:spacing w:after="120"/>
      <w:ind w:left="283"/>
    </w:pPr>
    <w:rPr>
      <w:rFonts w:ascii="Times New Roman" w:eastAsia="Times New Roman" w:hAnsi="Times New Roman" w:cs="Times New Roman"/>
      <w:szCs w:val="20"/>
    </w:rPr>
  </w:style>
  <w:style w:type="character" w:customStyle="1" w:styleId="RecuodecorpodetextoChar">
    <w:name w:val="Recuo de corpo de texto Char"/>
    <w:basedOn w:val="Fontepargpadro"/>
    <w:link w:val="Recuodecorpodetexto"/>
    <w:rsid w:val="001D7280"/>
    <w:rPr>
      <w:rFonts w:ascii="Times New Roman" w:eastAsia="Times New Roman" w:hAnsi="Times New Roman" w:cs="Times New Roman"/>
      <w:sz w:val="24"/>
      <w:szCs w:val="20"/>
      <w:lang w:eastAsia="pt-BR"/>
    </w:rPr>
  </w:style>
  <w:style w:type="paragraph" w:styleId="Corpodetexto">
    <w:name w:val="Body Text"/>
    <w:aliases w:val="Item da conclusão"/>
    <w:basedOn w:val="Normal"/>
    <w:link w:val="CorpodetextoChar"/>
    <w:unhideWhenUsed/>
    <w:rsid w:val="001D7280"/>
    <w:pPr>
      <w:spacing w:after="120"/>
    </w:pPr>
    <w:rPr>
      <w:rFonts w:ascii="Times New Roman" w:eastAsia="Times New Roman" w:hAnsi="Times New Roman" w:cs="Times New Roman"/>
      <w:szCs w:val="20"/>
    </w:rPr>
  </w:style>
  <w:style w:type="character" w:customStyle="1" w:styleId="CorpodetextoChar">
    <w:name w:val="Corpo de texto Char"/>
    <w:aliases w:val="Item da conclusão Char"/>
    <w:basedOn w:val="Fontepargpadro"/>
    <w:link w:val="Corpodetexto"/>
    <w:rsid w:val="001D7280"/>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592CFC"/>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592CF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92CFC"/>
    <w:rPr>
      <w:rFonts w:asciiTheme="majorHAnsi" w:eastAsiaTheme="majorEastAsia" w:hAnsiTheme="majorHAnsi" w:cstheme="majorBidi"/>
      <w:color w:val="1F4D78" w:themeColor="accent1" w:themeShade="7F"/>
      <w:sz w:val="24"/>
      <w:szCs w:val="24"/>
    </w:rPr>
  </w:style>
  <w:style w:type="character" w:customStyle="1" w:styleId="Ttulo6Char">
    <w:name w:val="Título 6 Char"/>
    <w:basedOn w:val="Fontepargpadro"/>
    <w:link w:val="Ttulo6"/>
    <w:uiPriority w:val="9"/>
    <w:semiHidden/>
    <w:rsid w:val="00592CFC"/>
    <w:rPr>
      <w:rFonts w:asciiTheme="majorHAnsi" w:eastAsiaTheme="majorEastAsia" w:hAnsiTheme="majorHAnsi" w:cstheme="majorBidi"/>
      <w:color w:val="1F4D78" w:themeColor="accent1" w:themeShade="7F"/>
    </w:rPr>
  </w:style>
  <w:style w:type="paragraph" w:styleId="NormalWeb">
    <w:name w:val="Normal (Web)"/>
    <w:basedOn w:val="Normal"/>
    <w:uiPriority w:val="99"/>
    <w:rsid w:val="00592CFC"/>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592CFC"/>
    <w:pPr>
      <w:spacing w:after="120"/>
      <w:jc w:val="both"/>
    </w:pPr>
    <w:rPr>
      <w:rFonts w:ascii="Arial" w:hAnsi="Arial" w:cs="Times New Roman"/>
      <w:b/>
      <w:szCs w:val="20"/>
    </w:rPr>
  </w:style>
  <w:style w:type="character" w:customStyle="1" w:styleId="normalchar1">
    <w:name w:val="normal__char1"/>
    <w:rsid w:val="00592CFC"/>
    <w:rPr>
      <w:rFonts w:ascii="Arial" w:hAnsi="Arial" w:cs="Arial" w:hint="default"/>
      <w:strike w:val="0"/>
      <w:dstrike w:val="0"/>
      <w:sz w:val="24"/>
      <w:szCs w:val="24"/>
      <w:u w:val="none"/>
      <w:effect w:val="none"/>
    </w:rPr>
  </w:style>
  <w:style w:type="character" w:customStyle="1" w:styleId="apple-style-span">
    <w:name w:val="apple-style-span"/>
    <w:basedOn w:val="Fontepargpadro"/>
    <w:rsid w:val="00592CFC"/>
  </w:style>
  <w:style w:type="character" w:styleId="Hyperlink">
    <w:name w:val="Hyperlink"/>
    <w:rsid w:val="00592CFC"/>
    <w:rPr>
      <w:color w:val="000080"/>
      <w:u w:val="single"/>
    </w:rPr>
  </w:style>
  <w:style w:type="paragraph" w:styleId="Citao">
    <w:name w:val="Quote"/>
    <w:aliases w:val="TCU,Citação AGU,NotaExplicativa"/>
    <w:basedOn w:val="Normal"/>
    <w:next w:val="Normal"/>
    <w:link w:val="CitaoChar"/>
    <w:rsid w:val="00592C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592CFC"/>
    <w:rPr>
      <w:rFonts w:ascii="Arial" w:eastAsia="Calibri" w:hAnsi="Arial" w:cs="Tahoma"/>
      <w:i/>
      <w:iCs/>
      <w:color w:val="000000"/>
      <w:sz w:val="20"/>
      <w:szCs w:val="24"/>
      <w:shd w:val="clear" w:color="auto" w:fill="FFFFCC"/>
    </w:rPr>
  </w:style>
  <w:style w:type="paragraph" w:styleId="Commarcadores5">
    <w:name w:val="List Bullet 5"/>
    <w:basedOn w:val="Normal"/>
    <w:rsid w:val="00592CFC"/>
    <w:pPr>
      <w:numPr>
        <w:numId w:val="2"/>
      </w:numPr>
      <w:contextualSpacing/>
    </w:pPr>
  </w:style>
  <w:style w:type="paragraph" w:customStyle="1" w:styleId="Notaexplicativa">
    <w:name w:val="Nota explicativa"/>
    <w:basedOn w:val="Citao"/>
    <w:link w:val="NotaexplicativaChar"/>
    <w:rsid w:val="00592CFC"/>
    <w:rPr>
      <w:szCs w:val="20"/>
    </w:rPr>
  </w:style>
  <w:style w:type="character" w:customStyle="1" w:styleId="NotaexplicativaChar">
    <w:name w:val="Nota explicativa Char"/>
    <w:basedOn w:val="CitaoChar"/>
    <w:link w:val="Notaexplicativa"/>
    <w:rsid w:val="00592CFC"/>
    <w:rPr>
      <w:rFonts w:ascii="Arial" w:eastAsia="Calibri" w:hAnsi="Arial" w:cs="Tahoma"/>
      <w:i/>
      <w:iCs/>
      <w:color w:val="000000"/>
      <w:sz w:val="20"/>
      <w:szCs w:val="20"/>
      <w:shd w:val="clear" w:color="auto" w:fill="FFFFCC"/>
    </w:rPr>
  </w:style>
  <w:style w:type="numbering" w:customStyle="1" w:styleId="Estilo1">
    <w:name w:val="Estilo1"/>
    <w:uiPriority w:val="99"/>
    <w:rsid w:val="00592CFC"/>
    <w:pPr>
      <w:numPr>
        <w:numId w:val="3"/>
      </w:numPr>
    </w:pPr>
  </w:style>
  <w:style w:type="numbering" w:customStyle="1" w:styleId="Estilo2">
    <w:name w:val="Estilo2"/>
    <w:uiPriority w:val="99"/>
    <w:rsid w:val="00592CFC"/>
    <w:pPr>
      <w:numPr>
        <w:numId w:val="4"/>
      </w:numPr>
    </w:pPr>
  </w:style>
  <w:style w:type="numbering" w:customStyle="1" w:styleId="Estilo3">
    <w:name w:val="Estilo3"/>
    <w:uiPriority w:val="99"/>
    <w:rsid w:val="00592CFC"/>
    <w:pPr>
      <w:numPr>
        <w:numId w:val="5"/>
      </w:numPr>
    </w:pPr>
  </w:style>
  <w:style w:type="numbering" w:customStyle="1" w:styleId="Estilo4">
    <w:name w:val="Estilo4"/>
    <w:uiPriority w:val="99"/>
    <w:rsid w:val="00592CFC"/>
    <w:pPr>
      <w:numPr>
        <w:numId w:val="6"/>
      </w:numPr>
    </w:pPr>
  </w:style>
  <w:style w:type="numbering" w:customStyle="1" w:styleId="Estilo5">
    <w:name w:val="Estilo5"/>
    <w:uiPriority w:val="99"/>
    <w:rsid w:val="00592CFC"/>
    <w:pPr>
      <w:numPr>
        <w:numId w:val="7"/>
      </w:numPr>
    </w:pPr>
  </w:style>
  <w:style w:type="numbering" w:customStyle="1" w:styleId="Estilo6">
    <w:name w:val="Estilo6"/>
    <w:uiPriority w:val="99"/>
    <w:rsid w:val="00592CFC"/>
    <w:pPr>
      <w:numPr>
        <w:numId w:val="8"/>
      </w:numPr>
    </w:pPr>
  </w:style>
  <w:style w:type="character" w:styleId="Refdecomentrio">
    <w:name w:val="annotation reference"/>
    <w:basedOn w:val="Fontepargpadro"/>
    <w:unhideWhenUsed/>
    <w:qFormat/>
    <w:rsid w:val="00592CFC"/>
    <w:rPr>
      <w:sz w:val="16"/>
      <w:szCs w:val="16"/>
    </w:rPr>
  </w:style>
  <w:style w:type="paragraph" w:styleId="Textodecomentrio">
    <w:name w:val="annotation text"/>
    <w:basedOn w:val="Normal"/>
    <w:link w:val="TextodecomentrioChar"/>
    <w:uiPriority w:val="99"/>
    <w:unhideWhenUsed/>
    <w:qFormat/>
    <w:rsid w:val="00592CFC"/>
    <w:rPr>
      <w:sz w:val="20"/>
      <w:szCs w:val="20"/>
    </w:rPr>
  </w:style>
  <w:style w:type="character" w:customStyle="1" w:styleId="TextodecomentrioChar">
    <w:name w:val="Texto de comentário Char"/>
    <w:basedOn w:val="Fontepargpadro"/>
    <w:link w:val="Textodecomentrio"/>
    <w:uiPriority w:val="99"/>
    <w:qFormat/>
    <w:rsid w:val="00592CF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92CFC"/>
    <w:rPr>
      <w:b/>
      <w:bCs/>
    </w:rPr>
  </w:style>
  <w:style w:type="character" w:customStyle="1" w:styleId="AssuntodocomentrioChar">
    <w:name w:val="Assunto do comentário Char"/>
    <w:basedOn w:val="TextodecomentrioChar"/>
    <w:link w:val="Assuntodocomentrio"/>
    <w:semiHidden/>
    <w:rsid w:val="00592CF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592CFC"/>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592CFC"/>
    <w:pPr>
      <w:jc w:val="left"/>
    </w:pPr>
    <w:rPr>
      <w:rFonts w:cstheme="majorBidi"/>
      <w:color w:val="000000" w:themeColor="text1"/>
      <w:sz w:val="52"/>
      <w:szCs w:val="52"/>
    </w:rPr>
  </w:style>
  <w:style w:type="paragraph" w:styleId="Ttulo">
    <w:name w:val="Title"/>
    <w:basedOn w:val="Normal"/>
    <w:next w:val="Normal"/>
    <w:link w:val="TtuloChar"/>
    <w:rsid w:val="00592CFC"/>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592CF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592CFC"/>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592CFC"/>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592CF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92CF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92C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592CF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92CFC"/>
  </w:style>
  <w:style w:type="character" w:customStyle="1" w:styleId="eop">
    <w:name w:val="eop"/>
    <w:basedOn w:val="Fontepargpadro"/>
    <w:rsid w:val="00592CFC"/>
  </w:style>
  <w:style w:type="character" w:customStyle="1" w:styleId="spellingerror">
    <w:name w:val="spellingerror"/>
    <w:basedOn w:val="Fontepargpadro"/>
    <w:rsid w:val="00592CFC"/>
  </w:style>
  <w:style w:type="paragraph" w:customStyle="1" w:styleId="Nivel1">
    <w:name w:val="Nivel1"/>
    <w:basedOn w:val="Ttulo1"/>
    <w:link w:val="Nivel1Char"/>
    <w:rsid w:val="00592CF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592CFC"/>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592CFC"/>
    <w:pPr>
      <w:ind w:left="720"/>
    </w:pPr>
    <w:rPr>
      <w:rFonts w:eastAsia="Times New Roman" w:cs="Ecofont_Spranq_eco_Sans"/>
    </w:rPr>
  </w:style>
  <w:style w:type="paragraph" w:customStyle="1" w:styleId="Nivel2">
    <w:name w:val="Nivel 2"/>
    <w:basedOn w:val="Normal"/>
    <w:link w:val="Nivel2Char"/>
    <w:qFormat/>
    <w:rsid w:val="00592CFC"/>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592CFC"/>
    <w:pPr>
      <w:numPr>
        <w:ilvl w:val="0"/>
        <w:numId w:val="0"/>
      </w:numPr>
      <w:ind w:left="360" w:hanging="360"/>
    </w:pPr>
    <w:rPr>
      <w:b/>
    </w:rPr>
  </w:style>
  <w:style w:type="paragraph" w:customStyle="1" w:styleId="Nivel3">
    <w:name w:val="Nivel 3"/>
    <w:basedOn w:val="Normal"/>
    <w:link w:val="Nivel3Char"/>
    <w:qFormat/>
    <w:rsid w:val="00592CFC"/>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592CFC"/>
    <w:pPr>
      <w:numPr>
        <w:ilvl w:val="3"/>
      </w:numPr>
      <w:ind w:left="567" w:firstLine="0"/>
    </w:pPr>
    <w:rPr>
      <w:color w:val="auto"/>
    </w:rPr>
  </w:style>
  <w:style w:type="paragraph" w:customStyle="1" w:styleId="Nivel5">
    <w:name w:val="Nivel 5"/>
    <w:basedOn w:val="Nivel4"/>
    <w:qFormat/>
    <w:rsid w:val="00592CFC"/>
    <w:pPr>
      <w:numPr>
        <w:ilvl w:val="4"/>
      </w:numPr>
      <w:ind w:left="851" w:firstLine="0"/>
    </w:pPr>
  </w:style>
  <w:style w:type="character" w:customStyle="1" w:styleId="Nivel4Char">
    <w:name w:val="Nivel 4 Char"/>
    <w:basedOn w:val="Fontepargpadro"/>
    <w:link w:val="Nivel4"/>
    <w:rsid w:val="00592CFC"/>
    <w:rPr>
      <w:rFonts w:ascii="Arial" w:eastAsiaTheme="minorEastAsia" w:hAnsi="Arial" w:cs="Arial"/>
      <w:sz w:val="20"/>
      <w:szCs w:val="20"/>
      <w:lang w:eastAsia="pt-BR"/>
    </w:rPr>
  </w:style>
  <w:style w:type="paragraph" w:customStyle="1" w:styleId="textbody">
    <w:name w:val="textbody"/>
    <w:basedOn w:val="Normal"/>
    <w:rsid w:val="00592CFC"/>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592CFC"/>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592CF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92CF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92CF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592CFC"/>
    <w:rPr>
      <w:b/>
      <w:bCs/>
    </w:rPr>
  </w:style>
  <w:style w:type="character" w:styleId="nfase">
    <w:name w:val="Emphasis"/>
    <w:basedOn w:val="Fontepargpadro"/>
    <w:rsid w:val="00592CFC"/>
    <w:rPr>
      <w:i/>
      <w:iCs/>
    </w:rPr>
  </w:style>
  <w:style w:type="character" w:customStyle="1" w:styleId="Manoel">
    <w:name w:val="Manoel"/>
    <w:rsid w:val="00592CFC"/>
    <w:rPr>
      <w:rFonts w:ascii="Arial" w:hAnsi="Arial" w:cs="Arial"/>
      <w:color w:val="7030A0"/>
      <w:sz w:val="20"/>
    </w:rPr>
  </w:style>
  <w:style w:type="character" w:customStyle="1" w:styleId="ListLabel12">
    <w:name w:val="ListLabel 12"/>
    <w:rsid w:val="00592CFC"/>
    <w:rPr>
      <w:b/>
    </w:rPr>
  </w:style>
  <w:style w:type="paragraph" w:customStyle="1" w:styleId="texto1">
    <w:name w:val="texto1"/>
    <w:basedOn w:val="Normal"/>
    <w:rsid w:val="00592CFC"/>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592C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592CF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92CFC"/>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592CFC"/>
    <w:pPr>
      <w:ind w:firstLine="1134"/>
      <w:jc w:val="both"/>
    </w:pPr>
    <w:rPr>
      <w:rFonts w:ascii="Times New Roman" w:eastAsia="Times New Roman" w:hAnsi="Times New Roman" w:cs="Times New Roman"/>
      <w:szCs w:val="22"/>
      <w:lang w:eastAsia="en-US"/>
    </w:rPr>
  </w:style>
  <w:style w:type="paragraph" w:customStyle="1" w:styleId="Normal1">
    <w:name w:val="Normal_1"/>
    <w:rsid w:val="00592CF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92CFC"/>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592CFC"/>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592CFC"/>
  </w:style>
  <w:style w:type="paragraph" w:customStyle="1" w:styleId="textojustificado">
    <w:name w:val="texto_justificado"/>
    <w:basedOn w:val="Normal"/>
    <w:rsid w:val="00592CFC"/>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592CFC"/>
    <w:rPr>
      <w:color w:val="954F72" w:themeColor="followedHyperlink"/>
      <w:u w:val="single"/>
    </w:rPr>
  </w:style>
  <w:style w:type="character" w:customStyle="1" w:styleId="MenoPendente1">
    <w:name w:val="Menção Pendente1"/>
    <w:basedOn w:val="Fontepargpadro"/>
    <w:uiPriority w:val="99"/>
    <w:semiHidden/>
    <w:unhideWhenUsed/>
    <w:rsid w:val="00592CFC"/>
    <w:rPr>
      <w:color w:val="605E5C"/>
      <w:shd w:val="clear" w:color="auto" w:fill="E1DFDD"/>
    </w:rPr>
  </w:style>
  <w:style w:type="character" w:customStyle="1" w:styleId="MenoPendente2">
    <w:name w:val="Menção Pendente2"/>
    <w:basedOn w:val="Fontepargpadro"/>
    <w:uiPriority w:val="99"/>
    <w:semiHidden/>
    <w:unhideWhenUsed/>
    <w:rsid w:val="00592CFC"/>
    <w:rPr>
      <w:color w:val="605E5C"/>
      <w:shd w:val="clear" w:color="auto" w:fill="E1DFDD"/>
    </w:rPr>
  </w:style>
  <w:style w:type="character" w:customStyle="1" w:styleId="Nivel2Char">
    <w:name w:val="Nivel 2 Char"/>
    <w:basedOn w:val="Fontepargpadro"/>
    <w:link w:val="Nivel2"/>
    <w:locked/>
    <w:rsid w:val="00592CFC"/>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92CF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92CF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92CF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92CF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92CFC"/>
    <w:rPr>
      <w:color w:val="808080"/>
    </w:rPr>
  </w:style>
  <w:style w:type="character" w:customStyle="1" w:styleId="PargrafodaListaChar">
    <w:name w:val="Parágrafo da Lista Char"/>
    <w:basedOn w:val="Fontepargpadro"/>
    <w:link w:val="PargrafodaLista"/>
    <w:uiPriority w:val="34"/>
    <w:rsid w:val="00592CFC"/>
  </w:style>
  <w:style w:type="paragraph" w:customStyle="1" w:styleId="SombreamentoMdio1-nfase31">
    <w:name w:val="Sombreamento Médio 1 - Ênfase 31"/>
    <w:basedOn w:val="Normal"/>
    <w:next w:val="Normal"/>
    <w:rsid w:val="00592CF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592CFC"/>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592CFC"/>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592CFC"/>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592CFC"/>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592CFC"/>
  </w:style>
  <w:style w:type="paragraph" w:customStyle="1" w:styleId="Standard">
    <w:name w:val="Standard"/>
    <w:rsid w:val="00592CF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92CFC"/>
    <w:pPr>
      <w:spacing w:after="140" w:line="276" w:lineRule="auto"/>
    </w:pPr>
  </w:style>
  <w:style w:type="character" w:customStyle="1" w:styleId="MenoPendente3">
    <w:name w:val="Menção Pendente3"/>
    <w:basedOn w:val="Fontepargpadro"/>
    <w:uiPriority w:val="99"/>
    <w:semiHidden/>
    <w:unhideWhenUsed/>
    <w:rsid w:val="00592CFC"/>
    <w:rPr>
      <w:color w:val="605E5C"/>
      <w:shd w:val="clear" w:color="auto" w:fill="E1DFDD"/>
    </w:rPr>
  </w:style>
  <w:style w:type="character" w:customStyle="1" w:styleId="MenoPendente4">
    <w:name w:val="Menção Pendente4"/>
    <w:basedOn w:val="Fontepargpadro"/>
    <w:uiPriority w:val="99"/>
    <w:semiHidden/>
    <w:unhideWhenUsed/>
    <w:rsid w:val="00592CFC"/>
    <w:rPr>
      <w:color w:val="605E5C"/>
      <w:shd w:val="clear" w:color="auto" w:fill="E1DFDD"/>
    </w:rPr>
  </w:style>
  <w:style w:type="paragraph" w:customStyle="1" w:styleId="ou">
    <w:name w:val="ou"/>
    <w:basedOn w:val="PargrafodaLista"/>
    <w:link w:val="ouChar"/>
    <w:qFormat/>
    <w:rsid w:val="00592CFC"/>
    <w:pPr>
      <w:spacing w:before="60" w:after="60"/>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92CFC"/>
    <w:rPr>
      <w:rFonts w:ascii="Arial" w:hAnsi="Arial" w:cs="Arial"/>
      <w:b/>
      <w:bCs/>
      <w:i/>
      <w:iCs/>
      <w:color w:val="FF0000"/>
      <w:sz w:val="24"/>
      <w:szCs w:val="24"/>
      <w:u w:val="single"/>
      <w:lang w:eastAsia="pt-BR"/>
    </w:rPr>
  </w:style>
  <w:style w:type="paragraph" w:customStyle="1" w:styleId="dou-paragraph">
    <w:name w:val="dou-paragraph"/>
    <w:basedOn w:val="Normal"/>
    <w:rsid w:val="00592CF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592CFC"/>
    <w:rPr>
      <w:i/>
      <w:iCs/>
      <w:color w:val="FF0000"/>
    </w:rPr>
  </w:style>
  <w:style w:type="paragraph" w:customStyle="1" w:styleId="Nvel3-R">
    <w:name w:val="Nível 3-R"/>
    <w:basedOn w:val="Nivel3"/>
    <w:link w:val="Nvel3-RChar"/>
    <w:qFormat/>
    <w:rsid w:val="00592CFC"/>
    <w:rPr>
      <w:i/>
      <w:iCs/>
      <w:color w:val="FF0000"/>
    </w:rPr>
  </w:style>
  <w:style w:type="character" w:customStyle="1" w:styleId="Nvel2-RedChar">
    <w:name w:val="Nível 2 -Red Char"/>
    <w:basedOn w:val="Nivel2Char"/>
    <w:link w:val="Nvel2-Red"/>
    <w:rsid w:val="00592CF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92CFC"/>
    <w:rPr>
      <w:i/>
      <w:iCs/>
      <w:color w:val="FF0000"/>
    </w:rPr>
  </w:style>
  <w:style w:type="character" w:customStyle="1" w:styleId="Nivel3Char">
    <w:name w:val="Nivel 3 Char"/>
    <w:basedOn w:val="Fontepargpadro"/>
    <w:link w:val="Nivel3"/>
    <w:rsid w:val="00592CF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92CF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92CFC"/>
    <w:pPr>
      <w:numPr>
        <w:numId w:val="0"/>
      </w:numPr>
      <w:outlineLvl w:val="1"/>
    </w:pPr>
    <w:rPr>
      <w:color w:val="FF0000"/>
    </w:rPr>
  </w:style>
  <w:style w:type="character" w:customStyle="1" w:styleId="Nvel4-RChar">
    <w:name w:val="Nível 4-R Char"/>
    <w:basedOn w:val="Nivel4Char"/>
    <w:link w:val="Nvel4-R"/>
    <w:rsid w:val="00592CFC"/>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92CFC"/>
    <w:rPr>
      <w:color w:val="0563C1" w:themeColor="hyperlink"/>
      <w:u w:val="single"/>
    </w:rPr>
  </w:style>
  <w:style w:type="character" w:customStyle="1" w:styleId="Nvel1-SemNumChar">
    <w:name w:val="Nível 1-Sem Num Char"/>
    <w:basedOn w:val="Nivel01Char"/>
    <w:link w:val="Nvel1-SemNum"/>
    <w:rsid w:val="00592CFC"/>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592CFC"/>
    <w:pPr>
      <w:overflowPunct w:val="0"/>
    </w:pPr>
    <w:rPr>
      <w:szCs w:val="20"/>
    </w:rPr>
  </w:style>
  <w:style w:type="paragraph" w:customStyle="1" w:styleId="Prembulo">
    <w:name w:val="Preâmbulo"/>
    <w:basedOn w:val="Normal"/>
    <w:link w:val="PrembuloChar"/>
    <w:qFormat/>
    <w:rsid w:val="00592CF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92CF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92CFC"/>
    <w:rPr>
      <w:color w:val="605E5C"/>
      <w:shd w:val="clear" w:color="auto" w:fill="E1DFDD"/>
    </w:rPr>
  </w:style>
  <w:style w:type="character" w:customStyle="1" w:styleId="citao2Char">
    <w:name w:val="citação 2 Char"/>
    <w:basedOn w:val="CitaoChar"/>
    <w:link w:val="citao2"/>
    <w:rsid w:val="00592CFC"/>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92CF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592CFC"/>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592CFC"/>
    <w:rPr>
      <w:color w:val="605E5C"/>
      <w:shd w:val="clear" w:color="auto" w:fill="E1DFDD"/>
    </w:rPr>
  </w:style>
  <w:style w:type="character" w:customStyle="1" w:styleId="Mentionnonrsolue1">
    <w:name w:val="Mention non résolue1"/>
    <w:basedOn w:val="Fontepargpadro"/>
    <w:uiPriority w:val="99"/>
    <w:semiHidden/>
    <w:unhideWhenUsed/>
    <w:rsid w:val="00592CFC"/>
    <w:rPr>
      <w:color w:val="605E5C"/>
      <w:shd w:val="clear" w:color="auto" w:fill="E1DFDD"/>
    </w:rPr>
  </w:style>
  <w:style w:type="paragraph" w:customStyle="1" w:styleId="Nvel3">
    <w:name w:val="Nível 3"/>
    <w:basedOn w:val="Nvel3-R"/>
    <w:link w:val="Nvel3Char"/>
    <w:qFormat/>
    <w:rsid w:val="00592CFC"/>
    <w:rPr>
      <w:rFonts w:eastAsia="Times New Roman"/>
      <w:i w:val="0"/>
      <w:iCs w:val="0"/>
    </w:rPr>
  </w:style>
  <w:style w:type="paragraph" w:customStyle="1" w:styleId="Nvel4">
    <w:name w:val="Nível 4"/>
    <w:basedOn w:val="Nvel3"/>
    <w:link w:val="Nvel4Char"/>
    <w:qFormat/>
    <w:rsid w:val="00592CFC"/>
    <w:pPr>
      <w:numPr>
        <w:ilvl w:val="0"/>
        <w:numId w:val="0"/>
      </w:numPr>
      <w:ind w:left="567"/>
    </w:pPr>
  </w:style>
  <w:style w:type="character" w:customStyle="1" w:styleId="Nvel3Char">
    <w:name w:val="Nível 3 Char"/>
    <w:basedOn w:val="Nvel3-RChar"/>
    <w:link w:val="Nvel3"/>
    <w:rsid w:val="00592CFC"/>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592CF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592CFC"/>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592CFC"/>
    <w:rPr>
      <w:rFonts w:ascii="Arial" w:eastAsia="Times New Roman" w:hAnsi="Arial" w:cs="Arial"/>
      <w:b/>
      <w:bCs/>
      <w:iCs/>
      <w:sz w:val="20"/>
      <w:szCs w:val="20"/>
      <w:lang w:eastAsia="pt-BR"/>
    </w:rPr>
  </w:style>
  <w:style w:type="paragraph" w:customStyle="1" w:styleId="Ttulo10">
    <w:name w:val="Título1"/>
    <w:basedOn w:val="Normal"/>
    <w:next w:val="Corpodetexto"/>
    <w:rsid w:val="00592CFC"/>
    <w:pPr>
      <w:suppressAutoHyphens/>
      <w:jc w:val="center"/>
    </w:pPr>
    <w:rPr>
      <w:rFonts w:ascii="Times New Roman" w:eastAsia="Times New Roman" w:hAnsi="Times New Roman" w:cs="Times New Roman"/>
      <w:b/>
      <w:sz w:val="32"/>
      <w:szCs w:val="20"/>
      <w:lang w:eastAsia="zh-CN"/>
    </w:rPr>
  </w:style>
  <w:style w:type="paragraph" w:customStyle="1" w:styleId="Nvel1-SemBlack">
    <w:name w:val="Nível 1-Sem Black"/>
    <w:basedOn w:val="Nvel1-SemNum"/>
    <w:link w:val="Nvel1-SemBlackChar"/>
    <w:qFormat/>
    <w:rsid w:val="00592CFC"/>
    <w:pPr>
      <w:spacing w:beforeLines="0" w:before="240" w:afterLines="0" w:after="120" w:line="276" w:lineRule="auto"/>
    </w:pPr>
    <w:rPr>
      <w:sz w:val="52"/>
      <w:szCs w:val="52"/>
    </w:rPr>
  </w:style>
  <w:style w:type="character" w:customStyle="1" w:styleId="Nvel1-SemBlackChar">
    <w:name w:val="Nível 1-Sem Black Char"/>
    <w:basedOn w:val="Nvel1-SemNumChar"/>
    <w:link w:val="Nvel1-SemBlack"/>
    <w:rsid w:val="00592CFC"/>
    <w:rPr>
      <w:rFonts w:ascii="Arial" w:eastAsiaTheme="majorEastAsia" w:hAnsi="Arial" w:cs="Arial"/>
      <w:b/>
      <w:bCs/>
      <w:color w:val="FF0000"/>
      <w:spacing w:val="5"/>
      <w:kern w:val="28"/>
      <w:sz w:val="52"/>
      <w:szCs w:val="52"/>
      <w:lang w:eastAsia="pt-BR"/>
    </w:rPr>
  </w:style>
  <w:style w:type="character" w:customStyle="1" w:styleId="SemEspaamentoChar">
    <w:name w:val="Sem Espaçamento Char"/>
    <w:link w:val="SemEspaamento"/>
    <w:rsid w:val="00592CFC"/>
  </w:style>
  <w:style w:type="paragraph" w:customStyle="1" w:styleId="TableParagraph">
    <w:name w:val="Table Paragraph"/>
    <w:basedOn w:val="Normal"/>
    <w:uiPriority w:val="1"/>
    <w:qFormat/>
    <w:rsid w:val="00592CFC"/>
    <w:pPr>
      <w:widowControl w:val="0"/>
      <w:autoSpaceDE w:val="0"/>
      <w:autoSpaceDN w:val="0"/>
    </w:pPr>
    <w:rPr>
      <w:rFonts w:ascii="Calibri" w:eastAsia="Calibri" w:hAnsi="Calibri" w:cs="Calibri"/>
      <w:sz w:val="22"/>
      <w:szCs w:val="22"/>
      <w:lang w:val="pt-PT" w:eastAsia="en-US"/>
    </w:rPr>
  </w:style>
  <w:style w:type="paragraph" w:customStyle="1" w:styleId="Default">
    <w:name w:val="Default"/>
    <w:rsid w:val="008112C9"/>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7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54EBE-89A9-4638-A982-31BAAA11D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20919</Words>
  <Characters>112966</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LENOVO</cp:lastModifiedBy>
  <cp:revision>2</cp:revision>
  <cp:lastPrinted>2024-04-29T18:57:00Z</cp:lastPrinted>
  <dcterms:created xsi:type="dcterms:W3CDTF">2024-04-29T20:09:00Z</dcterms:created>
  <dcterms:modified xsi:type="dcterms:W3CDTF">2024-04-29T20:09:00Z</dcterms:modified>
</cp:coreProperties>
</file>