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84911D" w14:textId="77777777" w:rsidR="004D5618" w:rsidRDefault="004D5618">
      <w:pPr>
        <w:widowControl w:val="0"/>
        <w:shd w:val="clear" w:color="auto" w:fill="CCCCCC"/>
        <w:ind w:left="-990" w:right="2559" w:firstLine="423"/>
        <w:jc w:val="both"/>
        <w:rPr>
          <w:b/>
          <w:sz w:val="18"/>
          <w:szCs w:val="18"/>
        </w:rPr>
      </w:pPr>
    </w:p>
    <w:p w14:paraId="4DBFF87A" w14:textId="77777777" w:rsidR="004D5618" w:rsidRDefault="0010130E">
      <w:pPr>
        <w:widowControl w:val="0"/>
        <w:shd w:val="clear" w:color="auto" w:fill="CCCCCC"/>
        <w:ind w:left="-990" w:right="2559" w:firstLine="423"/>
        <w:jc w:val="both"/>
        <w:rPr>
          <w:b/>
          <w:sz w:val="34"/>
          <w:szCs w:val="34"/>
        </w:rPr>
      </w:pPr>
      <w:r>
        <w:rPr>
          <w:b/>
          <w:sz w:val="34"/>
          <w:szCs w:val="34"/>
        </w:rPr>
        <w:t>TERMO DE REFERÊNCIA</w:t>
      </w:r>
    </w:p>
    <w:p w14:paraId="58AC2C39" w14:textId="77777777" w:rsidR="004D5618" w:rsidRDefault="0010130E">
      <w:pPr>
        <w:widowControl w:val="0"/>
        <w:shd w:val="clear" w:color="auto" w:fill="CCCCCC"/>
        <w:ind w:left="-990" w:right="2559" w:firstLine="423"/>
        <w:jc w:val="both"/>
        <w:rPr>
          <w:b/>
          <w:sz w:val="20"/>
          <w:szCs w:val="20"/>
        </w:rPr>
      </w:pPr>
      <w:r>
        <w:rPr>
          <w:b/>
          <w:sz w:val="20"/>
          <w:szCs w:val="20"/>
        </w:rPr>
        <w:t>SERVIÇOS COMUNS, LEI 14.233/2021.</w:t>
      </w:r>
    </w:p>
    <w:p w14:paraId="6029609F" w14:textId="77777777" w:rsidR="004D5618" w:rsidRDefault="004D5618">
      <w:pPr>
        <w:widowControl w:val="0"/>
        <w:shd w:val="clear" w:color="auto" w:fill="CCCCCC"/>
        <w:ind w:left="-990" w:right="2559"/>
        <w:jc w:val="both"/>
        <w:rPr>
          <w:b/>
          <w:sz w:val="18"/>
          <w:szCs w:val="18"/>
        </w:rPr>
      </w:pPr>
    </w:p>
    <w:p w14:paraId="2E6C8C67" w14:textId="77777777" w:rsidR="004D5618" w:rsidRDefault="004D5618">
      <w:pPr>
        <w:ind w:left="720"/>
        <w:rPr>
          <w:b/>
          <w:sz w:val="22"/>
          <w:szCs w:val="22"/>
        </w:rPr>
      </w:pPr>
    </w:p>
    <w:p w14:paraId="155320B0" w14:textId="77777777" w:rsidR="004D5618" w:rsidRDefault="0010130E">
      <w:pPr>
        <w:numPr>
          <w:ilvl w:val="0"/>
          <w:numId w:val="1"/>
        </w:numPr>
        <w:pBdr>
          <w:top w:val="nil"/>
          <w:left w:val="nil"/>
          <w:bottom w:val="nil"/>
          <w:right w:val="nil"/>
          <w:between w:val="nil"/>
        </w:pBdr>
        <w:shd w:val="clear" w:color="auto" w:fill="F3F3F3"/>
        <w:ind w:left="-990" w:right="-983" w:firstLine="706"/>
        <w:jc w:val="both"/>
        <w:rPr>
          <w:b/>
          <w:sz w:val="22"/>
          <w:szCs w:val="22"/>
        </w:rPr>
      </w:pPr>
      <w:r>
        <w:rPr>
          <w:b/>
          <w:sz w:val="22"/>
          <w:szCs w:val="22"/>
        </w:rPr>
        <w:t>DO OBJETO</w:t>
      </w:r>
    </w:p>
    <w:p w14:paraId="3119CE8A" w14:textId="77777777" w:rsidR="004D5618" w:rsidRDefault="0010130E">
      <w:pPr>
        <w:numPr>
          <w:ilvl w:val="1"/>
          <w:numId w:val="1"/>
        </w:numPr>
        <w:ind w:left="1133" w:hanging="283"/>
        <w:jc w:val="both"/>
      </w:pPr>
      <w:r>
        <w:rPr>
          <w:sz w:val="22"/>
          <w:szCs w:val="22"/>
        </w:rPr>
        <w:t>O presente Termo de Referência visa Contratação de empresa (s) especializada (s) na confecção com fornecimento de rede de tubulação de distribuição de gases medicinais, para atender as demandas da Unidade Hospitalar da Rede Municipal de Saúde de TUTOIA-MA, conforme tabela, condições e exigências estabelecidas neste instrumento</w:t>
      </w:r>
    </w:p>
    <w:p w14:paraId="3A1F6985" w14:textId="1528AF42" w:rsidR="004D5618" w:rsidRDefault="0010130E" w:rsidP="002709D8">
      <w:pPr>
        <w:numPr>
          <w:ilvl w:val="1"/>
          <w:numId w:val="1"/>
        </w:numPr>
        <w:ind w:left="1133" w:hanging="283"/>
        <w:jc w:val="both"/>
        <w:rPr>
          <w:sz w:val="22"/>
          <w:szCs w:val="22"/>
        </w:rPr>
      </w:pPr>
      <w:r w:rsidRPr="002709D8">
        <w:rPr>
          <w:sz w:val="22"/>
          <w:szCs w:val="22"/>
        </w:rPr>
        <w:t>Os serviços objeto desta contratação são caracterizados como comuns, conforme justificativa constante do Estudo Técnico Preliminar</w:t>
      </w:r>
      <w:r w:rsidR="002709D8">
        <w:rPr>
          <w:sz w:val="22"/>
          <w:szCs w:val="22"/>
        </w:rPr>
        <w:t>.</w:t>
      </w:r>
    </w:p>
    <w:p w14:paraId="54D83A90" w14:textId="77777777" w:rsidR="002709D8" w:rsidRPr="002709D8" w:rsidRDefault="002709D8" w:rsidP="002709D8">
      <w:pPr>
        <w:ind w:left="1133"/>
        <w:jc w:val="both"/>
        <w:rPr>
          <w:sz w:val="22"/>
          <w:szCs w:val="22"/>
        </w:rPr>
      </w:pPr>
    </w:p>
    <w:p w14:paraId="621FF612"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ESPECIFICAÇÕES E ESTIMATIVA DE CONSUMO</w:t>
      </w:r>
    </w:p>
    <w:p w14:paraId="7F2FF9CF" w14:textId="77777777" w:rsidR="004D5618" w:rsidRDefault="0010130E">
      <w:pPr>
        <w:numPr>
          <w:ilvl w:val="1"/>
          <w:numId w:val="1"/>
        </w:numPr>
        <w:ind w:left="1133" w:hanging="283"/>
        <w:jc w:val="both"/>
      </w:pPr>
      <w:r>
        <w:rPr>
          <w:sz w:val="22"/>
          <w:szCs w:val="22"/>
        </w:rPr>
        <w:t>O custo estimado da contratação possui caráter sigiloso e será tornado público apenas e imediatamente após o julgamento das propostas</w:t>
      </w:r>
    </w:p>
    <w:p w14:paraId="12856584" w14:textId="064B7A03" w:rsidR="004D5618" w:rsidRDefault="004D5618" w:rsidP="002709D8">
      <w:pPr>
        <w:ind w:left="1133"/>
        <w:jc w:val="both"/>
      </w:pPr>
    </w:p>
    <w:tbl>
      <w:tblPr>
        <w:tblStyle w:val="a"/>
        <w:tblW w:w="10000" w:type="dxa"/>
        <w:tblInd w:w="0"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800"/>
        <w:gridCol w:w="1200"/>
        <w:gridCol w:w="1000"/>
        <w:gridCol w:w="1200"/>
        <w:gridCol w:w="1200"/>
      </w:tblGrid>
      <w:tr w:rsidR="004D5618" w14:paraId="27CFDCC6" w14:textId="77777777">
        <w:tc>
          <w:tcPr>
            <w:tcW w:w="10000" w:type="dxa"/>
            <w:gridSpan w:val="6"/>
            <w:shd w:val="clear" w:color="auto" w:fill="F3F3F3"/>
          </w:tcPr>
          <w:p w14:paraId="22942157" w14:textId="77777777" w:rsidR="004D5618" w:rsidRDefault="0010130E">
            <w:pPr>
              <w:spacing w:line="276" w:lineRule="auto"/>
              <w:jc w:val="center"/>
            </w:pPr>
            <w:r>
              <w:rPr>
                <w:b/>
                <w:sz w:val="20"/>
                <w:szCs w:val="20"/>
              </w:rPr>
              <w:t>ESPECIFICAÇÕES E ESTIMATIVA DA CONTRATAÇÃO</w:t>
            </w:r>
          </w:p>
        </w:tc>
      </w:tr>
      <w:tr w:rsidR="004D5618" w14:paraId="61438B65" w14:textId="77777777">
        <w:tc>
          <w:tcPr>
            <w:tcW w:w="600" w:type="dxa"/>
            <w:shd w:val="clear" w:color="auto" w:fill="F3F3F3"/>
          </w:tcPr>
          <w:p w14:paraId="6C556D6C" w14:textId="77777777" w:rsidR="004D5618" w:rsidRDefault="0010130E">
            <w:pPr>
              <w:spacing w:line="276" w:lineRule="auto"/>
              <w:jc w:val="center"/>
            </w:pPr>
            <w:r>
              <w:rPr>
                <w:b/>
                <w:sz w:val="18"/>
                <w:szCs w:val="18"/>
              </w:rPr>
              <w:t>Item</w:t>
            </w:r>
          </w:p>
        </w:tc>
        <w:tc>
          <w:tcPr>
            <w:tcW w:w="4800" w:type="dxa"/>
            <w:shd w:val="clear" w:color="auto" w:fill="F3F3F3"/>
          </w:tcPr>
          <w:p w14:paraId="2453ABBE" w14:textId="77777777" w:rsidR="004D5618" w:rsidRDefault="0010130E">
            <w:pPr>
              <w:spacing w:line="276" w:lineRule="auto"/>
              <w:jc w:val="center"/>
            </w:pPr>
            <w:r>
              <w:rPr>
                <w:b/>
                <w:sz w:val="18"/>
                <w:szCs w:val="18"/>
              </w:rPr>
              <w:t>Descrição</w:t>
            </w:r>
          </w:p>
        </w:tc>
        <w:tc>
          <w:tcPr>
            <w:tcW w:w="1200" w:type="dxa"/>
            <w:shd w:val="clear" w:color="auto" w:fill="F3F3F3"/>
          </w:tcPr>
          <w:p w14:paraId="38F053E4" w14:textId="77777777" w:rsidR="004D5618" w:rsidRDefault="0010130E">
            <w:pPr>
              <w:spacing w:line="276" w:lineRule="auto"/>
              <w:jc w:val="center"/>
            </w:pPr>
            <w:r>
              <w:rPr>
                <w:b/>
                <w:sz w:val="18"/>
                <w:szCs w:val="18"/>
              </w:rPr>
              <w:t>Unidade</w:t>
            </w:r>
          </w:p>
        </w:tc>
        <w:tc>
          <w:tcPr>
            <w:tcW w:w="1000" w:type="dxa"/>
            <w:shd w:val="clear" w:color="auto" w:fill="F3F3F3"/>
          </w:tcPr>
          <w:p w14:paraId="76CF30AF" w14:textId="77777777" w:rsidR="004D5618" w:rsidRDefault="0010130E">
            <w:pPr>
              <w:spacing w:line="276" w:lineRule="auto"/>
              <w:jc w:val="center"/>
            </w:pPr>
            <w:r>
              <w:rPr>
                <w:b/>
                <w:sz w:val="18"/>
                <w:szCs w:val="18"/>
              </w:rPr>
              <w:t>Quant.</w:t>
            </w:r>
          </w:p>
        </w:tc>
        <w:tc>
          <w:tcPr>
            <w:tcW w:w="1200" w:type="dxa"/>
            <w:shd w:val="clear" w:color="auto" w:fill="F3F3F3"/>
          </w:tcPr>
          <w:p w14:paraId="058BA822" w14:textId="77777777" w:rsidR="004D5618" w:rsidRDefault="0010130E">
            <w:pPr>
              <w:spacing w:line="276" w:lineRule="auto"/>
              <w:jc w:val="center"/>
            </w:pPr>
            <w:r>
              <w:rPr>
                <w:b/>
                <w:sz w:val="18"/>
                <w:szCs w:val="18"/>
              </w:rPr>
              <w:t>R$ Unit.</w:t>
            </w:r>
          </w:p>
        </w:tc>
        <w:tc>
          <w:tcPr>
            <w:tcW w:w="1200" w:type="dxa"/>
            <w:shd w:val="clear" w:color="auto" w:fill="F3F3F3"/>
          </w:tcPr>
          <w:p w14:paraId="59BDCBE2" w14:textId="77777777" w:rsidR="004D5618" w:rsidRDefault="0010130E">
            <w:pPr>
              <w:spacing w:line="276" w:lineRule="auto"/>
              <w:jc w:val="center"/>
            </w:pPr>
            <w:r>
              <w:rPr>
                <w:b/>
                <w:sz w:val="18"/>
                <w:szCs w:val="18"/>
              </w:rPr>
              <w:t>R$ Total</w:t>
            </w:r>
          </w:p>
        </w:tc>
      </w:tr>
      <w:tr w:rsidR="004D5618" w14:paraId="50A664EB" w14:textId="77777777">
        <w:tc>
          <w:tcPr>
            <w:tcW w:w="600" w:type="dxa"/>
            <w:vMerge w:val="restart"/>
            <w:vAlign w:val="center"/>
          </w:tcPr>
          <w:p w14:paraId="774789EA" w14:textId="77777777" w:rsidR="004D5618" w:rsidRDefault="0010130E">
            <w:pPr>
              <w:jc w:val="center"/>
            </w:pPr>
            <w:r>
              <w:rPr>
                <w:sz w:val="18"/>
                <w:szCs w:val="18"/>
              </w:rPr>
              <w:t>1</w:t>
            </w:r>
          </w:p>
        </w:tc>
        <w:tc>
          <w:tcPr>
            <w:tcW w:w="4800" w:type="dxa"/>
            <w:vAlign w:val="center"/>
          </w:tcPr>
          <w:p w14:paraId="0E82C940" w14:textId="77777777" w:rsidR="004D5618" w:rsidRDefault="0010130E">
            <w:pPr>
              <w:jc w:val="both"/>
            </w:pPr>
            <w:r>
              <w:rPr>
                <w:sz w:val="18"/>
                <w:szCs w:val="18"/>
              </w:rPr>
              <w:t xml:space="preserve">CONFECÇÃO COM FORNECIMENTO DE TUBULAÇÃO PARA REDE DE GASES MEDICINAIS (OXIGÊNIO, AR COMPRIMIDO E VÁCUO) COM INSTALAÇÃO DE 188 PONTOS DE CONSUMO. </w:t>
            </w:r>
            <w:proofErr w:type="spellStart"/>
            <w:r>
              <w:rPr>
                <w:sz w:val="18"/>
                <w:szCs w:val="18"/>
              </w:rPr>
              <w:t>Descrição:Confecção</w:t>
            </w:r>
            <w:proofErr w:type="spellEnd"/>
            <w:r>
              <w:rPr>
                <w:sz w:val="18"/>
                <w:szCs w:val="18"/>
              </w:rPr>
              <w:t xml:space="preserve"> com fornecimento de tubulação de cobre Classe A, diâmetro 15mm e 22mm com metragem total de 1.484 metros lineares, utilizando solda prata 35%, conexões de cobre, </w:t>
            </w:r>
            <w:proofErr w:type="spellStart"/>
            <w:r>
              <w:rPr>
                <w:sz w:val="18"/>
                <w:szCs w:val="18"/>
              </w:rPr>
              <w:t>suportação</w:t>
            </w:r>
            <w:proofErr w:type="spellEnd"/>
            <w:r>
              <w:rPr>
                <w:sz w:val="18"/>
                <w:szCs w:val="18"/>
              </w:rPr>
              <w:t xml:space="preserve"> de parede, válvulas de Seccionamentos, pintura, sinalização e teste de </w:t>
            </w:r>
            <w:proofErr w:type="spellStart"/>
            <w:r>
              <w:rPr>
                <w:sz w:val="18"/>
                <w:szCs w:val="18"/>
              </w:rPr>
              <w:t>condicionamento.Instalação</w:t>
            </w:r>
            <w:proofErr w:type="spellEnd"/>
            <w:r>
              <w:rPr>
                <w:sz w:val="18"/>
                <w:szCs w:val="18"/>
              </w:rPr>
              <w:t xml:space="preserve"> de 188 pontos de consumo, sendo:62 Postos parede de Ar comprimido63 Postos parede de Oxigênio63   Postos parede de </w:t>
            </w:r>
            <w:proofErr w:type="spellStart"/>
            <w:r>
              <w:rPr>
                <w:sz w:val="18"/>
                <w:szCs w:val="18"/>
              </w:rPr>
              <w:t>VácuoConforme</w:t>
            </w:r>
            <w:proofErr w:type="spellEnd"/>
            <w:r>
              <w:rPr>
                <w:sz w:val="18"/>
                <w:szCs w:val="18"/>
              </w:rPr>
              <w:t xml:space="preserve"> RDC 50/2002 da ANVISA e NBR    12.188/13.587 da ABNT.</w:t>
            </w:r>
          </w:p>
        </w:tc>
        <w:tc>
          <w:tcPr>
            <w:tcW w:w="1200" w:type="dxa"/>
            <w:vAlign w:val="center"/>
          </w:tcPr>
          <w:p w14:paraId="4A6F5DD0" w14:textId="77777777" w:rsidR="004D5618" w:rsidRDefault="0010130E">
            <w:pPr>
              <w:jc w:val="center"/>
            </w:pPr>
            <w:r>
              <w:rPr>
                <w:sz w:val="18"/>
                <w:szCs w:val="18"/>
              </w:rPr>
              <w:t>UND</w:t>
            </w:r>
          </w:p>
        </w:tc>
        <w:tc>
          <w:tcPr>
            <w:tcW w:w="1000" w:type="dxa"/>
            <w:vAlign w:val="center"/>
          </w:tcPr>
          <w:p w14:paraId="2D6ECBEE" w14:textId="77777777" w:rsidR="004D5618" w:rsidRDefault="0010130E">
            <w:pPr>
              <w:jc w:val="center"/>
            </w:pPr>
            <w:r>
              <w:rPr>
                <w:sz w:val="18"/>
                <w:szCs w:val="18"/>
              </w:rPr>
              <w:t>1</w:t>
            </w:r>
          </w:p>
        </w:tc>
        <w:tc>
          <w:tcPr>
            <w:tcW w:w="1200" w:type="dxa"/>
            <w:vAlign w:val="center"/>
          </w:tcPr>
          <w:p w14:paraId="0E923B5C" w14:textId="77777777" w:rsidR="004D5618" w:rsidRDefault="0010130E">
            <w:pPr>
              <w:jc w:val="right"/>
            </w:pPr>
            <w:r>
              <w:rPr>
                <w:sz w:val="18"/>
                <w:szCs w:val="18"/>
              </w:rPr>
              <w:t>Sigiloso</w:t>
            </w:r>
          </w:p>
        </w:tc>
        <w:tc>
          <w:tcPr>
            <w:tcW w:w="1200" w:type="dxa"/>
            <w:vAlign w:val="center"/>
          </w:tcPr>
          <w:p w14:paraId="1AFC005B" w14:textId="77777777" w:rsidR="004D5618" w:rsidRDefault="0010130E">
            <w:pPr>
              <w:jc w:val="right"/>
            </w:pPr>
            <w:r>
              <w:rPr>
                <w:sz w:val="18"/>
                <w:szCs w:val="18"/>
              </w:rPr>
              <w:t>Sigiloso</w:t>
            </w:r>
          </w:p>
        </w:tc>
      </w:tr>
      <w:tr w:rsidR="004D5618" w14:paraId="4B339A64" w14:textId="77777777">
        <w:tc>
          <w:tcPr>
            <w:tcW w:w="600" w:type="dxa"/>
            <w:vMerge/>
            <w:vAlign w:val="center"/>
          </w:tcPr>
          <w:p w14:paraId="1A7A7E9D" w14:textId="77777777" w:rsidR="004D5618" w:rsidRDefault="004D5618">
            <w:pPr>
              <w:widowControl w:val="0"/>
              <w:pBdr>
                <w:top w:val="nil"/>
                <w:left w:val="nil"/>
                <w:bottom w:val="nil"/>
                <w:right w:val="nil"/>
                <w:between w:val="nil"/>
              </w:pBdr>
              <w:spacing w:line="276" w:lineRule="auto"/>
            </w:pPr>
          </w:p>
        </w:tc>
        <w:tc>
          <w:tcPr>
            <w:tcW w:w="9400" w:type="dxa"/>
            <w:gridSpan w:val="5"/>
          </w:tcPr>
          <w:p w14:paraId="68580E72" w14:textId="77777777" w:rsidR="004D5618" w:rsidRDefault="0010130E">
            <w:r>
              <w:rPr>
                <w:b/>
                <w:sz w:val="18"/>
                <w:szCs w:val="18"/>
              </w:rPr>
              <w:t>QUANTIDADES POR ÓRGÃO PARTICIPANTE</w:t>
            </w:r>
          </w:p>
          <w:p w14:paraId="152F1B36" w14:textId="77777777" w:rsidR="004D5618" w:rsidRDefault="0010130E">
            <w:r>
              <w:rPr>
                <w:sz w:val="18"/>
                <w:szCs w:val="18"/>
              </w:rPr>
              <w:t>Secretaria Municipal de Saúde | Quantidade: 1,00 | Valor Total R$ Sigiloso</w:t>
            </w:r>
          </w:p>
        </w:tc>
      </w:tr>
      <w:tr w:rsidR="004D5618" w14:paraId="01FDACD0" w14:textId="77777777">
        <w:tc>
          <w:tcPr>
            <w:tcW w:w="600" w:type="dxa"/>
            <w:vMerge w:val="restart"/>
            <w:vAlign w:val="center"/>
          </w:tcPr>
          <w:p w14:paraId="15B6DBE0" w14:textId="77777777" w:rsidR="004D5618" w:rsidRDefault="0010130E">
            <w:pPr>
              <w:jc w:val="center"/>
            </w:pPr>
            <w:r>
              <w:rPr>
                <w:sz w:val="18"/>
                <w:szCs w:val="18"/>
              </w:rPr>
              <w:t>2</w:t>
            </w:r>
          </w:p>
        </w:tc>
        <w:tc>
          <w:tcPr>
            <w:tcW w:w="4800" w:type="dxa"/>
            <w:vAlign w:val="center"/>
          </w:tcPr>
          <w:p w14:paraId="231DE948" w14:textId="77777777" w:rsidR="004D5618" w:rsidRDefault="0010130E">
            <w:pPr>
              <w:jc w:val="both"/>
            </w:pPr>
            <w:r>
              <w:rPr>
                <w:sz w:val="18"/>
                <w:szCs w:val="18"/>
              </w:rPr>
              <w:t>Painel de alarme de gases medicinais:01 Ar comprimido01 Oxigênio01 Vácuo</w:t>
            </w:r>
          </w:p>
        </w:tc>
        <w:tc>
          <w:tcPr>
            <w:tcW w:w="1200" w:type="dxa"/>
            <w:vAlign w:val="center"/>
          </w:tcPr>
          <w:p w14:paraId="4D8B3EE1" w14:textId="77777777" w:rsidR="004D5618" w:rsidRDefault="0010130E">
            <w:pPr>
              <w:jc w:val="center"/>
            </w:pPr>
            <w:r>
              <w:rPr>
                <w:sz w:val="18"/>
                <w:szCs w:val="18"/>
              </w:rPr>
              <w:t>UND</w:t>
            </w:r>
          </w:p>
        </w:tc>
        <w:tc>
          <w:tcPr>
            <w:tcW w:w="1000" w:type="dxa"/>
            <w:vAlign w:val="center"/>
          </w:tcPr>
          <w:p w14:paraId="71F821C4" w14:textId="77777777" w:rsidR="004D5618" w:rsidRDefault="0010130E">
            <w:pPr>
              <w:jc w:val="center"/>
            </w:pPr>
            <w:r>
              <w:rPr>
                <w:sz w:val="18"/>
                <w:szCs w:val="18"/>
              </w:rPr>
              <w:t>3</w:t>
            </w:r>
          </w:p>
        </w:tc>
        <w:tc>
          <w:tcPr>
            <w:tcW w:w="1200" w:type="dxa"/>
            <w:vAlign w:val="center"/>
          </w:tcPr>
          <w:p w14:paraId="573448D9" w14:textId="77777777" w:rsidR="004D5618" w:rsidRDefault="0010130E">
            <w:pPr>
              <w:jc w:val="right"/>
            </w:pPr>
            <w:r>
              <w:rPr>
                <w:sz w:val="18"/>
                <w:szCs w:val="18"/>
              </w:rPr>
              <w:t>Sigiloso</w:t>
            </w:r>
          </w:p>
        </w:tc>
        <w:tc>
          <w:tcPr>
            <w:tcW w:w="1200" w:type="dxa"/>
            <w:vAlign w:val="center"/>
          </w:tcPr>
          <w:p w14:paraId="0BDB955C" w14:textId="77777777" w:rsidR="004D5618" w:rsidRDefault="0010130E">
            <w:pPr>
              <w:jc w:val="right"/>
            </w:pPr>
            <w:r>
              <w:rPr>
                <w:sz w:val="18"/>
                <w:szCs w:val="18"/>
              </w:rPr>
              <w:t>Sigiloso</w:t>
            </w:r>
          </w:p>
        </w:tc>
      </w:tr>
      <w:tr w:rsidR="004D5618" w14:paraId="35268412" w14:textId="77777777">
        <w:tc>
          <w:tcPr>
            <w:tcW w:w="600" w:type="dxa"/>
            <w:vMerge/>
            <w:vAlign w:val="center"/>
          </w:tcPr>
          <w:p w14:paraId="7BDB587D" w14:textId="77777777" w:rsidR="004D5618" w:rsidRDefault="004D5618">
            <w:pPr>
              <w:widowControl w:val="0"/>
              <w:pBdr>
                <w:top w:val="nil"/>
                <w:left w:val="nil"/>
                <w:bottom w:val="nil"/>
                <w:right w:val="nil"/>
                <w:between w:val="nil"/>
              </w:pBdr>
              <w:spacing w:line="276" w:lineRule="auto"/>
            </w:pPr>
          </w:p>
        </w:tc>
        <w:tc>
          <w:tcPr>
            <w:tcW w:w="9400" w:type="dxa"/>
            <w:gridSpan w:val="5"/>
          </w:tcPr>
          <w:p w14:paraId="28DEA4B5" w14:textId="77777777" w:rsidR="004D5618" w:rsidRDefault="0010130E">
            <w:r>
              <w:rPr>
                <w:b/>
                <w:sz w:val="18"/>
                <w:szCs w:val="18"/>
              </w:rPr>
              <w:t>QUANTIDADES POR ÓRGÃO PARTICIPANTE</w:t>
            </w:r>
          </w:p>
          <w:p w14:paraId="00617086" w14:textId="77777777" w:rsidR="004D5618" w:rsidRDefault="0010130E">
            <w:r>
              <w:rPr>
                <w:sz w:val="18"/>
                <w:szCs w:val="18"/>
              </w:rPr>
              <w:t>Secretaria Municipal de Saúde | Quantidade: 3,00 | Valor Total R$ Sigiloso</w:t>
            </w:r>
          </w:p>
        </w:tc>
      </w:tr>
      <w:tr w:rsidR="004D5618" w14:paraId="65528BCA" w14:textId="77777777">
        <w:tc>
          <w:tcPr>
            <w:tcW w:w="7600" w:type="dxa"/>
            <w:gridSpan w:val="4"/>
            <w:shd w:val="clear" w:color="auto" w:fill="F3F3F3"/>
          </w:tcPr>
          <w:p w14:paraId="21A573A5" w14:textId="77777777" w:rsidR="004D5618" w:rsidRDefault="0010130E">
            <w:pPr>
              <w:jc w:val="center"/>
            </w:pPr>
            <w:r>
              <w:rPr>
                <w:b/>
                <w:sz w:val="18"/>
                <w:szCs w:val="18"/>
              </w:rPr>
              <w:t>Valor Total</w:t>
            </w:r>
          </w:p>
        </w:tc>
        <w:tc>
          <w:tcPr>
            <w:tcW w:w="2400" w:type="dxa"/>
            <w:gridSpan w:val="2"/>
            <w:shd w:val="clear" w:color="auto" w:fill="F3F3F3"/>
          </w:tcPr>
          <w:p w14:paraId="63523F48" w14:textId="77777777" w:rsidR="004D5618" w:rsidRDefault="0010130E">
            <w:pPr>
              <w:jc w:val="right"/>
            </w:pPr>
            <w:r>
              <w:rPr>
                <w:b/>
                <w:sz w:val="18"/>
                <w:szCs w:val="18"/>
              </w:rPr>
              <w:t>Sigiloso</w:t>
            </w:r>
          </w:p>
        </w:tc>
      </w:tr>
    </w:tbl>
    <w:p w14:paraId="47120834" w14:textId="77777777" w:rsidR="000A5E75" w:rsidRPr="00E170E4" w:rsidRDefault="000A5E75" w:rsidP="000A5E75">
      <w:pPr>
        <w:spacing w:before="240" w:after="240"/>
        <w:jc w:val="both"/>
        <w:rPr>
          <w:b/>
          <w:bCs/>
          <w:sz w:val="22"/>
          <w:szCs w:val="22"/>
        </w:rPr>
      </w:pPr>
      <w:r w:rsidRPr="00E170E4">
        <w:rPr>
          <w:b/>
          <w:bCs/>
          <w:sz w:val="22"/>
          <w:szCs w:val="22"/>
        </w:rPr>
        <w:t>JUSTIFICATIVA PARA ORÇAMENTO SIGILOSO.</w:t>
      </w:r>
    </w:p>
    <w:p w14:paraId="19D19280" w14:textId="77777777" w:rsidR="000A5E75" w:rsidRPr="00E170E4" w:rsidRDefault="000A5E75" w:rsidP="000A5E75">
      <w:pPr>
        <w:spacing w:before="240" w:after="240"/>
        <w:jc w:val="both"/>
        <w:rPr>
          <w:sz w:val="22"/>
          <w:szCs w:val="22"/>
        </w:rPr>
      </w:pPr>
      <w:r w:rsidRPr="00E170E4">
        <w:rPr>
          <w:sz w:val="22"/>
          <w:szCs w:val="22"/>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17EE09A6" w14:textId="77777777" w:rsidR="000A5E75" w:rsidRPr="00E170E4" w:rsidRDefault="000A5E75" w:rsidP="000A5E75">
      <w:pPr>
        <w:spacing w:before="240" w:after="240"/>
        <w:jc w:val="both"/>
        <w:rPr>
          <w:sz w:val="22"/>
          <w:szCs w:val="22"/>
        </w:rPr>
      </w:pPr>
      <w:r w:rsidRPr="00E170E4">
        <w:rPr>
          <w:sz w:val="22"/>
          <w:szCs w:val="22"/>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21F4F448" w14:textId="77777777" w:rsidR="000A5E75" w:rsidRPr="00E170E4" w:rsidRDefault="000A5E75" w:rsidP="000A5E75">
      <w:pPr>
        <w:spacing w:before="240" w:after="240"/>
        <w:jc w:val="both"/>
        <w:rPr>
          <w:sz w:val="22"/>
          <w:szCs w:val="22"/>
        </w:rPr>
      </w:pPr>
      <w:r w:rsidRPr="00E170E4">
        <w:rPr>
          <w:sz w:val="22"/>
          <w:szCs w:val="22"/>
        </w:rPr>
        <w:t xml:space="preserve">Dessa forma, optar por não disponibilizar no processo licitatório, seja ele realizado na modalidade pregão ou na modalidade concorrência, o preço definido pelo órgão como máximo a ser pago, será útil no sentido de que as </w:t>
      </w:r>
      <w:r w:rsidRPr="00E170E4">
        <w:rPr>
          <w:sz w:val="22"/>
          <w:szCs w:val="22"/>
        </w:rPr>
        <w:lastRenderedPageBreak/>
        <w:t>empresas participantes apresentem suas propostas com base em suas estimativas de custos, o que permitirá, dessa forma, a o aumento do índice de contratos bem-sucedidos.</w:t>
      </w:r>
    </w:p>
    <w:p w14:paraId="4D4C32DD" w14:textId="77777777" w:rsidR="000A5E75" w:rsidRPr="00E170E4" w:rsidRDefault="000A5E75" w:rsidP="000A5E75">
      <w:pPr>
        <w:spacing w:before="240" w:after="240"/>
        <w:jc w:val="both"/>
        <w:rPr>
          <w:sz w:val="22"/>
          <w:szCs w:val="22"/>
        </w:rPr>
      </w:pPr>
      <w:r w:rsidRPr="00E170E4">
        <w:rPr>
          <w:sz w:val="22"/>
          <w:szCs w:val="22"/>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7F4837C6" w14:textId="77777777" w:rsidR="000A5E75" w:rsidRPr="00E170E4" w:rsidRDefault="000A5E75" w:rsidP="000A5E75">
      <w:pPr>
        <w:spacing w:before="240" w:after="240"/>
        <w:jc w:val="both"/>
        <w:rPr>
          <w:sz w:val="22"/>
          <w:szCs w:val="22"/>
        </w:rPr>
      </w:pPr>
      <w:r w:rsidRPr="00E170E4">
        <w:rPr>
          <w:sz w:val="22"/>
          <w:szCs w:val="22"/>
        </w:rPr>
        <w:t xml:space="preserve">Em complemento, </w:t>
      </w:r>
      <w:proofErr w:type="spellStart"/>
      <w:r w:rsidRPr="00E170E4">
        <w:rPr>
          <w:sz w:val="22"/>
          <w:szCs w:val="22"/>
        </w:rPr>
        <w:t>Egon</w:t>
      </w:r>
      <w:proofErr w:type="spellEnd"/>
      <w:r w:rsidRPr="00E170E4">
        <w:rPr>
          <w:sz w:val="22"/>
          <w:szCs w:val="22"/>
        </w:rPr>
        <w:t xml:space="preserve"> </w:t>
      </w:r>
      <w:proofErr w:type="spellStart"/>
      <w:r w:rsidRPr="00E170E4">
        <w:rPr>
          <w:sz w:val="22"/>
          <w:szCs w:val="22"/>
        </w:rPr>
        <w:t>Bockmann</w:t>
      </w:r>
      <w:proofErr w:type="spellEnd"/>
      <w:r w:rsidRPr="00E170E4">
        <w:rPr>
          <w:sz w:val="22"/>
          <w:szCs w:val="22"/>
        </w:rPr>
        <w:t xml:space="preserve"> Moreira e Fernando </w:t>
      </w:r>
      <w:proofErr w:type="spellStart"/>
      <w:r w:rsidRPr="00E170E4">
        <w:rPr>
          <w:sz w:val="22"/>
          <w:szCs w:val="22"/>
        </w:rPr>
        <w:t>Vernalha</w:t>
      </w:r>
      <w:proofErr w:type="spellEnd"/>
      <w:r w:rsidRPr="00E170E4">
        <w:rPr>
          <w:sz w:val="22"/>
          <w:szCs w:val="22"/>
        </w:rPr>
        <w:t xml:space="preserve"> Guimarães lembram que:</w:t>
      </w:r>
    </w:p>
    <w:p w14:paraId="2AC9AE09" w14:textId="1090B1ED" w:rsidR="004D5618" w:rsidRDefault="000A5E75" w:rsidP="000A5E75">
      <w:pPr>
        <w:rPr>
          <w:sz w:val="22"/>
          <w:szCs w:val="22"/>
        </w:rPr>
      </w:pPr>
      <w:r w:rsidRPr="00E170E4">
        <w:rPr>
          <w:sz w:val="22"/>
          <w:szCs w:val="22"/>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r w:rsidR="0010130E">
        <w:rPr>
          <w:sz w:val="22"/>
          <w:szCs w:val="22"/>
        </w:rPr>
        <w:br/>
        <w:t xml:space="preserve"> </w:t>
      </w:r>
    </w:p>
    <w:p w14:paraId="16264718"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DA FUNDAMENTAÇÃO E DESCRIÇÃO DA NECESSIDADE DA CONTRATAÇÃO</w:t>
      </w:r>
    </w:p>
    <w:p w14:paraId="5582238F" w14:textId="77777777" w:rsidR="004D5618" w:rsidRDefault="0010130E">
      <w:pPr>
        <w:numPr>
          <w:ilvl w:val="1"/>
          <w:numId w:val="1"/>
        </w:numPr>
        <w:pBdr>
          <w:top w:val="nil"/>
          <w:left w:val="nil"/>
          <w:bottom w:val="nil"/>
          <w:right w:val="nil"/>
          <w:between w:val="nil"/>
        </w:pBdr>
        <w:ind w:left="1133" w:hanging="283"/>
        <w:jc w:val="both"/>
      </w:pPr>
      <w:r>
        <w:rPr>
          <w:sz w:val="22"/>
          <w:szCs w:val="22"/>
        </w:rPr>
        <w:t>A Prefeitura Municipal de Tutóia enfrenta uma demanda crítica relacionada à insuficiência da infraestrutura para a distribuição de gases medicinais nas Unidades Hospitalares que compõem a rede municipal de saúde. A atual estrutura inadequada compromete o funcionamento eficiente dos serviços de saúde, especialmente em pontos estratégicos como leitos hospitalares, salas de emergência, centros cirúrgicos e unidades de terapia intensiva. É essencial garantir um sistema que permita a entrega segura e contínua desses gases, visto que a ausência ou fragilidade desse suporte pode afetar diretamente a segurança dos pacientes e a qualidade do atendimento.</w:t>
      </w:r>
      <w:r>
        <w:rPr>
          <w:sz w:val="22"/>
          <w:szCs w:val="22"/>
        </w:rPr>
        <w:br/>
      </w:r>
      <w:r>
        <w:rPr>
          <w:sz w:val="22"/>
          <w:szCs w:val="22"/>
        </w:rPr>
        <w:br/>
        <w:t>O processo de implantação de usinas de oxigênio na rede municipal destaca ainda mais a urgência dessa necessidade. Sem uma rede de tubulação apropriada, a funcionalidade plena dessas usinas estará comprometida, dificultando sua operação e apresentando riscos substanciais tanto para os pacientes quanto para os profissionais de saúde. A ineficiência na distribuição de gases medicinais pode levar a situações críticas em ambientes onde a celeridade e a precisão são fundamentais para a assistência à saúde.</w:t>
      </w:r>
      <w:r>
        <w:rPr>
          <w:sz w:val="22"/>
          <w:szCs w:val="22"/>
        </w:rPr>
        <w:br/>
      </w:r>
      <w:r>
        <w:rPr>
          <w:sz w:val="22"/>
          <w:szCs w:val="22"/>
        </w:rPr>
        <w:br/>
        <w:t>Nesse sentido, a contratação de profissionais especializados para a confecção e fornecimento da rede de tubulação é imperativa para assegurar que a operacionalização do sistema de gases medicinais atenda rigorosamente às normas técnicas e sanitárias vigentes. Isso não apenas garantirá a integridade do fornecimento, mas também contribuirá significativamente para a melhoria da infraestrutura hospitalar. Esta melhoria está alinhada com o interesse público, pois permite aumentar a capacidade de resposta da rede de saúde municipal frente às emergências, potencializando o atendimento à população e promovendo a segurança e eficácia nos cuidados médicos prestados.</w:t>
      </w:r>
      <w:r>
        <w:rPr>
          <w:sz w:val="22"/>
          <w:szCs w:val="22"/>
        </w:rPr>
        <w:br/>
      </w:r>
      <w:r>
        <w:rPr>
          <w:sz w:val="22"/>
          <w:szCs w:val="22"/>
        </w:rPr>
        <w:br/>
        <w:t xml:space="preserve">Portanto, a descrição da necessidade se fundamenta na identificação clara de um problema crítico, com justificativas baseadas em dados reais sobre a condição atual da infraestrutura de saúde. O atendimento a essa necessidade configura-se como uma questão de relevante interesse público, </w:t>
      </w:r>
      <w:r>
        <w:rPr>
          <w:sz w:val="22"/>
          <w:szCs w:val="22"/>
        </w:rPr>
        <w:lastRenderedPageBreak/>
        <w:t>tendo em vista suas implicações diretas na saúde e bem-estar da população atendida pela Secretaria Municipal de Saúde de Tutóia.</w:t>
      </w:r>
    </w:p>
    <w:p w14:paraId="7C9AF57E" w14:textId="577883BC" w:rsidR="004D5618" w:rsidRPr="002709D8" w:rsidRDefault="0010130E" w:rsidP="00B55ACD">
      <w:pPr>
        <w:pBdr>
          <w:top w:val="nil"/>
          <w:left w:val="nil"/>
          <w:bottom w:val="nil"/>
          <w:right w:val="nil"/>
          <w:between w:val="nil"/>
        </w:pBdr>
        <w:ind w:left="1133"/>
        <w:jc w:val="both"/>
      </w:pPr>
      <w:bookmarkStart w:id="0" w:name="_GoBack"/>
      <w:bookmarkEnd w:id="0"/>
      <w:r>
        <w:rPr>
          <w:sz w:val="22"/>
          <w:szCs w:val="22"/>
        </w:rPr>
        <w:t>Mais detalhes quando a fundamentação da presente contratação encontra-se pormenorizada em Tópico específico dos Estudos Técnicos Preliminares, apêndice deste Termo de Referência</w:t>
      </w:r>
      <w:r w:rsidR="002709D8">
        <w:rPr>
          <w:sz w:val="22"/>
          <w:szCs w:val="22"/>
        </w:rPr>
        <w:t>.</w:t>
      </w:r>
    </w:p>
    <w:p w14:paraId="4562A348" w14:textId="77777777" w:rsidR="002709D8" w:rsidRDefault="002709D8" w:rsidP="002709D8">
      <w:pPr>
        <w:pBdr>
          <w:top w:val="nil"/>
          <w:left w:val="nil"/>
          <w:bottom w:val="nil"/>
          <w:right w:val="nil"/>
          <w:between w:val="nil"/>
        </w:pBdr>
        <w:ind w:left="1133"/>
        <w:jc w:val="both"/>
      </w:pPr>
    </w:p>
    <w:p w14:paraId="5FC8ED17"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DO ALINHAMENTO COM O PLANEJAMENTO DA ORGANIZAÇÃO</w:t>
      </w:r>
    </w:p>
    <w:p w14:paraId="3A3C712F" w14:textId="77777777" w:rsidR="004D5618" w:rsidRDefault="0010130E">
      <w:pPr>
        <w:numPr>
          <w:ilvl w:val="1"/>
          <w:numId w:val="1"/>
        </w:numPr>
        <w:pBdr>
          <w:top w:val="nil"/>
          <w:left w:val="nil"/>
          <w:bottom w:val="nil"/>
          <w:right w:val="nil"/>
          <w:between w:val="nil"/>
        </w:pBdr>
        <w:ind w:left="1133" w:hanging="283"/>
        <w:jc w:val="both"/>
      </w:pPr>
      <w:r>
        <w:rPr>
          <w:sz w:val="22"/>
          <w:szCs w:val="22"/>
        </w:rPr>
        <w:t>A Prefeitura Municipal de Tutóia optou pela não elaboração do Plano Anual de Contratações, por essa razão a presente demanda não possui alinhamento com o planejamento da organização.</w:t>
      </w:r>
    </w:p>
    <w:p w14:paraId="5B7C2D66" w14:textId="77777777" w:rsidR="004D5618" w:rsidRDefault="004D5618">
      <w:pPr>
        <w:pBdr>
          <w:top w:val="nil"/>
          <w:left w:val="nil"/>
          <w:bottom w:val="nil"/>
          <w:right w:val="nil"/>
          <w:between w:val="nil"/>
        </w:pBdr>
        <w:shd w:val="clear" w:color="auto" w:fill="FFFFFF"/>
        <w:ind w:left="1440"/>
        <w:jc w:val="both"/>
        <w:rPr>
          <w:sz w:val="22"/>
          <w:szCs w:val="22"/>
        </w:rPr>
      </w:pPr>
    </w:p>
    <w:p w14:paraId="45E682B6"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DESCRIÇÃO DA SOLUÇÃO E ESPECIFICAÇÃO DOS SERVIÇOS</w:t>
      </w:r>
    </w:p>
    <w:p w14:paraId="7D2688B9" w14:textId="3067E489" w:rsidR="004D5618" w:rsidRDefault="0010130E" w:rsidP="002709D8">
      <w:pPr>
        <w:numPr>
          <w:ilvl w:val="1"/>
          <w:numId w:val="1"/>
        </w:numPr>
        <w:pBdr>
          <w:top w:val="nil"/>
          <w:left w:val="nil"/>
          <w:bottom w:val="nil"/>
          <w:right w:val="nil"/>
          <w:between w:val="nil"/>
        </w:pBdr>
        <w:shd w:val="clear" w:color="auto" w:fill="FFFFFF"/>
        <w:ind w:left="1133" w:hanging="283"/>
        <w:jc w:val="both"/>
        <w:rPr>
          <w:sz w:val="22"/>
          <w:szCs w:val="22"/>
        </w:rPr>
      </w:pPr>
      <w:r w:rsidRPr="002709D8">
        <w:rPr>
          <w:sz w:val="22"/>
          <w:szCs w:val="22"/>
        </w:rPr>
        <w:t>A descrição da solução como um todo considerado o ciclo de vida do objeto e especificação do serviço encontra-se pormenorizada em tópico específico dos Estudos Técnicos Preliminares, apêndice deste Termo de Referência</w:t>
      </w:r>
      <w:r w:rsidR="002709D8">
        <w:rPr>
          <w:sz w:val="22"/>
          <w:szCs w:val="22"/>
        </w:rPr>
        <w:t>.</w:t>
      </w:r>
    </w:p>
    <w:p w14:paraId="1CB716D1" w14:textId="77777777" w:rsidR="002709D8" w:rsidRPr="002709D8" w:rsidRDefault="002709D8" w:rsidP="002709D8">
      <w:pPr>
        <w:pBdr>
          <w:top w:val="nil"/>
          <w:left w:val="nil"/>
          <w:bottom w:val="nil"/>
          <w:right w:val="nil"/>
          <w:between w:val="nil"/>
        </w:pBdr>
        <w:shd w:val="clear" w:color="auto" w:fill="FFFFFF"/>
        <w:ind w:left="1133"/>
        <w:jc w:val="both"/>
        <w:rPr>
          <w:sz w:val="22"/>
          <w:szCs w:val="22"/>
        </w:rPr>
      </w:pPr>
    </w:p>
    <w:p w14:paraId="4A581186"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REQUISITOS DA CONTRATAÇÃO</w:t>
      </w:r>
    </w:p>
    <w:p w14:paraId="2FA5264F" w14:textId="650184FF" w:rsidR="004D5618" w:rsidRDefault="0010130E">
      <w:pPr>
        <w:numPr>
          <w:ilvl w:val="1"/>
          <w:numId w:val="1"/>
        </w:numPr>
        <w:pBdr>
          <w:top w:val="nil"/>
          <w:left w:val="nil"/>
          <w:bottom w:val="nil"/>
          <w:right w:val="nil"/>
          <w:between w:val="nil"/>
        </w:pBdr>
        <w:shd w:val="clear" w:color="auto" w:fill="FFFFFF"/>
        <w:ind w:left="1133" w:hanging="283"/>
        <w:jc w:val="both"/>
      </w:pPr>
      <w:r>
        <w:rPr>
          <w:sz w:val="22"/>
          <w:szCs w:val="22"/>
        </w:rPr>
        <w:t>Os requisitos da contratação, como critérios de sustentabilidade, encontram-se pormenorizada em tópico específico dos Estudos Técnicos Preliminares, apêndice deste Termo de Referênci</w:t>
      </w:r>
      <w:r w:rsidR="002709D8">
        <w:rPr>
          <w:sz w:val="22"/>
          <w:szCs w:val="22"/>
        </w:rPr>
        <w:t>a.</w:t>
      </w:r>
      <w:r>
        <w:rPr>
          <w:sz w:val="22"/>
          <w:szCs w:val="22"/>
        </w:rPr>
        <w:br/>
      </w:r>
    </w:p>
    <w:p w14:paraId="6DBB7C5D"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DA VISTORIA</w:t>
      </w:r>
    </w:p>
    <w:p w14:paraId="29F65479" w14:textId="77777777" w:rsidR="00675B4F" w:rsidRPr="00675B4F" w:rsidRDefault="00675B4F" w:rsidP="00675B4F">
      <w:pPr>
        <w:numPr>
          <w:ilvl w:val="1"/>
          <w:numId w:val="1"/>
        </w:numPr>
        <w:pBdr>
          <w:top w:val="nil"/>
          <w:left w:val="nil"/>
          <w:bottom w:val="nil"/>
          <w:right w:val="nil"/>
          <w:between w:val="nil"/>
        </w:pBdr>
        <w:shd w:val="clear" w:color="auto" w:fill="FFFFFF"/>
        <w:jc w:val="both"/>
        <w:rPr>
          <w:sz w:val="22"/>
          <w:szCs w:val="22"/>
        </w:rPr>
      </w:pPr>
      <w:r w:rsidRPr="00675B4F">
        <w:rPr>
          <w:sz w:val="22"/>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08:00hrs horas às 18:00hrs.</w:t>
      </w:r>
    </w:p>
    <w:p w14:paraId="6A137035" w14:textId="77777777" w:rsidR="00675B4F" w:rsidRPr="00675B4F" w:rsidRDefault="00675B4F" w:rsidP="00675B4F">
      <w:pPr>
        <w:numPr>
          <w:ilvl w:val="1"/>
          <w:numId w:val="1"/>
        </w:numPr>
        <w:pBdr>
          <w:top w:val="nil"/>
          <w:left w:val="nil"/>
          <w:bottom w:val="nil"/>
          <w:right w:val="nil"/>
          <w:between w:val="nil"/>
        </w:pBdr>
        <w:shd w:val="clear" w:color="auto" w:fill="FFFFFF"/>
        <w:jc w:val="both"/>
        <w:rPr>
          <w:sz w:val="22"/>
          <w:szCs w:val="22"/>
        </w:rPr>
      </w:pPr>
      <w:r w:rsidRPr="00675B4F">
        <w:rPr>
          <w:sz w:val="22"/>
          <w:szCs w:val="22"/>
        </w:rPr>
        <w:t xml:space="preserve">Serão disponibilizados data e horário diferentes aos interessados em realizar a vistoria prévia. </w:t>
      </w:r>
    </w:p>
    <w:p w14:paraId="06C4A1AF" w14:textId="77777777" w:rsidR="00675B4F" w:rsidRPr="00675B4F" w:rsidRDefault="00675B4F" w:rsidP="00675B4F">
      <w:pPr>
        <w:numPr>
          <w:ilvl w:val="1"/>
          <w:numId w:val="1"/>
        </w:numPr>
        <w:pBdr>
          <w:top w:val="nil"/>
          <w:left w:val="nil"/>
          <w:bottom w:val="nil"/>
          <w:right w:val="nil"/>
          <w:between w:val="nil"/>
        </w:pBdr>
        <w:shd w:val="clear" w:color="auto" w:fill="FFFFFF"/>
        <w:jc w:val="both"/>
        <w:rPr>
          <w:sz w:val="22"/>
          <w:szCs w:val="22"/>
        </w:rPr>
      </w:pPr>
      <w:r w:rsidRPr="00675B4F">
        <w:rPr>
          <w:sz w:val="22"/>
          <w:szCs w:val="22"/>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07B76CA" w14:textId="77777777" w:rsidR="00675B4F" w:rsidRPr="00675B4F" w:rsidRDefault="00675B4F" w:rsidP="00675B4F">
      <w:pPr>
        <w:numPr>
          <w:ilvl w:val="1"/>
          <w:numId w:val="1"/>
        </w:numPr>
        <w:pBdr>
          <w:top w:val="nil"/>
          <w:left w:val="nil"/>
          <w:bottom w:val="nil"/>
          <w:right w:val="nil"/>
          <w:between w:val="nil"/>
        </w:pBdr>
        <w:shd w:val="clear" w:color="auto" w:fill="FFFFFF"/>
        <w:jc w:val="both"/>
        <w:rPr>
          <w:sz w:val="22"/>
          <w:szCs w:val="22"/>
        </w:rPr>
      </w:pPr>
      <w:r w:rsidRPr="00675B4F">
        <w:rPr>
          <w:sz w:val="22"/>
          <w:szCs w:val="22"/>
        </w:rPr>
        <w:t xml:space="preserve">Caso o licitante opte por não realizar a vistoria, deverá prestar declaração formal assinada pelo responsável técnico do licitante acerca do conhecimento pleno das condições e peculiaridades da contratação. </w:t>
      </w:r>
    </w:p>
    <w:p w14:paraId="5B88F068" w14:textId="77777777" w:rsidR="00675B4F" w:rsidRPr="00675B4F" w:rsidRDefault="00675B4F" w:rsidP="00675B4F">
      <w:pPr>
        <w:numPr>
          <w:ilvl w:val="1"/>
          <w:numId w:val="1"/>
        </w:numPr>
        <w:pBdr>
          <w:top w:val="nil"/>
          <w:left w:val="nil"/>
          <w:bottom w:val="nil"/>
          <w:right w:val="nil"/>
          <w:between w:val="nil"/>
        </w:pBdr>
        <w:shd w:val="clear" w:color="auto" w:fill="FFFFFF"/>
        <w:jc w:val="both"/>
        <w:rPr>
          <w:sz w:val="22"/>
          <w:szCs w:val="22"/>
        </w:rPr>
      </w:pPr>
      <w:r w:rsidRPr="00675B4F">
        <w:rPr>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0428F9B" w14:textId="77777777" w:rsidR="004D5618" w:rsidRDefault="004D5618">
      <w:pPr>
        <w:pBdr>
          <w:top w:val="nil"/>
          <w:left w:val="nil"/>
          <w:bottom w:val="nil"/>
          <w:right w:val="nil"/>
          <w:between w:val="nil"/>
        </w:pBdr>
        <w:shd w:val="clear" w:color="auto" w:fill="FFFFFF"/>
        <w:ind w:left="1440"/>
        <w:jc w:val="both"/>
        <w:rPr>
          <w:sz w:val="22"/>
          <w:szCs w:val="22"/>
        </w:rPr>
      </w:pPr>
    </w:p>
    <w:p w14:paraId="648BEE6B" w14:textId="77777777" w:rsidR="004D5618" w:rsidRDefault="0010130E" w:rsidP="00675B4F">
      <w:pPr>
        <w:numPr>
          <w:ilvl w:val="0"/>
          <w:numId w:val="1"/>
        </w:numPr>
        <w:shd w:val="clear" w:color="auto" w:fill="F3F3F3"/>
        <w:ind w:left="0"/>
        <w:jc w:val="both"/>
        <w:rPr>
          <w:b/>
          <w:sz w:val="22"/>
          <w:szCs w:val="22"/>
        </w:rPr>
      </w:pPr>
      <w:r>
        <w:rPr>
          <w:b/>
          <w:sz w:val="22"/>
          <w:szCs w:val="22"/>
        </w:rPr>
        <w:t>DA GARANTIA DE PROPOSTA</w:t>
      </w:r>
    </w:p>
    <w:p w14:paraId="67467927" w14:textId="77777777" w:rsidR="004D5618" w:rsidRDefault="0010130E">
      <w:pPr>
        <w:numPr>
          <w:ilvl w:val="1"/>
          <w:numId w:val="1"/>
        </w:numPr>
        <w:shd w:val="clear" w:color="auto" w:fill="FFFFFF"/>
        <w:jc w:val="both"/>
        <w:rPr>
          <w:color w:val="333333"/>
        </w:rPr>
      </w:pPr>
      <w:r>
        <w:rPr>
          <w:color w:val="333333"/>
          <w:sz w:val="22"/>
          <w:szCs w:val="22"/>
        </w:rPr>
        <w:t>Não haverá exigência de garantia de proposta na presente contratação.</w:t>
      </w:r>
    </w:p>
    <w:p w14:paraId="40CF373C" w14:textId="7C962C9F" w:rsidR="004D5618" w:rsidRDefault="004D5618" w:rsidP="002709D8">
      <w:pPr>
        <w:shd w:val="clear" w:color="auto" w:fill="FFFFFF"/>
        <w:ind w:left="1440"/>
        <w:jc w:val="both"/>
        <w:rPr>
          <w:color w:val="333333"/>
        </w:rPr>
      </w:pPr>
    </w:p>
    <w:p w14:paraId="193FB263"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GARANTIA DA CONTRATAÇÃO</w:t>
      </w:r>
    </w:p>
    <w:p w14:paraId="3BAB3ED5" w14:textId="77777777" w:rsidR="004D5618" w:rsidRDefault="0010130E">
      <w:pPr>
        <w:numPr>
          <w:ilvl w:val="1"/>
          <w:numId w:val="1"/>
        </w:numPr>
        <w:pBdr>
          <w:top w:val="nil"/>
          <w:left w:val="nil"/>
          <w:bottom w:val="nil"/>
          <w:right w:val="nil"/>
          <w:between w:val="nil"/>
        </w:pBdr>
        <w:shd w:val="clear" w:color="auto" w:fill="FFFFFF"/>
        <w:ind w:left="1133" w:hanging="283"/>
        <w:jc w:val="both"/>
      </w:pPr>
      <w:r>
        <w:rPr>
          <w:sz w:val="22"/>
          <w:szCs w:val="22"/>
        </w:rPr>
        <w:t>Não haverá exigência da garantia da contratação dos artigos 96 e seguintes da Lei nº 14.133, de 2021.</w:t>
      </w:r>
    </w:p>
    <w:p w14:paraId="79274A65" w14:textId="74DB765E" w:rsidR="004D5618" w:rsidRDefault="004D5618" w:rsidP="002709D8">
      <w:pPr>
        <w:pBdr>
          <w:top w:val="nil"/>
          <w:left w:val="nil"/>
          <w:bottom w:val="nil"/>
          <w:right w:val="nil"/>
          <w:between w:val="nil"/>
        </w:pBdr>
        <w:shd w:val="clear" w:color="auto" w:fill="FFFFFF"/>
        <w:ind w:left="1133"/>
        <w:jc w:val="both"/>
      </w:pPr>
    </w:p>
    <w:p w14:paraId="735DF5C1"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DA SUBCONTRATAÇÃO</w:t>
      </w:r>
    </w:p>
    <w:p w14:paraId="76A9F10F" w14:textId="77777777" w:rsidR="004D5618" w:rsidRDefault="0010130E">
      <w:pPr>
        <w:numPr>
          <w:ilvl w:val="1"/>
          <w:numId w:val="1"/>
        </w:numPr>
        <w:pBdr>
          <w:top w:val="nil"/>
          <w:left w:val="nil"/>
          <w:bottom w:val="nil"/>
          <w:right w:val="nil"/>
          <w:between w:val="nil"/>
        </w:pBdr>
        <w:shd w:val="clear" w:color="auto" w:fill="FFFFFF"/>
        <w:ind w:left="1133" w:hanging="283"/>
        <w:jc w:val="both"/>
      </w:pPr>
      <w:r>
        <w:rPr>
          <w:sz w:val="22"/>
          <w:szCs w:val="22"/>
        </w:rPr>
        <w:t>Não é admitida a subcontratação do objeto contratual.</w:t>
      </w:r>
    </w:p>
    <w:p w14:paraId="7D2EC7C6" w14:textId="4A6389DA" w:rsidR="004D5618" w:rsidRDefault="004D5618" w:rsidP="002709D8">
      <w:pPr>
        <w:pBdr>
          <w:top w:val="nil"/>
          <w:left w:val="nil"/>
          <w:bottom w:val="nil"/>
          <w:right w:val="nil"/>
          <w:between w:val="nil"/>
        </w:pBdr>
        <w:shd w:val="clear" w:color="auto" w:fill="FFFFFF"/>
        <w:ind w:left="1133"/>
        <w:jc w:val="both"/>
      </w:pPr>
    </w:p>
    <w:p w14:paraId="06B2F75C"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DAS MICRO E PEQUENAS EMPRESAS</w:t>
      </w:r>
    </w:p>
    <w:p w14:paraId="1AC844CA" w14:textId="77777777" w:rsidR="004D5618" w:rsidRDefault="0010130E">
      <w:pPr>
        <w:numPr>
          <w:ilvl w:val="1"/>
          <w:numId w:val="1"/>
        </w:numPr>
        <w:pBdr>
          <w:top w:val="nil"/>
          <w:left w:val="nil"/>
          <w:bottom w:val="nil"/>
          <w:right w:val="nil"/>
          <w:between w:val="nil"/>
        </w:pBdr>
        <w:ind w:left="1133" w:hanging="283"/>
        <w:jc w:val="both"/>
      </w:pPr>
      <w:r>
        <w:rPr>
          <w:sz w:val="22"/>
          <w:szCs w:val="22"/>
        </w:rPr>
        <w:t>Em conformidade com a Lei Complementar 123, de 14 de dezembro de 2006, em seu artigo 48, incisos I e III, alterados pela Lei Complementar 147, de 07 de agosto de 2014, esta licitação terá:</w:t>
      </w:r>
    </w:p>
    <w:p w14:paraId="5999E5F8" w14:textId="77777777" w:rsidR="004D5618" w:rsidRDefault="0010130E">
      <w:pPr>
        <w:numPr>
          <w:ilvl w:val="2"/>
          <w:numId w:val="1"/>
        </w:numPr>
        <w:pBdr>
          <w:top w:val="nil"/>
          <w:left w:val="nil"/>
          <w:bottom w:val="nil"/>
          <w:right w:val="nil"/>
          <w:between w:val="nil"/>
        </w:pBdr>
        <w:jc w:val="both"/>
      </w:pPr>
      <w:r>
        <w:rPr>
          <w:sz w:val="22"/>
          <w:szCs w:val="22"/>
        </w:rPr>
        <w:lastRenderedPageBreak/>
        <w:t>Na licitação, deverá ser assegurada, como critério de desempate, preferência de contratação para as microempresas e empresas de pequeno porte, que ofertar lance até 5% (cinco por cento) superior ao melhor lance, nos termos do §2º do art. 44 da LC 123/2006;</w:t>
      </w:r>
    </w:p>
    <w:p w14:paraId="0D24F9B0" w14:textId="77777777" w:rsidR="004D5618" w:rsidRDefault="004D5618">
      <w:pPr>
        <w:pBdr>
          <w:top w:val="nil"/>
          <w:left w:val="nil"/>
          <w:bottom w:val="nil"/>
          <w:right w:val="nil"/>
          <w:between w:val="nil"/>
        </w:pBdr>
        <w:shd w:val="clear" w:color="auto" w:fill="FFFFFF"/>
        <w:jc w:val="both"/>
        <w:rPr>
          <w:sz w:val="22"/>
          <w:szCs w:val="22"/>
        </w:rPr>
      </w:pPr>
    </w:p>
    <w:p w14:paraId="0BAF2FEB" w14:textId="7A9147D3" w:rsidR="004D5618" w:rsidRPr="002709D8" w:rsidRDefault="0010130E" w:rsidP="002709D8">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 xml:space="preserve">DA VIGÊNCIA CONTRATUAL </w:t>
      </w:r>
    </w:p>
    <w:p w14:paraId="5ACDF9B9" w14:textId="5F1AE3EA" w:rsidR="004D5618" w:rsidRDefault="0010130E">
      <w:pPr>
        <w:numPr>
          <w:ilvl w:val="1"/>
          <w:numId w:val="1"/>
        </w:numPr>
        <w:pBdr>
          <w:top w:val="nil"/>
          <w:left w:val="nil"/>
          <w:bottom w:val="nil"/>
          <w:right w:val="nil"/>
          <w:between w:val="nil"/>
        </w:pBdr>
        <w:ind w:left="1133" w:hanging="283"/>
        <w:jc w:val="both"/>
      </w:pPr>
      <w:r>
        <w:rPr>
          <w:sz w:val="22"/>
          <w:szCs w:val="22"/>
        </w:rPr>
        <w:t>O prazo de vigência da contratação é de</w:t>
      </w:r>
      <w:r w:rsidR="002709D8">
        <w:rPr>
          <w:sz w:val="22"/>
          <w:szCs w:val="22"/>
        </w:rPr>
        <w:t xml:space="preserve"> 12 meses</w:t>
      </w:r>
      <w:r>
        <w:rPr>
          <w:sz w:val="22"/>
          <w:szCs w:val="22"/>
        </w:rPr>
        <w:t xml:space="preserve"> contados do início da vigência que consta descrita no instrumento contratual, prorrogável por até 10 anos, na forma dos artigos 106 e 107 da Lei n° 14.133, de 2021.</w:t>
      </w:r>
    </w:p>
    <w:p w14:paraId="2AF2269E" w14:textId="77777777" w:rsidR="004D5618" w:rsidRDefault="0010130E">
      <w:pPr>
        <w:numPr>
          <w:ilvl w:val="2"/>
          <w:numId w:val="1"/>
        </w:numPr>
        <w:jc w:val="both"/>
      </w:pPr>
      <w:r>
        <w:rPr>
          <w:sz w:val="22"/>
          <w:szCs w:val="22"/>
        </w:rPr>
        <w:t>O objeto do presente termo de referência é enquadrado como continuo, sendo a vigência plurianual mais vantajosa conforme descrito em Estudo Técnico Preliminar.</w:t>
      </w:r>
    </w:p>
    <w:p w14:paraId="26C05145" w14:textId="77777777" w:rsidR="004D5618" w:rsidRDefault="0010130E">
      <w:pPr>
        <w:numPr>
          <w:ilvl w:val="2"/>
          <w:numId w:val="1"/>
        </w:numPr>
        <w:jc w:val="both"/>
      </w:pPr>
      <w:r>
        <w:rPr>
          <w:sz w:val="22"/>
          <w:szCs w:val="22"/>
        </w:rPr>
        <w:t>O contrato oferece maior detalhamento das regras que serão aplicadas em relação à vigência da contratação.</w:t>
      </w:r>
    </w:p>
    <w:p w14:paraId="3AFA7DB0" w14:textId="77777777" w:rsidR="004D5618" w:rsidRDefault="0010130E">
      <w:pPr>
        <w:numPr>
          <w:ilvl w:val="1"/>
          <w:numId w:val="1"/>
        </w:numPr>
        <w:pBdr>
          <w:top w:val="nil"/>
          <w:left w:val="nil"/>
          <w:bottom w:val="nil"/>
          <w:right w:val="nil"/>
          <w:between w:val="nil"/>
        </w:pBdr>
        <w:ind w:left="1133" w:hanging="283"/>
        <w:jc w:val="both"/>
      </w:pPr>
      <w:r>
        <w:rPr>
          <w:sz w:val="22"/>
          <w:szCs w:val="22"/>
        </w:rPr>
        <w:t>Havendo necessidade o contratado é obrigado a aceitar, nas mesmas condições contratuais, os acréscimos ou supressões que se fizerem necessários, até o limite de 25% (vinte e cinco por cento) do valor inicial atualizado do contrato.</w:t>
      </w:r>
    </w:p>
    <w:p w14:paraId="36B49690" w14:textId="77777777" w:rsidR="004D5618" w:rsidRDefault="0010130E">
      <w:pPr>
        <w:numPr>
          <w:ilvl w:val="1"/>
          <w:numId w:val="1"/>
        </w:numPr>
        <w:pBdr>
          <w:top w:val="nil"/>
          <w:left w:val="nil"/>
          <w:bottom w:val="nil"/>
          <w:right w:val="nil"/>
          <w:between w:val="nil"/>
        </w:pBdr>
        <w:ind w:left="1133" w:hanging="283"/>
        <w:jc w:val="both"/>
      </w:pPr>
      <w:r>
        <w:rPr>
          <w:sz w:val="22"/>
          <w:szCs w:val="22"/>
        </w:rPr>
        <w:t>O instrumento contratual oferecerá maior detalhamento das regras que serão aplicadas em relação à vigência da contratação.</w:t>
      </w:r>
    </w:p>
    <w:p w14:paraId="4900F30B" w14:textId="77777777" w:rsidR="004D5618" w:rsidRDefault="004D5618">
      <w:pPr>
        <w:pBdr>
          <w:top w:val="nil"/>
          <w:left w:val="nil"/>
          <w:bottom w:val="nil"/>
          <w:right w:val="nil"/>
          <w:between w:val="nil"/>
        </w:pBdr>
        <w:jc w:val="both"/>
        <w:rPr>
          <w:sz w:val="22"/>
          <w:szCs w:val="22"/>
        </w:rPr>
      </w:pPr>
    </w:p>
    <w:p w14:paraId="4478D9F1"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FORMA E CRITÉRIOS DE SELEÇÃO DO FORNECEDOR E FORMA DE EXECUÇÃO</w:t>
      </w:r>
    </w:p>
    <w:p w14:paraId="6B4DD06F" w14:textId="77777777" w:rsidR="004D5618" w:rsidRDefault="0010130E">
      <w:pPr>
        <w:pBdr>
          <w:top w:val="nil"/>
          <w:left w:val="nil"/>
          <w:bottom w:val="nil"/>
          <w:right w:val="nil"/>
          <w:between w:val="nil"/>
        </w:pBdr>
        <w:ind w:firstLine="720"/>
        <w:jc w:val="both"/>
        <w:rPr>
          <w:b/>
          <w:sz w:val="22"/>
          <w:szCs w:val="22"/>
        </w:rPr>
      </w:pPr>
      <w:r>
        <w:rPr>
          <w:b/>
          <w:sz w:val="22"/>
          <w:szCs w:val="22"/>
        </w:rPr>
        <w:t>Forma de seleção e critério de julgamento da proposta</w:t>
      </w:r>
    </w:p>
    <w:p w14:paraId="23422305" w14:textId="547F60B7" w:rsidR="004D5618" w:rsidRDefault="0010130E">
      <w:pPr>
        <w:numPr>
          <w:ilvl w:val="1"/>
          <w:numId w:val="1"/>
        </w:numPr>
        <w:pBdr>
          <w:top w:val="nil"/>
          <w:left w:val="nil"/>
          <w:bottom w:val="nil"/>
          <w:right w:val="nil"/>
          <w:between w:val="nil"/>
        </w:pBdr>
        <w:ind w:left="1133" w:hanging="283"/>
        <w:jc w:val="both"/>
      </w:pPr>
      <w:r>
        <w:rPr>
          <w:sz w:val="22"/>
          <w:szCs w:val="22"/>
        </w:rPr>
        <w:t>O fornecedor será selecionado por meio da realização de procedimento de [</w:t>
      </w:r>
      <w:r>
        <w:rPr>
          <w:b/>
          <w:sz w:val="22"/>
          <w:szCs w:val="22"/>
        </w:rPr>
        <w:t>LICITAÇÃO]</w:t>
      </w:r>
      <w:r>
        <w:rPr>
          <w:sz w:val="22"/>
          <w:szCs w:val="22"/>
        </w:rPr>
        <w:t>, na modalidade [</w:t>
      </w:r>
      <w:r>
        <w:rPr>
          <w:b/>
          <w:sz w:val="22"/>
          <w:szCs w:val="22"/>
        </w:rPr>
        <w:t>PREGÃO ELETRÔNICO]</w:t>
      </w:r>
      <w:r>
        <w:rPr>
          <w:sz w:val="22"/>
          <w:szCs w:val="22"/>
        </w:rPr>
        <w:t>, com adoção do critério de julgamento pelo [MENOR PREÇO].</w:t>
      </w:r>
      <w:r>
        <w:rPr>
          <w:sz w:val="22"/>
          <w:szCs w:val="22"/>
        </w:rPr>
        <w:br/>
      </w:r>
    </w:p>
    <w:p w14:paraId="3B46317C" w14:textId="77777777" w:rsidR="004D5618" w:rsidRDefault="0010130E">
      <w:pPr>
        <w:pBdr>
          <w:top w:val="nil"/>
          <w:left w:val="nil"/>
          <w:bottom w:val="nil"/>
          <w:right w:val="nil"/>
          <w:between w:val="nil"/>
        </w:pBdr>
        <w:ind w:firstLine="720"/>
        <w:jc w:val="both"/>
        <w:rPr>
          <w:b/>
          <w:sz w:val="22"/>
          <w:szCs w:val="22"/>
        </w:rPr>
      </w:pPr>
      <w:r>
        <w:rPr>
          <w:b/>
          <w:sz w:val="22"/>
          <w:szCs w:val="22"/>
        </w:rPr>
        <w:t>Forma de execução</w:t>
      </w:r>
    </w:p>
    <w:p w14:paraId="0EE54482" w14:textId="51146BC5" w:rsidR="004D5618" w:rsidRDefault="0010130E" w:rsidP="002709D8">
      <w:pPr>
        <w:numPr>
          <w:ilvl w:val="1"/>
          <w:numId w:val="1"/>
        </w:numPr>
        <w:pBdr>
          <w:top w:val="nil"/>
          <w:left w:val="nil"/>
          <w:bottom w:val="nil"/>
          <w:right w:val="nil"/>
          <w:between w:val="nil"/>
        </w:pBdr>
        <w:ind w:left="1133" w:hanging="283"/>
      </w:pPr>
      <w:r>
        <w:rPr>
          <w:sz w:val="22"/>
          <w:szCs w:val="22"/>
        </w:rPr>
        <w:t xml:space="preserve">O serviço objeto será </w:t>
      </w:r>
      <w:r>
        <w:rPr>
          <w:b/>
          <w:sz w:val="22"/>
          <w:szCs w:val="22"/>
        </w:rPr>
        <w:t>[INTEGRAL</w:t>
      </w:r>
      <w:r w:rsidR="002709D8">
        <w:rPr>
          <w:b/>
          <w:sz w:val="22"/>
          <w:szCs w:val="22"/>
        </w:rPr>
        <w:t>].</w:t>
      </w:r>
      <w:r>
        <w:rPr>
          <w:sz w:val="22"/>
          <w:szCs w:val="22"/>
        </w:rPr>
        <w:br/>
      </w:r>
    </w:p>
    <w:p w14:paraId="0C81D645"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PROPOSTA DE PREÇOS</w:t>
      </w:r>
    </w:p>
    <w:p w14:paraId="6C05BA87" w14:textId="77777777" w:rsidR="004D5618" w:rsidRDefault="0010130E">
      <w:pPr>
        <w:numPr>
          <w:ilvl w:val="1"/>
          <w:numId w:val="1"/>
        </w:numPr>
        <w:pBdr>
          <w:top w:val="nil"/>
          <w:left w:val="nil"/>
          <w:bottom w:val="nil"/>
          <w:right w:val="nil"/>
          <w:between w:val="nil"/>
        </w:pBdr>
        <w:ind w:left="1133" w:hanging="283"/>
        <w:jc w:val="both"/>
      </w:pPr>
      <w:r>
        <w:rPr>
          <w:sz w:val="22"/>
          <w:szCs w:val="22"/>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32D1C65A" w14:textId="77777777" w:rsidR="004D5618" w:rsidRDefault="0010130E">
      <w:pPr>
        <w:numPr>
          <w:ilvl w:val="1"/>
          <w:numId w:val="1"/>
        </w:numPr>
        <w:pBdr>
          <w:top w:val="nil"/>
          <w:left w:val="nil"/>
          <w:bottom w:val="nil"/>
          <w:right w:val="nil"/>
          <w:between w:val="nil"/>
        </w:pBdr>
        <w:ind w:left="1133" w:hanging="283"/>
        <w:jc w:val="both"/>
      </w:pPr>
      <w:r>
        <w:rPr>
          <w:sz w:val="22"/>
          <w:szCs w:val="22"/>
        </w:rPr>
        <w:t>A proposta de preço deverá conter a discriminação detalhada dos serviços ofertados,  quantidade solicitada, o valor unitário (numérico), valor total (numérico e por extenso), prazo de validade da proposta de no mínimo 90 (noventa) dias e prazo de execução dos serviços..</w:t>
      </w:r>
      <w:r>
        <w:rPr>
          <w:sz w:val="22"/>
          <w:szCs w:val="22"/>
        </w:rPr>
        <w:br/>
      </w:r>
    </w:p>
    <w:p w14:paraId="34B34788"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EXIGÊNCIAS DE HABILITAÇÃO</w:t>
      </w:r>
    </w:p>
    <w:p w14:paraId="5CCC0844"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A </w:t>
      </w:r>
      <w:r>
        <w:rPr>
          <w:b/>
          <w:sz w:val="22"/>
          <w:szCs w:val="22"/>
        </w:rPr>
        <w:t>HABILITAÇÃO JURÍDICA</w:t>
      </w:r>
      <w:r>
        <w:rPr>
          <w:sz w:val="22"/>
          <w:szCs w:val="22"/>
        </w:rPr>
        <w:t xml:space="preserve"> será comprovada, mediante a apresentação da seguinte documentação:</w:t>
      </w:r>
    </w:p>
    <w:p w14:paraId="1A660D12" w14:textId="77777777" w:rsidR="004D5618" w:rsidRDefault="0010130E">
      <w:pPr>
        <w:numPr>
          <w:ilvl w:val="2"/>
          <w:numId w:val="1"/>
        </w:numPr>
        <w:spacing w:line="276" w:lineRule="auto"/>
        <w:jc w:val="both"/>
      </w:pPr>
      <w:r>
        <w:rPr>
          <w:sz w:val="22"/>
          <w:szCs w:val="22"/>
        </w:rPr>
        <w:t>No caso de empresário individual: inscrição no Registro Público de Empresas Mercantis, a cargo da Junta Comercial da respectiva sede;</w:t>
      </w:r>
    </w:p>
    <w:p w14:paraId="58102263" w14:textId="77777777" w:rsidR="004D5618" w:rsidRDefault="0010130E">
      <w:pPr>
        <w:numPr>
          <w:ilvl w:val="2"/>
          <w:numId w:val="1"/>
        </w:numPr>
        <w:spacing w:line="276" w:lineRule="auto"/>
        <w:jc w:val="both"/>
      </w:pPr>
      <w:r>
        <w:rPr>
          <w:sz w:val="22"/>
          <w:szCs w:val="22"/>
        </w:rPr>
        <w:t xml:space="preserve">Em se tratando de microempreendedor individual – MEI: Certificado da Condição de Microempreendedor Individual – CCMEI, cuja aceitação ficará condicionada à verificação da autenticidade no sítio </w:t>
      </w:r>
      <w:hyperlink r:id="rId7">
        <w:r>
          <w:rPr>
            <w:sz w:val="22"/>
            <w:szCs w:val="22"/>
            <w:u w:val="single"/>
          </w:rPr>
          <w:t>www.portaldoempreendedor.gov.br</w:t>
        </w:r>
      </w:hyperlink>
      <w:r>
        <w:rPr>
          <w:sz w:val="22"/>
          <w:szCs w:val="22"/>
        </w:rPr>
        <w:t>;</w:t>
      </w:r>
    </w:p>
    <w:p w14:paraId="7E04084D" w14:textId="324AA4E7" w:rsidR="004D5618" w:rsidRDefault="0010130E">
      <w:pPr>
        <w:numPr>
          <w:ilvl w:val="2"/>
          <w:numId w:val="1"/>
        </w:numPr>
        <w:spacing w:line="276" w:lineRule="auto"/>
        <w:jc w:val="both"/>
      </w:pPr>
      <w:r>
        <w:rPr>
          <w:sz w:val="22"/>
          <w:szCs w:val="22"/>
        </w:rPr>
        <w:t xml:space="preserve">No caso de sociedade empresária, ato constitutivo, </w:t>
      </w:r>
      <w:r w:rsidR="002709D8">
        <w:rPr>
          <w:sz w:val="22"/>
          <w:szCs w:val="22"/>
        </w:rPr>
        <w:t xml:space="preserve">alterações, </w:t>
      </w:r>
      <w:r>
        <w:rPr>
          <w:sz w:val="22"/>
          <w:szCs w:val="22"/>
        </w:rPr>
        <w:t xml:space="preserve">estatuto </w:t>
      </w:r>
      <w:r w:rsidR="002709D8">
        <w:rPr>
          <w:sz w:val="22"/>
          <w:szCs w:val="22"/>
        </w:rPr>
        <w:t>e</w:t>
      </w:r>
      <w:r>
        <w:rPr>
          <w:sz w:val="22"/>
          <w:szCs w:val="22"/>
        </w:rPr>
        <w:t xml:space="preserve"> contrato social em vigor, devidamente registrado na Junta Comercial da respectiva sede</w:t>
      </w:r>
      <w:r w:rsidR="002709D8">
        <w:rPr>
          <w:sz w:val="22"/>
          <w:szCs w:val="22"/>
        </w:rPr>
        <w:t>, acompanhada de prova da indicação dos seus administradores;</w:t>
      </w:r>
    </w:p>
    <w:p w14:paraId="7BBF7817" w14:textId="77777777" w:rsidR="004D5618" w:rsidRDefault="0010130E">
      <w:pPr>
        <w:numPr>
          <w:ilvl w:val="2"/>
          <w:numId w:val="1"/>
        </w:numPr>
        <w:spacing w:line="276" w:lineRule="auto"/>
        <w:jc w:val="both"/>
      </w:pPr>
      <w:r>
        <w:rPr>
          <w:sz w:val="22"/>
          <w:szCs w:val="22"/>
        </w:rPr>
        <w:lastRenderedPageBreak/>
        <w:t>No caso de ser o participante sucursal, filial ou agência, inscrição no Registro Público de Empresas Mercantis onde opera, com averbação no Registro onde tem sede a matriz;</w:t>
      </w:r>
    </w:p>
    <w:p w14:paraId="7B6F0FF3" w14:textId="77777777" w:rsidR="004D5618" w:rsidRDefault="0010130E">
      <w:pPr>
        <w:numPr>
          <w:ilvl w:val="2"/>
          <w:numId w:val="1"/>
        </w:numPr>
        <w:spacing w:line="276" w:lineRule="auto"/>
        <w:jc w:val="both"/>
      </w:pPr>
      <w:r>
        <w:rPr>
          <w:sz w:val="22"/>
          <w:szCs w:val="22"/>
        </w:rPr>
        <w:t>No caso de sociedade simples: inscrição do ato constitutivo no Registro Civil das Pessoas Jurídicas do local de sua sede, acompanhada de prova da indicação dos seus administradores;</w:t>
      </w:r>
    </w:p>
    <w:p w14:paraId="6EC3D862" w14:textId="77777777" w:rsidR="004D5618" w:rsidRDefault="0010130E">
      <w:pPr>
        <w:numPr>
          <w:ilvl w:val="2"/>
          <w:numId w:val="1"/>
        </w:numPr>
        <w:spacing w:line="276" w:lineRule="auto"/>
        <w:jc w:val="both"/>
      </w:pPr>
      <w:r>
        <w:rPr>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A511239" w14:textId="77777777" w:rsidR="004D5618" w:rsidRDefault="0010130E">
      <w:pPr>
        <w:numPr>
          <w:ilvl w:val="2"/>
          <w:numId w:val="1"/>
        </w:numPr>
        <w:spacing w:line="276" w:lineRule="auto"/>
        <w:jc w:val="both"/>
      </w:pPr>
      <w:r>
        <w:rPr>
          <w:sz w:val="22"/>
          <w:szCs w:val="22"/>
        </w:rPr>
        <w:t>No caso de empresa ou sociedade estrangeira em funcionamento no País: decreto de autorização;</w:t>
      </w:r>
    </w:p>
    <w:p w14:paraId="433500D4" w14:textId="77777777" w:rsidR="004D5618" w:rsidRDefault="0010130E">
      <w:pPr>
        <w:numPr>
          <w:ilvl w:val="2"/>
          <w:numId w:val="1"/>
        </w:numPr>
        <w:spacing w:line="276" w:lineRule="auto"/>
        <w:jc w:val="both"/>
      </w:pPr>
      <w:r>
        <w:rPr>
          <w:sz w:val="22"/>
          <w:szCs w:val="22"/>
        </w:rPr>
        <w:t>No caso de atividade adstrita a uma legislação específica: ato de registro ou autorização para funcionamento expedido pelo órgão competente.</w:t>
      </w:r>
    </w:p>
    <w:p w14:paraId="636DA2F9" w14:textId="65070BB5" w:rsidR="004D5618" w:rsidRDefault="0010130E">
      <w:pPr>
        <w:numPr>
          <w:ilvl w:val="2"/>
          <w:numId w:val="1"/>
        </w:numPr>
        <w:spacing w:line="276" w:lineRule="auto"/>
        <w:jc w:val="both"/>
      </w:pPr>
      <w:r>
        <w:rPr>
          <w:sz w:val="22"/>
          <w:szCs w:val="22"/>
        </w:rPr>
        <w:t xml:space="preserve">Os documentos acima deverão estar acompanhados de todas as alterações </w:t>
      </w:r>
      <w:r w:rsidR="002709D8">
        <w:rPr>
          <w:sz w:val="22"/>
          <w:szCs w:val="22"/>
        </w:rPr>
        <w:t>e</w:t>
      </w:r>
      <w:r>
        <w:rPr>
          <w:sz w:val="22"/>
          <w:szCs w:val="22"/>
        </w:rPr>
        <w:t xml:space="preserve"> da consolidação respectiva.</w:t>
      </w:r>
    </w:p>
    <w:p w14:paraId="0012221F"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A </w:t>
      </w:r>
      <w:r>
        <w:rPr>
          <w:b/>
          <w:sz w:val="22"/>
          <w:szCs w:val="22"/>
        </w:rPr>
        <w:t>REGULARIDADE FISCAL, SOCIAL E TRABALHISTA</w:t>
      </w:r>
      <w:r>
        <w:rPr>
          <w:sz w:val="22"/>
          <w:szCs w:val="22"/>
        </w:rPr>
        <w:t xml:space="preserve"> será comprovada mediante a apresentação dos seguintes documentos:</w:t>
      </w:r>
    </w:p>
    <w:p w14:paraId="5352A908" w14:textId="77777777" w:rsidR="004D5618" w:rsidRDefault="0010130E">
      <w:pPr>
        <w:numPr>
          <w:ilvl w:val="2"/>
          <w:numId w:val="1"/>
        </w:numPr>
        <w:spacing w:line="276" w:lineRule="auto"/>
        <w:jc w:val="both"/>
      </w:pPr>
      <w:r>
        <w:rPr>
          <w:sz w:val="22"/>
          <w:szCs w:val="22"/>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252B6F6D" w14:textId="77777777" w:rsidR="004D5618" w:rsidRDefault="0010130E">
      <w:pPr>
        <w:numPr>
          <w:ilvl w:val="2"/>
          <w:numId w:val="1"/>
        </w:numPr>
        <w:spacing w:line="276" w:lineRule="auto"/>
        <w:jc w:val="both"/>
      </w:pPr>
      <w:r>
        <w:rPr>
          <w:sz w:val="22"/>
          <w:szCs w:val="22"/>
        </w:rPr>
        <w:t>Prova de inscrição no Cadastro de Contribuintes Estadual, comprovando possuir Inscrição Habilitada no cadastro de contribuintes estadual, ou Prova de Inscrição no Cadastro de Contribuintes Municipal quando se tratar de prestador de serviço.</w:t>
      </w:r>
    </w:p>
    <w:p w14:paraId="0E5E6212" w14:textId="77777777" w:rsidR="004D5618" w:rsidRDefault="0010130E">
      <w:pPr>
        <w:numPr>
          <w:ilvl w:val="2"/>
          <w:numId w:val="1"/>
        </w:numPr>
        <w:spacing w:line="276" w:lineRule="auto"/>
        <w:jc w:val="both"/>
      </w:pPr>
      <w:r>
        <w:rPr>
          <w:sz w:val="22"/>
          <w:szCs w:val="22"/>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5E50C3A" w14:textId="77777777" w:rsidR="004D5618" w:rsidRDefault="0010130E">
      <w:pPr>
        <w:numPr>
          <w:ilvl w:val="2"/>
          <w:numId w:val="1"/>
        </w:numPr>
        <w:spacing w:line="276" w:lineRule="auto"/>
        <w:jc w:val="both"/>
      </w:pPr>
      <w:r>
        <w:rPr>
          <w:sz w:val="22"/>
          <w:szCs w:val="22"/>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4F12F60B" w14:textId="77777777" w:rsidR="004D5618" w:rsidRDefault="0010130E">
      <w:pPr>
        <w:numPr>
          <w:ilvl w:val="3"/>
          <w:numId w:val="1"/>
        </w:numPr>
        <w:spacing w:line="276" w:lineRule="auto"/>
        <w:jc w:val="both"/>
      </w:pPr>
      <w:r>
        <w:rPr>
          <w:sz w:val="22"/>
          <w:szCs w:val="22"/>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2575F032" w14:textId="77777777" w:rsidR="004D5618" w:rsidRDefault="0010130E">
      <w:pPr>
        <w:numPr>
          <w:ilvl w:val="2"/>
          <w:numId w:val="1"/>
        </w:numPr>
        <w:spacing w:line="276" w:lineRule="auto"/>
        <w:jc w:val="both"/>
      </w:pPr>
      <w:r>
        <w:rPr>
          <w:sz w:val="22"/>
          <w:szCs w:val="22"/>
        </w:rPr>
        <w:t xml:space="preserve">Prova de regularidade com a Fazenda Municipal, relativa ao domicílio ou sede do licitante, mediante a Certidão Negativa ou Positiva com Efeitos de Negativa, de Débitos </w:t>
      </w:r>
      <w:r>
        <w:rPr>
          <w:sz w:val="22"/>
          <w:szCs w:val="22"/>
        </w:rPr>
        <w:lastRenderedPageBreak/>
        <w:t>e Certidão Negativa ou Positiva com Efeitos de Negativa de Débitos</w:t>
      </w:r>
      <w:r>
        <w:rPr>
          <w:i/>
          <w:sz w:val="22"/>
          <w:szCs w:val="22"/>
        </w:rPr>
        <w:t xml:space="preserve"> </w:t>
      </w:r>
      <w:r>
        <w:rPr>
          <w:sz w:val="22"/>
          <w:szCs w:val="22"/>
        </w:rPr>
        <w:t>da Dívida Ativa, expedida pela Secretaria da Fazenda Municipal;</w:t>
      </w:r>
    </w:p>
    <w:p w14:paraId="388C6CBB" w14:textId="77777777" w:rsidR="004D5618" w:rsidRDefault="0010130E">
      <w:pPr>
        <w:numPr>
          <w:ilvl w:val="3"/>
          <w:numId w:val="1"/>
        </w:numPr>
        <w:spacing w:line="276" w:lineRule="auto"/>
        <w:jc w:val="both"/>
      </w:pPr>
      <w:r>
        <w:rPr>
          <w:sz w:val="22"/>
          <w:szCs w:val="22"/>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7E340F1B" w14:textId="77777777" w:rsidR="004D5618" w:rsidRDefault="0010130E">
      <w:pPr>
        <w:numPr>
          <w:ilvl w:val="2"/>
          <w:numId w:val="1"/>
        </w:numPr>
        <w:spacing w:line="276" w:lineRule="auto"/>
        <w:jc w:val="both"/>
      </w:pPr>
      <w:r>
        <w:rPr>
          <w:sz w:val="22"/>
          <w:szCs w:val="22"/>
        </w:rPr>
        <w:t>Prova de regularidade relativa ao Fundo de Garantia por Tempo de Serviço (FGTS), mediante Certificado de Regularidade do FGTS – CRF, emitida pela Caixa Econômica Federal;</w:t>
      </w:r>
    </w:p>
    <w:p w14:paraId="2E348276" w14:textId="77777777" w:rsidR="004D5618" w:rsidRDefault="0010130E">
      <w:pPr>
        <w:numPr>
          <w:ilvl w:val="2"/>
          <w:numId w:val="1"/>
        </w:numPr>
        <w:spacing w:line="276" w:lineRule="auto"/>
        <w:jc w:val="both"/>
      </w:pPr>
      <w:r>
        <w:rPr>
          <w:sz w:val="22"/>
          <w:szCs w:val="22"/>
        </w:rPr>
        <w:t>Prova de regularidade com a justiça trabalhista, mediante a apresentação da Certidão Negativa de Débitos Trabalhistas (CNDT), emitida por órgão competente da Justiça do Trabalho (conforme Art. 3° da Lei Nº 12.440/2011);</w:t>
      </w:r>
    </w:p>
    <w:p w14:paraId="2F7DA1E4" w14:textId="77777777" w:rsidR="004D5618" w:rsidRDefault="0010130E">
      <w:pPr>
        <w:numPr>
          <w:ilvl w:val="2"/>
          <w:numId w:val="1"/>
        </w:numPr>
        <w:spacing w:line="276" w:lineRule="auto"/>
        <w:jc w:val="both"/>
      </w:pPr>
      <w:r>
        <w:rPr>
          <w:sz w:val="22"/>
          <w:szCs w:val="22"/>
        </w:rPr>
        <w:t>Declaração de que não emprega menor de 18 anos em trabalho noturno, perigoso ou insalubre e não emprega menor de 16 anos, salvo menor, a partir de 14 anos, na condição de aprendiz, nos termos do inciso XXXIII do art. 7º da Constituição Federal;</w:t>
      </w:r>
    </w:p>
    <w:p w14:paraId="01B86413" w14:textId="77777777" w:rsidR="004D5618" w:rsidRDefault="0010130E">
      <w:pPr>
        <w:numPr>
          <w:ilvl w:val="2"/>
          <w:numId w:val="1"/>
        </w:numPr>
        <w:spacing w:line="276" w:lineRule="auto"/>
        <w:jc w:val="both"/>
      </w:pPr>
      <w:r>
        <w:rPr>
          <w:sz w:val="22"/>
          <w:szCs w:val="22"/>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19E3E1E1" w14:textId="77777777" w:rsidR="004D5618" w:rsidRDefault="0010130E">
      <w:pPr>
        <w:numPr>
          <w:ilvl w:val="1"/>
          <w:numId w:val="1"/>
        </w:numPr>
        <w:pBdr>
          <w:top w:val="nil"/>
          <w:left w:val="nil"/>
          <w:bottom w:val="nil"/>
          <w:right w:val="nil"/>
          <w:between w:val="nil"/>
        </w:pBdr>
        <w:ind w:left="1133" w:hanging="283"/>
        <w:jc w:val="both"/>
      </w:pPr>
      <w:r>
        <w:rPr>
          <w:b/>
          <w:sz w:val="22"/>
          <w:szCs w:val="22"/>
        </w:rPr>
        <w:t xml:space="preserve">HABILITAÇÃO ECONÔMICO-FINANCEIRA, </w:t>
      </w:r>
      <w:r>
        <w:rPr>
          <w:sz w:val="22"/>
          <w:szCs w:val="22"/>
        </w:rPr>
        <w:t>que será comprovada mediante apresentação dos seguintes documentos:</w:t>
      </w:r>
    </w:p>
    <w:p w14:paraId="565D3853" w14:textId="77777777" w:rsidR="004D5618" w:rsidRDefault="0010130E">
      <w:pPr>
        <w:numPr>
          <w:ilvl w:val="2"/>
          <w:numId w:val="1"/>
        </w:numPr>
        <w:spacing w:line="276" w:lineRule="auto"/>
        <w:jc w:val="both"/>
      </w:pPr>
      <w:r>
        <w:rPr>
          <w:sz w:val="22"/>
          <w:szCs w:val="22"/>
        </w:rPr>
        <w:t>Certidão negativa de feitos sobre falência</w:t>
      </w:r>
      <w:r>
        <w:rPr>
          <w:b/>
          <w:sz w:val="22"/>
          <w:szCs w:val="22"/>
        </w:rPr>
        <w:t xml:space="preserve">, </w:t>
      </w:r>
      <w:r>
        <w:rPr>
          <w:sz w:val="22"/>
          <w:szCs w:val="22"/>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5146B2D9" w14:textId="77777777" w:rsidR="004D5618" w:rsidRDefault="0010130E">
      <w:pPr>
        <w:numPr>
          <w:ilvl w:val="3"/>
          <w:numId w:val="1"/>
        </w:numPr>
        <w:spacing w:line="276" w:lineRule="auto"/>
        <w:jc w:val="both"/>
      </w:pPr>
      <w:r>
        <w:rPr>
          <w:sz w:val="22"/>
          <w:szCs w:val="22"/>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204821D9" w14:textId="77777777" w:rsidR="004D5618" w:rsidRDefault="0010130E">
      <w:pPr>
        <w:numPr>
          <w:ilvl w:val="2"/>
          <w:numId w:val="1"/>
        </w:numPr>
        <w:spacing w:line="276" w:lineRule="auto"/>
        <w:jc w:val="both"/>
      </w:pPr>
      <w:r>
        <w:rPr>
          <w:sz w:val="22"/>
          <w:szCs w:val="22"/>
        </w:rP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0A4754B5" w14:textId="77777777" w:rsidR="004D5618" w:rsidRDefault="0010130E">
      <w:pPr>
        <w:numPr>
          <w:ilvl w:val="3"/>
          <w:numId w:val="1"/>
        </w:numPr>
        <w:spacing w:line="276" w:lineRule="auto"/>
        <w:jc w:val="both"/>
      </w:pPr>
      <w:r>
        <w:rPr>
          <w:sz w:val="22"/>
          <w:szCs w:val="22"/>
        </w:rPr>
        <w:t>Os documentos referidos no item acima limitar-se-ão ao último exercício no caso de a pessoa jurídica ter sido constituída há menos de 2 (dois) anos.</w:t>
      </w:r>
    </w:p>
    <w:p w14:paraId="6D89532E" w14:textId="77777777" w:rsidR="004D5618" w:rsidRDefault="0010130E">
      <w:pPr>
        <w:numPr>
          <w:ilvl w:val="3"/>
          <w:numId w:val="1"/>
        </w:numPr>
        <w:spacing w:line="276" w:lineRule="auto"/>
        <w:jc w:val="both"/>
      </w:pPr>
      <w:r>
        <w:rPr>
          <w:sz w:val="22"/>
          <w:szCs w:val="22"/>
        </w:rPr>
        <w:t>As empresas com menos de um exercício financeiro devem cumprir a exigência deste item mediante apresentação de Balanço de Abertura ou do último Balanço Patrimonial levantado, conforme o caso, devidamente registrado na forma da lei.</w:t>
      </w:r>
    </w:p>
    <w:p w14:paraId="48490B17" w14:textId="77777777" w:rsidR="004D5618" w:rsidRDefault="0010130E">
      <w:pPr>
        <w:numPr>
          <w:ilvl w:val="3"/>
          <w:numId w:val="1"/>
        </w:numPr>
        <w:spacing w:line="276" w:lineRule="auto"/>
        <w:jc w:val="both"/>
      </w:pPr>
      <w:r>
        <w:rPr>
          <w:sz w:val="22"/>
          <w:szCs w:val="22"/>
        </w:rPr>
        <w:t xml:space="preserve">As sociedades empresárias enquadradas nas regras da Instrução Normativa RFB nº 2003, de 18 de janeiro de 2021, que dispões sobre a Escrituração Contábil </w:t>
      </w:r>
      <w:r>
        <w:rPr>
          <w:sz w:val="22"/>
          <w:szCs w:val="22"/>
        </w:rPr>
        <w:lastRenderedPageBreak/>
        <w:t>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353B431A" w14:textId="77777777" w:rsidR="004D5618" w:rsidRDefault="0010130E">
      <w:pPr>
        <w:numPr>
          <w:ilvl w:val="2"/>
          <w:numId w:val="1"/>
        </w:numPr>
        <w:spacing w:line="276" w:lineRule="auto"/>
        <w:jc w:val="both"/>
      </w:pPr>
      <w:r>
        <w:rPr>
          <w:sz w:val="22"/>
          <w:szCs w:val="22"/>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3D8A1CCE" w14:textId="77777777" w:rsidR="004D5618" w:rsidRDefault="004D5618">
      <w:pPr>
        <w:spacing w:line="276" w:lineRule="auto"/>
        <w:ind w:left="2736"/>
        <w:jc w:val="both"/>
        <w:rPr>
          <w:sz w:val="22"/>
          <w:szCs w:val="22"/>
        </w:rPr>
      </w:pPr>
    </w:p>
    <w:p w14:paraId="767FD4F0" w14:textId="77777777" w:rsidR="004D5618" w:rsidRDefault="0010130E">
      <w:pPr>
        <w:spacing w:line="276" w:lineRule="auto"/>
        <w:ind w:left="3685"/>
        <w:jc w:val="both"/>
        <w:rPr>
          <w:b/>
          <w:sz w:val="22"/>
          <w:szCs w:val="22"/>
        </w:rPr>
      </w:pPr>
      <w:r>
        <w:rPr>
          <w:b/>
          <w:sz w:val="22"/>
          <w:szCs w:val="22"/>
        </w:rPr>
        <w:t>Índice de Liquidez Geral (≥ 1,00):</w:t>
      </w:r>
    </w:p>
    <w:p w14:paraId="2118EDAE" w14:textId="77777777" w:rsidR="004D5618" w:rsidRDefault="0010130E">
      <w:pPr>
        <w:spacing w:line="360" w:lineRule="auto"/>
        <w:jc w:val="center"/>
        <w:rPr>
          <w:sz w:val="22"/>
          <w:szCs w:val="22"/>
        </w:rPr>
      </w:pPr>
      <m:oMathPara>
        <m:oMath>
          <m:r>
            <w:rPr>
              <w:rFonts w:ascii="Cambria Math" w:hAnsi="Cambria Math"/>
              <w:sz w:val="22"/>
              <w:szCs w:val="22"/>
            </w:rPr>
            <m:t xml:space="preserve">LG= </m:t>
          </m:r>
          <m:f>
            <m:fPr>
              <m:ctrlPr>
                <w:rPr>
                  <w:rFonts w:ascii="Cambria Math" w:hAnsi="Cambria Math"/>
                  <w:sz w:val="22"/>
                  <w:szCs w:val="22"/>
                </w:rPr>
              </m:ctrlPr>
            </m:fPr>
            <m:num>
              <m:r>
                <w:rPr>
                  <w:rFonts w:ascii="Cambria Math" w:hAnsi="Cambria Math"/>
                  <w:sz w:val="22"/>
                  <w:szCs w:val="22"/>
                </w:rPr>
                <m:t>Ativo Circulante+Realizável a Longo Prazo</m:t>
              </m:r>
            </m:num>
            <m:den>
              <m:r>
                <w:rPr>
                  <w:rFonts w:ascii="Cambria Math" w:hAnsi="Cambria Math"/>
                  <w:sz w:val="22"/>
                  <w:szCs w:val="22"/>
                </w:rPr>
                <m:t xml:space="preserve">Passivo Circulante+Passivo Não Circulante </m:t>
              </m:r>
            </m:den>
          </m:f>
        </m:oMath>
      </m:oMathPara>
    </w:p>
    <w:p w14:paraId="5462F4AA" w14:textId="77777777" w:rsidR="004D5618" w:rsidRDefault="004D5618">
      <w:pPr>
        <w:spacing w:line="276" w:lineRule="auto"/>
        <w:ind w:left="3685"/>
        <w:jc w:val="both"/>
        <w:rPr>
          <w:sz w:val="22"/>
          <w:szCs w:val="22"/>
        </w:rPr>
      </w:pPr>
    </w:p>
    <w:p w14:paraId="73511065" w14:textId="77777777" w:rsidR="004D5618" w:rsidRDefault="0010130E">
      <w:pPr>
        <w:spacing w:line="276" w:lineRule="auto"/>
        <w:ind w:left="3685"/>
        <w:jc w:val="both"/>
        <w:rPr>
          <w:b/>
          <w:sz w:val="22"/>
          <w:szCs w:val="22"/>
        </w:rPr>
      </w:pPr>
      <w:r>
        <w:rPr>
          <w:b/>
          <w:sz w:val="22"/>
          <w:szCs w:val="22"/>
        </w:rPr>
        <w:t>Índice de Liquidez Corrente (≥ 1,00):</w:t>
      </w:r>
    </w:p>
    <w:p w14:paraId="07EEEF73" w14:textId="77777777" w:rsidR="004D5618" w:rsidRDefault="0010130E">
      <w:pPr>
        <w:spacing w:line="360" w:lineRule="auto"/>
        <w:jc w:val="center"/>
        <w:rPr>
          <w:sz w:val="22"/>
          <w:szCs w:val="22"/>
        </w:rPr>
      </w:pPr>
      <m:oMathPara>
        <m:oMath>
          <m:r>
            <w:rPr>
              <w:rFonts w:ascii="Cambria Math" w:hAnsi="Cambria Math"/>
              <w:sz w:val="22"/>
              <w:szCs w:val="22"/>
            </w:rPr>
            <m:t xml:space="preserve">LC= </m:t>
          </m:r>
          <m:f>
            <m:fPr>
              <m:ctrlPr>
                <w:rPr>
                  <w:rFonts w:ascii="Cambria Math" w:hAnsi="Cambria Math"/>
                  <w:sz w:val="22"/>
                  <w:szCs w:val="22"/>
                </w:rPr>
              </m:ctrlPr>
            </m:fPr>
            <m:num>
              <m:r>
                <w:rPr>
                  <w:rFonts w:ascii="Cambria Math" w:hAnsi="Cambria Math"/>
                  <w:sz w:val="22"/>
                  <w:szCs w:val="22"/>
                </w:rPr>
                <m:t>Ativo Circulante</m:t>
              </m:r>
            </m:num>
            <m:den>
              <m:r>
                <w:rPr>
                  <w:rFonts w:ascii="Cambria Math" w:hAnsi="Cambria Math"/>
                  <w:sz w:val="22"/>
                  <w:szCs w:val="22"/>
                </w:rPr>
                <m:t>Passivo Circulante</m:t>
              </m:r>
            </m:den>
          </m:f>
        </m:oMath>
      </m:oMathPara>
    </w:p>
    <w:p w14:paraId="7464D2E2" w14:textId="77777777" w:rsidR="004D5618" w:rsidRDefault="004D5618">
      <w:pPr>
        <w:spacing w:line="276" w:lineRule="auto"/>
        <w:ind w:left="3685"/>
        <w:jc w:val="both"/>
        <w:rPr>
          <w:sz w:val="22"/>
          <w:szCs w:val="22"/>
        </w:rPr>
      </w:pPr>
    </w:p>
    <w:p w14:paraId="5AFB2C93" w14:textId="77777777" w:rsidR="004D5618" w:rsidRDefault="0010130E">
      <w:pPr>
        <w:spacing w:line="276" w:lineRule="auto"/>
        <w:ind w:left="3685"/>
        <w:jc w:val="both"/>
        <w:rPr>
          <w:b/>
          <w:sz w:val="22"/>
          <w:szCs w:val="22"/>
        </w:rPr>
      </w:pPr>
      <w:r>
        <w:rPr>
          <w:b/>
          <w:sz w:val="22"/>
          <w:szCs w:val="22"/>
        </w:rPr>
        <w:t>Índice de Solvência Geral (≥ 1,00):</w:t>
      </w:r>
    </w:p>
    <w:p w14:paraId="70E9E2A2" w14:textId="77777777" w:rsidR="004D5618" w:rsidRDefault="0010130E">
      <w:pPr>
        <w:spacing w:line="360" w:lineRule="auto"/>
        <w:jc w:val="center"/>
        <w:rPr>
          <w:sz w:val="22"/>
          <w:szCs w:val="22"/>
        </w:rPr>
      </w:pPr>
      <m:oMathPara>
        <m:oMath>
          <m:r>
            <w:rPr>
              <w:rFonts w:ascii="Cambria Math" w:hAnsi="Cambria Math"/>
              <w:sz w:val="22"/>
              <w:szCs w:val="22"/>
            </w:rPr>
            <m:t xml:space="preserve">SG= </m:t>
          </m:r>
          <m:f>
            <m:fPr>
              <m:ctrlPr>
                <w:rPr>
                  <w:rFonts w:ascii="Cambria Math" w:hAnsi="Cambria Math"/>
                  <w:sz w:val="22"/>
                  <w:szCs w:val="22"/>
                </w:rPr>
              </m:ctrlPr>
            </m:fPr>
            <m:num>
              <m:r>
                <w:rPr>
                  <w:rFonts w:ascii="Cambria Math" w:hAnsi="Cambria Math"/>
                  <w:sz w:val="22"/>
                  <w:szCs w:val="22"/>
                </w:rPr>
                <m:t>Ativo Total</m:t>
              </m:r>
            </m:num>
            <m:den>
              <m:r>
                <w:rPr>
                  <w:rFonts w:ascii="Cambria Math" w:hAnsi="Cambria Math"/>
                  <w:sz w:val="22"/>
                  <w:szCs w:val="22"/>
                </w:rPr>
                <m:t>Passivo Circulante+Passivo Não Circulante</m:t>
              </m:r>
            </m:den>
          </m:f>
        </m:oMath>
      </m:oMathPara>
    </w:p>
    <w:p w14:paraId="57A85BE2" w14:textId="77777777" w:rsidR="004D5618" w:rsidRDefault="004D5618">
      <w:pPr>
        <w:spacing w:line="276" w:lineRule="auto"/>
        <w:ind w:left="1985"/>
        <w:jc w:val="both"/>
        <w:rPr>
          <w:sz w:val="22"/>
          <w:szCs w:val="22"/>
        </w:rPr>
      </w:pPr>
    </w:p>
    <w:p w14:paraId="70D9D0D4" w14:textId="77777777" w:rsidR="004D5618" w:rsidRDefault="0010130E">
      <w:pPr>
        <w:numPr>
          <w:ilvl w:val="2"/>
          <w:numId w:val="1"/>
        </w:numPr>
        <w:spacing w:line="276" w:lineRule="auto"/>
        <w:jc w:val="both"/>
      </w:pPr>
      <w:r>
        <w:rPr>
          <w:sz w:val="22"/>
          <w:szCs w:val="22"/>
        </w:rPr>
        <w:t>Da análise dos documentos apresentados serão calculados os índices Liquidez Geral (LG), Liquidez Corrente (LC) e Solvência Geral (LG), que deverão apresentar resultado igual ou superior a 1 (um).</w:t>
      </w:r>
    </w:p>
    <w:p w14:paraId="6F2D4C26" w14:textId="77777777" w:rsidR="004D5618" w:rsidRDefault="0010130E">
      <w:pPr>
        <w:numPr>
          <w:ilvl w:val="2"/>
          <w:numId w:val="1"/>
        </w:numPr>
        <w:spacing w:line="276" w:lineRule="auto"/>
        <w:jc w:val="both"/>
      </w:pPr>
      <w:r>
        <w:rPr>
          <w:sz w:val="22"/>
          <w:szCs w:val="22"/>
        </w:rPr>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37CF46D1" w14:textId="77777777" w:rsidR="004D5618" w:rsidRDefault="0010130E">
      <w:pPr>
        <w:numPr>
          <w:ilvl w:val="2"/>
          <w:numId w:val="1"/>
        </w:numPr>
        <w:spacing w:line="276" w:lineRule="auto"/>
        <w:jc w:val="both"/>
      </w:pPr>
      <w:r>
        <w:rPr>
          <w:sz w:val="22"/>
          <w:szCs w:val="22"/>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25DC80E4" w14:textId="728D82AB" w:rsidR="004D5618" w:rsidRDefault="0010130E">
      <w:pPr>
        <w:numPr>
          <w:ilvl w:val="1"/>
          <w:numId w:val="1"/>
        </w:numPr>
        <w:pBdr>
          <w:top w:val="nil"/>
          <w:left w:val="nil"/>
          <w:bottom w:val="nil"/>
          <w:right w:val="nil"/>
          <w:between w:val="nil"/>
        </w:pBdr>
        <w:ind w:left="1133" w:hanging="283"/>
        <w:jc w:val="both"/>
      </w:pPr>
      <w:r>
        <w:rPr>
          <w:sz w:val="22"/>
          <w:szCs w:val="22"/>
        </w:rPr>
        <w:t xml:space="preserve">A </w:t>
      </w:r>
      <w:r>
        <w:rPr>
          <w:b/>
          <w:sz w:val="22"/>
          <w:szCs w:val="22"/>
        </w:rPr>
        <w:t>QUALIFICAÇÃO TÉCNICA</w:t>
      </w:r>
      <w:r>
        <w:rPr>
          <w:sz w:val="22"/>
          <w:szCs w:val="22"/>
        </w:rPr>
        <w:t>, que será comprovada através d</w:t>
      </w:r>
      <w:r w:rsidR="002709D8">
        <w:rPr>
          <w:sz w:val="22"/>
          <w:szCs w:val="22"/>
        </w:rPr>
        <w:t>aquelas exigida no edital.</w:t>
      </w:r>
    </w:p>
    <w:p w14:paraId="049E05AB" w14:textId="77777777" w:rsidR="004D5618" w:rsidRDefault="0010130E">
      <w:pPr>
        <w:numPr>
          <w:ilvl w:val="1"/>
          <w:numId w:val="1"/>
        </w:numPr>
        <w:pBdr>
          <w:top w:val="nil"/>
          <w:left w:val="nil"/>
          <w:bottom w:val="nil"/>
          <w:right w:val="nil"/>
          <w:between w:val="nil"/>
        </w:pBdr>
        <w:ind w:left="1133" w:hanging="283"/>
        <w:jc w:val="both"/>
      </w:pPr>
      <w:r>
        <w:rPr>
          <w:sz w:val="22"/>
          <w:szCs w:val="22"/>
        </w:rPr>
        <w:t>Além das declarações constantes dos itens específicos acima a licitante deverá apresentar ainda as seguintes declarações, sob pena de inabilitação:</w:t>
      </w:r>
    </w:p>
    <w:p w14:paraId="3D4C2E30" w14:textId="77777777" w:rsidR="004D5618" w:rsidRDefault="0010130E">
      <w:pPr>
        <w:numPr>
          <w:ilvl w:val="2"/>
          <w:numId w:val="1"/>
        </w:numPr>
        <w:spacing w:line="276" w:lineRule="auto"/>
        <w:jc w:val="both"/>
      </w:pPr>
      <w:r>
        <w:rPr>
          <w:sz w:val="22"/>
          <w:szCs w:val="22"/>
        </w:rPr>
        <w:t>Declaração de que atende aos requisitos de habilitação, e o declarante responderá pela veracidade das informações prestadas, na forma da lei (art. 63, I, da Lei nº 14.133/2021);</w:t>
      </w:r>
    </w:p>
    <w:p w14:paraId="2E94C2B4" w14:textId="77777777" w:rsidR="004D5618" w:rsidRDefault="0010130E">
      <w:pPr>
        <w:numPr>
          <w:ilvl w:val="2"/>
          <w:numId w:val="1"/>
        </w:numPr>
        <w:spacing w:line="276" w:lineRule="auto"/>
        <w:jc w:val="both"/>
      </w:pPr>
      <w:r>
        <w:rPr>
          <w:sz w:val="22"/>
          <w:szCs w:val="22"/>
        </w:rPr>
        <w:lastRenderedPageBreak/>
        <w:t>Declaração de que cumpre as exigências de reserva de cargos para pessoa com deficiência e para reabilitado da Previdência Social, previstas em lei e em outras normas específicas, na forma da lei (art. 63, IV, da Lei nº 14.133/2021);</w:t>
      </w:r>
    </w:p>
    <w:p w14:paraId="1BFE3003" w14:textId="77777777" w:rsidR="004D5618" w:rsidRDefault="0010130E">
      <w:pPr>
        <w:numPr>
          <w:ilvl w:val="2"/>
          <w:numId w:val="1"/>
        </w:numPr>
        <w:spacing w:line="276" w:lineRule="auto"/>
        <w:jc w:val="both"/>
      </w:pPr>
      <w:r>
        <w:rPr>
          <w:sz w:val="22"/>
          <w:szCs w:val="22"/>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r>
        <w:rPr>
          <w:sz w:val="22"/>
          <w:szCs w:val="22"/>
        </w:rPr>
        <w:br/>
      </w:r>
    </w:p>
    <w:p w14:paraId="0184948C"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MODELO DE EXECUÇÃO DO OBJETO</w:t>
      </w:r>
    </w:p>
    <w:p w14:paraId="56436DD7" w14:textId="77777777" w:rsidR="004D5618" w:rsidRDefault="0010130E">
      <w:pPr>
        <w:ind w:firstLine="720"/>
        <w:jc w:val="both"/>
        <w:rPr>
          <w:b/>
          <w:sz w:val="22"/>
          <w:szCs w:val="22"/>
        </w:rPr>
      </w:pPr>
      <w:r>
        <w:rPr>
          <w:b/>
          <w:sz w:val="22"/>
          <w:szCs w:val="22"/>
        </w:rPr>
        <w:t>Condições de Execução</w:t>
      </w:r>
    </w:p>
    <w:p w14:paraId="73D9A6AC" w14:textId="77777777" w:rsidR="004D5618" w:rsidRDefault="0010130E">
      <w:pPr>
        <w:numPr>
          <w:ilvl w:val="1"/>
          <w:numId w:val="1"/>
        </w:numPr>
        <w:pBdr>
          <w:top w:val="nil"/>
          <w:left w:val="nil"/>
          <w:bottom w:val="nil"/>
          <w:right w:val="nil"/>
          <w:between w:val="nil"/>
        </w:pBdr>
        <w:ind w:left="1133" w:hanging="283"/>
        <w:jc w:val="both"/>
      </w:pPr>
      <w:r>
        <w:rPr>
          <w:sz w:val="22"/>
          <w:szCs w:val="22"/>
        </w:rPr>
        <w:t>A execução do objeto seguirá a seguinte dinâmica:</w:t>
      </w:r>
    </w:p>
    <w:p w14:paraId="661FCB21" w14:textId="7D6B3BB2" w:rsidR="004D5618" w:rsidRDefault="0010130E" w:rsidP="002709D8">
      <w:pPr>
        <w:numPr>
          <w:ilvl w:val="2"/>
          <w:numId w:val="1"/>
        </w:numPr>
      </w:pPr>
      <w:r>
        <w:rPr>
          <w:sz w:val="22"/>
          <w:szCs w:val="22"/>
        </w:rPr>
        <w:t>Início da execução do objeto:</w:t>
      </w:r>
      <w:r w:rsidR="002709D8">
        <w:rPr>
          <w:sz w:val="22"/>
          <w:szCs w:val="22"/>
        </w:rPr>
        <w:t xml:space="preserve"> 10</w:t>
      </w:r>
      <w:r>
        <w:rPr>
          <w:sz w:val="22"/>
          <w:szCs w:val="22"/>
        </w:rPr>
        <w:t xml:space="preserve"> dias da assinatura do contrato ou da emissão da ordem de serviço;</w:t>
      </w:r>
      <w:r w:rsidRPr="002709D8">
        <w:rPr>
          <w:sz w:val="22"/>
          <w:szCs w:val="22"/>
        </w:rPr>
        <w:br/>
      </w:r>
    </w:p>
    <w:p w14:paraId="6CC08CB3" w14:textId="77777777" w:rsidR="004D5618" w:rsidRDefault="0010130E">
      <w:pPr>
        <w:ind w:firstLine="720"/>
        <w:jc w:val="both"/>
        <w:rPr>
          <w:b/>
          <w:sz w:val="22"/>
          <w:szCs w:val="22"/>
        </w:rPr>
      </w:pPr>
      <w:r>
        <w:rPr>
          <w:b/>
          <w:sz w:val="22"/>
          <w:szCs w:val="22"/>
        </w:rPr>
        <w:t>Local e Horário da Prestação dos Serviços</w:t>
      </w:r>
    </w:p>
    <w:p w14:paraId="6DC1F68C" w14:textId="50F4B078" w:rsidR="002709D8" w:rsidRPr="002709D8" w:rsidRDefault="0010130E" w:rsidP="002709D8">
      <w:pPr>
        <w:numPr>
          <w:ilvl w:val="1"/>
          <w:numId w:val="1"/>
        </w:numPr>
        <w:pBdr>
          <w:top w:val="nil"/>
          <w:left w:val="nil"/>
          <w:bottom w:val="nil"/>
          <w:right w:val="nil"/>
          <w:between w:val="nil"/>
        </w:pBdr>
        <w:jc w:val="both"/>
        <w:rPr>
          <w:sz w:val="22"/>
          <w:szCs w:val="22"/>
        </w:rPr>
      </w:pPr>
      <w:r>
        <w:rPr>
          <w:sz w:val="22"/>
          <w:szCs w:val="22"/>
        </w:rPr>
        <w:t xml:space="preserve"> </w:t>
      </w:r>
      <w:r w:rsidR="002709D8" w:rsidRPr="002709D8">
        <w:rPr>
          <w:sz w:val="22"/>
          <w:szCs w:val="22"/>
        </w:rPr>
        <w:t>Os serviços serão prestados no seguinte endereço(s)</w:t>
      </w:r>
      <w:r w:rsidR="002709D8">
        <w:rPr>
          <w:sz w:val="22"/>
          <w:szCs w:val="22"/>
        </w:rPr>
        <w:t>:</w:t>
      </w:r>
    </w:p>
    <w:p w14:paraId="451C4009" w14:textId="5CFB815D" w:rsidR="002709D8" w:rsidRDefault="002709D8" w:rsidP="002709D8">
      <w:pPr>
        <w:pBdr>
          <w:top w:val="nil"/>
          <w:left w:val="nil"/>
          <w:bottom w:val="nil"/>
          <w:right w:val="nil"/>
          <w:between w:val="nil"/>
        </w:pBdr>
        <w:ind w:left="1440"/>
        <w:jc w:val="both"/>
        <w:rPr>
          <w:sz w:val="22"/>
          <w:szCs w:val="22"/>
        </w:rPr>
      </w:pPr>
      <w:r w:rsidRPr="002709D8">
        <w:rPr>
          <w:sz w:val="22"/>
          <w:szCs w:val="22"/>
        </w:rPr>
        <w:t>HOSPITAL MUNICIPAL LUCAS VEREAS - R. Sen. Leite - Tutóia, MA, 65580-00</w:t>
      </w:r>
      <w:r>
        <w:rPr>
          <w:sz w:val="22"/>
          <w:szCs w:val="22"/>
        </w:rPr>
        <w:t>0</w:t>
      </w:r>
      <w:r w:rsidRPr="002709D8">
        <w:rPr>
          <w:sz w:val="22"/>
          <w:szCs w:val="22"/>
        </w:rPr>
        <w:t>.</w:t>
      </w:r>
    </w:p>
    <w:p w14:paraId="379EA786" w14:textId="1883986F" w:rsidR="00E90D23" w:rsidRDefault="00E90D23" w:rsidP="002709D8">
      <w:pPr>
        <w:pBdr>
          <w:top w:val="nil"/>
          <w:left w:val="nil"/>
          <w:bottom w:val="nil"/>
          <w:right w:val="nil"/>
          <w:between w:val="nil"/>
        </w:pBdr>
        <w:ind w:left="1440"/>
        <w:jc w:val="both"/>
        <w:rPr>
          <w:sz w:val="22"/>
          <w:szCs w:val="22"/>
        </w:rPr>
      </w:pPr>
      <w:r>
        <w:rPr>
          <w:sz w:val="22"/>
          <w:szCs w:val="22"/>
        </w:rPr>
        <w:t>16.2.1 S</w:t>
      </w:r>
      <w:r w:rsidRPr="00E90D23">
        <w:rPr>
          <w:sz w:val="22"/>
          <w:szCs w:val="22"/>
        </w:rPr>
        <w:t>erviços serão prestados em horário comercial em dias úteis. Entretanto, poderá ser solicitado à Fiscalização o acesso em período noturno e dias não úteis</w:t>
      </w:r>
    </w:p>
    <w:p w14:paraId="0593DC90" w14:textId="77777777" w:rsidR="002709D8" w:rsidRPr="002709D8" w:rsidRDefault="002709D8" w:rsidP="002709D8">
      <w:pPr>
        <w:pBdr>
          <w:top w:val="nil"/>
          <w:left w:val="nil"/>
          <w:bottom w:val="nil"/>
          <w:right w:val="nil"/>
          <w:between w:val="nil"/>
        </w:pBdr>
        <w:ind w:left="1440"/>
        <w:jc w:val="both"/>
        <w:rPr>
          <w:sz w:val="22"/>
          <w:szCs w:val="22"/>
        </w:rPr>
      </w:pPr>
    </w:p>
    <w:p w14:paraId="5C8C68AB" w14:textId="77777777" w:rsidR="004D5618" w:rsidRDefault="0010130E">
      <w:pPr>
        <w:pBdr>
          <w:top w:val="nil"/>
          <w:left w:val="nil"/>
          <w:bottom w:val="nil"/>
          <w:right w:val="nil"/>
          <w:between w:val="nil"/>
        </w:pBdr>
        <w:ind w:firstLine="720"/>
        <w:jc w:val="both"/>
        <w:rPr>
          <w:rFonts w:ascii="Arial" w:eastAsia="Arial" w:hAnsi="Arial" w:cs="Arial"/>
          <w:b/>
          <w:sz w:val="20"/>
          <w:szCs w:val="20"/>
        </w:rPr>
      </w:pPr>
      <w:r>
        <w:rPr>
          <w:rFonts w:ascii="Arial" w:eastAsia="Arial" w:hAnsi="Arial" w:cs="Arial"/>
          <w:b/>
          <w:sz w:val="20"/>
          <w:szCs w:val="20"/>
        </w:rPr>
        <w:t>Materiais a serem disponibilizados</w:t>
      </w:r>
    </w:p>
    <w:p w14:paraId="119846AF" w14:textId="77777777" w:rsidR="004D5618" w:rsidRDefault="0010130E">
      <w:pPr>
        <w:numPr>
          <w:ilvl w:val="1"/>
          <w:numId w:val="1"/>
        </w:numPr>
        <w:pBdr>
          <w:top w:val="nil"/>
          <w:left w:val="nil"/>
          <w:bottom w:val="nil"/>
          <w:right w:val="nil"/>
          <w:between w:val="nil"/>
        </w:pBdr>
        <w:ind w:left="1133" w:hanging="283"/>
        <w:jc w:val="both"/>
      </w:pPr>
      <w:r>
        <w:rPr>
          <w:sz w:val="22"/>
          <w:szCs w:val="22"/>
        </w:rPr>
        <w:t>Para a perfeita execução dos serviços, a Contratada deverá disponibilizar os materiais, equipamentos, ferramentas e utensílios necessários, nas quantidades estimadas e qualidades estabelecidas, promovendo sua substituição quando necessário.</w:t>
      </w:r>
      <w:r>
        <w:rPr>
          <w:sz w:val="22"/>
          <w:szCs w:val="22"/>
        </w:rPr>
        <w:br/>
      </w:r>
    </w:p>
    <w:p w14:paraId="19DC63E5" w14:textId="77777777" w:rsidR="004D5618" w:rsidRDefault="0010130E">
      <w:pPr>
        <w:pBdr>
          <w:top w:val="nil"/>
          <w:left w:val="nil"/>
          <w:bottom w:val="nil"/>
          <w:right w:val="nil"/>
          <w:between w:val="nil"/>
        </w:pBdr>
        <w:ind w:firstLine="720"/>
        <w:jc w:val="both"/>
        <w:rPr>
          <w:b/>
          <w:sz w:val="22"/>
          <w:szCs w:val="22"/>
        </w:rPr>
      </w:pPr>
      <w:r>
        <w:rPr>
          <w:b/>
          <w:sz w:val="22"/>
          <w:szCs w:val="22"/>
        </w:rPr>
        <w:t>Especificação da garantia do serviço (art. 40, §1º, inciso III, da Lei nº 14.133, de 2021)</w:t>
      </w:r>
    </w:p>
    <w:p w14:paraId="36F10423" w14:textId="77777777" w:rsidR="004D5618" w:rsidRDefault="0010130E">
      <w:pPr>
        <w:numPr>
          <w:ilvl w:val="1"/>
          <w:numId w:val="1"/>
        </w:numPr>
        <w:pBdr>
          <w:top w:val="nil"/>
          <w:left w:val="nil"/>
          <w:bottom w:val="nil"/>
          <w:right w:val="nil"/>
          <w:between w:val="nil"/>
        </w:pBdr>
        <w:ind w:left="1133" w:hanging="283"/>
        <w:jc w:val="both"/>
      </w:pPr>
      <w:r>
        <w:rPr>
          <w:sz w:val="22"/>
          <w:szCs w:val="22"/>
        </w:rPr>
        <w:t>O prazo de garantia contratual dos serviços é aquele estabelecido na Lei nº 8.078, de 11 de setembro de 1990 (Código de Defesa do Consumidor).</w:t>
      </w:r>
    </w:p>
    <w:p w14:paraId="5738722E" w14:textId="77777777" w:rsidR="004D5618" w:rsidRDefault="004D5618">
      <w:pPr>
        <w:jc w:val="both"/>
        <w:rPr>
          <w:sz w:val="22"/>
          <w:szCs w:val="22"/>
        </w:rPr>
      </w:pPr>
    </w:p>
    <w:p w14:paraId="2B8122C8"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MODELO DE GESTÃO DO CONTRATO</w:t>
      </w:r>
    </w:p>
    <w:p w14:paraId="142024DB" w14:textId="77777777" w:rsidR="004D5618" w:rsidRDefault="0010130E">
      <w:pPr>
        <w:numPr>
          <w:ilvl w:val="1"/>
          <w:numId w:val="1"/>
        </w:numPr>
        <w:pBdr>
          <w:top w:val="nil"/>
          <w:left w:val="nil"/>
          <w:bottom w:val="nil"/>
          <w:right w:val="nil"/>
          <w:between w:val="nil"/>
        </w:pBdr>
        <w:ind w:left="1133" w:hanging="283"/>
        <w:jc w:val="both"/>
      </w:pPr>
      <w:r>
        <w:rPr>
          <w:sz w:val="22"/>
          <w:szCs w:val="22"/>
        </w:rPr>
        <w:t>O contrato deverá ser executado fielmente pelas partes, de acordo com as cláusulas avençadas e as normas da Lei nº 14.133, de 2021, e cada parte responderá pelas consequências de sua inexecução total ou parcial.</w:t>
      </w:r>
    </w:p>
    <w:p w14:paraId="3032A300" w14:textId="77777777" w:rsidR="004D5618" w:rsidRDefault="0010130E">
      <w:pPr>
        <w:numPr>
          <w:ilvl w:val="1"/>
          <w:numId w:val="1"/>
        </w:numPr>
        <w:pBdr>
          <w:top w:val="nil"/>
          <w:left w:val="nil"/>
          <w:bottom w:val="nil"/>
          <w:right w:val="nil"/>
          <w:between w:val="nil"/>
        </w:pBdr>
        <w:ind w:left="1133" w:hanging="283"/>
        <w:jc w:val="both"/>
      </w:pPr>
      <w:r>
        <w:rPr>
          <w:sz w:val="22"/>
          <w:szCs w:val="22"/>
        </w:rPr>
        <w:t>Em caso de impedimento, ordem de paralisação ou suspensão do contrato, o cronograma de execução será prorrogado automaticamente pelo tempo correspondente, anotadas tais circunstâncias mediante simples apostila.</w:t>
      </w:r>
    </w:p>
    <w:p w14:paraId="21A40EBE" w14:textId="77777777" w:rsidR="004D5618" w:rsidRDefault="0010130E">
      <w:pPr>
        <w:numPr>
          <w:ilvl w:val="1"/>
          <w:numId w:val="1"/>
        </w:numPr>
        <w:pBdr>
          <w:top w:val="nil"/>
          <w:left w:val="nil"/>
          <w:bottom w:val="nil"/>
          <w:right w:val="nil"/>
          <w:between w:val="nil"/>
        </w:pBdr>
        <w:ind w:left="1133" w:hanging="283"/>
        <w:jc w:val="both"/>
      </w:pPr>
      <w:r>
        <w:rPr>
          <w:sz w:val="22"/>
          <w:szCs w:val="22"/>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2DD65D66" w14:textId="77777777" w:rsidR="004D5618" w:rsidRDefault="0010130E">
      <w:pPr>
        <w:numPr>
          <w:ilvl w:val="1"/>
          <w:numId w:val="1"/>
        </w:numPr>
        <w:pBdr>
          <w:top w:val="nil"/>
          <w:left w:val="nil"/>
          <w:bottom w:val="nil"/>
          <w:right w:val="nil"/>
          <w:between w:val="nil"/>
        </w:pBdr>
        <w:ind w:left="1133" w:hanging="283"/>
        <w:jc w:val="both"/>
      </w:pPr>
      <w:r>
        <w:rPr>
          <w:sz w:val="22"/>
          <w:szCs w:val="22"/>
        </w:rPr>
        <w:t>O órgão ou entidade poderá convocar representante da empresa para adoção de providências que devam ser cumpridas de imediato.</w:t>
      </w:r>
    </w:p>
    <w:p w14:paraId="5DC3DD45" w14:textId="77777777" w:rsidR="002709D8" w:rsidRPr="002709D8" w:rsidRDefault="0010130E" w:rsidP="002709D8">
      <w:pPr>
        <w:numPr>
          <w:ilvl w:val="1"/>
          <w:numId w:val="1"/>
        </w:numPr>
        <w:pBdr>
          <w:top w:val="nil"/>
          <w:left w:val="nil"/>
          <w:bottom w:val="nil"/>
          <w:right w:val="nil"/>
          <w:between w:val="nil"/>
        </w:pBdr>
        <w:ind w:left="1133" w:hanging="283"/>
        <w:jc w:val="both"/>
        <w:rPr>
          <w:b/>
          <w:sz w:val="22"/>
          <w:szCs w:val="22"/>
        </w:rPr>
      </w:pPr>
      <w:r>
        <w:rPr>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Pr>
          <w:sz w:val="22"/>
          <w:szCs w:val="22"/>
        </w:rPr>
        <w:lastRenderedPageBreak/>
        <w:t>contratada, quando houver, do método de aferição dos resultados e das sanções aplicáveis, dentre outros.</w:t>
      </w:r>
    </w:p>
    <w:p w14:paraId="6260FE32" w14:textId="02E31C5D" w:rsidR="004D5618" w:rsidRDefault="0010130E" w:rsidP="002709D8">
      <w:pPr>
        <w:pBdr>
          <w:top w:val="nil"/>
          <w:left w:val="nil"/>
          <w:bottom w:val="nil"/>
          <w:right w:val="nil"/>
          <w:between w:val="nil"/>
        </w:pBdr>
        <w:ind w:left="1133"/>
        <w:jc w:val="both"/>
        <w:rPr>
          <w:b/>
          <w:sz w:val="22"/>
          <w:szCs w:val="22"/>
        </w:rPr>
      </w:pPr>
      <w:r>
        <w:rPr>
          <w:sz w:val="22"/>
          <w:szCs w:val="22"/>
        </w:rPr>
        <w:br/>
      </w:r>
      <w:r>
        <w:rPr>
          <w:b/>
          <w:sz w:val="22"/>
          <w:szCs w:val="22"/>
        </w:rPr>
        <w:t>Fiscalização</w:t>
      </w:r>
    </w:p>
    <w:p w14:paraId="3E04A14D" w14:textId="77777777" w:rsidR="004D5618" w:rsidRDefault="0010130E">
      <w:pPr>
        <w:numPr>
          <w:ilvl w:val="1"/>
          <w:numId w:val="1"/>
        </w:numPr>
        <w:pBdr>
          <w:top w:val="nil"/>
          <w:left w:val="nil"/>
          <w:bottom w:val="nil"/>
          <w:right w:val="nil"/>
          <w:between w:val="nil"/>
        </w:pBdr>
        <w:ind w:left="1133" w:hanging="283"/>
        <w:jc w:val="both"/>
      </w:pPr>
      <w:r>
        <w:rPr>
          <w:sz w:val="22"/>
          <w:szCs w:val="22"/>
        </w:rPr>
        <w:t>A execução do contrato deverá ser acompanhada e fiscalizada pelo(s) fiscal(</w:t>
      </w:r>
      <w:proofErr w:type="spellStart"/>
      <w:r>
        <w:rPr>
          <w:sz w:val="22"/>
          <w:szCs w:val="22"/>
        </w:rPr>
        <w:t>is</w:t>
      </w:r>
      <w:proofErr w:type="spellEnd"/>
      <w:r>
        <w:rPr>
          <w:sz w:val="22"/>
          <w:szCs w:val="22"/>
        </w:rPr>
        <w:t>) do contrato, ou pelos respectivos substitutos (Lei nº 14.133, de 2021, art. 117, caput).</w:t>
      </w:r>
    </w:p>
    <w:p w14:paraId="52ACD858" w14:textId="77777777" w:rsidR="004D5618" w:rsidRDefault="004D5618">
      <w:pPr>
        <w:ind w:left="1440"/>
        <w:jc w:val="both"/>
        <w:rPr>
          <w:sz w:val="22"/>
          <w:szCs w:val="22"/>
        </w:rPr>
      </w:pPr>
    </w:p>
    <w:p w14:paraId="4BF48BD9" w14:textId="77777777" w:rsidR="004D5618" w:rsidRDefault="0010130E">
      <w:pPr>
        <w:ind w:firstLine="720"/>
        <w:jc w:val="both"/>
        <w:rPr>
          <w:b/>
          <w:sz w:val="22"/>
          <w:szCs w:val="22"/>
        </w:rPr>
      </w:pPr>
      <w:r>
        <w:rPr>
          <w:b/>
          <w:sz w:val="22"/>
          <w:szCs w:val="22"/>
        </w:rPr>
        <w:t>Fiscalização Técnica</w:t>
      </w:r>
    </w:p>
    <w:p w14:paraId="7FA5E28A" w14:textId="77777777" w:rsidR="004D5618" w:rsidRDefault="0010130E">
      <w:pPr>
        <w:numPr>
          <w:ilvl w:val="1"/>
          <w:numId w:val="1"/>
        </w:numPr>
        <w:pBdr>
          <w:top w:val="nil"/>
          <w:left w:val="nil"/>
          <w:bottom w:val="nil"/>
          <w:right w:val="nil"/>
          <w:between w:val="nil"/>
        </w:pBdr>
        <w:ind w:left="1133" w:hanging="283"/>
        <w:jc w:val="both"/>
      </w:pPr>
      <w:r>
        <w:rPr>
          <w:sz w:val="22"/>
          <w:szCs w:val="22"/>
        </w:rPr>
        <w:t>O fiscal técnico do contrato acompanhará a execução do contrato, para que sejam cumpridas todas as condições estabelecidas no contrato, de modo a assegurar os melhores resultados para a Administração</w:t>
      </w:r>
    </w:p>
    <w:p w14:paraId="19F0B8C1" w14:textId="77777777" w:rsidR="004D5618" w:rsidRDefault="0010130E">
      <w:pPr>
        <w:numPr>
          <w:ilvl w:val="2"/>
          <w:numId w:val="1"/>
        </w:numPr>
        <w:jc w:val="both"/>
      </w:pPr>
      <w:r>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42EC77E4" w14:textId="77777777" w:rsidR="004D5618" w:rsidRDefault="0010130E">
      <w:pPr>
        <w:numPr>
          <w:ilvl w:val="2"/>
          <w:numId w:val="1"/>
        </w:numPr>
        <w:jc w:val="both"/>
      </w:pPr>
      <w:r>
        <w:rPr>
          <w:sz w:val="22"/>
          <w:szCs w:val="22"/>
        </w:rPr>
        <w:t>Identificada qualquer inexatidão ou irregularidade, o fiscal técnico do contrato emitirá notificações para a correção da execução do contrato, determinando prazo para a correção.</w:t>
      </w:r>
    </w:p>
    <w:p w14:paraId="04C02D04" w14:textId="77777777" w:rsidR="004D5618" w:rsidRDefault="0010130E">
      <w:pPr>
        <w:numPr>
          <w:ilvl w:val="2"/>
          <w:numId w:val="1"/>
        </w:numPr>
        <w:jc w:val="both"/>
      </w:pPr>
      <w:r>
        <w:rPr>
          <w:sz w:val="22"/>
          <w:szCs w:val="22"/>
        </w:rPr>
        <w:t>O fiscal técnico do contrato informará ao gestor do contrato, em tempo hábil, a situação que demandar decisão ou adoção de medidas que ultrapassem sua competência, para que adote as medidas necessárias e saneadoras, se for o caso.</w:t>
      </w:r>
    </w:p>
    <w:p w14:paraId="5B8B94FE" w14:textId="77777777" w:rsidR="004D5618" w:rsidRDefault="0010130E">
      <w:pPr>
        <w:numPr>
          <w:ilvl w:val="2"/>
          <w:numId w:val="1"/>
        </w:numPr>
        <w:jc w:val="both"/>
      </w:pPr>
      <w:r>
        <w:rPr>
          <w:sz w:val="22"/>
          <w:szCs w:val="22"/>
        </w:rPr>
        <w:t>No caso de ocorrências que possam inviabilizar a execução do contrato nas datas aprazadas, o fiscal técnico do contrato comunicará o fato imediatamente ao gestor do contrato.</w:t>
      </w:r>
    </w:p>
    <w:p w14:paraId="14DFCA5D" w14:textId="77777777" w:rsidR="004D5618" w:rsidRDefault="0010130E">
      <w:pPr>
        <w:numPr>
          <w:ilvl w:val="2"/>
          <w:numId w:val="1"/>
        </w:numPr>
        <w:jc w:val="both"/>
      </w:pPr>
      <w:r>
        <w:rPr>
          <w:sz w:val="22"/>
          <w:szCs w:val="22"/>
        </w:rPr>
        <w:t>O fiscal técnico do contrato comunicará ao gestor do contrato, em tempo hábil, o término do contrato sob sua responsabilidade, com vistas à renovação tempestiva ou à prorrogação contratual.</w:t>
      </w:r>
      <w:r>
        <w:rPr>
          <w:sz w:val="22"/>
          <w:szCs w:val="22"/>
        </w:rPr>
        <w:br/>
      </w:r>
    </w:p>
    <w:p w14:paraId="68630F73" w14:textId="77777777" w:rsidR="004D5618" w:rsidRDefault="0010130E">
      <w:pPr>
        <w:ind w:firstLine="720"/>
        <w:jc w:val="both"/>
        <w:rPr>
          <w:b/>
          <w:sz w:val="22"/>
          <w:szCs w:val="22"/>
        </w:rPr>
      </w:pPr>
      <w:r>
        <w:rPr>
          <w:b/>
          <w:sz w:val="22"/>
          <w:szCs w:val="22"/>
        </w:rPr>
        <w:t>Fiscalização Administrativa</w:t>
      </w:r>
    </w:p>
    <w:p w14:paraId="3B549B6D" w14:textId="77777777" w:rsidR="004D5618" w:rsidRDefault="0010130E">
      <w:pPr>
        <w:numPr>
          <w:ilvl w:val="1"/>
          <w:numId w:val="1"/>
        </w:numPr>
        <w:pBdr>
          <w:top w:val="nil"/>
          <w:left w:val="nil"/>
          <w:bottom w:val="nil"/>
          <w:right w:val="nil"/>
          <w:between w:val="nil"/>
        </w:pBdr>
        <w:ind w:left="1133" w:hanging="283"/>
        <w:jc w:val="both"/>
      </w:pPr>
      <w:r>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DB669C" w14:textId="77777777" w:rsidR="004D5618" w:rsidRDefault="0010130E">
      <w:pPr>
        <w:numPr>
          <w:ilvl w:val="2"/>
          <w:numId w:val="1"/>
        </w:numPr>
        <w:jc w:val="both"/>
      </w:pPr>
      <w:r>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r>
        <w:rPr>
          <w:sz w:val="22"/>
          <w:szCs w:val="22"/>
        </w:rPr>
        <w:br/>
      </w:r>
    </w:p>
    <w:p w14:paraId="76FC497B" w14:textId="77777777" w:rsidR="004D5618" w:rsidRDefault="0010130E">
      <w:pPr>
        <w:ind w:firstLine="720"/>
        <w:jc w:val="both"/>
        <w:rPr>
          <w:b/>
          <w:sz w:val="22"/>
          <w:szCs w:val="22"/>
        </w:rPr>
      </w:pPr>
      <w:r>
        <w:rPr>
          <w:b/>
          <w:sz w:val="22"/>
          <w:szCs w:val="22"/>
        </w:rPr>
        <w:t>Gestor do Contrato</w:t>
      </w:r>
    </w:p>
    <w:p w14:paraId="479BF995" w14:textId="77777777" w:rsidR="004D5618" w:rsidRDefault="0010130E">
      <w:pPr>
        <w:numPr>
          <w:ilvl w:val="1"/>
          <w:numId w:val="1"/>
        </w:numPr>
        <w:pBdr>
          <w:top w:val="nil"/>
          <w:left w:val="nil"/>
          <w:bottom w:val="nil"/>
          <w:right w:val="nil"/>
          <w:between w:val="nil"/>
        </w:pBdr>
        <w:ind w:left="1133" w:hanging="283"/>
        <w:jc w:val="both"/>
      </w:pPr>
      <w:r>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5C29362"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9CF0AA" w14:textId="77777777" w:rsidR="004D5618" w:rsidRDefault="0010130E">
      <w:pPr>
        <w:numPr>
          <w:ilvl w:val="1"/>
          <w:numId w:val="1"/>
        </w:numPr>
        <w:pBdr>
          <w:top w:val="nil"/>
          <w:left w:val="nil"/>
          <w:bottom w:val="nil"/>
          <w:right w:val="nil"/>
          <w:between w:val="nil"/>
        </w:pBdr>
        <w:ind w:left="1133" w:hanging="283"/>
        <w:jc w:val="both"/>
      </w:pPr>
      <w:r>
        <w:rPr>
          <w:sz w:val="22"/>
          <w:szCs w:val="22"/>
        </w:rPr>
        <w:lastRenderedPageBreak/>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14:paraId="23C99056"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6B30046" w14:textId="77777777" w:rsidR="004D5618" w:rsidRDefault="0010130E">
      <w:pPr>
        <w:numPr>
          <w:ilvl w:val="1"/>
          <w:numId w:val="1"/>
        </w:numPr>
        <w:pBdr>
          <w:top w:val="nil"/>
          <w:left w:val="nil"/>
          <w:bottom w:val="nil"/>
          <w:right w:val="nil"/>
          <w:between w:val="nil"/>
        </w:pBdr>
        <w:ind w:left="1133" w:hanging="283"/>
        <w:jc w:val="both"/>
      </w:pPr>
      <w:r>
        <w:rPr>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C1E266B" w14:textId="77777777" w:rsidR="004D5618" w:rsidRDefault="0010130E">
      <w:pPr>
        <w:numPr>
          <w:ilvl w:val="1"/>
          <w:numId w:val="1"/>
        </w:numPr>
        <w:pBdr>
          <w:top w:val="nil"/>
          <w:left w:val="nil"/>
          <w:bottom w:val="nil"/>
          <w:right w:val="nil"/>
          <w:between w:val="nil"/>
        </w:pBdr>
        <w:ind w:left="1133" w:hanging="283"/>
        <w:jc w:val="both"/>
      </w:pPr>
      <w:r>
        <w:rPr>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4BB4980F" w14:textId="77777777" w:rsidR="004D5618" w:rsidRDefault="0010130E">
      <w:pPr>
        <w:numPr>
          <w:ilvl w:val="1"/>
          <w:numId w:val="1"/>
        </w:numPr>
        <w:pBdr>
          <w:top w:val="nil"/>
          <w:left w:val="nil"/>
          <w:bottom w:val="nil"/>
          <w:right w:val="nil"/>
          <w:between w:val="nil"/>
        </w:pBdr>
        <w:ind w:left="1133" w:hanging="283"/>
        <w:jc w:val="both"/>
      </w:pPr>
      <w:r>
        <w:rPr>
          <w:sz w:val="22"/>
          <w:szCs w:val="22"/>
        </w:rPr>
        <w:t>O gestor do contrato deverá enviar a documentação pertinente ao setor de contratos para a formalização dos procedimentos de liquidação e pagamento, no valor dimensionado pela fiscalização e gestão nos termos do contrato.</w:t>
      </w:r>
      <w:r>
        <w:rPr>
          <w:sz w:val="22"/>
          <w:szCs w:val="22"/>
        </w:rPr>
        <w:br/>
      </w:r>
    </w:p>
    <w:p w14:paraId="6A3A5256"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DA DOTAÇÃO ORÇAMENTÁRIA</w:t>
      </w:r>
    </w:p>
    <w:p w14:paraId="5A7593BE" w14:textId="77777777" w:rsidR="004D5618" w:rsidRDefault="0010130E">
      <w:pPr>
        <w:numPr>
          <w:ilvl w:val="1"/>
          <w:numId w:val="1"/>
        </w:numPr>
        <w:pBdr>
          <w:top w:val="nil"/>
          <w:left w:val="nil"/>
          <w:bottom w:val="nil"/>
          <w:right w:val="nil"/>
          <w:between w:val="nil"/>
        </w:pBdr>
        <w:ind w:left="1133" w:hanging="283"/>
        <w:jc w:val="both"/>
      </w:pPr>
      <w:r>
        <w:rPr>
          <w:sz w:val="22"/>
          <w:szCs w:val="22"/>
        </w:rPr>
        <w:t>As despesas decorrentes da presente contratação correrão à conta de recursos específicos consignados no Orçamento Geral da Prefeitura Municipal de Tutóia deste exercício, na dotação abaixo discriminada:</w:t>
      </w:r>
    </w:p>
    <w:p w14:paraId="6BB1CC71" w14:textId="77777777" w:rsidR="004D5618" w:rsidRDefault="004D5618">
      <w:pPr>
        <w:jc w:val="center"/>
        <w:rPr>
          <w:sz w:val="22"/>
          <w:szCs w:val="22"/>
        </w:rPr>
      </w:pPr>
    </w:p>
    <w:tbl>
      <w:tblPr>
        <w:tblStyle w:val="a1"/>
        <w:tblW w:w="10000" w:type="dxa"/>
        <w:tblInd w:w="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4D5618" w14:paraId="6BB1396D" w14:textId="77777777">
        <w:tc>
          <w:tcPr>
            <w:tcW w:w="10000" w:type="dxa"/>
            <w:shd w:val="clear" w:color="auto" w:fill="F3F3F3"/>
          </w:tcPr>
          <w:p w14:paraId="1EFD04E3" w14:textId="77777777" w:rsidR="004D5618" w:rsidRDefault="0010130E">
            <w:pPr>
              <w:jc w:val="center"/>
            </w:pPr>
            <w:r>
              <w:rPr>
                <w:b/>
                <w:sz w:val="20"/>
                <w:szCs w:val="20"/>
              </w:rPr>
              <w:t>DOTAÇÃO ORÇAMENTÁRIA</w:t>
            </w:r>
          </w:p>
        </w:tc>
      </w:tr>
      <w:tr w:rsidR="004D5618" w14:paraId="68EB67A6" w14:textId="77777777">
        <w:tc>
          <w:tcPr>
            <w:tcW w:w="10000" w:type="dxa"/>
          </w:tcPr>
          <w:p w14:paraId="08F4F6F3" w14:textId="77777777" w:rsidR="004D5618" w:rsidRDefault="0010130E">
            <w:r>
              <w:rPr>
                <w:b/>
                <w:sz w:val="18"/>
                <w:szCs w:val="18"/>
              </w:rPr>
              <w:t xml:space="preserve">UNIDADE: </w:t>
            </w:r>
            <w:r>
              <w:rPr>
                <w:sz w:val="18"/>
                <w:szCs w:val="18"/>
              </w:rPr>
              <w:t>16.00 Fundo Municipal de Saúde</w:t>
            </w:r>
          </w:p>
          <w:p w14:paraId="38B26E91" w14:textId="77777777" w:rsidR="004D5618" w:rsidRDefault="0010130E">
            <w:r>
              <w:rPr>
                <w:b/>
                <w:sz w:val="18"/>
                <w:szCs w:val="18"/>
              </w:rPr>
              <w:t xml:space="preserve">CLASSIFICAÇÃO: </w:t>
            </w:r>
            <w:r>
              <w:rPr>
                <w:sz w:val="18"/>
                <w:szCs w:val="18"/>
              </w:rPr>
              <w:t xml:space="preserve">10.301.0004.2023.0000 Manut. e </w:t>
            </w:r>
            <w:proofErr w:type="spellStart"/>
            <w:r>
              <w:rPr>
                <w:sz w:val="18"/>
                <w:szCs w:val="18"/>
              </w:rPr>
              <w:t>Func</w:t>
            </w:r>
            <w:proofErr w:type="spellEnd"/>
            <w:r>
              <w:rPr>
                <w:sz w:val="18"/>
                <w:szCs w:val="18"/>
              </w:rPr>
              <w:t>. do Hospital e Postos de Saúde</w:t>
            </w:r>
          </w:p>
          <w:p w14:paraId="3048838C" w14:textId="77777777" w:rsidR="004D5618" w:rsidRDefault="0010130E">
            <w:r>
              <w:rPr>
                <w:b/>
                <w:sz w:val="18"/>
                <w:szCs w:val="18"/>
              </w:rPr>
              <w:t xml:space="preserve">NATUREZA DA DESPESA: </w:t>
            </w:r>
            <w:r>
              <w:rPr>
                <w:sz w:val="18"/>
                <w:szCs w:val="18"/>
              </w:rPr>
              <w:t>3.3.90.39.00 - OUTROS SERVIÇOS DE TERCEIROS – PESSOA JURÍDICA</w:t>
            </w:r>
          </w:p>
        </w:tc>
      </w:tr>
    </w:tbl>
    <w:p w14:paraId="29F44AAF" w14:textId="77777777" w:rsidR="004D5618" w:rsidRDefault="004D5618">
      <w:pPr>
        <w:jc w:val="center"/>
        <w:rPr>
          <w:sz w:val="22"/>
          <w:szCs w:val="22"/>
        </w:rPr>
      </w:pPr>
    </w:p>
    <w:p w14:paraId="1BE1ED53" w14:textId="77777777" w:rsidR="004D5618" w:rsidRDefault="0010130E">
      <w:pPr>
        <w:numPr>
          <w:ilvl w:val="1"/>
          <w:numId w:val="1"/>
        </w:numPr>
        <w:pBdr>
          <w:top w:val="nil"/>
          <w:left w:val="nil"/>
          <w:bottom w:val="nil"/>
          <w:right w:val="nil"/>
          <w:between w:val="nil"/>
        </w:pBdr>
        <w:ind w:left="1133" w:hanging="283"/>
        <w:jc w:val="both"/>
      </w:pPr>
      <w:r>
        <w:rPr>
          <w:sz w:val="22"/>
          <w:szCs w:val="22"/>
        </w:rPr>
        <w:t>A dotação relativa aos exercícios financeiros subsequentes será indicada após aprovação da Lei Orçamentária respectiva e liberação dos créditos correspondentes, mediante apostilamento.</w:t>
      </w:r>
    </w:p>
    <w:p w14:paraId="455A4326" w14:textId="77777777" w:rsidR="004D5618" w:rsidRDefault="004D5618">
      <w:pPr>
        <w:pBdr>
          <w:top w:val="nil"/>
          <w:left w:val="nil"/>
          <w:bottom w:val="nil"/>
          <w:right w:val="nil"/>
          <w:between w:val="nil"/>
        </w:pBdr>
        <w:jc w:val="both"/>
        <w:rPr>
          <w:sz w:val="22"/>
          <w:szCs w:val="22"/>
        </w:rPr>
      </w:pPr>
    </w:p>
    <w:p w14:paraId="32CED2E9"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DO RECEBIMENTO DO OBJETO</w:t>
      </w:r>
    </w:p>
    <w:p w14:paraId="437E00C6" w14:textId="77777777" w:rsidR="004D5618" w:rsidRDefault="0010130E">
      <w:pPr>
        <w:numPr>
          <w:ilvl w:val="1"/>
          <w:numId w:val="1"/>
        </w:numPr>
        <w:pBdr>
          <w:top w:val="nil"/>
          <w:left w:val="nil"/>
          <w:bottom w:val="nil"/>
          <w:right w:val="nil"/>
          <w:between w:val="nil"/>
        </w:pBdr>
        <w:ind w:left="1133" w:hanging="283"/>
        <w:jc w:val="both"/>
      </w:pPr>
      <w:r>
        <w:rPr>
          <w:sz w:val="22"/>
          <w:szCs w:val="22"/>
        </w:rP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3F07462" w14:textId="77777777" w:rsidR="004D5618" w:rsidRDefault="0010130E">
      <w:pPr>
        <w:numPr>
          <w:ilvl w:val="1"/>
          <w:numId w:val="1"/>
        </w:numPr>
        <w:pBdr>
          <w:top w:val="nil"/>
          <w:left w:val="nil"/>
          <w:bottom w:val="nil"/>
          <w:right w:val="nil"/>
          <w:between w:val="nil"/>
        </w:pBdr>
        <w:ind w:left="1133" w:hanging="283"/>
        <w:jc w:val="both"/>
      </w:pPr>
      <w:r>
        <w:rPr>
          <w:sz w:val="22"/>
          <w:szCs w:val="22"/>
        </w:rPr>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4AADC63E" w14:textId="77777777" w:rsidR="004D5618" w:rsidRDefault="0010130E">
      <w:pPr>
        <w:numPr>
          <w:ilvl w:val="1"/>
          <w:numId w:val="1"/>
        </w:numPr>
        <w:pBdr>
          <w:top w:val="nil"/>
          <w:left w:val="nil"/>
          <w:bottom w:val="nil"/>
          <w:right w:val="nil"/>
          <w:between w:val="nil"/>
        </w:pBdr>
        <w:ind w:left="1133" w:hanging="283"/>
        <w:jc w:val="both"/>
      </w:pPr>
      <w:r>
        <w:rPr>
          <w:sz w:val="22"/>
          <w:szCs w:val="22"/>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079B0EEB" w14:textId="77777777" w:rsidR="004D5618" w:rsidRDefault="0010130E">
      <w:pPr>
        <w:numPr>
          <w:ilvl w:val="1"/>
          <w:numId w:val="1"/>
        </w:numPr>
        <w:pBdr>
          <w:top w:val="nil"/>
          <w:left w:val="nil"/>
          <w:bottom w:val="nil"/>
          <w:right w:val="nil"/>
          <w:between w:val="nil"/>
        </w:pBdr>
        <w:ind w:left="1133" w:hanging="283"/>
        <w:jc w:val="both"/>
      </w:pPr>
      <w:r>
        <w:rPr>
          <w:sz w:val="22"/>
          <w:szCs w:val="22"/>
        </w:rPr>
        <w:t>O prazo para recebimento definitivo poderá ser excepcionalmente prorrogado, de forma justificada, por igual período, quando houver necessidade de diligências para a aferição do atendimento das exigências contratuais.</w:t>
      </w:r>
    </w:p>
    <w:p w14:paraId="62981167" w14:textId="77777777" w:rsidR="004D5618" w:rsidRDefault="0010130E">
      <w:pPr>
        <w:numPr>
          <w:ilvl w:val="1"/>
          <w:numId w:val="1"/>
        </w:numPr>
        <w:pBdr>
          <w:top w:val="nil"/>
          <w:left w:val="nil"/>
          <w:bottom w:val="nil"/>
          <w:right w:val="nil"/>
          <w:between w:val="nil"/>
        </w:pBdr>
        <w:ind w:left="1133" w:hanging="283"/>
        <w:jc w:val="both"/>
      </w:pPr>
      <w:r>
        <w:rPr>
          <w:sz w:val="22"/>
          <w:szCs w:val="22"/>
        </w:rPr>
        <w:lastRenderedPageBreak/>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sz w:val="22"/>
          <w:szCs w:val="22"/>
        </w:rPr>
        <w:t>pertine</w:t>
      </w:r>
      <w:proofErr w:type="spellEnd"/>
      <w:r>
        <w:rPr>
          <w:sz w:val="22"/>
          <w:szCs w:val="22"/>
        </w:rPr>
        <w:t xml:space="preserve"> à parcela incontroversa da execução do objeto, para efeito de liquidação e pagamento.</w:t>
      </w:r>
    </w:p>
    <w:p w14:paraId="7EE099EB" w14:textId="77777777" w:rsidR="004D5618" w:rsidRDefault="0010130E">
      <w:pPr>
        <w:numPr>
          <w:ilvl w:val="1"/>
          <w:numId w:val="1"/>
        </w:numPr>
        <w:pBdr>
          <w:top w:val="nil"/>
          <w:left w:val="nil"/>
          <w:bottom w:val="nil"/>
          <w:right w:val="nil"/>
          <w:between w:val="nil"/>
        </w:pBdr>
        <w:ind w:left="1133" w:hanging="283"/>
        <w:jc w:val="both"/>
      </w:pPr>
      <w:r>
        <w:rPr>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7DD618" w14:textId="77777777" w:rsidR="004D5618" w:rsidRDefault="0010130E">
      <w:pPr>
        <w:numPr>
          <w:ilvl w:val="1"/>
          <w:numId w:val="1"/>
        </w:numPr>
        <w:pBdr>
          <w:top w:val="nil"/>
          <w:left w:val="nil"/>
          <w:bottom w:val="nil"/>
          <w:right w:val="nil"/>
          <w:between w:val="nil"/>
        </w:pBdr>
        <w:ind w:left="1133" w:hanging="283"/>
        <w:jc w:val="both"/>
      </w:pPr>
      <w:r>
        <w:rPr>
          <w:sz w:val="22"/>
          <w:szCs w:val="22"/>
        </w:rPr>
        <w:t>O recebimento provisório ou definitivo não excluirá a responsabilidade civil pela solidez e pela segurança dos bens nem a responsabilidade ético-profissional pela perfeita execução do contrato.</w:t>
      </w:r>
      <w:r>
        <w:rPr>
          <w:sz w:val="22"/>
          <w:szCs w:val="22"/>
        </w:rPr>
        <w:br/>
      </w:r>
    </w:p>
    <w:p w14:paraId="3B8B04CD" w14:textId="77777777" w:rsidR="004D5618" w:rsidRDefault="0010130E">
      <w:pPr>
        <w:numPr>
          <w:ilvl w:val="0"/>
          <w:numId w:val="1"/>
        </w:numPr>
        <w:pBdr>
          <w:top w:val="nil"/>
          <w:left w:val="nil"/>
          <w:bottom w:val="nil"/>
          <w:right w:val="nil"/>
          <w:between w:val="nil"/>
        </w:pBdr>
        <w:shd w:val="clear" w:color="auto" w:fill="F3F3F3"/>
        <w:ind w:left="-990" w:right="-983" w:firstLine="570"/>
        <w:jc w:val="both"/>
        <w:rPr>
          <w:b/>
          <w:sz w:val="22"/>
          <w:szCs w:val="22"/>
        </w:rPr>
      </w:pPr>
      <w:r>
        <w:rPr>
          <w:b/>
          <w:sz w:val="22"/>
          <w:szCs w:val="22"/>
        </w:rPr>
        <w:t>DOS CRITÉRIOS PARA PAGAMENTO</w:t>
      </w:r>
    </w:p>
    <w:p w14:paraId="0CCE67E9" w14:textId="73BFA2A0" w:rsidR="004C24F3" w:rsidRPr="004C24F3" w:rsidRDefault="004C24F3">
      <w:pPr>
        <w:numPr>
          <w:ilvl w:val="1"/>
          <w:numId w:val="1"/>
        </w:numPr>
        <w:pBdr>
          <w:top w:val="nil"/>
          <w:left w:val="nil"/>
          <w:bottom w:val="nil"/>
          <w:right w:val="nil"/>
          <w:between w:val="nil"/>
        </w:pBdr>
        <w:ind w:left="1133" w:hanging="283"/>
        <w:jc w:val="both"/>
        <w:rPr>
          <w:sz w:val="22"/>
          <w:szCs w:val="22"/>
        </w:rPr>
      </w:pPr>
      <w:r w:rsidRPr="004C24F3">
        <w:rPr>
          <w:sz w:val="22"/>
          <w:szCs w:val="22"/>
        </w:rPr>
        <w:t>O pagamento será realizado conforme CRONOGRAMA FISICO FINANCEIRO apresentado pela Licitante Vencedora, junto com a proposta aceita, mediante medição atestada pela fiscalização da Instituição.</w:t>
      </w:r>
    </w:p>
    <w:p w14:paraId="5F43FB25" w14:textId="2715DD10" w:rsidR="004D5618" w:rsidRDefault="0010130E">
      <w:pPr>
        <w:numPr>
          <w:ilvl w:val="1"/>
          <w:numId w:val="1"/>
        </w:numPr>
        <w:pBdr>
          <w:top w:val="nil"/>
          <w:left w:val="nil"/>
          <w:bottom w:val="nil"/>
          <w:right w:val="nil"/>
          <w:between w:val="nil"/>
        </w:pBdr>
        <w:ind w:left="1133" w:hanging="283"/>
        <w:jc w:val="both"/>
      </w:pPr>
      <w:r>
        <w:rPr>
          <w:sz w:val="22"/>
          <w:szCs w:val="22"/>
        </w:rPr>
        <w:t>Recebida a Nota Fiscal ou documento de cobrança equivalente, correrá o prazo de dez dias úteis para fins de liquidação, na forma da seção anterior, prorrogáveis por igual período.</w:t>
      </w:r>
    </w:p>
    <w:p w14:paraId="4E06B001"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Para fins de liquidação, o setor competente deverá verificar se a nota fiscal ou instrumento de cobrança equivalente apresentado expressa os elementos necessários e essenciais do documento, tais como: </w:t>
      </w:r>
    </w:p>
    <w:p w14:paraId="719AEFFA" w14:textId="77777777" w:rsidR="004D5618" w:rsidRDefault="0010130E">
      <w:pPr>
        <w:numPr>
          <w:ilvl w:val="2"/>
          <w:numId w:val="1"/>
        </w:numPr>
        <w:jc w:val="both"/>
      </w:pPr>
      <w:r>
        <w:rPr>
          <w:sz w:val="22"/>
          <w:szCs w:val="22"/>
        </w:rPr>
        <w:t>o prazo de validade;</w:t>
      </w:r>
    </w:p>
    <w:p w14:paraId="5FF52CF3" w14:textId="77777777" w:rsidR="004D5618" w:rsidRDefault="0010130E">
      <w:pPr>
        <w:numPr>
          <w:ilvl w:val="2"/>
          <w:numId w:val="1"/>
        </w:numPr>
        <w:jc w:val="both"/>
      </w:pPr>
      <w:r>
        <w:rPr>
          <w:sz w:val="22"/>
          <w:szCs w:val="22"/>
        </w:rPr>
        <w:t xml:space="preserve">a data da emissão; </w:t>
      </w:r>
    </w:p>
    <w:p w14:paraId="5BCA4C1B" w14:textId="77777777" w:rsidR="004D5618" w:rsidRDefault="0010130E">
      <w:pPr>
        <w:numPr>
          <w:ilvl w:val="2"/>
          <w:numId w:val="1"/>
        </w:numPr>
        <w:jc w:val="both"/>
      </w:pPr>
      <w:r>
        <w:rPr>
          <w:sz w:val="22"/>
          <w:szCs w:val="22"/>
        </w:rPr>
        <w:t xml:space="preserve">os dados do contrato e do órgão contratante; </w:t>
      </w:r>
    </w:p>
    <w:p w14:paraId="7AD67BE0" w14:textId="77777777" w:rsidR="004D5618" w:rsidRDefault="0010130E">
      <w:pPr>
        <w:numPr>
          <w:ilvl w:val="2"/>
          <w:numId w:val="1"/>
        </w:numPr>
        <w:jc w:val="both"/>
      </w:pPr>
      <w:r>
        <w:rPr>
          <w:sz w:val="22"/>
          <w:szCs w:val="22"/>
        </w:rPr>
        <w:t xml:space="preserve">o período respectivo de execução do contrato; </w:t>
      </w:r>
    </w:p>
    <w:p w14:paraId="115B38F0" w14:textId="77777777" w:rsidR="004D5618" w:rsidRDefault="0010130E">
      <w:pPr>
        <w:numPr>
          <w:ilvl w:val="2"/>
          <w:numId w:val="1"/>
        </w:numPr>
        <w:jc w:val="both"/>
      </w:pPr>
      <w:r>
        <w:rPr>
          <w:sz w:val="22"/>
          <w:szCs w:val="22"/>
        </w:rPr>
        <w:t xml:space="preserve">o valor a pagar; e </w:t>
      </w:r>
    </w:p>
    <w:p w14:paraId="73A40CB3" w14:textId="77777777" w:rsidR="004D5618" w:rsidRDefault="0010130E">
      <w:pPr>
        <w:numPr>
          <w:ilvl w:val="2"/>
          <w:numId w:val="1"/>
        </w:numPr>
        <w:jc w:val="both"/>
      </w:pPr>
      <w:r>
        <w:rPr>
          <w:sz w:val="22"/>
          <w:szCs w:val="22"/>
        </w:rPr>
        <w:t>eventual destaque do valor de retenções tributárias cabíveis.</w:t>
      </w:r>
    </w:p>
    <w:p w14:paraId="77883419" w14:textId="77777777" w:rsidR="004D5618" w:rsidRDefault="0010130E">
      <w:pPr>
        <w:numPr>
          <w:ilvl w:val="1"/>
          <w:numId w:val="1"/>
        </w:numPr>
        <w:pBdr>
          <w:top w:val="nil"/>
          <w:left w:val="nil"/>
          <w:bottom w:val="nil"/>
          <w:right w:val="nil"/>
          <w:between w:val="nil"/>
        </w:pBdr>
        <w:ind w:left="1133" w:hanging="283"/>
        <w:jc w:val="both"/>
      </w:pPr>
      <w:r>
        <w:rPr>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F4393B3" w14:textId="77777777" w:rsidR="004D5618" w:rsidRDefault="0010130E">
      <w:pPr>
        <w:numPr>
          <w:ilvl w:val="1"/>
          <w:numId w:val="1"/>
        </w:numPr>
        <w:pBdr>
          <w:top w:val="nil"/>
          <w:left w:val="nil"/>
          <w:bottom w:val="nil"/>
          <w:right w:val="nil"/>
          <w:between w:val="nil"/>
        </w:pBdr>
        <w:ind w:left="1133" w:hanging="283"/>
        <w:jc w:val="both"/>
      </w:pPr>
      <w:r>
        <w:rPr>
          <w:sz w:val="22"/>
          <w:szCs w:val="22"/>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1E86142B" w14:textId="77777777" w:rsidR="004D5618" w:rsidRDefault="0010130E">
      <w:pPr>
        <w:numPr>
          <w:ilvl w:val="1"/>
          <w:numId w:val="1"/>
        </w:numPr>
        <w:pBdr>
          <w:top w:val="nil"/>
          <w:left w:val="nil"/>
          <w:bottom w:val="nil"/>
          <w:right w:val="nil"/>
          <w:between w:val="nil"/>
        </w:pBdr>
        <w:ind w:left="1133" w:hanging="283"/>
        <w:jc w:val="both"/>
      </w:pPr>
      <w:r>
        <w:rPr>
          <w:sz w:val="22"/>
          <w:szCs w:val="22"/>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C07CCE"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80B3BE" w14:textId="77777777" w:rsidR="004D5618" w:rsidRDefault="0010130E">
      <w:pPr>
        <w:numPr>
          <w:ilvl w:val="1"/>
          <w:numId w:val="1"/>
        </w:numPr>
        <w:pBdr>
          <w:top w:val="nil"/>
          <w:left w:val="nil"/>
          <w:bottom w:val="nil"/>
          <w:right w:val="nil"/>
          <w:between w:val="nil"/>
        </w:pBdr>
        <w:ind w:left="1133" w:hanging="283"/>
        <w:jc w:val="both"/>
      </w:pPr>
      <w:r>
        <w:rPr>
          <w:sz w:val="22"/>
          <w:szCs w:val="22"/>
        </w:rPr>
        <w:t xml:space="preserve">Persistindo a irregularidade, o contratante deverá adotar as medidas necessárias à rescisão contratual nos autos do processo administrativo correspondente, assegurada ao contratado a ampla defesa. </w:t>
      </w:r>
    </w:p>
    <w:p w14:paraId="037C4FC0" w14:textId="77777777" w:rsidR="004D5618" w:rsidRDefault="0010130E">
      <w:pPr>
        <w:numPr>
          <w:ilvl w:val="1"/>
          <w:numId w:val="1"/>
        </w:numPr>
        <w:pBdr>
          <w:top w:val="nil"/>
          <w:left w:val="nil"/>
          <w:bottom w:val="nil"/>
          <w:right w:val="nil"/>
          <w:between w:val="nil"/>
        </w:pBdr>
        <w:ind w:left="1133" w:hanging="283"/>
        <w:jc w:val="both"/>
      </w:pPr>
      <w:r>
        <w:rPr>
          <w:sz w:val="22"/>
          <w:szCs w:val="22"/>
        </w:rPr>
        <w:t>Havendo a efetiva execução do objeto, os pagamentos serão realizados normalmente, até que se decida pela rescisão do contrato, caso o contratado não regularize sua situação fiscal.</w:t>
      </w:r>
    </w:p>
    <w:p w14:paraId="530C366A" w14:textId="77777777" w:rsidR="004D5618" w:rsidRDefault="0010130E">
      <w:pPr>
        <w:numPr>
          <w:ilvl w:val="1"/>
          <w:numId w:val="1"/>
        </w:numPr>
        <w:pBdr>
          <w:top w:val="nil"/>
          <w:left w:val="nil"/>
          <w:bottom w:val="nil"/>
          <w:right w:val="nil"/>
          <w:between w:val="nil"/>
        </w:pBdr>
        <w:ind w:left="1133" w:hanging="283"/>
        <w:jc w:val="both"/>
      </w:pPr>
      <w:r>
        <w:rPr>
          <w:sz w:val="22"/>
          <w:szCs w:val="22"/>
        </w:rPr>
        <w:lastRenderedPageBreak/>
        <w:t>O pagamento será efetuado no prazo de até 30 (trinta) dias contados da finalização da liquidação da despesa, conforme item anterior.</w:t>
      </w:r>
    </w:p>
    <w:p w14:paraId="16906D28" w14:textId="77777777" w:rsidR="004D5618" w:rsidRDefault="0010130E">
      <w:pPr>
        <w:numPr>
          <w:ilvl w:val="1"/>
          <w:numId w:val="1"/>
        </w:numPr>
        <w:pBdr>
          <w:top w:val="nil"/>
          <w:left w:val="nil"/>
          <w:bottom w:val="nil"/>
          <w:right w:val="nil"/>
          <w:between w:val="nil"/>
        </w:pBdr>
        <w:ind w:left="1133" w:hanging="283"/>
        <w:jc w:val="both"/>
      </w:pPr>
      <w:r>
        <w:rPr>
          <w:sz w:val="22"/>
          <w:szCs w:val="22"/>
        </w:rPr>
        <w:t>O pagamento será realizado por meio de ordem bancária, para crédito em banco, agência e conta corrente indicados pelo contratado.</w:t>
      </w:r>
    </w:p>
    <w:p w14:paraId="3DB8598B" w14:textId="77777777" w:rsidR="004D5618" w:rsidRDefault="0010130E">
      <w:pPr>
        <w:numPr>
          <w:ilvl w:val="1"/>
          <w:numId w:val="1"/>
        </w:numPr>
        <w:pBdr>
          <w:top w:val="nil"/>
          <w:left w:val="nil"/>
          <w:bottom w:val="nil"/>
          <w:right w:val="nil"/>
          <w:between w:val="nil"/>
        </w:pBdr>
        <w:ind w:left="1133" w:hanging="283"/>
        <w:jc w:val="both"/>
      </w:pPr>
      <w:r>
        <w:rPr>
          <w:sz w:val="22"/>
          <w:szCs w:val="22"/>
        </w:rPr>
        <w:t>Será considerada data do pagamento o dia em que constar como emitida a ordem bancária para pagamento.</w:t>
      </w:r>
    </w:p>
    <w:p w14:paraId="6450044F" w14:textId="77777777" w:rsidR="004D5618" w:rsidRDefault="0010130E">
      <w:pPr>
        <w:numPr>
          <w:ilvl w:val="1"/>
          <w:numId w:val="1"/>
        </w:numPr>
        <w:jc w:val="both"/>
      </w:pPr>
      <w:r>
        <w:rPr>
          <w:sz w:val="22"/>
          <w:szCs w:val="22"/>
        </w:rPr>
        <w:t>Quando do pagamento, será efetuada a retenção tributária prevista na legislação aplicável.</w:t>
      </w:r>
    </w:p>
    <w:p w14:paraId="6CC22A3B" w14:textId="3BD177F5" w:rsidR="000A5E75" w:rsidRDefault="0010130E">
      <w:pPr>
        <w:numPr>
          <w:ilvl w:val="2"/>
          <w:numId w:val="1"/>
        </w:numPr>
        <w:jc w:val="both"/>
        <w:rPr>
          <w:sz w:val="22"/>
          <w:szCs w:val="22"/>
        </w:rPr>
      </w:pPr>
      <w:r>
        <w:rPr>
          <w:sz w:val="22"/>
          <w:szCs w:val="22"/>
        </w:rPr>
        <w:t>Independentemente do percentual de tributo inserido na planilha, quando houver, serão retidos na fonte, quando da realização do pagamento, os percentuais estabelecidos na legislação vigente.</w:t>
      </w:r>
    </w:p>
    <w:p w14:paraId="6DF3D0B6" w14:textId="2889722B" w:rsidR="000A5E75" w:rsidRDefault="000A5E75">
      <w:pPr>
        <w:rPr>
          <w:sz w:val="22"/>
          <w:szCs w:val="22"/>
        </w:rPr>
      </w:pPr>
    </w:p>
    <w:p w14:paraId="6FDB09F9" w14:textId="77777777" w:rsidR="004D5618" w:rsidRDefault="0010130E">
      <w:pPr>
        <w:numPr>
          <w:ilvl w:val="1"/>
          <w:numId w:val="1"/>
        </w:numPr>
        <w:pBdr>
          <w:top w:val="nil"/>
          <w:left w:val="nil"/>
          <w:bottom w:val="nil"/>
          <w:right w:val="nil"/>
          <w:between w:val="nil"/>
        </w:pBdr>
        <w:ind w:left="1133" w:hanging="283"/>
        <w:jc w:val="both"/>
      </w:pPr>
      <w:r>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11A8F11" w14:textId="77777777" w:rsidR="004D5618" w:rsidRDefault="0010130E">
      <w:pPr>
        <w:ind w:firstLine="566"/>
        <w:jc w:val="both"/>
        <w:rPr>
          <w:sz w:val="22"/>
          <w:szCs w:val="22"/>
        </w:rPr>
      </w:pPr>
      <w:r>
        <w:rPr>
          <w:sz w:val="22"/>
          <w:szCs w:val="22"/>
        </w:rPr>
        <w:t xml:space="preserve"> </w:t>
      </w:r>
    </w:p>
    <w:p w14:paraId="32EF5186" w14:textId="1F05FF79" w:rsidR="004D5618" w:rsidRDefault="0010130E">
      <w:pPr>
        <w:keepLines/>
        <w:ind w:firstLine="566"/>
        <w:jc w:val="right"/>
        <w:rPr>
          <w:sz w:val="22"/>
          <w:szCs w:val="22"/>
        </w:rPr>
      </w:pPr>
      <w:r>
        <w:rPr>
          <w:sz w:val="22"/>
          <w:szCs w:val="22"/>
        </w:rPr>
        <w:t xml:space="preserve">Tutóia - MA, 22 de </w:t>
      </w:r>
      <w:r w:rsidR="002709D8">
        <w:rPr>
          <w:sz w:val="22"/>
          <w:szCs w:val="22"/>
        </w:rPr>
        <w:t>setembro</w:t>
      </w:r>
      <w:r>
        <w:rPr>
          <w:sz w:val="22"/>
          <w:szCs w:val="22"/>
        </w:rPr>
        <w:t xml:space="preserve"> de 2025</w:t>
      </w:r>
    </w:p>
    <w:p w14:paraId="22174D0F" w14:textId="77777777" w:rsidR="004D5618" w:rsidRDefault="004D5618">
      <w:pPr>
        <w:keepLines/>
        <w:ind w:firstLine="566"/>
        <w:jc w:val="both"/>
        <w:rPr>
          <w:sz w:val="22"/>
          <w:szCs w:val="22"/>
        </w:rPr>
      </w:pPr>
    </w:p>
    <w:p w14:paraId="13962F50" w14:textId="77777777" w:rsidR="002709D8" w:rsidRPr="002709D8" w:rsidRDefault="0010130E" w:rsidP="002709D8">
      <w:pPr>
        <w:keepLines/>
        <w:jc w:val="center"/>
        <w:rPr>
          <w:sz w:val="22"/>
          <w:szCs w:val="22"/>
        </w:rPr>
      </w:pPr>
      <w:r>
        <w:rPr>
          <w:sz w:val="22"/>
          <w:szCs w:val="22"/>
        </w:rPr>
        <w:br/>
      </w:r>
      <w:r>
        <w:rPr>
          <w:sz w:val="22"/>
          <w:szCs w:val="22"/>
        </w:rPr>
        <w:br/>
        <w:t>________________________________________</w:t>
      </w:r>
      <w:r>
        <w:rPr>
          <w:sz w:val="22"/>
          <w:szCs w:val="22"/>
        </w:rPr>
        <w:br/>
      </w:r>
      <w:r w:rsidR="002709D8" w:rsidRPr="002709D8">
        <w:rPr>
          <w:sz w:val="22"/>
          <w:szCs w:val="22"/>
        </w:rPr>
        <w:t>VALDIMAR RODRIGUES ASSUNÇÃO</w:t>
      </w:r>
    </w:p>
    <w:p w14:paraId="03A1DBF8" w14:textId="77777777" w:rsidR="002709D8" w:rsidRPr="002709D8" w:rsidRDefault="002709D8" w:rsidP="002709D8">
      <w:pPr>
        <w:keepLines/>
        <w:jc w:val="center"/>
        <w:rPr>
          <w:sz w:val="22"/>
          <w:szCs w:val="22"/>
        </w:rPr>
      </w:pPr>
      <w:r w:rsidRPr="002709D8">
        <w:rPr>
          <w:sz w:val="22"/>
          <w:szCs w:val="22"/>
        </w:rPr>
        <w:t>SECRETARIO ADJUNTO MUNICIPAL DE SAÚDE</w:t>
      </w:r>
    </w:p>
    <w:p w14:paraId="72F407F2" w14:textId="73806CA4" w:rsidR="004D5618" w:rsidRDefault="002709D8" w:rsidP="002709D8">
      <w:pPr>
        <w:keepLines/>
        <w:jc w:val="center"/>
        <w:rPr>
          <w:sz w:val="22"/>
          <w:szCs w:val="22"/>
        </w:rPr>
      </w:pPr>
      <w:r w:rsidRPr="002709D8">
        <w:rPr>
          <w:sz w:val="22"/>
          <w:szCs w:val="22"/>
        </w:rPr>
        <w:t>031/2025</w:t>
      </w:r>
    </w:p>
    <w:p w14:paraId="16E1C468" w14:textId="77777777" w:rsidR="004D5618" w:rsidRDefault="004D5618">
      <w:pPr>
        <w:keepLines/>
        <w:rPr>
          <w:sz w:val="22"/>
          <w:szCs w:val="22"/>
        </w:rPr>
      </w:pPr>
    </w:p>
    <w:sectPr w:rsidR="004D5618">
      <w:headerReference w:type="default" r:id="rId8"/>
      <w:footerReference w:type="default" r:id="rId9"/>
      <w:pgSz w:w="11906" w:h="16838"/>
      <w:pgMar w:top="1559" w:right="992" w:bottom="1253" w:left="992" w:header="0" w:footer="24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8BB47" w14:textId="77777777" w:rsidR="0010130E" w:rsidRDefault="0010130E">
      <w:r>
        <w:separator/>
      </w:r>
    </w:p>
  </w:endnote>
  <w:endnote w:type="continuationSeparator" w:id="0">
    <w:p w14:paraId="768A93A2" w14:textId="77777777" w:rsidR="0010130E" w:rsidRDefault="00101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E5056" w14:textId="77777777" w:rsidR="004D5618" w:rsidRDefault="004D5618">
    <w:pPr>
      <w:tabs>
        <w:tab w:val="center" w:pos="4252"/>
        <w:tab w:val="right" w:pos="8504"/>
      </w:tabs>
      <w:ind w:left="-708"/>
      <w:rPr>
        <w:b/>
        <w:sz w:val="18"/>
        <w:szCs w:val="18"/>
      </w:rPr>
    </w:pPr>
  </w:p>
  <w:p w14:paraId="74FCB6AD" w14:textId="77777777" w:rsidR="004D5618" w:rsidRDefault="00B55ACD">
    <w:pPr>
      <w:tabs>
        <w:tab w:val="center" w:pos="4252"/>
        <w:tab w:val="right" w:pos="8504"/>
      </w:tabs>
      <w:ind w:left="-708"/>
      <w:rPr>
        <w:b/>
        <w:sz w:val="18"/>
        <w:szCs w:val="18"/>
      </w:rPr>
    </w:pPr>
    <w:r>
      <w:pict w14:anchorId="785FD9C9">
        <v:rect id="_x0000_i1025" style="width:0;height:1.5pt" o:hralign="center" o:hrstd="t" o:hr="t" fillcolor="#a0a0a0" stroked="f"/>
      </w:pict>
    </w:r>
  </w:p>
  <w:p w14:paraId="1DF8F6F9" w14:textId="77777777" w:rsidR="004D5618" w:rsidRDefault="0010130E">
    <w:pPr>
      <w:tabs>
        <w:tab w:val="center" w:pos="4252"/>
        <w:tab w:val="right" w:pos="8504"/>
      </w:tabs>
      <w:ind w:left="-708"/>
      <w:rPr>
        <w:b/>
        <w:sz w:val="18"/>
        <w:szCs w:val="18"/>
      </w:rPr>
    </w:pPr>
    <w:r>
      <w:rPr>
        <w:b/>
        <w:sz w:val="18"/>
        <w:szCs w:val="18"/>
      </w:rPr>
      <w:t>Prefeitura Municipal de Tutóia – MA | CNPJ: 06.218.572/0001-28</w:t>
    </w:r>
  </w:p>
  <w:p w14:paraId="73276620" w14:textId="77777777" w:rsidR="004D5618" w:rsidRDefault="0010130E">
    <w:pPr>
      <w:tabs>
        <w:tab w:val="center" w:pos="4252"/>
        <w:tab w:val="right" w:pos="8504"/>
      </w:tabs>
      <w:ind w:left="-708"/>
      <w:rPr>
        <w:b/>
        <w:sz w:val="18"/>
        <w:szCs w:val="18"/>
      </w:rPr>
    </w:pPr>
    <w:r>
      <w:rPr>
        <w:b/>
        <w:sz w:val="18"/>
        <w:szCs w:val="18"/>
      </w:rPr>
      <w:t>MA 034,  Centro Administrativo Dr. Merval de Oliveira Melo, nº S/n, Centro, Tutóia, Maranhão, Brasil</w:t>
    </w:r>
  </w:p>
  <w:p w14:paraId="4985D841" w14:textId="77777777" w:rsidR="004D5618" w:rsidRDefault="0010130E">
    <w:pPr>
      <w:tabs>
        <w:tab w:val="center" w:pos="4252"/>
        <w:tab w:val="right" w:pos="8504"/>
      </w:tabs>
      <w:ind w:left="-708"/>
      <w:rPr>
        <w:color w:val="183153"/>
        <w:sz w:val="22"/>
        <w:szCs w:val="22"/>
      </w:rPr>
    </w:pPr>
    <w:r>
      <w:rPr>
        <w:b/>
        <w:sz w:val="18"/>
        <w:szCs w:val="18"/>
      </w:rPr>
      <w:t>www.tutoia.ma.gov.br</w:t>
    </w:r>
  </w:p>
  <w:p w14:paraId="2EC60E8E" w14:textId="77777777" w:rsidR="004D5618" w:rsidRDefault="0010130E">
    <w:pPr>
      <w:tabs>
        <w:tab w:val="center" w:pos="4252"/>
        <w:tab w:val="right" w:pos="8504"/>
      </w:tabs>
      <w:spacing w:line="276" w:lineRule="auto"/>
      <w:ind w:right="-558"/>
      <w:jc w:val="right"/>
      <w:rPr>
        <w:b/>
        <w:sz w:val="18"/>
        <w:szCs w:val="18"/>
      </w:rP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2709D8">
      <w:rPr>
        <w:noProof/>
        <w:sz w:val="18"/>
        <w:szCs w:val="18"/>
      </w:rPr>
      <w:t>1</w:t>
    </w:r>
    <w:r>
      <w:rPr>
        <w:sz w:val="18"/>
        <w:szCs w:val="18"/>
      </w:rPr>
      <w:fldChar w:fldCharType="end"/>
    </w:r>
    <w:r>
      <w:rPr>
        <w:sz w:val="18"/>
        <w:szCs w:val="18"/>
      </w:rPr>
      <w:t xml:space="preserve"> de </w:t>
    </w:r>
    <w:r>
      <w:rPr>
        <w:sz w:val="18"/>
        <w:szCs w:val="18"/>
      </w:rPr>
      <w:fldChar w:fldCharType="begin"/>
    </w:r>
    <w:r>
      <w:rPr>
        <w:sz w:val="18"/>
        <w:szCs w:val="18"/>
      </w:rPr>
      <w:instrText>NUMPAGES</w:instrText>
    </w:r>
    <w:r>
      <w:rPr>
        <w:sz w:val="18"/>
        <w:szCs w:val="18"/>
      </w:rPr>
      <w:fldChar w:fldCharType="separate"/>
    </w:r>
    <w:r w:rsidR="002709D8">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625C8" w14:textId="77777777" w:rsidR="0010130E" w:rsidRDefault="0010130E">
      <w:r>
        <w:separator/>
      </w:r>
    </w:p>
  </w:footnote>
  <w:footnote w:type="continuationSeparator" w:id="0">
    <w:p w14:paraId="5447DFE2" w14:textId="77777777" w:rsidR="0010130E" w:rsidRDefault="00101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D18CB" w14:textId="77777777" w:rsidR="004D5618" w:rsidRDefault="0010130E">
    <w:pPr>
      <w:widowControl w:val="0"/>
      <w:spacing w:line="276" w:lineRule="auto"/>
    </w:pPr>
    <w:r>
      <w:rPr>
        <w:noProof/>
      </w:rPr>
      <w:drawing>
        <wp:anchor distT="0" distB="0" distL="0" distR="0" simplePos="0" relativeHeight="251658240" behindDoc="1" locked="0" layoutInCell="1" hidden="0" allowOverlap="1" wp14:anchorId="01266683" wp14:editId="39375FD8">
          <wp:simplePos x="0" y="0"/>
          <wp:positionH relativeFrom="margin">
            <wp:posOffset>-638173</wp:posOffset>
          </wp:positionH>
          <wp:positionV relativeFrom="margin">
            <wp:posOffset>-1259997</wp:posOffset>
          </wp:positionV>
          <wp:extent cx="7560000" cy="106974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60000" cy="10697400"/>
                  </a:xfrm>
                  <a:prstGeom prst="rect">
                    <a:avLst/>
                  </a:prstGeom>
                  <a:ln/>
                </pic:spPr>
              </pic:pic>
            </a:graphicData>
          </a:graphic>
        </wp:anchor>
      </w:drawing>
    </w:r>
  </w:p>
  <w:tbl>
    <w:tblPr>
      <w:tblStyle w:val="a2"/>
      <w:tblW w:w="11199" w:type="dxa"/>
      <w:tblInd w:w="-680" w:type="dxa"/>
      <w:tblBorders>
        <w:top w:val="nil"/>
        <w:left w:val="nil"/>
        <w:bottom w:val="nil"/>
        <w:right w:val="nil"/>
        <w:insideH w:val="nil"/>
        <w:insideV w:val="nil"/>
      </w:tblBorders>
      <w:tblLayout w:type="fixed"/>
      <w:tblLook w:val="0400" w:firstRow="0" w:lastRow="0" w:firstColumn="0" w:lastColumn="0" w:noHBand="0" w:noVBand="1"/>
    </w:tblPr>
    <w:tblGrid>
      <w:gridCol w:w="2835"/>
      <w:gridCol w:w="5529"/>
      <w:gridCol w:w="2835"/>
    </w:tblGrid>
    <w:tr w:rsidR="004D5618" w14:paraId="571D59CB" w14:textId="77777777">
      <w:trPr>
        <w:trHeight w:val="870"/>
      </w:trPr>
      <w:tc>
        <w:tcPr>
          <w:tcW w:w="2835" w:type="dxa"/>
          <w:vAlign w:val="center"/>
        </w:tcPr>
        <w:p w14:paraId="720CE994" w14:textId="77777777" w:rsidR="004D5618" w:rsidRDefault="0010130E">
          <w:pPr>
            <w:jc w:val="center"/>
            <w:rPr>
              <w:b/>
              <w:color w:val="333333"/>
              <w:sz w:val="22"/>
              <w:szCs w:val="22"/>
            </w:rPr>
          </w:pPr>
          <w:r>
            <w:rPr>
              <w:b/>
              <w:noProof/>
              <w:color w:val="333333"/>
              <w:sz w:val="22"/>
              <w:szCs w:val="22"/>
            </w:rPr>
            <w:drawing>
              <wp:inline distT="0" distB="0" distL="114300" distR="114300" wp14:anchorId="1C64BA6A" wp14:editId="5F502463">
                <wp:extent cx="834000" cy="900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834000" cy="900000"/>
                        </a:xfrm>
                        <a:prstGeom prst="rect">
                          <a:avLst/>
                        </a:prstGeom>
                        <a:ln/>
                      </pic:spPr>
                    </pic:pic>
                  </a:graphicData>
                </a:graphic>
              </wp:inline>
            </w:drawing>
          </w:r>
        </w:p>
      </w:tc>
      <w:tc>
        <w:tcPr>
          <w:tcW w:w="5529" w:type="dxa"/>
          <w:vAlign w:val="center"/>
        </w:tcPr>
        <w:p w14:paraId="7469C614" w14:textId="77777777" w:rsidR="004D5618" w:rsidRDefault="0010130E">
          <w:pPr>
            <w:jc w:val="center"/>
            <w:rPr>
              <w:b/>
              <w:color w:val="333333"/>
              <w:sz w:val="22"/>
              <w:szCs w:val="22"/>
            </w:rPr>
          </w:pPr>
          <w:r>
            <w:rPr>
              <w:b/>
              <w:color w:val="333333"/>
              <w:sz w:val="22"/>
              <w:szCs w:val="22"/>
            </w:rPr>
            <w:t>ESTADO DO MARANHÃO</w:t>
          </w:r>
        </w:p>
        <w:p w14:paraId="18E0DC16" w14:textId="77777777" w:rsidR="004D5618" w:rsidRDefault="0010130E">
          <w:pPr>
            <w:jc w:val="center"/>
            <w:rPr>
              <w:b/>
              <w:color w:val="333333"/>
              <w:sz w:val="22"/>
              <w:szCs w:val="22"/>
            </w:rPr>
          </w:pPr>
          <w:r>
            <w:rPr>
              <w:b/>
              <w:color w:val="333333"/>
              <w:sz w:val="22"/>
              <w:szCs w:val="22"/>
            </w:rPr>
            <w:t>PREFEITURA MUNICIPAL DE TUTÓIA</w:t>
          </w:r>
        </w:p>
        <w:p w14:paraId="05680459" w14:textId="77777777" w:rsidR="004D5618" w:rsidRDefault="0010130E">
          <w:pPr>
            <w:jc w:val="center"/>
            <w:rPr>
              <w:b/>
              <w:color w:val="333333"/>
              <w:sz w:val="22"/>
              <w:szCs w:val="22"/>
            </w:rPr>
          </w:pPr>
          <w:r>
            <w:rPr>
              <w:b/>
              <w:color w:val="333333"/>
              <w:sz w:val="22"/>
              <w:szCs w:val="22"/>
            </w:rPr>
            <w:t>SECRETARIA MUNICIPAL DE SAÚDE</w:t>
          </w:r>
        </w:p>
      </w:tc>
      <w:tc>
        <w:tcPr>
          <w:tcW w:w="2835" w:type="dxa"/>
          <w:vAlign w:val="center"/>
        </w:tcPr>
        <w:p w14:paraId="027B8155" w14:textId="77777777" w:rsidR="004D5618" w:rsidRDefault="0010130E">
          <w:pPr>
            <w:jc w:val="center"/>
            <w:rPr>
              <w:b/>
              <w:color w:val="333333"/>
              <w:sz w:val="22"/>
              <w:szCs w:val="22"/>
            </w:rPr>
          </w:pPr>
          <w:r>
            <w:rPr>
              <w:b/>
              <w:noProof/>
              <w:color w:val="333333"/>
              <w:sz w:val="22"/>
              <w:szCs w:val="22"/>
            </w:rPr>
            <w:drawing>
              <wp:inline distT="0" distB="0" distL="114300" distR="114300" wp14:anchorId="2090C66E" wp14:editId="6D1922FB">
                <wp:extent cx="1080000" cy="392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080000" cy="392400"/>
                        </a:xfrm>
                        <a:prstGeom prst="rect">
                          <a:avLst/>
                        </a:prstGeom>
                        <a:ln/>
                      </pic:spPr>
                    </pic:pic>
                  </a:graphicData>
                </a:graphic>
              </wp:inline>
            </w:drawing>
          </w:r>
        </w:p>
      </w:tc>
    </w:tr>
  </w:tbl>
  <w:p w14:paraId="1C0A9844" w14:textId="77777777" w:rsidR="004D5618" w:rsidRDefault="004D5618">
    <w:pPr>
      <w:widowControl w:val="0"/>
      <w:spacing w:line="276" w:lineRule="auto"/>
      <w:rPr>
        <w:rFonts w:ascii="Arial Black" w:eastAsia="Arial Black" w:hAnsi="Arial Black" w:cs="Arial Black"/>
        <w:b/>
        <w:color w:val="CC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E43378"/>
    <w:multiLevelType w:val="multilevel"/>
    <w:tmpl w:val="7DAEE290"/>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618"/>
    <w:rsid w:val="000A5E75"/>
    <w:rsid w:val="0010130E"/>
    <w:rsid w:val="002709D8"/>
    <w:rsid w:val="004C24F3"/>
    <w:rsid w:val="004D5618"/>
    <w:rsid w:val="00675B4F"/>
    <w:rsid w:val="00B55ACD"/>
    <w:rsid w:val="00E90D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E097DDF"/>
  <w15:docId w15:val="{03FD04A7-2025-410E-8523-7288B35EB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2709D8"/>
    <w:rPr>
      <w:rFonts w:ascii="Segoe UI" w:hAnsi="Segoe UI" w:cs="Segoe UI"/>
      <w:sz w:val="18"/>
      <w:szCs w:val="18"/>
    </w:rPr>
  </w:style>
  <w:style w:type="character" w:customStyle="1" w:styleId="TextodebaloChar">
    <w:name w:val="Texto de balão Char"/>
    <w:basedOn w:val="Fontepargpadro"/>
    <w:link w:val="Textodebalo"/>
    <w:uiPriority w:val="99"/>
    <w:semiHidden/>
    <w:rsid w:val="002709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5241</Words>
  <Characters>28306</Characters>
  <Application>Microsoft Office Word</Application>
  <DocSecurity>0</DocSecurity>
  <Lines>235</Lines>
  <Paragraphs>66</Paragraphs>
  <ScaleCrop>false</ScaleCrop>
  <Company/>
  <LinksUpToDate>false</LinksUpToDate>
  <CharactersWithSpaces>33481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SERVIÇOS SC</cp:lastModifiedBy>
  <cp:revision>7</cp:revision>
  <dcterms:created xsi:type="dcterms:W3CDTF">2025-09-22T14:24:00Z</dcterms:created>
  <dcterms:modified xsi:type="dcterms:W3CDTF">2025-09-22T17:33:00Z</dcterms:modified>
</cp:coreProperties>
</file>