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JUSTIFICATIVA DA ESCOLHA DO IMÓVEL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Cs/>
          <w:i/>
          <w:i/>
          <w:iCs/>
        </w:rPr>
      </w:pPr>
      <w:r>
        <w:rPr>
          <w:rFonts w:ascii="Times New Roman" w:hAnsi="Times New Roman"/>
          <w:bCs/>
          <w:i/>
          <w:iCs/>
        </w:rPr>
        <w:t>Processo Administrativo n° 69225/2023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Ref:</w:t>
      </w:r>
      <w:r>
        <w:rPr>
          <w:rFonts w:ascii="Times New Roman" w:hAnsi="Times New Roman"/>
          <w:bCs/>
        </w:rPr>
        <w:t xml:space="preserve"> Locação de imóvel para sediar a seccional do Conselho Regional de Farmácia no Município de Balsas - MA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Com fito na comprovação do valor de mercado do imóvel, realizou-se juntada de contratos de salas do mesmo prédio de dimensões e valores similares.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Informações técnicas em anexo.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De forma geral, ressalta-se que </w:t>
      </w:r>
      <w:r>
        <w:rPr>
          <w:rFonts w:ascii="Times New Roman" w:hAnsi="Times New Roman"/>
        </w:rPr>
        <w:t>a instalação pretendida foi escolhida levando-se em conta o espaço físico da edificação, estruturas para internet e ares-condicionados, e a localização do imóvel, situado em local próximo a avenidas, acesso à transporte público, acesso facilitado a automóveis e garagem.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Oportuno que se verifica que o referido imóvel está plenamente adaptado às necessidades do CRF-MA, revelando-se os fatores de preço, espaço e localização, o que condicionam a escolha.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Quanto ao escopo jurídico para locação, indicamos a possibilidade de ser realizada a contratação por meio da inexigibilidade de licitação para locação de imóvel cujas características atendem a necessidade da administração, com fulcro no </w:t>
      </w:r>
      <w:r>
        <w:rPr>
          <w:rFonts w:ascii="Times New Roman" w:hAnsi="Times New Roman"/>
          <w:bCs/>
        </w:rPr>
        <w:t>Art. 74, V, da Lei 14.133/21 “aquisição ou locação de imóvel cujas características de instalações e de localização tornem necessária sua escolha”.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Quanto aos demais requisitos para contratação, entendemos estarem preenchidos, conforme § 5º do mesmo dispositivo:</w:t>
      </w:r>
    </w:p>
    <w:p>
      <w:pPr>
        <w:pStyle w:val="Normal"/>
        <w:spacing w:lineRule="auto" w:line="360" w:before="0" w:after="0"/>
        <w:ind w:left="2268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spacing w:lineRule="auto" w:line="360" w:before="0" w:after="0"/>
        <w:ind w:left="2268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§ 5º Nas contratações com fundamento no inciso V do caput deste artigo, devem ser observados os seguintes requisitos:</w:t>
      </w:r>
    </w:p>
    <w:p>
      <w:pPr>
        <w:pStyle w:val="Normal"/>
        <w:spacing w:lineRule="auto" w:line="360" w:before="0" w:after="0"/>
        <w:ind w:left="2268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I - avaliação prévia do bem, do seu estado de conservação, dos custos de adaptações, quando imprescindíveis às necessidades de utilização, e do prazo de amortização dos investimentos;</w:t>
      </w:r>
    </w:p>
    <w:p>
      <w:pPr>
        <w:pStyle w:val="Normal"/>
        <w:spacing w:lineRule="auto" w:line="360" w:before="0" w:after="0"/>
        <w:ind w:left="2268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II - certificação da inexistência de imóveis públicos vagos e disponíveis que atendam ao objeto;</w:t>
      </w:r>
    </w:p>
    <w:p>
      <w:pPr>
        <w:pStyle w:val="Normal"/>
        <w:spacing w:lineRule="auto" w:line="360" w:before="0" w:after="0"/>
        <w:ind w:left="2268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III - justificativas que demonstrem a singularidade do imóvel a ser comprado ou locado pela Administração e que evidenciem vantagem para ela.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Sendo assim, em atendimento ao Princípio da Economicidade, Interesse Público e Eficiência Administrativa acima relatados é fundamental e legal a locação pretendida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São Luís – MA, </w:t>
      </w:r>
      <w:r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agosto</w:t>
      </w:r>
      <w:r>
        <w:rPr>
          <w:rFonts w:ascii="Times New Roman" w:hAnsi="Times New Roman"/>
        </w:rPr>
        <w:t xml:space="preserve"> de 2023.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________________________________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Rosália dos Santos Rodrigues</w:t>
      </w:r>
    </w:p>
    <w:p>
      <w:pPr>
        <w:pStyle w:val="Normal"/>
        <w:spacing w:before="0" w:after="0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</w:rPr>
        <w:t>Assessora da Diretoria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6" w:gutter="0" w:header="709" w:top="2552" w:footer="851" w:bottom="9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7" wp14:anchorId="493CDB99">
              <wp:simplePos x="0" y="0"/>
              <wp:positionH relativeFrom="column">
                <wp:posOffset>-549275</wp:posOffset>
              </wp:positionH>
              <wp:positionV relativeFrom="paragraph">
                <wp:posOffset>73660</wp:posOffset>
              </wp:positionV>
              <wp:extent cx="1974850" cy="1143000"/>
              <wp:effectExtent l="0" t="0" r="0" b="0"/>
              <wp:wrapNone/>
              <wp:docPr id="7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7496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Sede CRFMA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Rua Faveiros, Quadra. B, número 7 - São Francisco São Luís - MA CEP: 65075-270.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(98) 2107-3850/2107-3851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Fax:(+55 98) 2107-3852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9h às 17h.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-43.25pt;margin-top:5.8pt;width:155.45pt;height:89.95pt;mso-wrap-style:square;v-text-anchor:top" wp14:anchorId="493CDB99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Sede CRFMA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Rua Faveiros, Quadra. B, número 7 - São Francisco São Luís - MA CEP: 65075-270.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(98) 2107-3850/2107-3851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Fax:(+55 98) 2107-3852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9h às 17h.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2" wp14:anchorId="08B7FE23">
              <wp:simplePos x="0" y="0"/>
              <wp:positionH relativeFrom="column">
                <wp:posOffset>1812925</wp:posOffset>
              </wp:positionH>
              <wp:positionV relativeFrom="paragraph">
                <wp:posOffset>73660</wp:posOffset>
              </wp:positionV>
              <wp:extent cx="2098675" cy="1143000"/>
              <wp:effectExtent l="0" t="0" r="0" b="0"/>
              <wp:wrapNone/>
              <wp:docPr id="8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9880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Seccional Imperatriz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Rua Alagoas, n. 516 – Centro 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Imperatriz – MA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CEP: 65900-490.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Fone/Fax: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(99) 3221-8981 e 3221-8989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8h às 12h e 14h às 18h.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142.75pt;margin-top:5.8pt;width:165.2pt;height:89.95pt;mso-wrap-style:square;v-text-anchor:top" wp14:anchorId="08B7FE23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Seccional Imperatriz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Rua Alagoas, n. 516 – Centro 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Imperatriz – MA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CEP: 65900-490.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Fone/Fax: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(99) 3221-8981 e 3221-8989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8h às 12h e 14h às 18h.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7" wp14:anchorId="1851539A">
              <wp:simplePos x="0" y="0"/>
              <wp:positionH relativeFrom="column">
                <wp:posOffset>4251325</wp:posOffset>
              </wp:positionH>
              <wp:positionV relativeFrom="paragraph">
                <wp:posOffset>73660</wp:posOffset>
              </wp:positionV>
              <wp:extent cx="2098675" cy="1143000"/>
              <wp:effectExtent l="0" t="0" r="0" b="0"/>
              <wp:wrapNone/>
              <wp:docPr id="9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9880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Seccional Balsas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Av. Catulo, n. 170 Equatorial Shopping Center, 2º Piso - Sala 17, Balsas-MA CEP: 65800-000.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(99) 3541-3891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14h às 18h.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334.75pt;margin-top:5.8pt;width:165.2pt;height:89.95pt;mso-wrap-style:square;v-text-anchor:top" wp14:anchorId="1851539A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Seccional Balsas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Av. Catulo, n. 170 Equatorial Shopping Center, 2º Piso - Sala 17, Balsas-MA CEP: 65800-000.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(99) 3541-3891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14h às 18h.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22">
          <wp:simplePos x="0" y="0"/>
          <wp:positionH relativeFrom="column">
            <wp:posOffset>-576580</wp:posOffset>
          </wp:positionH>
          <wp:positionV relativeFrom="paragraph">
            <wp:posOffset>-8890</wp:posOffset>
          </wp:positionV>
          <wp:extent cx="6981190" cy="43815"/>
          <wp:effectExtent l="0" t="0" r="0" b="0"/>
          <wp:wrapSquare wrapText="bothSides"/>
          <wp:docPr id="10" name="Imagem 3" descr="bar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3" descr="barrr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81190" cy="43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7" wp14:anchorId="493CDB99">
              <wp:simplePos x="0" y="0"/>
              <wp:positionH relativeFrom="column">
                <wp:posOffset>-549275</wp:posOffset>
              </wp:positionH>
              <wp:positionV relativeFrom="paragraph">
                <wp:posOffset>73660</wp:posOffset>
              </wp:positionV>
              <wp:extent cx="1974850" cy="1143000"/>
              <wp:effectExtent l="0" t="0" r="0" b="0"/>
              <wp:wrapNone/>
              <wp:docPr id="11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7496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Sede CRFMA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Rua Faveiros, Quadra. B, número 7 - São Francisco São Luís - MA CEP: 65075-270.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(98) 2107-3850/2107-3851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Fax:(+55 98) 2107-3852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9h às 17h.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-43.25pt;margin-top:5.8pt;width:155.45pt;height:89.95pt;mso-wrap-style:square;v-text-anchor:top" wp14:anchorId="493CDB99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Sede CRFMA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Rua Faveiros, Quadra. B, número 7 - São Francisco São Luís - MA CEP: 65075-270.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(98) 2107-3850/2107-3851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Fax:(+55 98) 2107-3852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9h às 17h.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2" wp14:anchorId="08B7FE23">
              <wp:simplePos x="0" y="0"/>
              <wp:positionH relativeFrom="column">
                <wp:posOffset>1812925</wp:posOffset>
              </wp:positionH>
              <wp:positionV relativeFrom="paragraph">
                <wp:posOffset>73660</wp:posOffset>
              </wp:positionV>
              <wp:extent cx="2098675" cy="1143000"/>
              <wp:effectExtent l="0" t="0" r="0" b="0"/>
              <wp:wrapNone/>
              <wp:docPr id="12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9880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Seccional Imperatriz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Rua Alagoas, n. 516 – Centro 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Imperatriz – MA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CEP: 65900-490.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Fone/Fax: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(99) 3221-8981 e 3221-8989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8h às 12h e 14h às 18h.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142.75pt;margin-top:5.8pt;width:165.2pt;height:89.95pt;mso-wrap-style:square;v-text-anchor:top" wp14:anchorId="08B7FE23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Seccional Imperatriz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Rua Alagoas, n. 516 – Centro 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Imperatriz – MA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CEP: 65900-490.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Fone/Fax: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(99) 3221-8981 e 3221-8989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8h às 12h e 14h às 18h.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7" wp14:anchorId="1851539A">
              <wp:simplePos x="0" y="0"/>
              <wp:positionH relativeFrom="column">
                <wp:posOffset>4251325</wp:posOffset>
              </wp:positionH>
              <wp:positionV relativeFrom="paragraph">
                <wp:posOffset>73660</wp:posOffset>
              </wp:positionV>
              <wp:extent cx="2098675" cy="1143000"/>
              <wp:effectExtent l="0" t="0" r="0" b="0"/>
              <wp:wrapNone/>
              <wp:docPr id="13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9880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6"/>
                              <w:szCs w:val="16"/>
                            </w:rPr>
                            <w:t>Seccional Balsas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Av. Catulo, n. 170 Equatorial Shopping Center, 2º Piso - Sala 17, Balsas-MA CEP: 65800-000.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Fone: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(99) 3541-3891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Atendimento ao público: </w:t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Segunda à sexta das 14h às 18h.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334.75pt;margin-top:5.8pt;width:165.2pt;height:89.95pt;mso-wrap-style:square;v-text-anchor:top" wp14:anchorId="1851539A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Contedodoquadro"/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/>
                        <w:sz w:val="16"/>
                        <w:szCs w:val="16"/>
                      </w:rPr>
                      <w:t>Seccional Balsas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Av. Catulo, n. 170 Equatorial Shopping Center, 2º Piso - Sala 17, Balsas-MA CEP: 65800-000.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Fone: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(99) 3541-3891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 xml:space="preserve">Atendimento ao público: </w:t>
                    </w:r>
                  </w:p>
                  <w:p>
                    <w:pPr>
                      <w:pStyle w:val="Contedodoquadro"/>
                      <w:spacing w:before="0"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Segunda à sexta das 14h às 18h.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22">
          <wp:simplePos x="0" y="0"/>
          <wp:positionH relativeFrom="column">
            <wp:posOffset>-576580</wp:posOffset>
          </wp:positionH>
          <wp:positionV relativeFrom="paragraph">
            <wp:posOffset>-8890</wp:posOffset>
          </wp:positionV>
          <wp:extent cx="6981190" cy="43815"/>
          <wp:effectExtent l="0" t="0" r="0" b="0"/>
          <wp:wrapSquare wrapText="bothSides"/>
          <wp:docPr id="14" name="Imagem 3" descr="bar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3" descr="barrr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81190" cy="43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6827520" cy="9675495"/>
          <wp:effectExtent l="0" t="0" r="0" b="0"/>
          <wp:wrapNone/>
          <wp:docPr id="1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fund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7520" cy="967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0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2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59512" b="0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4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0" b="0"/>
          <wp:wrapSquare wrapText="bothSides"/>
          <wp:docPr id="3" name="Figura2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 descr="logo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83469" t="0" r="0" b="0"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6827520" cy="9675495"/>
          <wp:effectExtent l="0" t="0" r="0" b="0"/>
          <wp:wrapNone/>
          <wp:docPr id="4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fund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7520" cy="967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0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5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0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59512" b="0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4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0" b="0"/>
          <wp:wrapSquare wrapText="bothSides"/>
          <wp:docPr id="6" name="Figura2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2" descr="logo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83469" t="0" r="0" b="0"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28e2"/>
    <w:pPr>
      <w:widowControl/>
      <w:suppressAutoHyphens w:val="true"/>
      <w:bidi w:val="0"/>
      <w:spacing w:lineRule="auto" w:line="240" w:before="0" w:after="200"/>
      <w:jc w:val="left"/>
    </w:pPr>
    <w:rPr>
      <w:rFonts w:ascii="Cambria" w:hAnsi="Cambria" w:eastAsia="Cambria" w:cs="Times New Roman"/>
      <w:color w:val="auto"/>
      <w:kern w:val="0"/>
      <w:sz w:val="24"/>
      <w:szCs w:val="24"/>
      <w:lang w:val="pt-BR" w:eastAsia="en-US" w:bidi="ar-SA"/>
    </w:rPr>
  </w:style>
  <w:style w:type="paragraph" w:styleId="Heading2">
    <w:name w:val="Heading 2"/>
    <w:basedOn w:val="Normal"/>
    <w:next w:val="Normal"/>
    <w:link w:val="Ttulo2Char"/>
    <w:uiPriority w:val="9"/>
    <w:unhideWhenUsed/>
    <w:qFormat/>
    <w:rsid w:val="003d29a6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377880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07752e"/>
    <w:rPr/>
  </w:style>
  <w:style w:type="character" w:styleId="RodapChar" w:customStyle="1">
    <w:name w:val="Rodapé Char"/>
    <w:basedOn w:val="DefaultParagraphFont"/>
    <w:uiPriority w:val="99"/>
    <w:qFormat/>
    <w:rsid w:val="0007752e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fc6b10"/>
    <w:rPr>
      <w:rFonts w:ascii="Segoe UI" w:hAnsi="Segoe UI" w:cs="Segoe UI"/>
      <w:sz w:val="18"/>
      <w:szCs w:val="18"/>
    </w:rPr>
  </w:style>
  <w:style w:type="character" w:styleId="Apple-converted-space" w:customStyle="1">
    <w:name w:val="apple-converted-space"/>
    <w:basedOn w:val="DefaultParagraphFont"/>
    <w:qFormat/>
    <w:rsid w:val="005263c3"/>
    <w:rPr/>
  </w:style>
  <w:style w:type="character" w:styleId="CorpodetextoChar" w:customStyle="1">
    <w:name w:val="Corpo de texto Char"/>
    <w:basedOn w:val="DefaultParagraphFont"/>
    <w:qFormat/>
    <w:rsid w:val="008a7e6d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tulo2Char" w:customStyle="1">
    <w:name w:val="Título 2 Char"/>
    <w:basedOn w:val="DefaultParagraphFont"/>
    <w:uiPriority w:val="9"/>
    <w:qFormat/>
    <w:rsid w:val="003d29a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character" w:styleId="Strong">
    <w:name w:val="Strong"/>
    <w:basedOn w:val="DefaultParagraphFont"/>
    <w:uiPriority w:val="22"/>
    <w:qFormat/>
    <w:rsid w:val="00a45396"/>
    <w:rPr>
      <w:b/>
      <w:bCs/>
    </w:rPr>
  </w:style>
  <w:style w:type="character" w:styleId="Ttulo3Char" w:customStyle="1">
    <w:name w:val="Título 3 Char"/>
    <w:basedOn w:val="DefaultParagraphFont"/>
    <w:uiPriority w:val="9"/>
    <w:semiHidden/>
    <w:qFormat/>
    <w:rsid w:val="00377880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8a7e6d"/>
    <w:pPr>
      <w:spacing w:before="0" w:after="0"/>
      <w:jc w:val="both"/>
    </w:pPr>
    <w:rPr>
      <w:rFonts w:ascii="Times New Roman" w:hAnsi="Times New Roman" w:eastAsia="Times New Roman"/>
      <w:sz w:val="20"/>
      <w:szCs w:val="20"/>
      <w:lang w:eastAsia="pt-BR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7752e"/>
    <w:pPr>
      <w:tabs>
        <w:tab w:val="clear" w:pos="708"/>
        <w:tab w:val="center" w:pos="4252" w:leader="none"/>
        <w:tab w:val="right" w:pos="8504" w:leader="none"/>
      </w:tabs>
      <w:spacing w:before="0" w:after="0"/>
    </w:pPr>
    <w:rPr>
      <w:rFonts w:ascii="Calibri" w:hAnsi="Calibri" w:eastAsia="Calibri" w:cs="" w:asciiTheme="minorHAnsi" w:cstheme="minorBidi" w:eastAsiaTheme="minorHAnsi" w:hAnsiTheme="minorHAnsi"/>
      <w:sz w:val="22"/>
      <w:szCs w:val="22"/>
    </w:rPr>
  </w:style>
  <w:style w:type="paragraph" w:styleId="Footer">
    <w:name w:val="Footer"/>
    <w:basedOn w:val="Normal"/>
    <w:link w:val="RodapChar"/>
    <w:uiPriority w:val="99"/>
    <w:unhideWhenUsed/>
    <w:rsid w:val="0007752e"/>
    <w:pPr>
      <w:tabs>
        <w:tab w:val="clear" w:pos="708"/>
        <w:tab w:val="center" w:pos="4252" w:leader="none"/>
        <w:tab w:val="right" w:pos="8504" w:leader="none"/>
      </w:tabs>
      <w:spacing w:before="0" w:after="0"/>
    </w:pPr>
    <w:rPr>
      <w:rFonts w:ascii="Calibri" w:hAnsi="Calibri" w:eastAsia="Calibri" w:cs="" w:asciiTheme="minorHAnsi" w:cstheme="minorBidi" w:eastAsiaTheme="minorHAnsi" w:hAnsiTheme="minorHAnsi"/>
      <w:sz w:val="22"/>
      <w:szCs w:val="22"/>
    </w:rPr>
  </w:style>
  <w:style w:type="paragraph" w:styleId="ListParagraph">
    <w:name w:val="List Paragraph"/>
    <w:basedOn w:val="Normal"/>
    <w:uiPriority w:val="1"/>
    <w:qFormat/>
    <w:rsid w:val="00861a22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</w:rPr>
  </w:style>
  <w:style w:type="paragraph" w:styleId="Default" w:customStyle="1">
    <w:name w:val="Default"/>
    <w:qFormat/>
    <w:rsid w:val="00861a22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c6b10"/>
    <w:pPr>
      <w:spacing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5047d7"/>
    <w:pPr>
      <w:spacing w:beforeAutospacing="1" w:afterAutospacing="1"/>
    </w:pPr>
    <w:rPr>
      <w:rFonts w:ascii="Times New Roman" w:hAnsi="Times New Roman" w:eastAsia="Times New Roman"/>
      <w:lang w:eastAsia="pt-BR"/>
    </w:rPr>
  </w:style>
  <w:style w:type="paragraph" w:styleId="Dou-paragraph" w:customStyle="1">
    <w:name w:val="dou-paragraph"/>
    <w:basedOn w:val="Normal"/>
    <w:qFormat/>
    <w:rsid w:val="00a45396"/>
    <w:pPr>
      <w:spacing w:beforeAutospacing="1" w:afterAutospacing="1"/>
    </w:pPr>
    <w:rPr>
      <w:rFonts w:ascii="Times New Roman" w:hAnsi="Times New Roman" w:eastAsia="Times New Roman"/>
      <w:lang w:eastAsia="pt-BR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26FA-EA57-4F16-9165-92F395F8A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LibreOffice/24.2.0.3$Windows_X86_64 LibreOffice_project/da48488a73ddd66ea24cf16bbc4f7b9c08e9bea1</Application>
  <AppVersion>15.0000</AppVersion>
  <Pages>2</Pages>
  <Words>507</Words>
  <Characters>2806</Characters>
  <CharactersWithSpaces>3273</CharactersWithSpaces>
  <Paragraphs>60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2019-08-05T18:44:00Z</dcterms:created>
  <dc:creator>LC</dc:creator>
  <dc:description/>
  <dc:language>pt-BR</dc:language>
  <cp:lastModifiedBy/>
  <cp:lastPrinted>2017-05-15T19:12:00Z</cp:lastPrinted>
  <dcterms:modified xsi:type="dcterms:W3CDTF">2024-03-01T10:30:35Z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