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8"/>
        <w:gridCol w:w="898"/>
        <w:gridCol w:w="2625"/>
        <w:gridCol w:w="4443"/>
      </w:tblGrid>
      <w:tr w:rsidR="00D56C21" w:rsidRPr="001919B4" w14:paraId="7DB43F84" w14:textId="77777777" w:rsidTr="00FC1BF6">
        <w:trPr>
          <w:trHeight w:val="20"/>
        </w:trPr>
        <w:tc>
          <w:tcPr>
            <w:tcW w:w="9464" w:type="dxa"/>
            <w:gridSpan w:val="4"/>
            <w:shd w:val="clear" w:color="auto" w:fill="D9D9D9" w:themeFill="background1" w:themeFillShade="D9"/>
            <w:vAlign w:val="center"/>
          </w:tcPr>
          <w:p w14:paraId="3EDB4A0A" w14:textId="77777777" w:rsidR="00D56C21" w:rsidRPr="001919B4" w:rsidRDefault="00D56C21" w:rsidP="006B4B5D">
            <w:pPr>
              <w:pStyle w:val="western"/>
              <w:spacing w:before="0" w:beforeAutospacing="0" w:after="0"/>
              <w:ind w:left="360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DOCUMENTO DE FORMALIZAÇÃO DE DEMANDA - DFD</w:t>
            </w:r>
          </w:p>
        </w:tc>
      </w:tr>
      <w:tr w:rsidR="00D56C21" w:rsidRPr="001919B4" w14:paraId="7BFCD7E9" w14:textId="77777777" w:rsidTr="006B4B5D">
        <w:trPr>
          <w:trHeight w:val="20"/>
        </w:trPr>
        <w:tc>
          <w:tcPr>
            <w:tcW w:w="1498" w:type="dxa"/>
            <w:shd w:val="clear" w:color="auto" w:fill="D9D9D9" w:themeFill="background1" w:themeFillShade="D9"/>
            <w:vAlign w:val="center"/>
            <w:hideMark/>
          </w:tcPr>
          <w:p w14:paraId="06F59BA6" w14:textId="77777777" w:rsidR="00D56C21" w:rsidRPr="001919B4" w:rsidRDefault="00D56C2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sz w:val="22"/>
                <w:szCs w:val="22"/>
              </w:rPr>
              <w:t>RESP. PELA SOLICITAÇÃO:</w:t>
            </w:r>
          </w:p>
        </w:tc>
        <w:tc>
          <w:tcPr>
            <w:tcW w:w="7966" w:type="dxa"/>
            <w:gridSpan w:val="3"/>
            <w:vAlign w:val="center"/>
          </w:tcPr>
          <w:p w14:paraId="1760E9FA" w14:textId="5D81C4B0" w:rsidR="00D56C21" w:rsidRPr="001919B4" w:rsidRDefault="00DC11E6" w:rsidP="006B4B5D">
            <w:pPr>
              <w:spacing w:after="0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t-BR"/>
              </w:rPr>
            </w:pPr>
            <w:r w:rsidRPr="001919B4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pt-BR"/>
              </w:rPr>
              <w:t>Rosália dos Santos Rodrigues</w:t>
            </w:r>
          </w:p>
        </w:tc>
      </w:tr>
      <w:tr w:rsidR="00D56C21" w:rsidRPr="001919B4" w14:paraId="2AFF8F46" w14:textId="77777777" w:rsidTr="006B4B5D">
        <w:trPr>
          <w:trHeight w:val="447"/>
        </w:trPr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2DF3F969" w14:textId="77777777" w:rsidR="00D56C21" w:rsidRPr="001919B4" w:rsidRDefault="00D56C2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7966" w:type="dxa"/>
            <w:gridSpan w:val="3"/>
            <w:vAlign w:val="center"/>
          </w:tcPr>
          <w:p w14:paraId="03B3FD0D" w14:textId="4DF81D6A" w:rsidR="002D4125" w:rsidRPr="001919B4" w:rsidRDefault="002D4125" w:rsidP="006B4B5D">
            <w:pPr>
              <w:spacing w:after="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Cs/>
                <w:sz w:val="22"/>
                <w:szCs w:val="22"/>
              </w:rPr>
              <w:t>Contratação de empresa para fornecimento de água mineral natural com e sem vasilhames para atender a demanda do Conselho Regional de Farmácia do Estado do Maranhão.</w:t>
            </w:r>
          </w:p>
        </w:tc>
      </w:tr>
      <w:tr w:rsidR="00D56C21" w:rsidRPr="001919B4" w14:paraId="09880CD0" w14:textId="77777777" w:rsidTr="00FC1BF6">
        <w:trPr>
          <w:trHeight w:val="20"/>
        </w:trPr>
        <w:tc>
          <w:tcPr>
            <w:tcW w:w="9464" w:type="dxa"/>
            <w:gridSpan w:val="4"/>
            <w:shd w:val="clear" w:color="auto" w:fill="D9D9D9" w:themeFill="background1" w:themeFillShade="D9"/>
            <w:vAlign w:val="center"/>
          </w:tcPr>
          <w:p w14:paraId="29284912" w14:textId="20F2EA7A" w:rsidR="00D56C21" w:rsidRPr="001919B4" w:rsidRDefault="00D56C2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sz w:val="22"/>
                <w:szCs w:val="22"/>
              </w:rPr>
              <w:t>JUSTIFICATIVA</w:t>
            </w:r>
            <w:r w:rsidR="00DF773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DA NECESSIDADE</w:t>
            </w:r>
            <w:r w:rsidRPr="001919B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D56C21" w:rsidRPr="001919B4" w14:paraId="5C1693B4" w14:textId="77777777" w:rsidTr="00FC1BF6">
        <w:trPr>
          <w:trHeight w:val="20"/>
        </w:trPr>
        <w:tc>
          <w:tcPr>
            <w:tcW w:w="9464" w:type="dxa"/>
            <w:gridSpan w:val="4"/>
            <w:vAlign w:val="center"/>
          </w:tcPr>
          <w:p w14:paraId="7DA96F04" w14:textId="16C162E5" w:rsidR="002D4125" w:rsidRPr="001919B4" w:rsidRDefault="002D4125" w:rsidP="006B4B5D">
            <w:pPr>
              <w:pStyle w:val="PargrafodaLista"/>
              <w:spacing w:after="0" w:line="240" w:lineRule="auto"/>
              <w:ind w:left="0" w:firstLine="1162"/>
              <w:jc w:val="both"/>
              <w:rPr>
                <w:rFonts w:eastAsia="Calibri" w:cstheme="minorHAnsi"/>
              </w:rPr>
            </w:pPr>
            <w:r w:rsidRPr="001919B4">
              <w:rPr>
                <w:rFonts w:eastAsia="Calibri" w:cstheme="minorHAnsi"/>
              </w:rPr>
              <w:t>A contratação de uma empresa especializada no fornecimento de água mineral natural, com e sem vasilhames, para atender à demanda do Conselho Regional de Farmácia do Estado do Maranhão (CRF-MA) é essencial para garantir o bem-estar, a saúde e a qualidade de vida dos colaboradores, conselheiros e visitantes que frequentam as dependências do órgão.</w:t>
            </w:r>
          </w:p>
          <w:p w14:paraId="6814D726" w14:textId="77777777" w:rsidR="002D4125" w:rsidRDefault="002D4125" w:rsidP="006B4B5D">
            <w:pPr>
              <w:spacing w:after="0"/>
              <w:ind w:firstLine="1162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919B4">
              <w:rPr>
                <w:rFonts w:asciiTheme="minorHAnsi" w:eastAsia="Calibri" w:hAnsiTheme="minorHAnsi" w:cstheme="minorHAnsi"/>
                <w:sz w:val="22"/>
                <w:szCs w:val="22"/>
              </w:rPr>
              <w:t>A oferta de água potável de qualidade é fundamental para a manutenção da saúde dos funcionários, especialmente considerando as altas temperaturas características do Maranhão, que demandam maior consumo de líquidos. O fornecimento de água mineral reduz riscos de contaminação provenientes de outras fontes de água não controladas, atendendo às normas sanitárias e promovendo o bem-estar.</w:t>
            </w:r>
          </w:p>
          <w:p w14:paraId="5819DBFF" w14:textId="44057ED1" w:rsidR="00EC6B65" w:rsidRDefault="006409A8" w:rsidP="006B4B5D">
            <w:pPr>
              <w:spacing w:after="0"/>
              <w:ind w:firstLine="1162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Ressalta-se que o contrato anterior já está próximo do fim da vigência</w:t>
            </w:r>
            <w:r w:rsidR="00EC6B65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, o que impõe a necessidade de celeridade na contratação de empresa para fornecimento, com intuito de não deixar o conselho sem </w:t>
            </w:r>
            <w:r w:rsidR="00D32C02">
              <w:rPr>
                <w:rFonts w:asciiTheme="minorHAnsi" w:eastAsia="Calibri" w:hAnsiTheme="minorHAnsi" w:cstheme="minorHAnsi"/>
                <w:sz w:val="22"/>
                <w:szCs w:val="22"/>
              </w:rPr>
              <w:t>este suprimento fundamental.</w:t>
            </w:r>
          </w:p>
          <w:p w14:paraId="0E74D5F4" w14:textId="541C4FEB" w:rsidR="00D32C02" w:rsidRDefault="00D32C02" w:rsidP="006B4B5D">
            <w:pPr>
              <w:spacing w:after="0"/>
              <w:ind w:firstLine="1162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 base nisso, </w:t>
            </w:r>
            <w:r w:rsidR="0063219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adiantamos o processo com a juntada de proposta de empresa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e aceitou o fornecimento em todas as seccionais</w:t>
            </w:r>
            <w:r w:rsidR="0063219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e na sede, sem prejuízo da pesquisa com mais empresas do ramo.</w:t>
            </w:r>
          </w:p>
          <w:p w14:paraId="43602FCD" w14:textId="7914413E" w:rsidR="008E262F" w:rsidRPr="001919B4" w:rsidRDefault="00632190" w:rsidP="006B4B5D">
            <w:pPr>
              <w:spacing w:after="0"/>
              <w:ind w:firstLine="1162"/>
              <w:jc w:val="both"/>
              <w:rPr>
                <w:rFonts w:cstheme="minorHAnsi"/>
                <w:bCs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Ademais, realizamos contato com a empresa que atualmente fornece para a sede do CRF, esta informou que não possui interesse em renovação contratual ou nova contratação</w:t>
            </w:r>
            <w:r w:rsidR="006B4B5D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</w:p>
        </w:tc>
      </w:tr>
      <w:tr w:rsidR="00D56C21" w:rsidRPr="001919B4" w14:paraId="07B53462" w14:textId="77777777" w:rsidTr="00FC1BF6">
        <w:trPr>
          <w:trHeight w:val="20"/>
        </w:trPr>
        <w:tc>
          <w:tcPr>
            <w:tcW w:w="9464" w:type="dxa"/>
            <w:gridSpan w:val="4"/>
            <w:shd w:val="clear" w:color="auto" w:fill="D9D9D9" w:themeFill="background1" w:themeFillShade="D9"/>
            <w:vAlign w:val="center"/>
          </w:tcPr>
          <w:p w14:paraId="5811849E" w14:textId="1B46E7BD" w:rsidR="002D4125" w:rsidRDefault="00D56C21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DESCRIÇÃO DETALHADA DO OBJETO </w:t>
            </w:r>
            <w:r w:rsidR="002D4125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</w:t>
            </w: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F54E8F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SERVIÇO</w:t>
            </w:r>
          </w:p>
          <w:p w14:paraId="692D3E20" w14:textId="5FB55519" w:rsidR="002D4125" w:rsidRPr="001919B4" w:rsidRDefault="00DF7731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(objeto em anexo)</w:t>
            </w:r>
          </w:p>
        </w:tc>
      </w:tr>
      <w:tr w:rsidR="008345FA" w:rsidRPr="001919B4" w14:paraId="06BBE5E9" w14:textId="77777777" w:rsidTr="006B4B5D">
        <w:trPr>
          <w:trHeight w:val="440"/>
        </w:trPr>
        <w:tc>
          <w:tcPr>
            <w:tcW w:w="2396" w:type="dxa"/>
            <w:gridSpan w:val="2"/>
            <w:shd w:val="clear" w:color="auto" w:fill="D9D9D9" w:themeFill="background1" w:themeFillShade="D9"/>
            <w:vAlign w:val="center"/>
          </w:tcPr>
          <w:p w14:paraId="4B11B105" w14:textId="56CFC71E" w:rsidR="008345FA" w:rsidRPr="001919B4" w:rsidRDefault="008345FA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Prazo de </w:t>
            </w:r>
            <w:r w:rsidR="008D77FC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execução</w:t>
            </w:r>
            <w:r w:rsidR="00B704DA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 vigência</w:t>
            </w:r>
            <w:r w:rsidR="008D77FC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68" w:type="dxa"/>
            <w:gridSpan w:val="2"/>
            <w:vAlign w:val="center"/>
          </w:tcPr>
          <w:p w14:paraId="00C0FD23" w14:textId="13B95420" w:rsidR="008345FA" w:rsidRPr="001919B4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sz w:val="22"/>
                <w:szCs w:val="22"/>
              </w:rPr>
              <w:t xml:space="preserve">12 (doze) meses </w:t>
            </w:r>
          </w:p>
        </w:tc>
      </w:tr>
      <w:tr w:rsidR="008345FA" w:rsidRPr="001919B4" w14:paraId="5DF8E8CB" w14:textId="77777777" w:rsidTr="006B4B5D">
        <w:trPr>
          <w:trHeight w:val="20"/>
        </w:trPr>
        <w:tc>
          <w:tcPr>
            <w:tcW w:w="2396" w:type="dxa"/>
            <w:gridSpan w:val="2"/>
            <w:shd w:val="clear" w:color="auto" w:fill="D9D9D9" w:themeFill="background1" w:themeFillShade="D9"/>
            <w:vAlign w:val="center"/>
          </w:tcPr>
          <w:p w14:paraId="73E67173" w14:textId="7433F4EE" w:rsidR="008345FA" w:rsidRPr="001919B4" w:rsidRDefault="009C497E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Locais de </w:t>
            </w:r>
            <w:r w:rsidR="006B4B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entrega</w:t>
            </w: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68" w:type="dxa"/>
            <w:gridSpan w:val="2"/>
            <w:vAlign w:val="center"/>
          </w:tcPr>
          <w:p w14:paraId="43D731F9" w14:textId="77777777" w:rsidR="00DF7731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04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São Luís: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t xml:space="preserve"> Rua Faveiros, Quadra B, Número 7, São Francisco, São Luís - MA, CEP 65075-270.</w:t>
            </w:r>
          </w:p>
          <w:p w14:paraId="20696DFC" w14:textId="37975651" w:rsidR="00055CA1" w:rsidRPr="00C50485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04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Imperatriz: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t xml:space="preserve"> Rua Pernambuco, nº 613 – Centro. Imperatriz–MA – CEP: 65900-500.</w:t>
            </w:r>
          </w:p>
          <w:p w14:paraId="07AD211C" w14:textId="77777777" w:rsidR="00055CA1" w:rsidRPr="00C50485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504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Caxias: 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t>Rodovia BR 316, KM 554, nº 4362, Caxias – MA – CEP 65.605-295.</w:t>
            </w:r>
          </w:p>
          <w:p w14:paraId="17DBEA5E" w14:textId="77777777" w:rsidR="00055CA1" w:rsidRPr="00C50485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04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Bacabal: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t xml:space="preserve"> Rua Getúlio Vargas, nº 858 – Centro. Bacabal – MA – CEP: 65700-000.</w:t>
            </w:r>
          </w:p>
          <w:p w14:paraId="6A9B2C21" w14:textId="53BCAF24" w:rsidR="008345FA" w:rsidRPr="001919B4" w:rsidRDefault="00055CA1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04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Balsas: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t xml:space="preserve"> Rua Dr. Justo Pedrosa nº252. Galeria </w:t>
            </w:r>
            <w:proofErr w:type="spellStart"/>
            <w:r w:rsidRPr="00C50485">
              <w:rPr>
                <w:rFonts w:asciiTheme="minorHAnsi" w:hAnsiTheme="minorHAnsi" w:cstheme="minorHAnsi"/>
                <w:sz w:val="22"/>
                <w:szCs w:val="22"/>
              </w:rPr>
              <w:t>Scarton</w:t>
            </w:r>
            <w:proofErr w:type="spellEnd"/>
            <w:r w:rsidRPr="00C50485">
              <w:rPr>
                <w:rFonts w:asciiTheme="minorHAnsi" w:hAnsiTheme="minorHAnsi" w:cstheme="minorHAnsi"/>
                <w:sz w:val="22"/>
                <w:szCs w:val="22"/>
              </w:rPr>
              <w:t xml:space="preserve">, Sala 02 -Térreo. </w:t>
            </w:r>
            <w:r w:rsidRPr="00C50485">
              <w:rPr>
                <w:rFonts w:asciiTheme="minorHAnsi" w:hAnsiTheme="minorHAnsi" w:cstheme="minorHAnsi"/>
                <w:sz w:val="22"/>
                <w:szCs w:val="22"/>
              </w:rPr>
              <w:br/>
              <w:t>Balsas - MA – CEP: 65800-000.</w:t>
            </w:r>
          </w:p>
        </w:tc>
      </w:tr>
      <w:tr w:rsidR="008345FA" w:rsidRPr="001919B4" w14:paraId="4AD14DE4" w14:textId="77777777" w:rsidTr="006B4B5D">
        <w:trPr>
          <w:trHeight w:val="20"/>
        </w:trPr>
        <w:tc>
          <w:tcPr>
            <w:tcW w:w="2396" w:type="dxa"/>
            <w:gridSpan w:val="2"/>
            <w:shd w:val="clear" w:color="auto" w:fill="D9D9D9" w:themeFill="background1" w:themeFillShade="D9"/>
            <w:vAlign w:val="center"/>
          </w:tcPr>
          <w:p w14:paraId="18CDE6D9" w14:textId="35CDA76E" w:rsidR="008345FA" w:rsidRPr="001919B4" w:rsidRDefault="008345FA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Forma de entrega</w:t>
            </w:r>
            <w:r w:rsidR="009C497E"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/prestação</w:t>
            </w: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68" w:type="dxa"/>
            <w:gridSpan w:val="2"/>
            <w:vAlign w:val="center"/>
          </w:tcPr>
          <w:p w14:paraId="2E1DDDC3" w14:textId="11CF2D40" w:rsidR="008345FA" w:rsidRPr="001919B4" w:rsidRDefault="008345FA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sz w:val="22"/>
                <w:szCs w:val="22"/>
              </w:rPr>
              <w:t>Sob demanda</w:t>
            </w:r>
          </w:p>
        </w:tc>
      </w:tr>
      <w:tr w:rsidR="006B4B5D" w:rsidRPr="001919B4" w14:paraId="75CFC06A" w14:textId="77777777" w:rsidTr="006B4B5D">
        <w:trPr>
          <w:trHeight w:val="20"/>
        </w:trPr>
        <w:tc>
          <w:tcPr>
            <w:tcW w:w="2396" w:type="dxa"/>
            <w:gridSpan w:val="2"/>
            <w:shd w:val="clear" w:color="auto" w:fill="D9D9D9" w:themeFill="background1" w:themeFillShade="D9"/>
            <w:vAlign w:val="center"/>
          </w:tcPr>
          <w:p w14:paraId="54DDD9A9" w14:textId="25D4D191" w:rsidR="006B4B5D" w:rsidRPr="001919B4" w:rsidRDefault="006B4B5D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Fornecimento continuado:</w:t>
            </w:r>
          </w:p>
        </w:tc>
        <w:tc>
          <w:tcPr>
            <w:tcW w:w="7068" w:type="dxa"/>
            <w:gridSpan w:val="2"/>
            <w:vAlign w:val="center"/>
          </w:tcPr>
          <w:p w14:paraId="5DF4077A" w14:textId="71CDA736" w:rsidR="006B4B5D" w:rsidRPr="001919B4" w:rsidRDefault="006B4B5D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Sim</w:t>
            </w:r>
          </w:p>
        </w:tc>
      </w:tr>
      <w:tr w:rsidR="00EC4358" w:rsidRPr="001919B4" w14:paraId="52334E9A" w14:textId="77777777" w:rsidTr="006B4B5D">
        <w:trPr>
          <w:trHeight w:val="20"/>
        </w:trPr>
        <w:tc>
          <w:tcPr>
            <w:tcW w:w="2396" w:type="dxa"/>
            <w:gridSpan w:val="2"/>
            <w:shd w:val="clear" w:color="auto" w:fill="D9D9D9" w:themeFill="background1" w:themeFillShade="D9"/>
            <w:vAlign w:val="center"/>
          </w:tcPr>
          <w:p w14:paraId="0B1A4528" w14:textId="00E637D1" w:rsidR="00EC4358" w:rsidRDefault="00EC4358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Anexos:</w:t>
            </w:r>
          </w:p>
        </w:tc>
        <w:tc>
          <w:tcPr>
            <w:tcW w:w="7068" w:type="dxa"/>
            <w:gridSpan w:val="2"/>
            <w:vAlign w:val="center"/>
          </w:tcPr>
          <w:p w14:paraId="4D8BA859" w14:textId="77777777" w:rsidR="00EC4358" w:rsidRDefault="00EC4358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Anexo A: Planilha dos itens para contratação</w:t>
            </w:r>
          </w:p>
          <w:p w14:paraId="09DBD97D" w14:textId="58D5F471" w:rsidR="00EC4358" w:rsidRDefault="00EC4358" w:rsidP="006B4B5D">
            <w:pPr>
              <w:pStyle w:val="western"/>
              <w:spacing w:before="0" w:beforeAutospacing="0" w:after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Anexo B: Juntada de proposta de preços</w:t>
            </w:r>
          </w:p>
        </w:tc>
      </w:tr>
      <w:tr w:rsidR="008345FA" w:rsidRPr="001919B4" w14:paraId="5E66E15C" w14:textId="77777777" w:rsidTr="006B4B5D">
        <w:trPr>
          <w:trHeight w:val="20"/>
        </w:trPr>
        <w:tc>
          <w:tcPr>
            <w:tcW w:w="5021" w:type="dxa"/>
            <w:gridSpan w:val="3"/>
            <w:shd w:val="clear" w:color="auto" w:fill="D9D9D9" w:themeFill="background1" w:themeFillShade="D9"/>
            <w:vAlign w:val="center"/>
          </w:tcPr>
          <w:p w14:paraId="1E95349F" w14:textId="77777777" w:rsidR="008345FA" w:rsidRPr="001919B4" w:rsidRDefault="008345FA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DATA:</w:t>
            </w:r>
          </w:p>
        </w:tc>
        <w:tc>
          <w:tcPr>
            <w:tcW w:w="4443" w:type="dxa"/>
            <w:shd w:val="clear" w:color="auto" w:fill="D9D9D9" w:themeFill="background1" w:themeFillShade="D9"/>
            <w:vAlign w:val="center"/>
          </w:tcPr>
          <w:p w14:paraId="5D10890F" w14:textId="77777777" w:rsidR="008345FA" w:rsidRPr="001919B4" w:rsidRDefault="008345FA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ASSINATURA:</w:t>
            </w:r>
          </w:p>
        </w:tc>
      </w:tr>
      <w:tr w:rsidR="008345FA" w:rsidRPr="001919B4" w14:paraId="42103B5C" w14:textId="77777777" w:rsidTr="006B4B5D">
        <w:trPr>
          <w:trHeight w:val="20"/>
        </w:trPr>
        <w:tc>
          <w:tcPr>
            <w:tcW w:w="5021" w:type="dxa"/>
            <w:gridSpan w:val="3"/>
            <w:vAlign w:val="center"/>
          </w:tcPr>
          <w:p w14:paraId="2BE06941" w14:textId="4211E892" w:rsidR="008345FA" w:rsidRPr="001919B4" w:rsidRDefault="008345FA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919B4">
              <w:rPr>
                <w:rFonts w:asciiTheme="minorHAnsi" w:hAnsiTheme="minorHAnsi" w:cstheme="minorHAnsi"/>
                <w:sz w:val="22"/>
                <w:szCs w:val="22"/>
              </w:rPr>
              <w:t xml:space="preserve">São Luís – MA, </w:t>
            </w:r>
            <w:r w:rsidR="00951183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320F09" w:rsidRPr="001919B4">
              <w:rPr>
                <w:rFonts w:asciiTheme="minorHAnsi" w:hAnsiTheme="minorHAnsi" w:cstheme="minorHAnsi"/>
                <w:sz w:val="22"/>
                <w:szCs w:val="22"/>
              </w:rPr>
              <w:t xml:space="preserve"> de janeiro de 2026.</w:t>
            </w:r>
          </w:p>
        </w:tc>
        <w:tc>
          <w:tcPr>
            <w:tcW w:w="4443" w:type="dxa"/>
            <w:vAlign w:val="center"/>
          </w:tcPr>
          <w:p w14:paraId="5B32AC7E" w14:textId="77777777" w:rsidR="006B4B5D" w:rsidRPr="001919B4" w:rsidRDefault="006B4B5D" w:rsidP="006B4B5D">
            <w:pPr>
              <w:pStyle w:val="western"/>
              <w:spacing w:before="0" w:beforeAutospacing="0"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551293E7" w14:textId="77777777" w:rsidR="00DF7731" w:rsidRDefault="00DF773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5DE4A1D8" w14:textId="60EC758C" w:rsidR="00263EF4" w:rsidRPr="006840C6" w:rsidRDefault="00DF7731" w:rsidP="001919B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840C6">
        <w:rPr>
          <w:rFonts w:asciiTheme="minorHAnsi" w:hAnsiTheme="minorHAnsi" w:cstheme="minorHAnsi"/>
          <w:b/>
          <w:bCs/>
          <w:sz w:val="22"/>
          <w:szCs w:val="22"/>
        </w:rPr>
        <w:lastRenderedPageBreak/>
        <w:t>ANEXO A</w:t>
      </w:r>
    </w:p>
    <w:p w14:paraId="73C73C20" w14:textId="320C6CA1" w:rsidR="00DF7731" w:rsidRPr="006840C6" w:rsidRDefault="0005351E" w:rsidP="001919B4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840C6">
        <w:rPr>
          <w:rFonts w:asciiTheme="minorHAnsi" w:hAnsiTheme="minorHAnsi" w:cstheme="minorHAnsi"/>
          <w:b/>
          <w:bCs/>
          <w:sz w:val="22"/>
          <w:szCs w:val="22"/>
        </w:rPr>
        <w:t>PLANILHA COM OS ITENS DEMANDADOS</w:t>
      </w:r>
    </w:p>
    <w:p w14:paraId="00FB7C5D" w14:textId="77777777" w:rsidR="0005351E" w:rsidRPr="00D73D8A" w:rsidRDefault="0005351E" w:rsidP="001919B4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50"/>
        <w:gridCol w:w="3621"/>
        <w:gridCol w:w="1372"/>
        <w:gridCol w:w="651"/>
        <w:gridCol w:w="1240"/>
        <w:gridCol w:w="1428"/>
      </w:tblGrid>
      <w:tr w:rsidR="00D73D8A" w:rsidRPr="00D73D8A" w14:paraId="3363D0FB" w14:textId="77777777" w:rsidTr="009B2F9A"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754A030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GRUPO 1 – ENTREGA EM SÃO LUÍS</w:t>
            </w:r>
          </w:p>
        </w:tc>
      </w:tr>
      <w:tr w:rsidR="00D73D8A" w:rsidRPr="00D73D8A" w14:paraId="00408399" w14:textId="77777777" w:rsidTr="009B2F9A"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1754FD23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98" w:type="pct"/>
            <w:shd w:val="clear" w:color="auto" w:fill="D9D9D9" w:themeFill="background1" w:themeFillShade="D9"/>
            <w:vAlign w:val="center"/>
          </w:tcPr>
          <w:p w14:paraId="327FD3E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57" w:type="pct"/>
            <w:shd w:val="clear" w:color="auto" w:fill="D9D9D9" w:themeFill="background1" w:themeFillShade="D9"/>
            <w:vAlign w:val="center"/>
          </w:tcPr>
          <w:p w14:paraId="6CF1E50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359" w:type="pct"/>
            <w:shd w:val="clear" w:color="auto" w:fill="D9D9D9" w:themeFill="background1" w:themeFillShade="D9"/>
            <w:vAlign w:val="center"/>
          </w:tcPr>
          <w:p w14:paraId="16EBB3F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14:paraId="6B6367E3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UNITÁRIO</w:t>
            </w:r>
          </w:p>
        </w:tc>
        <w:tc>
          <w:tcPr>
            <w:tcW w:w="788" w:type="pct"/>
            <w:shd w:val="clear" w:color="auto" w:fill="D9D9D9" w:themeFill="background1" w:themeFillShade="D9"/>
          </w:tcPr>
          <w:p w14:paraId="5F955DE8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TOTAL</w:t>
            </w:r>
          </w:p>
        </w:tc>
      </w:tr>
      <w:tr w:rsidR="00D73D8A" w:rsidRPr="00D73D8A" w14:paraId="17BAB357" w14:textId="77777777" w:rsidTr="009B2F9A">
        <w:tc>
          <w:tcPr>
            <w:tcW w:w="414" w:type="pct"/>
            <w:vAlign w:val="center"/>
          </w:tcPr>
          <w:p w14:paraId="460530C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98" w:type="pct"/>
            <w:vAlign w:val="center"/>
          </w:tcPr>
          <w:p w14:paraId="502D95AB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Água mineral potável, </w:t>
            </w:r>
            <w:r w:rsidRPr="00D73D8A">
              <w:rPr>
                <w:rFonts w:asciiTheme="minorHAnsi" w:hAnsiTheme="minorHAnsi" w:cstheme="minorHAnsi"/>
                <w:b/>
                <w:sz w:val="18"/>
                <w:szCs w:val="18"/>
              </w:rPr>
              <w:t>conteúdo</w:t>
            </w: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, sem gás, acondicionada em embalagem retornável, embalagem em garrafão de 20 (vinte) litros. </w:t>
            </w:r>
          </w:p>
        </w:tc>
        <w:tc>
          <w:tcPr>
            <w:tcW w:w="757" w:type="pct"/>
            <w:vAlign w:val="center"/>
          </w:tcPr>
          <w:p w14:paraId="7FD392A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CONTEÚDO /GARRAFÃO</w:t>
            </w:r>
          </w:p>
        </w:tc>
        <w:tc>
          <w:tcPr>
            <w:tcW w:w="359" w:type="pct"/>
            <w:vAlign w:val="center"/>
          </w:tcPr>
          <w:p w14:paraId="72AD8F6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700</w:t>
            </w:r>
          </w:p>
        </w:tc>
        <w:tc>
          <w:tcPr>
            <w:tcW w:w="684" w:type="pct"/>
            <w:vAlign w:val="center"/>
          </w:tcPr>
          <w:p w14:paraId="0762EC3D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88" w:type="pct"/>
            <w:vAlign w:val="center"/>
          </w:tcPr>
          <w:p w14:paraId="790D8BD7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</w:tr>
      <w:tr w:rsidR="00D73D8A" w:rsidRPr="00D73D8A" w14:paraId="327EFA03" w14:textId="77777777" w:rsidTr="009B2F9A">
        <w:tc>
          <w:tcPr>
            <w:tcW w:w="414" w:type="pct"/>
            <w:vAlign w:val="center"/>
          </w:tcPr>
          <w:p w14:paraId="707ECA5F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998" w:type="pct"/>
            <w:vAlign w:val="center"/>
          </w:tcPr>
          <w:p w14:paraId="4B26A070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Garrafão vazio de água mineral (vasilhame) de 20 litros. </w:t>
            </w:r>
          </w:p>
        </w:tc>
        <w:tc>
          <w:tcPr>
            <w:tcW w:w="757" w:type="pct"/>
            <w:vAlign w:val="center"/>
          </w:tcPr>
          <w:p w14:paraId="23E5C15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GARRAFÃO</w:t>
            </w:r>
          </w:p>
        </w:tc>
        <w:tc>
          <w:tcPr>
            <w:tcW w:w="359" w:type="pct"/>
            <w:vAlign w:val="center"/>
          </w:tcPr>
          <w:p w14:paraId="403688C9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684" w:type="pct"/>
            <w:vAlign w:val="center"/>
          </w:tcPr>
          <w:p w14:paraId="072A55A0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8" w:type="pct"/>
            <w:vAlign w:val="center"/>
          </w:tcPr>
          <w:p w14:paraId="7E237CFD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73D8A" w:rsidRPr="00D73D8A" w14:paraId="1A1130F1" w14:textId="77777777" w:rsidTr="009B2F9A">
        <w:tc>
          <w:tcPr>
            <w:tcW w:w="414" w:type="pct"/>
            <w:vAlign w:val="center"/>
          </w:tcPr>
          <w:p w14:paraId="4C4A018E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998" w:type="pct"/>
            <w:vAlign w:val="center"/>
          </w:tcPr>
          <w:p w14:paraId="4E2A94D4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>Água mineral potável, sem gás, acondicionada em copo de polietileno de 200 (duzentos) ml, caixa contendo 48 unidades.</w:t>
            </w:r>
          </w:p>
        </w:tc>
        <w:tc>
          <w:tcPr>
            <w:tcW w:w="757" w:type="pct"/>
            <w:vAlign w:val="center"/>
          </w:tcPr>
          <w:p w14:paraId="529C669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CAIXA</w:t>
            </w:r>
          </w:p>
        </w:tc>
        <w:tc>
          <w:tcPr>
            <w:tcW w:w="359" w:type="pct"/>
            <w:vAlign w:val="center"/>
          </w:tcPr>
          <w:p w14:paraId="5518F6C3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200</w:t>
            </w:r>
          </w:p>
        </w:tc>
        <w:tc>
          <w:tcPr>
            <w:tcW w:w="684" w:type="pct"/>
            <w:vAlign w:val="center"/>
          </w:tcPr>
          <w:p w14:paraId="39BF885B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8" w:type="pct"/>
            <w:vAlign w:val="center"/>
          </w:tcPr>
          <w:p w14:paraId="03DEEC05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73D8A" w:rsidRPr="00D73D8A" w14:paraId="0CD5A487" w14:textId="77777777" w:rsidTr="009B2F9A"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373F275B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GRUPO 2 – ENTREGA EM IMPERATRIZ</w:t>
            </w:r>
          </w:p>
        </w:tc>
      </w:tr>
      <w:tr w:rsidR="00D73D8A" w:rsidRPr="00D73D8A" w14:paraId="6D8587BB" w14:textId="77777777" w:rsidTr="009B2F9A"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7B159A0B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98" w:type="pct"/>
            <w:shd w:val="clear" w:color="auto" w:fill="D9D9D9" w:themeFill="background1" w:themeFillShade="D9"/>
            <w:vAlign w:val="center"/>
          </w:tcPr>
          <w:p w14:paraId="06C39162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57" w:type="pct"/>
            <w:shd w:val="clear" w:color="auto" w:fill="D9D9D9" w:themeFill="background1" w:themeFillShade="D9"/>
            <w:vAlign w:val="center"/>
          </w:tcPr>
          <w:p w14:paraId="17AD19F8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359" w:type="pct"/>
            <w:shd w:val="clear" w:color="auto" w:fill="D9D9D9" w:themeFill="background1" w:themeFillShade="D9"/>
            <w:vAlign w:val="center"/>
          </w:tcPr>
          <w:p w14:paraId="66CA0FDD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14:paraId="70CF8A2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UNITÁRIO</w:t>
            </w:r>
          </w:p>
        </w:tc>
        <w:tc>
          <w:tcPr>
            <w:tcW w:w="788" w:type="pct"/>
            <w:shd w:val="clear" w:color="auto" w:fill="D9D9D9" w:themeFill="background1" w:themeFillShade="D9"/>
          </w:tcPr>
          <w:p w14:paraId="64F386C1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TOTAL</w:t>
            </w:r>
          </w:p>
        </w:tc>
      </w:tr>
      <w:tr w:rsidR="00D73D8A" w:rsidRPr="00D73D8A" w14:paraId="0BA1D5F0" w14:textId="77777777" w:rsidTr="009B2F9A">
        <w:tc>
          <w:tcPr>
            <w:tcW w:w="414" w:type="pct"/>
            <w:vAlign w:val="center"/>
          </w:tcPr>
          <w:p w14:paraId="36B5072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98" w:type="pct"/>
            <w:vAlign w:val="center"/>
          </w:tcPr>
          <w:p w14:paraId="59E0EEBC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Água mineral potável, </w:t>
            </w:r>
            <w:r w:rsidRPr="00D73D8A">
              <w:rPr>
                <w:rFonts w:asciiTheme="minorHAnsi" w:hAnsiTheme="minorHAnsi" w:cstheme="minorHAnsi"/>
                <w:b/>
                <w:sz w:val="18"/>
                <w:szCs w:val="18"/>
              </w:rPr>
              <w:t>conteúdo</w:t>
            </w: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, sem gás, acondicionada em embalagem retornável, embalagem em garrafão de 20 (vinte) litros. </w:t>
            </w:r>
          </w:p>
        </w:tc>
        <w:tc>
          <w:tcPr>
            <w:tcW w:w="757" w:type="pct"/>
            <w:vAlign w:val="center"/>
          </w:tcPr>
          <w:p w14:paraId="253394A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CONTEÚDO /GARRAFÃO</w:t>
            </w:r>
          </w:p>
        </w:tc>
        <w:tc>
          <w:tcPr>
            <w:tcW w:w="359" w:type="pct"/>
            <w:vAlign w:val="center"/>
          </w:tcPr>
          <w:p w14:paraId="46DA1219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100</w:t>
            </w:r>
          </w:p>
        </w:tc>
        <w:tc>
          <w:tcPr>
            <w:tcW w:w="684" w:type="pct"/>
            <w:vAlign w:val="center"/>
          </w:tcPr>
          <w:p w14:paraId="36F51D9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88" w:type="pct"/>
            <w:vAlign w:val="center"/>
          </w:tcPr>
          <w:p w14:paraId="747D7296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</w:tr>
      <w:tr w:rsidR="00D73D8A" w:rsidRPr="00D73D8A" w14:paraId="348ADEEA" w14:textId="77777777" w:rsidTr="009B2F9A"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3C6CC9E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GRUPO 3 – ENTREGA EM BALSAS</w:t>
            </w:r>
          </w:p>
        </w:tc>
      </w:tr>
      <w:tr w:rsidR="00D73D8A" w:rsidRPr="00D73D8A" w14:paraId="799BC8FD" w14:textId="77777777" w:rsidTr="009B2F9A"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4E9686BB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98" w:type="pct"/>
            <w:shd w:val="clear" w:color="auto" w:fill="D9D9D9" w:themeFill="background1" w:themeFillShade="D9"/>
            <w:vAlign w:val="center"/>
          </w:tcPr>
          <w:p w14:paraId="7FBB97F6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57" w:type="pct"/>
            <w:shd w:val="clear" w:color="auto" w:fill="D9D9D9" w:themeFill="background1" w:themeFillShade="D9"/>
            <w:vAlign w:val="center"/>
          </w:tcPr>
          <w:p w14:paraId="5AC1A503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359" w:type="pct"/>
            <w:shd w:val="clear" w:color="auto" w:fill="D9D9D9" w:themeFill="background1" w:themeFillShade="D9"/>
            <w:vAlign w:val="center"/>
          </w:tcPr>
          <w:p w14:paraId="51E44C9D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14:paraId="3E5C0BC9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UNITÁRIO</w:t>
            </w:r>
          </w:p>
        </w:tc>
        <w:tc>
          <w:tcPr>
            <w:tcW w:w="788" w:type="pct"/>
            <w:shd w:val="clear" w:color="auto" w:fill="D9D9D9" w:themeFill="background1" w:themeFillShade="D9"/>
          </w:tcPr>
          <w:p w14:paraId="6C3CF54F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TOTAL</w:t>
            </w:r>
          </w:p>
        </w:tc>
      </w:tr>
      <w:tr w:rsidR="00D73D8A" w:rsidRPr="00D73D8A" w14:paraId="4D100390" w14:textId="77777777" w:rsidTr="009B2F9A">
        <w:tc>
          <w:tcPr>
            <w:tcW w:w="414" w:type="pct"/>
            <w:vAlign w:val="center"/>
          </w:tcPr>
          <w:p w14:paraId="687A8453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98" w:type="pct"/>
            <w:vAlign w:val="center"/>
          </w:tcPr>
          <w:p w14:paraId="3F334C14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Água mineral potável, </w:t>
            </w:r>
            <w:r w:rsidRPr="00D73D8A">
              <w:rPr>
                <w:rFonts w:asciiTheme="minorHAnsi" w:hAnsiTheme="minorHAnsi" w:cstheme="minorHAnsi"/>
                <w:b/>
                <w:sz w:val="18"/>
                <w:szCs w:val="18"/>
              </w:rPr>
              <w:t>conteúdo</w:t>
            </w: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, sem gás, acondicionada em embalagem retornável, embalagem em garrafão de 20 (vinte) litros. </w:t>
            </w:r>
          </w:p>
        </w:tc>
        <w:tc>
          <w:tcPr>
            <w:tcW w:w="757" w:type="pct"/>
            <w:vAlign w:val="center"/>
          </w:tcPr>
          <w:p w14:paraId="2DFA72A2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CONTEÚDO /GARRAFÃO</w:t>
            </w:r>
          </w:p>
        </w:tc>
        <w:tc>
          <w:tcPr>
            <w:tcW w:w="359" w:type="pct"/>
            <w:vAlign w:val="center"/>
          </w:tcPr>
          <w:p w14:paraId="7C0C82BF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48</w:t>
            </w:r>
          </w:p>
        </w:tc>
        <w:tc>
          <w:tcPr>
            <w:tcW w:w="684" w:type="pct"/>
            <w:vAlign w:val="center"/>
          </w:tcPr>
          <w:p w14:paraId="0700C7AF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88" w:type="pct"/>
            <w:vAlign w:val="center"/>
          </w:tcPr>
          <w:p w14:paraId="43F94670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</w:tr>
      <w:tr w:rsidR="00D73D8A" w:rsidRPr="00D73D8A" w14:paraId="1D19D329" w14:textId="77777777" w:rsidTr="009B2F9A"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25C8A2C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GRUPO 4 – ENTREGA EM BACABAL</w:t>
            </w:r>
          </w:p>
        </w:tc>
      </w:tr>
      <w:tr w:rsidR="00D73D8A" w:rsidRPr="00D73D8A" w14:paraId="7FE33F64" w14:textId="77777777" w:rsidTr="009B2F9A"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02C69315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98" w:type="pct"/>
            <w:shd w:val="clear" w:color="auto" w:fill="D9D9D9" w:themeFill="background1" w:themeFillShade="D9"/>
            <w:vAlign w:val="center"/>
          </w:tcPr>
          <w:p w14:paraId="17052F2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57" w:type="pct"/>
            <w:shd w:val="clear" w:color="auto" w:fill="D9D9D9" w:themeFill="background1" w:themeFillShade="D9"/>
            <w:vAlign w:val="center"/>
          </w:tcPr>
          <w:p w14:paraId="3CEF7AB6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359" w:type="pct"/>
            <w:shd w:val="clear" w:color="auto" w:fill="D9D9D9" w:themeFill="background1" w:themeFillShade="D9"/>
            <w:vAlign w:val="center"/>
          </w:tcPr>
          <w:p w14:paraId="4A436CC9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14:paraId="17B13E9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UNITÁRIO</w:t>
            </w:r>
          </w:p>
        </w:tc>
        <w:tc>
          <w:tcPr>
            <w:tcW w:w="788" w:type="pct"/>
            <w:shd w:val="clear" w:color="auto" w:fill="D9D9D9" w:themeFill="background1" w:themeFillShade="D9"/>
          </w:tcPr>
          <w:p w14:paraId="05BB5CC9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TOTAL</w:t>
            </w:r>
          </w:p>
        </w:tc>
      </w:tr>
      <w:tr w:rsidR="00D73D8A" w:rsidRPr="00D73D8A" w14:paraId="122C899C" w14:textId="77777777" w:rsidTr="009B2F9A">
        <w:tc>
          <w:tcPr>
            <w:tcW w:w="414" w:type="pct"/>
            <w:vAlign w:val="center"/>
          </w:tcPr>
          <w:p w14:paraId="4C03DE42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98" w:type="pct"/>
            <w:vAlign w:val="center"/>
          </w:tcPr>
          <w:p w14:paraId="4B72586D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Água mineral potável, </w:t>
            </w:r>
            <w:r w:rsidRPr="00D73D8A">
              <w:rPr>
                <w:rFonts w:asciiTheme="minorHAnsi" w:hAnsiTheme="minorHAnsi" w:cstheme="minorHAnsi"/>
                <w:b/>
                <w:sz w:val="18"/>
                <w:szCs w:val="18"/>
              </w:rPr>
              <w:t>conteúdo</w:t>
            </w: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, sem gás, acondicionada em embalagem retornável, embalagem em garrafão de 20 (vinte) litros. </w:t>
            </w:r>
          </w:p>
        </w:tc>
        <w:tc>
          <w:tcPr>
            <w:tcW w:w="757" w:type="pct"/>
            <w:vAlign w:val="center"/>
          </w:tcPr>
          <w:p w14:paraId="7CB72E40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CONTEÚDO /GARRAFÃO</w:t>
            </w:r>
          </w:p>
        </w:tc>
        <w:tc>
          <w:tcPr>
            <w:tcW w:w="359" w:type="pct"/>
            <w:vAlign w:val="center"/>
          </w:tcPr>
          <w:p w14:paraId="1A765998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48</w:t>
            </w:r>
          </w:p>
        </w:tc>
        <w:tc>
          <w:tcPr>
            <w:tcW w:w="684" w:type="pct"/>
            <w:vAlign w:val="center"/>
          </w:tcPr>
          <w:p w14:paraId="4957D7F0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88" w:type="pct"/>
            <w:vAlign w:val="center"/>
          </w:tcPr>
          <w:p w14:paraId="4A03E31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</w:tr>
      <w:tr w:rsidR="00D73D8A" w:rsidRPr="00D73D8A" w14:paraId="391AB481" w14:textId="77777777" w:rsidTr="009B2F9A"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2DF2079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GRUPO 5 – ENTREGA EM CAXIAS</w:t>
            </w:r>
          </w:p>
        </w:tc>
      </w:tr>
      <w:tr w:rsidR="00D73D8A" w:rsidRPr="00D73D8A" w14:paraId="79AF789B" w14:textId="77777777" w:rsidTr="009B2F9A"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508B819E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998" w:type="pct"/>
            <w:shd w:val="clear" w:color="auto" w:fill="D9D9D9" w:themeFill="background1" w:themeFillShade="D9"/>
            <w:vAlign w:val="center"/>
          </w:tcPr>
          <w:p w14:paraId="12F8728D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57" w:type="pct"/>
            <w:shd w:val="clear" w:color="auto" w:fill="D9D9D9" w:themeFill="background1" w:themeFillShade="D9"/>
            <w:vAlign w:val="center"/>
          </w:tcPr>
          <w:p w14:paraId="604F5121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359" w:type="pct"/>
            <w:shd w:val="clear" w:color="auto" w:fill="D9D9D9" w:themeFill="background1" w:themeFillShade="D9"/>
            <w:vAlign w:val="center"/>
          </w:tcPr>
          <w:p w14:paraId="5DE84AE2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14:paraId="338DAF85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UNITÁRIO</w:t>
            </w:r>
          </w:p>
        </w:tc>
        <w:tc>
          <w:tcPr>
            <w:tcW w:w="788" w:type="pct"/>
            <w:shd w:val="clear" w:color="auto" w:fill="D9D9D9" w:themeFill="background1" w:themeFillShade="D9"/>
          </w:tcPr>
          <w:p w14:paraId="5D935EF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VLR TOTAL</w:t>
            </w:r>
          </w:p>
        </w:tc>
      </w:tr>
      <w:tr w:rsidR="00D73D8A" w:rsidRPr="00D73D8A" w14:paraId="06A340AE" w14:textId="77777777" w:rsidTr="009B2F9A">
        <w:tc>
          <w:tcPr>
            <w:tcW w:w="414" w:type="pct"/>
            <w:vAlign w:val="center"/>
          </w:tcPr>
          <w:p w14:paraId="5BB2BFB4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998" w:type="pct"/>
            <w:vAlign w:val="center"/>
          </w:tcPr>
          <w:p w14:paraId="73713DB8" w14:textId="77777777" w:rsidR="00D73D8A" w:rsidRPr="00D73D8A" w:rsidRDefault="00D73D8A" w:rsidP="009B2F9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Água mineral potável, </w:t>
            </w:r>
            <w:r w:rsidRPr="00D73D8A">
              <w:rPr>
                <w:rFonts w:asciiTheme="minorHAnsi" w:hAnsiTheme="minorHAnsi" w:cstheme="minorHAnsi"/>
                <w:b/>
                <w:sz w:val="18"/>
                <w:szCs w:val="18"/>
              </w:rPr>
              <w:t>conteúdo</w:t>
            </w:r>
            <w:r w:rsidRPr="00D73D8A">
              <w:rPr>
                <w:rFonts w:asciiTheme="minorHAnsi" w:hAnsiTheme="minorHAnsi" w:cstheme="minorHAnsi"/>
                <w:sz w:val="18"/>
                <w:szCs w:val="18"/>
              </w:rPr>
              <w:t xml:space="preserve">, sem gás, acondicionada em embalagem retornável, embalagem em garrafão de 20 (vinte) litros. </w:t>
            </w:r>
          </w:p>
        </w:tc>
        <w:tc>
          <w:tcPr>
            <w:tcW w:w="757" w:type="pct"/>
            <w:vAlign w:val="center"/>
          </w:tcPr>
          <w:p w14:paraId="5A59BA2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D73D8A">
              <w:rPr>
                <w:rFonts w:cstheme="minorHAnsi"/>
                <w:sz w:val="18"/>
                <w:szCs w:val="18"/>
              </w:rPr>
              <w:t>CONTEÚDO /GARRAFÃO</w:t>
            </w:r>
          </w:p>
        </w:tc>
        <w:tc>
          <w:tcPr>
            <w:tcW w:w="359" w:type="pct"/>
            <w:vAlign w:val="center"/>
          </w:tcPr>
          <w:p w14:paraId="3F480D6A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D73D8A">
              <w:rPr>
                <w:rFonts w:cstheme="minorHAnsi"/>
                <w:sz w:val="18"/>
                <w:szCs w:val="18"/>
              </w:rPr>
              <w:t>48</w:t>
            </w:r>
          </w:p>
        </w:tc>
        <w:tc>
          <w:tcPr>
            <w:tcW w:w="684" w:type="pct"/>
            <w:vAlign w:val="center"/>
          </w:tcPr>
          <w:p w14:paraId="4A3776C5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88" w:type="pct"/>
            <w:vAlign w:val="center"/>
          </w:tcPr>
          <w:p w14:paraId="4CD4468C" w14:textId="77777777" w:rsidR="00D73D8A" w:rsidRPr="00D73D8A" w:rsidRDefault="00D73D8A" w:rsidP="009B2F9A">
            <w:pPr>
              <w:pStyle w:val="PargrafodaLista"/>
              <w:spacing w:after="0" w:line="276" w:lineRule="auto"/>
              <w:ind w:left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</w:p>
        </w:tc>
      </w:tr>
    </w:tbl>
    <w:p w14:paraId="5AF3BAA7" w14:textId="77777777" w:rsidR="0005351E" w:rsidRPr="00D73D8A" w:rsidRDefault="0005351E" w:rsidP="001919B4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sectPr w:rsidR="0005351E" w:rsidRPr="00D73D8A" w:rsidSect="00CC3C57">
      <w:headerReference w:type="default" r:id="rId8"/>
      <w:footerReference w:type="default" r:id="rId9"/>
      <w:pgSz w:w="11906" w:h="16838" w:code="9"/>
      <w:pgMar w:top="2552" w:right="1416" w:bottom="851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8CFF4" w14:textId="77777777" w:rsidR="00D301C1" w:rsidRDefault="00D301C1" w:rsidP="0007752E">
      <w:pPr>
        <w:spacing w:after="0"/>
      </w:pPr>
      <w:r>
        <w:separator/>
      </w:r>
    </w:p>
  </w:endnote>
  <w:endnote w:type="continuationSeparator" w:id="0">
    <w:p w14:paraId="2B281B9C" w14:textId="77777777" w:rsidR="00D301C1" w:rsidRDefault="00D301C1" w:rsidP="000775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3896" w14:textId="3108BA6B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  <w:r w:rsidRPr="00B76927"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80768" behindDoc="1" locked="0" layoutInCell="1" allowOverlap="1" wp14:anchorId="3C19A957" wp14:editId="32C4748C">
          <wp:simplePos x="0" y="0"/>
          <wp:positionH relativeFrom="margin">
            <wp:posOffset>-538843</wp:posOffset>
          </wp:positionH>
          <wp:positionV relativeFrom="paragraph">
            <wp:posOffset>997</wp:posOffset>
          </wp:positionV>
          <wp:extent cx="6903460" cy="1143000"/>
          <wp:effectExtent l="0" t="0" r="0" b="0"/>
          <wp:wrapNone/>
          <wp:docPr id="538829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4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2848225" w14:textId="339D6DFE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3FB5CA2B" w14:textId="3180B0BB" w:rsidR="00B76927" w:rsidRPr="00B76927" w:rsidRDefault="00B76927" w:rsidP="00B76927">
    <w:pPr>
      <w:tabs>
        <w:tab w:val="center" w:pos="4419"/>
        <w:tab w:val="right" w:pos="8838"/>
      </w:tabs>
      <w:spacing w:after="0"/>
      <w:rPr>
        <w:rFonts w:ascii="Times New Roman" w:eastAsia="Times New Roman" w:hAnsi="Times New Roman"/>
        <w:sz w:val="20"/>
        <w:szCs w:val="20"/>
        <w:lang w:eastAsia="pt-BR"/>
      </w:rPr>
    </w:pPr>
  </w:p>
  <w:p w14:paraId="26B6E482" w14:textId="77777777" w:rsidR="0007752E" w:rsidRPr="00B76927" w:rsidRDefault="0007752E" w:rsidP="00B769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A813D" w14:textId="77777777" w:rsidR="00D301C1" w:rsidRDefault="00D301C1" w:rsidP="0007752E">
      <w:pPr>
        <w:spacing w:after="0"/>
      </w:pPr>
      <w:r>
        <w:separator/>
      </w:r>
    </w:p>
  </w:footnote>
  <w:footnote w:type="continuationSeparator" w:id="0">
    <w:p w14:paraId="2CE1CBD6" w14:textId="77777777" w:rsidR="00D301C1" w:rsidRDefault="00D301C1" w:rsidP="000775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4E55" w14:textId="77777777" w:rsidR="0007752E" w:rsidRDefault="0089435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F1478E6" wp14:editId="6F6EC580">
          <wp:simplePos x="0" y="0"/>
          <wp:positionH relativeFrom="column">
            <wp:posOffset>-405130</wp:posOffset>
          </wp:positionH>
          <wp:positionV relativeFrom="paragraph">
            <wp:posOffset>-69215</wp:posOffset>
          </wp:positionV>
          <wp:extent cx="1857375" cy="914400"/>
          <wp:effectExtent l="0" t="0" r="0" b="0"/>
          <wp:wrapSquare wrapText="bothSides"/>
          <wp:docPr id="11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r="59504"/>
                  <a:stretch>
                    <a:fillRect/>
                  </a:stretch>
                </pic:blipFill>
                <pic:spPr>
                  <a:xfrm>
                    <a:off x="0" y="0"/>
                    <a:ext cx="185737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362C" w:rsidRPr="0023362C">
      <w:rPr>
        <w:noProof/>
        <w:lang w:eastAsia="pt-BR"/>
      </w:rPr>
      <w:drawing>
        <wp:anchor distT="0" distB="0" distL="114300" distR="114300" simplePos="0" relativeHeight="251678720" behindDoc="1" locked="0" layoutInCell="1" allowOverlap="1" wp14:anchorId="079BB750" wp14:editId="7BD43C9E">
          <wp:simplePos x="0" y="0"/>
          <wp:positionH relativeFrom="column">
            <wp:posOffset>-494931</wp:posOffset>
          </wp:positionH>
          <wp:positionV relativeFrom="paragraph">
            <wp:posOffset>-67443</wp:posOffset>
          </wp:positionV>
          <wp:extent cx="6827845" cy="9675628"/>
          <wp:effectExtent l="0" t="0" r="0" b="0"/>
          <wp:wrapNone/>
          <wp:docPr id="13" name="Imagem 4" descr="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und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27845" cy="96756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15EB">
      <w:rPr>
        <w:noProof/>
        <w:lang w:eastAsia="pt-BR"/>
      </w:rPr>
      <w:drawing>
        <wp:anchor distT="0" distB="0" distL="114300" distR="114300" simplePos="0" relativeHeight="251675648" behindDoc="0" locked="0" layoutInCell="1" allowOverlap="1" wp14:anchorId="18268152" wp14:editId="183BED73">
          <wp:simplePos x="0" y="0"/>
          <wp:positionH relativeFrom="column">
            <wp:posOffset>5085080</wp:posOffset>
          </wp:positionH>
          <wp:positionV relativeFrom="paragraph">
            <wp:posOffset>-164465</wp:posOffset>
          </wp:positionV>
          <wp:extent cx="873760" cy="1057275"/>
          <wp:effectExtent l="0" t="0" r="2540" b="0"/>
          <wp:wrapSquare wrapText="bothSides"/>
          <wp:docPr id="14" name="Imagem 0" descr="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.png"/>
                  <pic:cNvPicPr/>
                </pic:nvPicPr>
                <pic:blipFill>
                  <a:blip r:embed="rId1"/>
                  <a:srcRect l="83471"/>
                  <a:stretch>
                    <a:fillRect/>
                  </a:stretch>
                </pic:blipFill>
                <pic:spPr>
                  <a:xfrm>
                    <a:off x="0" y="0"/>
                    <a:ext cx="8737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44D5"/>
    <w:multiLevelType w:val="multilevel"/>
    <w:tmpl w:val="A04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C417E"/>
    <w:multiLevelType w:val="hybridMultilevel"/>
    <w:tmpl w:val="5BFA03AE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0A563141"/>
    <w:multiLevelType w:val="hybridMultilevel"/>
    <w:tmpl w:val="AE4E984C"/>
    <w:lvl w:ilvl="0" w:tplc="0416000F">
      <w:start w:val="1"/>
      <w:numFmt w:val="decimal"/>
      <w:lvlText w:val="%1."/>
      <w:lvlJc w:val="left"/>
      <w:pPr>
        <w:ind w:left="2250" w:hanging="360"/>
      </w:pPr>
    </w:lvl>
    <w:lvl w:ilvl="1" w:tplc="04160019" w:tentative="1">
      <w:start w:val="1"/>
      <w:numFmt w:val="lowerLetter"/>
      <w:lvlText w:val="%2."/>
      <w:lvlJc w:val="left"/>
      <w:pPr>
        <w:ind w:left="2970" w:hanging="360"/>
      </w:pPr>
    </w:lvl>
    <w:lvl w:ilvl="2" w:tplc="0416001B" w:tentative="1">
      <w:start w:val="1"/>
      <w:numFmt w:val="lowerRoman"/>
      <w:lvlText w:val="%3."/>
      <w:lvlJc w:val="right"/>
      <w:pPr>
        <w:ind w:left="3690" w:hanging="180"/>
      </w:pPr>
    </w:lvl>
    <w:lvl w:ilvl="3" w:tplc="0416000F" w:tentative="1">
      <w:start w:val="1"/>
      <w:numFmt w:val="decimal"/>
      <w:lvlText w:val="%4."/>
      <w:lvlJc w:val="left"/>
      <w:pPr>
        <w:ind w:left="4410" w:hanging="360"/>
      </w:pPr>
    </w:lvl>
    <w:lvl w:ilvl="4" w:tplc="04160019" w:tentative="1">
      <w:start w:val="1"/>
      <w:numFmt w:val="lowerLetter"/>
      <w:lvlText w:val="%5."/>
      <w:lvlJc w:val="left"/>
      <w:pPr>
        <w:ind w:left="5130" w:hanging="360"/>
      </w:pPr>
    </w:lvl>
    <w:lvl w:ilvl="5" w:tplc="0416001B" w:tentative="1">
      <w:start w:val="1"/>
      <w:numFmt w:val="lowerRoman"/>
      <w:lvlText w:val="%6."/>
      <w:lvlJc w:val="right"/>
      <w:pPr>
        <w:ind w:left="5850" w:hanging="180"/>
      </w:pPr>
    </w:lvl>
    <w:lvl w:ilvl="6" w:tplc="0416000F" w:tentative="1">
      <w:start w:val="1"/>
      <w:numFmt w:val="decimal"/>
      <w:lvlText w:val="%7."/>
      <w:lvlJc w:val="left"/>
      <w:pPr>
        <w:ind w:left="6570" w:hanging="360"/>
      </w:pPr>
    </w:lvl>
    <w:lvl w:ilvl="7" w:tplc="04160019" w:tentative="1">
      <w:start w:val="1"/>
      <w:numFmt w:val="lowerLetter"/>
      <w:lvlText w:val="%8."/>
      <w:lvlJc w:val="left"/>
      <w:pPr>
        <w:ind w:left="7290" w:hanging="360"/>
      </w:pPr>
    </w:lvl>
    <w:lvl w:ilvl="8" w:tplc="0416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1D3F413D"/>
    <w:multiLevelType w:val="multilevel"/>
    <w:tmpl w:val="0DB08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66B95"/>
    <w:multiLevelType w:val="hybridMultilevel"/>
    <w:tmpl w:val="E36E71A4"/>
    <w:lvl w:ilvl="0" w:tplc="6B18F3B6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" w15:restartNumberingAfterBreak="0">
    <w:nsid w:val="2D1D7B62"/>
    <w:multiLevelType w:val="multilevel"/>
    <w:tmpl w:val="59F0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86CD7"/>
    <w:multiLevelType w:val="multilevel"/>
    <w:tmpl w:val="223E1CC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315A0012"/>
    <w:multiLevelType w:val="hybridMultilevel"/>
    <w:tmpl w:val="C6567506"/>
    <w:lvl w:ilvl="0" w:tplc="0416000F">
      <w:start w:val="1"/>
      <w:numFmt w:val="decimal"/>
      <w:lvlText w:val="%1."/>
      <w:lvlJc w:val="left"/>
      <w:pPr>
        <w:ind w:left="1305" w:hanging="360"/>
      </w:pPr>
    </w:lvl>
    <w:lvl w:ilvl="1" w:tplc="04160019" w:tentative="1">
      <w:start w:val="1"/>
      <w:numFmt w:val="lowerLetter"/>
      <w:lvlText w:val="%2."/>
      <w:lvlJc w:val="left"/>
      <w:pPr>
        <w:ind w:left="2025" w:hanging="360"/>
      </w:pPr>
    </w:lvl>
    <w:lvl w:ilvl="2" w:tplc="0416001B" w:tentative="1">
      <w:start w:val="1"/>
      <w:numFmt w:val="lowerRoman"/>
      <w:lvlText w:val="%3."/>
      <w:lvlJc w:val="right"/>
      <w:pPr>
        <w:ind w:left="2745" w:hanging="180"/>
      </w:pPr>
    </w:lvl>
    <w:lvl w:ilvl="3" w:tplc="0416000F" w:tentative="1">
      <w:start w:val="1"/>
      <w:numFmt w:val="decimal"/>
      <w:lvlText w:val="%4."/>
      <w:lvlJc w:val="left"/>
      <w:pPr>
        <w:ind w:left="3465" w:hanging="360"/>
      </w:pPr>
    </w:lvl>
    <w:lvl w:ilvl="4" w:tplc="04160019" w:tentative="1">
      <w:start w:val="1"/>
      <w:numFmt w:val="lowerLetter"/>
      <w:lvlText w:val="%5."/>
      <w:lvlJc w:val="left"/>
      <w:pPr>
        <w:ind w:left="4185" w:hanging="360"/>
      </w:pPr>
    </w:lvl>
    <w:lvl w:ilvl="5" w:tplc="0416001B" w:tentative="1">
      <w:start w:val="1"/>
      <w:numFmt w:val="lowerRoman"/>
      <w:lvlText w:val="%6."/>
      <w:lvlJc w:val="right"/>
      <w:pPr>
        <w:ind w:left="4905" w:hanging="180"/>
      </w:pPr>
    </w:lvl>
    <w:lvl w:ilvl="6" w:tplc="0416000F" w:tentative="1">
      <w:start w:val="1"/>
      <w:numFmt w:val="decimal"/>
      <w:lvlText w:val="%7."/>
      <w:lvlJc w:val="left"/>
      <w:pPr>
        <w:ind w:left="5625" w:hanging="360"/>
      </w:pPr>
    </w:lvl>
    <w:lvl w:ilvl="7" w:tplc="04160019" w:tentative="1">
      <w:start w:val="1"/>
      <w:numFmt w:val="lowerLetter"/>
      <w:lvlText w:val="%8."/>
      <w:lvlJc w:val="left"/>
      <w:pPr>
        <w:ind w:left="6345" w:hanging="360"/>
      </w:pPr>
    </w:lvl>
    <w:lvl w:ilvl="8" w:tplc="0416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8" w15:restartNumberingAfterBreak="0">
    <w:nsid w:val="3C8B5BF8"/>
    <w:multiLevelType w:val="multilevel"/>
    <w:tmpl w:val="CE6A43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9B2A24"/>
    <w:multiLevelType w:val="hybridMultilevel"/>
    <w:tmpl w:val="AE8A5160"/>
    <w:lvl w:ilvl="0" w:tplc="676E790E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0" w15:restartNumberingAfterBreak="0">
    <w:nsid w:val="618C7AC2"/>
    <w:multiLevelType w:val="hybridMultilevel"/>
    <w:tmpl w:val="481000EC"/>
    <w:lvl w:ilvl="0" w:tplc="04160019">
      <w:start w:val="1"/>
      <w:numFmt w:val="lowerLetter"/>
      <w:lvlText w:val="%1."/>
      <w:lvlJc w:val="left"/>
      <w:pPr>
        <w:ind w:left="78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2" w:hanging="360"/>
      </w:pPr>
    </w:lvl>
    <w:lvl w:ilvl="2" w:tplc="0416001B">
      <w:start w:val="1"/>
      <w:numFmt w:val="lowerRoman"/>
      <w:lvlText w:val="%3."/>
      <w:lvlJc w:val="right"/>
      <w:pPr>
        <w:ind w:left="2222" w:hanging="180"/>
      </w:pPr>
    </w:lvl>
    <w:lvl w:ilvl="3" w:tplc="0416000F" w:tentative="1">
      <w:start w:val="1"/>
      <w:numFmt w:val="decimal"/>
      <w:lvlText w:val="%4."/>
      <w:lvlJc w:val="left"/>
      <w:pPr>
        <w:ind w:left="2942" w:hanging="360"/>
      </w:pPr>
    </w:lvl>
    <w:lvl w:ilvl="4" w:tplc="04160019" w:tentative="1">
      <w:start w:val="1"/>
      <w:numFmt w:val="lowerLetter"/>
      <w:lvlText w:val="%5."/>
      <w:lvlJc w:val="left"/>
      <w:pPr>
        <w:ind w:left="3662" w:hanging="360"/>
      </w:pPr>
    </w:lvl>
    <w:lvl w:ilvl="5" w:tplc="0416001B" w:tentative="1">
      <w:start w:val="1"/>
      <w:numFmt w:val="lowerRoman"/>
      <w:lvlText w:val="%6."/>
      <w:lvlJc w:val="right"/>
      <w:pPr>
        <w:ind w:left="4382" w:hanging="180"/>
      </w:pPr>
    </w:lvl>
    <w:lvl w:ilvl="6" w:tplc="0416000F" w:tentative="1">
      <w:start w:val="1"/>
      <w:numFmt w:val="decimal"/>
      <w:lvlText w:val="%7."/>
      <w:lvlJc w:val="left"/>
      <w:pPr>
        <w:ind w:left="5102" w:hanging="360"/>
      </w:pPr>
    </w:lvl>
    <w:lvl w:ilvl="7" w:tplc="04160019" w:tentative="1">
      <w:start w:val="1"/>
      <w:numFmt w:val="lowerLetter"/>
      <w:lvlText w:val="%8."/>
      <w:lvlJc w:val="left"/>
      <w:pPr>
        <w:ind w:left="5822" w:hanging="360"/>
      </w:pPr>
    </w:lvl>
    <w:lvl w:ilvl="8" w:tplc="041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1" w15:restartNumberingAfterBreak="0">
    <w:nsid w:val="682C3410"/>
    <w:multiLevelType w:val="multilevel"/>
    <w:tmpl w:val="FA0C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C90575"/>
    <w:multiLevelType w:val="hybridMultilevel"/>
    <w:tmpl w:val="2C4A95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135990">
    <w:abstractNumId w:val="10"/>
  </w:num>
  <w:num w:numId="2" w16cid:durableId="1124036395">
    <w:abstractNumId w:val="12"/>
  </w:num>
  <w:num w:numId="3" w16cid:durableId="1634827650">
    <w:abstractNumId w:val="4"/>
  </w:num>
  <w:num w:numId="4" w16cid:durableId="572013807">
    <w:abstractNumId w:val="1"/>
  </w:num>
  <w:num w:numId="5" w16cid:durableId="664013299">
    <w:abstractNumId w:val="9"/>
  </w:num>
  <w:num w:numId="6" w16cid:durableId="1548948207">
    <w:abstractNumId w:val="5"/>
  </w:num>
  <w:num w:numId="7" w16cid:durableId="1410422015">
    <w:abstractNumId w:val="0"/>
  </w:num>
  <w:num w:numId="8" w16cid:durableId="813329788">
    <w:abstractNumId w:val="11"/>
  </w:num>
  <w:num w:numId="9" w16cid:durableId="1560552750">
    <w:abstractNumId w:val="2"/>
  </w:num>
  <w:num w:numId="10" w16cid:durableId="330570127">
    <w:abstractNumId w:val="7"/>
  </w:num>
  <w:num w:numId="11" w16cid:durableId="399907489">
    <w:abstractNumId w:val="8"/>
  </w:num>
  <w:num w:numId="12" w16cid:durableId="372317307">
    <w:abstractNumId w:val="3"/>
  </w:num>
  <w:num w:numId="13" w16cid:durableId="5297301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52E"/>
    <w:rsid w:val="00006E86"/>
    <w:rsid w:val="00011721"/>
    <w:rsid w:val="00012BA4"/>
    <w:rsid w:val="00012CEC"/>
    <w:rsid w:val="00015850"/>
    <w:rsid w:val="00030557"/>
    <w:rsid w:val="000334CB"/>
    <w:rsid w:val="000403F6"/>
    <w:rsid w:val="00040D88"/>
    <w:rsid w:val="0005351E"/>
    <w:rsid w:val="00055CA1"/>
    <w:rsid w:val="000644D9"/>
    <w:rsid w:val="0007752E"/>
    <w:rsid w:val="00082C34"/>
    <w:rsid w:val="000838F0"/>
    <w:rsid w:val="00096CC9"/>
    <w:rsid w:val="000A3776"/>
    <w:rsid w:val="000A4BE6"/>
    <w:rsid w:val="000B4686"/>
    <w:rsid w:val="000B62AC"/>
    <w:rsid w:val="000C1372"/>
    <w:rsid w:val="000D04E9"/>
    <w:rsid w:val="000D4439"/>
    <w:rsid w:val="000E3921"/>
    <w:rsid w:val="000F1247"/>
    <w:rsid w:val="00100520"/>
    <w:rsid w:val="00103602"/>
    <w:rsid w:val="001057D5"/>
    <w:rsid w:val="00114D22"/>
    <w:rsid w:val="00132A69"/>
    <w:rsid w:val="00135218"/>
    <w:rsid w:val="00144685"/>
    <w:rsid w:val="00153C5E"/>
    <w:rsid w:val="00167F63"/>
    <w:rsid w:val="00191981"/>
    <w:rsid w:val="001919B4"/>
    <w:rsid w:val="001A0F6A"/>
    <w:rsid w:val="001A710A"/>
    <w:rsid w:val="001B0174"/>
    <w:rsid w:val="001B5400"/>
    <w:rsid w:val="001E5C1A"/>
    <w:rsid w:val="00207524"/>
    <w:rsid w:val="00211BC8"/>
    <w:rsid w:val="00213EA1"/>
    <w:rsid w:val="002175E3"/>
    <w:rsid w:val="0022547B"/>
    <w:rsid w:val="00230DD9"/>
    <w:rsid w:val="002322E2"/>
    <w:rsid w:val="0023362C"/>
    <w:rsid w:val="00247B50"/>
    <w:rsid w:val="00263EF4"/>
    <w:rsid w:val="00266E46"/>
    <w:rsid w:val="002820A8"/>
    <w:rsid w:val="00282DA6"/>
    <w:rsid w:val="002840C7"/>
    <w:rsid w:val="002A10B3"/>
    <w:rsid w:val="002A289B"/>
    <w:rsid w:val="002C1844"/>
    <w:rsid w:val="002C7BF7"/>
    <w:rsid w:val="002D4125"/>
    <w:rsid w:val="002D747C"/>
    <w:rsid w:val="002E2CEF"/>
    <w:rsid w:val="002E69CF"/>
    <w:rsid w:val="00305FBE"/>
    <w:rsid w:val="00316F45"/>
    <w:rsid w:val="00320F09"/>
    <w:rsid w:val="003264E7"/>
    <w:rsid w:val="00327FE4"/>
    <w:rsid w:val="0033770E"/>
    <w:rsid w:val="00356B31"/>
    <w:rsid w:val="003615EB"/>
    <w:rsid w:val="00362A92"/>
    <w:rsid w:val="00363B24"/>
    <w:rsid w:val="00372480"/>
    <w:rsid w:val="00373697"/>
    <w:rsid w:val="00375BDC"/>
    <w:rsid w:val="00385537"/>
    <w:rsid w:val="003A2DA0"/>
    <w:rsid w:val="003C2119"/>
    <w:rsid w:val="003C4ACD"/>
    <w:rsid w:val="003C7BB1"/>
    <w:rsid w:val="003D0881"/>
    <w:rsid w:val="003D28FD"/>
    <w:rsid w:val="003D29A6"/>
    <w:rsid w:val="003D2FA5"/>
    <w:rsid w:val="003E6A30"/>
    <w:rsid w:val="00406838"/>
    <w:rsid w:val="00411F7E"/>
    <w:rsid w:val="004153E9"/>
    <w:rsid w:val="00430D2B"/>
    <w:rsid w:val="00447842"/>
    <w:rsid w:val="004561E3"/>
    <w:rsid w:val="0045690D"/>
    <w:rsid w:val="004628F4"/>
    <w:rsid w:val="00490DE8"/>
    <w:rsid w:val="00495370"/>
    <w:rsid w:val="004A1F93"/>
    <w:rsid w:val="004C68A0"/>
    <w:rsid w:val="004D0D0D"/>
    <w:rsid w:val="004D467C"/>
    <w:rsid w:val="004F5F96"/>
    <w:rsid w:val="004F6A80"/>
    <w:rsid w:val="005047D7"/>
    <w:rsid w:val="00507635"/>
    <w:rsid w:val="005263C3"/>
    <w:rsid w:val="00530C7A"/>
    <w:rsid w:val="005324AE"/>
    <w:rsid w:val="00537D8F"/>
    <w:rsid w:val="0054414C"/>
    <w:rsid w:val="00547254"/>
    <w:rsid w:val="00550177"/>
    <w:rsid w:val="00555C20"/>
    <w:rsid w:val="00560952"/>
    <w:rsid w:val="00560A42"/>
    <w:rsid w:val="00576085"/>
    <w:rsid w:val="0057678A"/>
    <w:rsid w:val="005845F2"/>
    <w:rsid w:val="00584EF1"/>
    <w:rsid w:val="00594648"/>
    <w:rsid w:val="005952D2"/>
    <w:rsid w:val="00596F3B"/>
    <w:rsid w:val="005B52BD"/>
    <w:rsid w:val="005C2927"/>
    <w:rsid w:val="005C4705"/>
    <w:rsid w:val="005D238C"/>
    <w:rsid w:val="005D413D"/>
    <w:rsid w:val="005E1703"/>
    <w:rsid w:val="005E5988"/>
    <w:rsid w:val="005F13DF"/>
    <w:rsid w:val="005F7BFB"/>
    <w:rsid w:val="0060706E"/>
    <w:rsid w:val="00611624"/>
    <w:rsid w:val="00615ABA"/>
    <w:rsid w:val="006243DA"/>
    <w:rsid w:val="00627559"/>
    <w:rsid w:val="00632190"/>
    <w:rsid w:val="0063612C"/>
    <w:rsid w:val="006409A8"/>
    <w:rsid w:val="006436AF"/>
    <w:rsid w:val="00657CCC"/>
    <w:rsid w:val="00667293"/>
    <w:rsid w:val="006840C6"/>
    <w:rsid w:val="00685C34"/>
    <w:rsid w:val="006937F1"/>
    <w:rsid w:val="006A0CEF"/>
    <w:rsid w:val="006A1792"/>
    <w:rsid w:val="006A5BB0"/>
    <w:rsid w:val="006A639B"/>
    <w:rsid w:val="006B4B5D"/>
    <w:rsid w:val="006B4F19"/>
    <w:rsid w:val="006C2721"/>
    <w:rsid w:val="006C5F06"/>
    <w:rsid w:val="006C6C69"/>
    <w:rsid w:val="006D0FCC"/>
    <w:rsid w:val="006D45EE"/>
    <w:rsid w:val="006F5890"/>
    <w:rsid w:val="00703B31"/>
    <w:rsid w:val="007321B3"/>
    <w:rsid w:val="0075766A"/>
    <w:rsid w:val="00757A55"/>
    <w:rsid w:val="00767F3E"/>
    <w:rsid w:val="00771F5C"/>
    <w:rsid w:val="00772A50"/>
    <w:rsid w:val="00776E22"/>
    <w:rsid w:val="0078227A"/>
    <w:rsid w:val="00790C24"/>
    <w:rsid w:val="00792EE2"/>
    <w:rsid w:val="00794FF8"/>
    <w:rsid w:val="007A1870"/>
    <w:rsid w:val="007A548E"/>
    <w:rsid w:val="007A5F2F"/>
    <w:rsid w:val="007A60BE"/>
    <w:rsid w:val="007B6710"/>
    <w:rsid w:val="007D2799"/>
    <w:rsid w:val="007D4ECA"/>
    <w:rsid w:val="007E2C01"/>
    <w:rsid w:val="0081196B"/>
    <w:rsid w:val="00814B0A"/>
    <w:rsid w:val="00817C79"/>
    <w:rsid w:val="008345FA"/>
    <w:rsid w:val="008534C9"/>
    <w:rsid w:val="00857EBD"/>
    <w:rsid w:val="00861A22"/>
    <w:rsid w:val="00867638"/>
    <w:rsid w:val="0088139D"/>
    <w:rsid w:val="0089251D"/>
    <w:rsid w:val="008934AC"/>
    <w:rsid w:val="0089435B"/>
    <w:rsid w:val="00897847"/>
    <w:rsid w:val="008A7E6D"/>
    <w:rsid w:val="008B0ADC"/>
    <w:rsid w:val="008B128E"/>
    <w:rsid w:val="008C2CC6"/>
    <w:rsid w:val="008C53F0"/>
    <w:rsid w:val="008D77FC"/>
    <w:rsid w:val="008E262F"/>
    <w:rsid w:val="00907879"/>
    <w:rsid w:val="0091165A"/>
    <w:rsid w:val="0093386C"/>
    <w:rsid w:val="00935E17"/>
    <w:rsid w:val="009448DB"/>
    <w:rsid w:val="00945839"/>
    <w:rsid w:val="00951183"/>
    <w:rsid w:val="00952132"/>
    <w:rsid w:val="00953420"/>
    <w:rsid w:val="00953669"/>
    <w:rsid w:val="009605A2"/>
    <w:rsid w:val="009745C2"/>
    <w:rsid w:val="00977334"/>
    <w:rsid w:val="009808C3"/>
    <w:rsid w:val="0099089B"/>
    <w:rsid w:val="00993EE0"/>
    <w:rsid w:val="009A2B04"/>
    <w:rsid w:val="009A47CD"/>
    <w:rsid w:val="009C497E"/>
    <w:rsid w:val="009C4AF7"/>
    <w:rsid w:val="009E0E4B"/>
    <w:rsid w:val="009E2FC4"/>
    <w:rsid w:val="009F0EC9"/>
    <w:rsid w:val="009F1883"/>
    <w:rsid w:val="009F511F"/>
    <w:rsid w:val="00A0451F"/>
    <w:rsid w:val="00A04F84"/>
    <w:rsid w:val="00A07C17"/>
    <w:rsid w:val="00A15626"/>
    <w:rsid w:val="00A178F8"/>
    <w:rsid w:val="00A54699"/>
    <w:rsid w:val="00A767EC"/>
    <w:rsid w:val="00A76CC0"/>
    <w:rsid w:val="00A81129"/>
    <w:rsid w:val="00A82532"/>
    <w:rsid w:val="00AA048C"/>
    <w:rsid w:val="00AA1E5E"/>
    <w:rsid w:val="00AA5A1D"/>
    <w:rsid w:val="00AA66A8"/>
    <w:rsid w:val="00AA7A8D"/>
    <w:rsid w:val="00AB6BED"/>
    <w:rsid w:val="00AB72B5"/>
    <w:rsid w:val="00AC0600"/>
    <w:rsid w:val="00AC0A33"/>
    <w:rsid w:val="00AD34F2"/>
    <w:rsid w:val="00AD72C3"/>
    <w:rsid w:val="00AE75A2"/>
    <w:rsid w:val="00B03F5C"/>
    <w:rsid w:val="00B11E36"/>
    <w:rsid w:val="00B22AD5"/>
    <w:rsid w:val="00B24CDB"/>
    <w:rsid w:val="00B266E0"/>
    <w:rsid w:val="00B30EC2"/>
    <w:rsid w:val="00B334E3"/>
    <w:rsid w:val="00B339FF"/>
    <w:rsid w:val="00B357FD"/>
    <w:rsid w:val="00B5019B"/>
    <w:rsid w:val="00B545D0"/>
    <w:rsid w:val="00B62836"/>
    <w:rsid w:val="00B704DA"/>
    <w:rsid w:val="00B734F2"/>
    <w:rsid w:val="00B736F2"/>
    <w:rsid w:val="00B76927"/>
    <w:rsid w:val="00BA161F"/>
    <w:rsid w:val="00BA595A"/>
    <w:rsid w:val="00BC478A"/>
    <w:rsid w:val="00BD7EF2"/>
    <w:rsid w:val="00BE28E2"/>
    <w:rsid w:val="00BE6D5D"/>
    <w:rsid w:val="00BF767F"/>
    <w:rsid w:val="00C05077"/>
    <w:rsid w:val="00C10884"/>
    <w:rsid w:val="00C1366F"/>
    <w:rsid w:val="00C21B38"/>
    <w:rsid w:val="00C341D5"/>
    <w:rsid w:val="00C44893"/>
    <w:rsid w:val="00C50485"/>
    <w:rsid w:val="00C52F6B"/>
    <w:rsid w:val="00C5356B"/>
    <w:rsid w:val="00C535C2"/>
    <w:rsid w:val="00C552FC"/>
    <w:rsid w:val="00C6373B"/>
    <w:rsid w:val="00C66F53"/>
    <w:rsid w:val="00C75D02"/>
    <w:rsid w:val="00C83966"/>
    <w:rsid w:val="00C90FC9"/>
    <w:rsid w:val="00CC339D"/>
    <w:rsid w:val="00CC3C57"/>
    <w:rsid w:val="00CD0756"/>
    <w:rsid w:val="00CD6FC6"/>
    <w:rsid w:val="00CE20A1"/>
    <w:rsid w:val="00CF262E"/>
    <w:rsid w:val="00D04048"/>
    <w:rsid w:val="00D07E7D"/>
    <w:rsid w:val="00D12B4C"/>
    <w:rsid w:val="00D20FD3"/>
    <w:rsid w:val="00D272A5"/>
    <w:rsid w:val="00D301C1"/>
    <w:rsid w:val="00D32682"/>
    <w:rsid w:val="00D32C02"/>
    <w:rsid w:val="00D4266E"/>
    <w:rsid w:val="00D5274B"/>
    <w:rsid w:val="00D564C5"/>
    <w:rsid w:val="00D56C21"/>
    <w:rsid w:val="00D64476"/>
    <w:rsid w:val="00D67BE3"/>
    <w:rsid w:val="00D73439"/>
    <w:rsid w:val="00D73D8A"/>
    <w:rsid w:val="00D9102E"/>
    <w:rsid w:val="00DC11E6"/>
    <w:rsid w:val="00DD08A6"/>
    <w:rsid w:val="00DE7FC0"/>
    <w:rsid w:val="00DF59EA"/>
    <w:rsid w:val="00DF76DA"/>
    <w:rsid w:val="00DF7731"/>
    <w:rsid w:val="00E013A8"/>
    <w:rsid w:val="00E0605D"/>
    <w:rsid w:val="00E132DA"/>
    <w:rsid w:val="00E2475B"/>
    <w:rsid w:val="00E26ACB"/>
    <w:rsid w:val="00E30206"/>
    <w:rsid w:val="00E30FC2"/>
    <w:rsid w:val="00E31C0D"/>
    <w:rsid w:val="00E376E6"/>
    <w:rsid w:val="00E405FE"/>
    <w:rsid w:val="00E445CF"/>
    <w:rsid w:val="00E47F2F"/>
    <w:rsid w:val="00E50E41"/>
    <w:rsid w:val="00E61912"/>
    <w:rsid w:val="00E632F4"/>
    <w:rsid w:val="00E807B8"/>
    <w:rsid w:val="00E87E23"/>
    <w:rsid w:val="00E90DE8"/>
    <w:rsid w:val="00E95B9E"/>
    <w:rsid w:val="00EA25F6"/>
    <w:rsid w:val="00EB0DC8"/>
    <w:rsid w:val="00EC4358"/>
    <w:rsid w:val="00EC6B65"/>
    <w:rsid w:val="00ED395D"/>
    <w:rsid w:val="00EE0324"/>
    <w:rsid w:val="00F0122C"/>
    <w:rsid w:val="00F07F7F"/>
    <w:rsid w:val="00F15E05"/>
    <w:rsid w:val="00F16AB0"/>
    <w:rsid w:val="00F25E3C"/>
    <w:rsid w:val="00F31CA2"/>
    <w:rsid w:val="00F546C5"/>
    <w:rsid w:val="00F54E8F"/>
    <w:rsid w:val="00F82371"/>
    <w:rsid w:val="00F94A1B"/>
    <w:rsid w:val="00FA01D5"/>
    <w:rsid w:val="00FA39A8"/>
    <w:rsid w:val="00FA64C7"/>
    <w:rsid w:val="00FA6DA0"/>
    <w:rsid w:val="00FB1625"/>
    <w:rsid w:val="00FC1BF6"/>
    <w:rsid w:val="00FC60A9"/>
    <w:rsid w:val="00FC6B10"/>
    <w:rsid w:val="00FD3BBE"/>
    <w:rsid w:val="00FF132D"/>
    <w:rsid w:val="00FF66C8"/>
    <w:rsid w:val="1A6F4A1A"/>
    <w:rsid w:val="1B807F6C"/>
    <w:rsid w:val="56B41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73960"/>
  <w15:docId w15:val="{A0DB994F-1881-4949-8E00-2E21FC2C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8E2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D2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7752E"/>
  </w:style>
  <w:style w:type="paragraph" w:styleId="Rodap">
    <w:name w:val="footer"/>
    <w:basedOn w:val="Normal"/>
    <w:link w:val="RodapChar"/>
    <w:uiPriority w:val="99"/>
    <w:unhideWhenUsed/>
    <w:rsid w:val="0007752E"/>
    <w:pPr>
      <w:tabs>
        <w:tab w:val="center" w:pos="4252"/>
        <w:tab w:val="right" w:pos="8504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7752E"/>
  </w:style>
  <w:style w:type="paragraph" w:styleId="PargrafodaLista">
    <w:name w:val="List Paragraph"/>
    <w:aliases w:val="List I Paragraph,Segundo,DOCs_Paragrafo-1,Texto"/>
    <w:basedOn w:val="Normal"/>
    <w:link w:val="PargrafodaListaChar"/>
    <w:uiPriority w:val="34"/>
    <w:qFormat/>
    <w:rsid w:val="00861A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861A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861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6B1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B1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5263C3"/>
  </w:style>
  <w:style w:type="paragraph" w:styleId="Corpodetexto">
    <w:name w:val="Body Text"/>
    <w:basedOn w:val="Normal"/>
    <w:link w:val="CorpodetextoChar"/>
    <w:rsid w:val="008A7E6D"/>
    <w:pPr>
      <w:spacing w:after="0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A7E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047D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2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western">
    <w:name w:val="western"/>
    <w:basedOn w:val="Normal"/>
    <w:rsid w:val="00D56C21"/>
    <w:pPr>
      <w:spacing w:before="100" w:beforeAutospacing="1" w:after="119"/>
    </w:pPr>
    <w:rPr>
      <w:rFonts w:ascii="Times New Roman" w:eastAsia="Times New Roman" w:hAnsi="Times New Roman"/>
      <w:lang w:eastAsia="pt-BR"/>
    </w:rPr>
  </w:style>
  <w:style w:type="character" w:customStyle="1" w:styleId="PargrafodaListaChar">
    <w:name w:val="Parágrafo da Lista Char"/>
    <w:aliases w:val="List I Paragraph Char,Segundo Char,DOCs_Paragrafo-1 Char,Texto Char"/>
    <w:basedOn w:val="Fontepargpadro"/>
    <w:link w:val="PargrafodaLista"/>
    <w:uiPriority w:val="34"/>
    <w:qFormat/>
    <w:locked/>
    <w:rsid w:val="000403F6"/>
  </w:style>
  <w:style w:type="table" w:customStyle="1" w:styleId="Tabelacomgrade11">
    <w:name w:val="Tabela com grade11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">
    <w:name w:val="Tabela com grade13"/>
    <w:uiPriority w:val="39"/>
    <w:rsid w:val="00263E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17D1F-EAE9-4CC3-9059-9378B142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592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Lincoln Noleto</cp:lastModifiedBy>
  <cp:revision>17</cp:revision>
  <cp:lastPrinted>2019-01-31T19:22:00Z</cp:lastPrinted>
  <dcterms:created xsi:type="dcterms:W3CDTF">2026-01-27T12:48:00Z</dcterms:created>
  <dcterms:modified xsi:type="dcterms:W3CDTF">2026-02-03T18:31:00Z</dcterms:modified>
</cp:coreProperties>
</file>