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F3EC7F" w14:textId="6E0819D4" w:rsidR="003F4744" w:rsidRPr="005270B8" w:rsidRDefault="00EA68E4" w:rsidP="003F4744">
      <w:pPr>
        <w:ind w:hanging="10"/>
        <w:jc w:val="center"/>
        <w:rPr>
          <w:rFonts w:asciiTheme="majorHAnsi" w:hAnsiTheme="majorHAnsi" w:cstheme="majorHAnsi"/>
          <w:sz w:val="22"/>
          <w:szCs w:val="22"/>
        </w:rPr>
      </w:pPr>
      <w:r w:rsidRPr="005270B8">
        <w:rPr>
          <w:rFonts w:asciiTheme="majorHAnsi" w:hAnsiTheme="majorHAnsi" w:cstheme="majorHAnsi"/>
          <w:b/>
          <w:sz w:val="22"/>
          <w:szCs w:val="22"/>
        </w:rPr>
        <w:t xml:space="preserve">TR - </w:t>
      </w:r>
      <w:r w:rsidR="003F4744" w:rsidRPr="005270B8">
        <w:rPr>
          <w:rFonts w:asciiTheme="majorHAnsi" w:hAnsiTheme="majorHAnsi" w:cstheme="majorHAnsi"/>
          <w:b/>
          <w:sz w:val="22"/>
          <w:szCs w:val="22"/>
        </w:rPr>
        <w:t>TERMO DE REFERÊNCIA</w:t>
      </w:r>
    </w:p>
    <w:p w14:paraId="6DC486D3"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27753073" w14:textId="77777777" w:rsidR="003F4744" w:rsidRPr="005270B8" w:rsidRDefault="003F4744" w:rsidP="003F4744">
      <w:pPr>
        <w:pStyle w:val="Ttulo1"/>
        <w:spacing w:before="0"/>
        <w:jc w:val="both"/>
        <w:rPr>
          <w:rFonts w:cstheme="majorHAnsi"/>
          <w:b w:val="0"/>
          <w:bCs w:val="0"/>
          <w:color w:val="auto"/>
          <w:sz w:val="22"/>
          <w:szCs w:val="22"/>
        </w:rPr>
      </w:pPr>
      <w:r w:rsidRPr="005270B8">
        <w:rPr>
          <w:rFonts w:cstheme="majorHAnsi"/>
          <w:color w:val="auto"/>
          <w:sz w:val="22"/>
          <w:szCs w:val="22"/>
        </w:rPr>
        <w:t>1.</w:t>
      </w:r>
      <w:r w:rsidRPr="005270B8">
        <w:rPr>
          <w:rFonts w:eastAsia="Arial" w:cstheme="majorHAnsi"/>
          <w:color w:val="auto"/>
          <w:sz w:val="22"/>
          <w:szCs w:val="22"/>
        </w:rPr>
        <w:t xml:space="preserve"> </w:t>
      </w:r>
      <w:r w:rsidRPr="005270B8">
        <w:rPr>
          <w:rFonts w:cstheme="majorHAnsi"/>
          <w:color w:val="auto"/>
          <w:sz w:val="22"/>
          <w:szCs w:val="22"/>
        </w:rPr>
        <w:t xml:space="preserve">DAS CONDIÇÕES DA CONTRATAÇÃO </w:t>
      </w:r>
    </w:p>
    <w:p w14:paraId="55D07462" w14:textId="77777777" w:rsidR="003F4744" w:rsidRPr="005270B8" w:rsidRDefault="003F4744" w:rsidP="003F4744">
      <w:pPr>
        <w:jc w:val="both"/>
        <w:rPr>
          <w:rFonts w:asciiTheme="majorHAnsi" w:hAnsiTheme="majorHAnsi" w:cstheme="majorHAnsi"/>
          <w:b/>
          <w:bCs/>
          <w:sz w:val="22"/>
          <w:szCs w:val="22"/>
        </w:rPr>
      </w:pPr>
      <w:r w:rsidRPr="005270B8">
        <w:rPr>
          <w:rFonts w:asciiTheme="majorHAnsi" w:hAnsiTheme="majorHAnsi" w:cstheme="majorHAnsi"/>
          <w:b/>
          <w:bCs/>
          <w:sz w:val="22"/>
          <w:szCs w:val="22"/>
        </w:rPr>
        <w:t xml:space="preserve"> </w:t>
      </w:r>
    </w:p>
    <w:p w14:paraId="60CB4FA7" w14:textId="1E06DA00" w:rsidR="00EA68E4" w:rsidRPr="005270B8" w:rsidRDefault="00EA590A" w:rsidP="00F71797">
      <w:pPr>
        <w:pStyle w:val="PargrafodaLista"/>
        <w:numPr>
          <w:ilvl w:val="1"/>
          <w:numId w:val="5"/>
        </w:numPr>
        <w:jc w:val="both"/>
        <w:rPr>
          <w:rFonts w:asciiTheme="majorHAnsi" w:hAnsiTheme="majorHAnsi" w:cstheme="majorHAnsi"/>
          <w:b/>
          <w:sz w:val="22"/>
          <w:szCs w:val="22"/>
        </w:rPr>
      </w:pPr>
      <w:r w:rsidRPr="005270B8">
        <w:rPr>
          <w:rFonts w:asciiTheme="majorHAnsi" w:eastAsia="Arial" w:hAnsiTheme="majorHAnsi" w:cstheme="majorHAnsi"/>
          <w:bCs/>
          <w:sz w:val="22"/>
          <w:szCs w:val="22"/>
        </w:rPr>
        <w:t xml:space="preserve">Tem por objeto a </w:t>
      </w:r>
      <w:r w:rsidR="005270B8" w:rsidRPr="005270B8">
        <w:rPr>
          <w:rFonts w:asciiTheme="majorHAnsi" w:eastAsia="Arial" w:hAnsiTheme="majorHAnsi" w:cstheme="majorHAnsi"/>
          <w:b/>
          <w:bCs/>
        </w:rPr>
        <w:t>Prestação Serviços de</w:t>
      </w:r>
      <w:r w:rsidR="00DD038F" w:rsidRPr="00DD038F">
        <w:t xml:space="preserve"> </w:t>
      </w:r>
      <w:r w:rsidR="00DD038F" w:rsidRPr="00DD038F">
        <w:rPr>
          <w:rFonts w:asciiTheme="majorHAnsi" w:eastAsia="Arial" w:hAnsiTheme="majorHAnsi" w:cstheme="majorHAnsi"/>
          <w:b/>
          <w:bCs/>
        </w:rPr>
        <w:t>Recuperação de Estradas Vicinais</w:t>
      </w:r>
      <w:r w:rsidR="005270B8" w:rsidRPr="005270B8">
        <w:rPr>
          <w:rFonts w:asciiTheme="majorHAnsi" w:eastAsia="Arial" w:hAnsiTheme="majorHAnsi" w:cstheme="majorHAnsi"/>
          <w:b/>
          <w:bCs/>
        </w:rPr>
        <w:t>.</w:t>
      </w:r>
    </w:p>
    <w:p w14:paraId="0FDCFF3E" w14:textId="77777777" w:rsidR="00602C91" w:rsidRPr="005270B8" w:rsidRDefault="003F4744" w:rsidP="00EA68E4">
      <w:pPr>
        <w:pStyle w:val="PargrafodaLista"/>
        <w:ind w:left="420"/>
        <w:jc w:val="both"/>
        <w:rPr>
          <w:rFonts w:asciiTheme="majorHAnsi" w:hAnsiTheme="majorHAnsi" w:cstheme="majorHAnsi"/>
          <w:b/>
          <w:sz w:val="22"/>
          <w:szCs w:val="22"/>
        </w:rPr>
      </w:pPr>
      <w:r w:rsidRPr="005270B8">
        <w:rPr>
          <w:rFonts w:asciiTheme="majorHAnsi" w:hAnsiTheme="majorHAnsi" w:cstheme="majorHAnsi"/>
          <w:b/>
          <w:sz w:val="22"/>
          <w:szCs w:val="22"/>
        </w:rPr>
        <w:t xml:space="preserve"> </w:t>
      </w:r>
    </w:p>
    <w:tbl>
      <w:tblPr>
        <w:tblW w:w="8953" w:type="dxa"/>
        <w:shd w:val="clear" w:color="auto" w:fill="FFFFFF"/>
        <w:tblCellMar>
          <w:top w:w="15" w:type="dxa"/>
          <w:left w:w="15" w:type="dxa"/>
          <w:bottom w:w="15" w:type="dxa"/>
          <w:right w:w="15" w:type="dxa"/>
        </w:tblCellMar>
        <w:tblLook w:val="04A0" w:firstRow="1" w:lastRow="0" w:firstColumn="1" w:lastColumn="0" w:noHBand="0" w:noVBand="1"/>
      </w:tblPr>
      <w:tblGrid>
        <w:gridCol w:w="460"/>
        <w:gridCol w:w="5610"/>
        <w:gridCol w:w="693"/>
        <w:gridCol w:w="868"/>
        <w:gridCol w:w="1322"/>
      </w:tblGrid>
      <w:tr w:rsidR="00602C91" w:rsidRPr="002D13FA" w14:paraId="75FE1353" w14:textId="77777777" w:rsidTr="00464D30">
        <w:trPr>
          <w:trHeight w:val="329"/>
        </w:trPr>
        <w:tc>
          <w:tcPr>
            <w:tcW w:w="460" w:type="dxa"/>
            <w:tcBorders>
              <w:top w:val="single" w:sz="4" w:space="0" w:color="000000"/>
              <w:left w:val="single" w:sz="6" w:space="0" w:color="000000"/>
              <w:bottom w:val="single" w:sz="4" w:space="0" w:color="000000"/>
              <w:right w:val="single" w:sz="4" w:space="0" w:color="000000"/>
            </w:tcBorders>
            <w:shd w:val="clear" w:color="auto" w:fill="FFFFFF"/>
            <w:vAlign w:val="center"/>
            <w:hideMark/>
          </w:tcPr>
          <w:p w14:paraId="2C38A4BF" w14:textId="77777777" w:rsidR="00602C91" w:rsidRPr="002D13FA" w:rsidRDefault="00602C91" w:rsidP="00464D30"/>
        </w:tc>
        <w:tc>
          <w:tcPr>
            <w:tcW w:w="56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150835" w14:textId="77777777" w:rsidR="00602C91" w:rsidRPr="002D13FA" w:rsidRDefault="00602C91" w:rsidP="00464D30">
            <w:pPr>
              <w:spacing w:before="100" w:beforeAutospacing="1" w:after="100" w:afterAutospacing="1"/>
            </w:pPr>
            <w:r w:rsidRPr="002D13FA">
              <w:rPr>
                <w:b/>
                <w:bCs/>
              </w:rPr>
              <w:t xml:space="preserve">DISCRIMINAÇÃO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E8A469" w14:textId="77777777" w:rsidR="00602C91" w:rsidRPr="002D13FA" w:rsidRDefault="00602C91" w:rsidP="00464D30">
            <w:pPr>
              <w:spacing w:before="100" w:beforeAutospacing="1" w:after="100" w:afterAutospacing="1"/>
            </w:pPr>
            <w:r w:rsidRPr="002D13FA">
              <w:rPr>
                <w:b/>
                <w:bCs/>
              </w:rPr>
              <w:t xml:space="preserve">UNID.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F80ABD" w14:textId="77777777" w:rsidR="00602C91" w:rsidRPr="002D13FA" w:rsidRDefault="00602C91" w:rsidP="00464D30">
            <w:pPr>
              <w:spacing w:before="100" w:beforeAutospacing="1" w:after="100" w:afterAutospacing="1"/>
            </w:pPr>
            <w:r w:rsidRPr="002D13FA">
              <w:rPr>
                <w:b/>
                <w:bCs/>
              </w:rPr>
              <w:t xml:space="preserve">QUANT.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C0D025" w14:textId="77777777" w:rsidR="00602C91" w:rsidRPr="002D13FA" w:rsidRDefault="00602C91" w:rsidP="00464D30">
            <w:pPr>
              <w:spacing w:before="100" w:beforeAutospacing="1" w:after="100" w:afterAutospacing="1"/>
            </w:pPr>
            <w:r w:rsidRPr="002D13FA">
              <w:rPr>
                <w:b/>
                <w:bCs/>
              </w:rPr>
              <w:t xml:space="preserve">VALOR (R$) </w:t>
            </w:r>
          </w:p>
        </w:tc>
      </w:tr>
      <w:tr w:rsidR="00602C91" w:rsidRPr="002D13FA" w14:paraId="29745196" w14:textId="77777777" w:rsidTr="00464D30">
        <w:trPr>
          <w:trHeight w:val="58"/>
        </w:trPr>
        <w:tc>
          <w:tcPr>
            <w:tcW w:w="460" w:type="dxa"/>
            <w:tcBorders>
              <w:top w:val="single" w:sz="4" w:space="0" w:color="000000"/>
              <w:left w:val="single" w:sz="6" w:space="0" w:color="000000"/>
              <w:bottom w:val="single" w:sz="4" w:space="0" w:color="000000"/>
              <w:right w:val="single" w:sz="4" w:space="0" w:color="000000"/>
            </w:tcBorders>
            <w:shd w:val="clear" w:color="auto" w:fill="FFFFFF"/>
            <w:vAlign w:val="center"/>
            <w:hideMark/>
          </w:tcPr>
          <w:p w14:paraId="2F3848F8" w14:textId="77777777" w:rsidR="00602C91" w:rsidRPr="002D13FA" w:rsidRDefault="00602C91" w:rsidP="00464D30">
            <w:pPr>
              <w:spacing w:before="100" w:beforeAutospacing="1" w:after="100" w:afterAutospacing="1"/>
            </w:pPr>
            <w:r w:rsidRPr="002D13FA">
              <w:t xml:space="preserve">1.0 </w:t>
            </w:r>
          </w:p>
        </w:tc>
        <w:tc>
          <w:tcPr>
            <w:tcW w:w="56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5428A3" w14:textId="043B9144" w:rsidR="00602C91" w:rsidRPr="002D13FA" w:rsidRDefault="00602C91" w:rsidP="00464D30">
            <w:pPr>
              <w:spacing w:before="100" w:beforeAutospacing="1" w:after="100" w:afterAutospacing="1"/>
            </w:pPr>
            <w:r w:rsidRPr="005270B8">
              <w:rPr>
                <w:rFonts w:asciiTheme="majorHAnsi" w:eastAsia="Arial" w:hAnsiTheme="majorHAnsi" w:cstheme="majorHAnsi"/>
                <w:b/>
                <w:bCs/>
              </w:rPr>
              <w:t>Prestação Serviços de</w:t>
            </w:r>
            <w:r w:rsidRPr="00DD038F">
              <w:t xml:space="preserve"> </w:t>
            </w:r>
            <w:r w:rsidRPr="00DD038F">
              <w:rPr>
                <w:rFonts w:asciiTheme="majorHAnsi" w:eastAsia="Arial" w:hAnsiTheme="majorHAnsi" w:cstheme="majorHAnsi"/>
                <w:b/>
                <w:bCs/>
              </w:rPr>
              <w:t>Recuperação de Estradas Vicinais</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A7C730" w14:textId="77777777" w:rsidR="00602C91" w:rsidRPr="002D13FA" w:rsidRDefault="00602C91" w:rsidP="00464D30">
            <w:pPr>
              <w:spacing w:before="100" w:beforeAutospacing="1" w:after="100" w:afterAutospacing="1"/>
            </w:pPr>
            <w:r>
              <w:t>Serviço</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914B55" w14:textId="77777777" w:rsidR="00602C91" w:rsidRPr="002D13FA" w:rsidRDefault="00602C91" w:rsidP="00464D30">
            <w:pPr>
              <w:spacing w:before="100" w:beforeAutospacing="1" w:after="100" w:afterAutospacing="1"/>
            </w:pPr>
            <w:r>
              <w:t>1</w:t>
            </w:r>
            <w:r w:rsidRPr="002D13FA">
              <w:t xml:space="preserve">,00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04065A" w14:textId="075E7687" w:rsidR="00602C91" w:rsidRPr="002D13FA" w:rsidRDefault="00602C91" w:rsidP="00464D30">
            <w:pPr>
              <w:spacing w:before="100" w:beforeAutospacing="1" w:after="100" w:afterAutospacing="1"/>
            </w:pPr>
            <w:r>
              <w:t xml:space="preserve">R$ </w:t>
            </w:r>
            <w:r w:rsidRPr="00DD038F">
              <w:rPr>
                <w:rFonts w:asciiTheme="majorHAnsi" w:hAnsiTheme="majorHAnsi" w:cstheme="majorHAnsi"/>
              </w:rPr>
              <w:t>353.119,75</w:t>
            </w:r>
          </w:p>
        </w:tc>
      </w:tr>
      <w:tr w:rsidR="00602C91" w:rsidRPr="002D13FA" w14:paraId="7F3E30DE" w14:textId="77777777" w:rsidTr="00464D30">
        <w:tc>
          <w:tcPr>
            <w:tcW w:w="460" w:type="dxa"/>
            <w:tcBorders>
              <w:top w:val="single" w:sz="4" w:space="0" w:color="000000"/>
              <w:left w:val="single" w:sz="6" w:space="0" w:color="000000"/>
              <w:bottom w:val="single" w:sz="4" w:space="0" w:color="000000"/>
              <w:right w:val="single" w:sz="4" w:space="0" w:color="000000"/>
            </w:tcBorders>
            <w:shd w:val="clear" w:color="auto" w:fill="FFFFFF"/>
            <w:vAlign w:val="center"/>
            <w:hideMark/>
          </w:tcPr>
          <w:p w14:paraId="6E6AA561" w14:textId="77777777" w:rsidR="00602C91" w:rsidRPr="002D13FA" w:rsidRDefault="00602C91" w:rsidP="00464D30"/>
        </w:tc>
        <w:tc>
          <w:tcPr>
            <w:tcW w:w="561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577BCB" w14:textId="77777777" w:rsidR="00602C91" w:rsidRPr="002D13FA" w:rsidRDefault="00602C91" w:rsidP="00464D30"/>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34D079" w14:textId="77777777" w:rsidR="00602C91" w:rsidRPr="002D13FA" w:rsidRDefault="00602C91" w:rsidP="00464D30"/>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2E6E7F" w14:textId="77777777" w:rsidR="00602C91" w:rsidRPr="002D13FA" w:rsidRDefault="00602C91" w:rsidP="00464D30"/>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51F559" w14:textId="77777777" w:rsidR="00602C91" w:rsidRPr="002D13FA" w:rsidRDefault="00602C91" w:rsidP="00464D30"/>
        </w:tc>
      </w:tr>
    </w:tbl>
    <w:p w14:paraId="464A4A6F" w14:textId="1FD1CE10" w:rsidR="000C0783" w:rsidRPr="005270B8" w:rsidRDefault="000C0783" w:rsidP="003F4744">
      <w:pPr>
        <w:jc w:val="both"/>
        <w:rPr>
          <w:rFonts w:asciiTheme="majorHAnsi" w:hAnsiTheme="majorHAnsi" w:cstheme="majorHAnsi"/>
          <w:bCs/>
          <w:sz w:val="22"/>
          <w:szCs w:val="22"/>
        </w:rPr>
      </w:pPr>
    </w:p>
    <w:p w14:paraId="353C995B" w14:textId="755686CD"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1.2. Os </w:t>
      </w:r>
      <w:r w:rsidR="00BE4A5B" w:rsidRPr="005270B8">
        <w:rPr>
          <w:rFonts w:asciiTheme="majorHAnsi" w:hAnsiTheme="majorHAnsi" w:cstheme="majorHAnsi"/>
          <w:sz w:val="22"/>
          <w:szCs w:val="22"/>
        </w:rPr>
        <w:t>serviços</w:t>
      </w:r>
      <w:r w:rsidRPr="005270B8">
        <w:rPr>
          <w:rFonts w:asciiTheme="majorHAnsi" w:hAnsiTheme="majorHAnsi" w:cstheme="majorHAnsi"/>
          <w:sz w:val="22"/>
          <w:szCs w:val="22"/>
        </w:rPr>
        <w:t xml:space="preserve"> objeto desta contratação são caracterizados como comuns, conforme justificativa constante do Estudo Técnico Preliminar. </w:t>
      </w:r>
    </w:p>
    <w:p w14:paraId="70D41ABD"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1.3. O objeto desta contratação não se enquadra como sendo de bem de luxo, conforme Decreto nº 10.818, de 27 de setembro de 2021. </w:t>
      </w:r>
    </w:p>
    <w:p w14:paraId="1412A6F8" w14:textId="333B4D9D"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1.4. O prazo de vigência da contratação é </w:t>
      </w:r>
      <w:r w:rsidR="00EA68E4" w:rsidRPr="005270B8">
        <w:rPr>
          <w:rFonts w:asciiTheme="majorHAnsi" w:hAnsiTheme="majorHAnsi" w:cstheme="majorHAnsi"/>
          <w:b/>
          <w:bCs/>
          <w:sz w:val="22"/>
          <w:szCs w:val="22"/>
        </w:rPr>
        <w:t>03</w:t>
      </w:r>
      <w:r w:rsidR="00BE4A5B" w:rsidRPr="005270B8">
        <w:rPr>
          <w:rFonts w:asciiTheme="majorHAnsi" w:hAnsiTheme="majorHAnsi" w:cstheme="majorHAnsi"/>
          <w:b/>
          <w:bCs/>
          <w:sz w:val="22"/>
          <w:szCs w:val="22"/>
        </w:rPr>
        <w:t xml:space="preserve"> (</w:t>
      </w:r>
      <w:r w:rsidR="00EA68E4" w:rsidRPr="005270B8">
        <w:rPr>
          <w:rFonts w:asciiTheme="majorHAnsi" w:hAnsiTheme="majorHAnsi" w:cstheme="majorHAnsi"/>
          <w:b/>
          <w:bCs/>
          <w:sz w:val="22"/>
          <w:szCs w:val="22"/>
        </w:rPr>
        <w:t>três</w:t>
      </w:r>
      <w:r w:rsidR="00BE4A5B" w:rsidRPr="005270B8">
        <w:rPr>
          <w:rFonts w:asciiTheme="majorHAnsi" w:hAnsiTheme="majorHAnsi" w:cstheme="majorHAnsi"/>
          <w:b/>
          <w:bCs/>
          <w:sz w:val="22"/>
          <w:szCs w:val="22"/>
        </w:rPr>
        <w:t>) meses</w:t>
      </w:r>
      <w:r w:rsidRPr="005270B8">
        <w:rPr>
          <w:rFonts w:asciiTheme="majorHAnsi" w:hAnsiTheme="majorHAnsi" w:cstheme="majorHAnsi"/>
          <w:sz w:val="22"/>
          <w:szCs w:val="22"/>
        </w:rPr>
        <w:t xml:space="preserve">, contados a partir da assinatura do contrato, na forma do artigo 105 da Lei n° 14.133, de 2021. </w:t>
      </w:r>
    </w:p>
    <w:p w14:paraId="2A9C378F"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1.5. O contrato oferece maior detalhamento das regras que serão aplicadas em relação à vigência da contratação. </w:t>
      </w:r>
    </w:p>
    <w:p w14:paraId="460C3D05"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5E8DBB03" w14:textId="77777777" w:rsidR="003F4744" w:rsidRPr="005270B8" w:rsidRDefault="003F4744" w:rsidP="003F4744">
      <w:pPr>
        <w:pStyle w:val="Ttulo1"/>
        <w:spacing w:before="0"/>
        <w:jc w:val="both"/>
        <w:rPr>
          <w:rFonts w:cstheme="majorHAnsi"/>
          <w:b w:val="0"/>
          <w:bCs w:val="0"/>
          <w:color w:val="auto"/>
          <w:sz w:val="22"/>
          <w:szCs w:val="22"/>
        </w:rPr>
      </w:pPr>
      <w:r w:rsidRPr="005270B8">
        <w:rPr>
          <w:rFonts w:cstheme="majorHAnsi"/>
          <w:color w:val="auto"/>
          <w:sz w:val="22"/>
          <w:szCs w:val="22"/>
        </w:rPr>
        <w:t>2.</w:t>
      </w:r>
      <w:r w:rsidRPr="005270B8">
        <w:rPr>
          <w:rFonts w:eastAsia="Arial" w:cstheme="majorHAnsi"/>
          <w:color w:val="auto"/>
          <w:sz w:val="22"/>
          <w:szCs w:val="22"/>
        </w:rPr>
        <w:t xml:space="preserve"> </w:t>
      </w:r>
      <w:r w:rsidRPr="005270B8">
        <w:rPr>
          <w:rFonts w:cstheme="majorHAnsi"/>
          <w:color w:val="auto"/>
          <w:sz w:val="22"/>
          <w:szCs w:val="22"/>
        </w:rPr>
        <w:t xml:space="preserve">FUNDAMENTAÇÃO E DESCRIÇÃO DA NECESSIDADE DA CONTRATAÇÃO </w:t>
      </w:r>
    </w:p>
    <w:p w14:paraId="7E4C45E4"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4F2239EF" w14:textId="38AF878B"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2.1.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A Fundamentação da Contratação e de seus quantitativos encontra-se pormenorizada em Tópico específico do Estudo Técnico Preliminar, apêndice deste Termo de Referência</w:t>
      </w:r>
      <w:r w:rsidR="000C0783" w:rsidRPr="005270B8">
        <w:rPr>
          <w:rFonts w:asciiTheme="majorHAnsi" w:hAnsiTheme="majorHAnsi" w:cstheme="majorHAnsi"/>
          <w:sz w:val="22"/>
          <w:szCs w:val="22"/>
        </w:rPr>
        <w:t>.</w:t>
      </w:r>
    </w:p>
    <w:p w14:paraId="6F155446"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2.2.</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A previsão orçamentária para o objeto em questão será devidamente contemplada na seguinte dotação orçamentaria: </w:t>
      </w:r>
    </w:p>
    <w:p w14:paraId="085EFC2F" w14:textId="41891400" w:rsidR="00EA68E4" w:rsidRPr="005270B8" w:rsidRDefault="00EA68E4" w:rsidP="00EA68E4">
      <w:pPr>
        <w:jc w:val="both"/>
        <w:rPr>
          <w:rFonts w:asciiTheme="majorHAnsi" w:hAnsiTheme="majorHAnsi" w:cstheme="majorHAnsi"/>
          <w:sz w:val="22"/>
          <w:szCs w:val="22"/>
        </w:rPr>
      </w:pPr>
    </w:p>
    <w:tbl>
      <w:tblPr>
        <w:tblW w:w="906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5"/>
        <w:gridCol w:w="2552"/>
        <w:gridCol w:w="1559"/>
        <w:gridCol w:w="3816"/>
      </w:tblGrid>
      <w:tr w:rsidR="0090410D" w:rsidRPr="0090410D" w14:paraId="1587DADC" w14:textId="77777777" w:rsidTr="0090410D">
        <w:trPr>
          <w:trHeight w:val="432"/>
        </w:trPr>
        <w:tc>
          <w:tcPr>
            <w:tcW w:w="1135" w:type="dxa"/>
            <w:tcBorders>
              <w:top w:val="single" w:sz="4" w:space="0" w:color="000000"/>
              <w:left w:val="single" w:sz="4" w:space="0" w:color="000000"/>
              <w:bottom w:val="single" w:sz="4" w:space="0" w:color="000000"/>
              <w:right w:val="single" w:sz="4" w:space="0" w:color="000000"/>
            </w:tcBorders>
            <w:hideMark/>
          </w:tcPr>
          <w:p w14:paraId="442F6FDF" w14:textId="77777777" w:rsidR="0090410D" w:rsidRPr="0090410D" w:rsidRDefault="0090410D" w:rsidP="0090410D">
            <w:pPr>
              <w:ind w:left="127"/>
              <w:jc w:val="both"/>
              <w:rPr>
                <w:rFonts w:asciiTheme="majorHAnsi" w:hAnsiTheme="majorHAnsi" w:cstheme="majorHAnsi"/>
                <w:sz w:val="22"/>
                <w:szCs w:val="22"/>
              </w:rPr>
            </w:pPr>
            <w:r w:rsidRPr="0090410D">
              <w:rPr>
                <w:rFonts w:asciiTheme="majorHAnsi" w:hAnsiTheme="majorHAnsi" w:cstheme="majorHAnsi"/>
                <w:sz w:val="22"/>
                <w:szCs w:val="22"/>
              </w:rPr>
              <w:t>UNIDADE</w:t>
            </w:r>
          </w:p>
        </w:tc>
        <w:tc>
          <w:tcPr>
            <w:tcW w:w="2552" w:type="dxa"/>
            <w:tcBorders>
              <w:top w:val="single" w:sz="4" w:space="0" w:color="000000"/>
              <w:left w:val="single" w:sz="4" w:space="0" w:color="000000"/>
              <w:bottom w:val="single" w:sz="4" w:space="0" w:color="000000"/>
              <w:right w:val="single" w:sz="6" w:space="0" w:color="000000"/>
            </w:tcBorders>
            <w:hideMark/>
          </w:tcPr>
          <w:p w14:paraId="6AE3892A" w14:textId="77777777" w:rsidR="0090410D" w:rsidRPr="0090410D" w:rsidRDefault="0090410D" w:rsidP="0090410D">
            <w:pPr>
              <w:ind w:left="136"/>
              <w:jc w:val="both"/>
              <w:rPr>
                <w:rFonts w:asciiTheme="majorHAnsi" w:hAnsiTheme="majorHAnsi" w:cstheme="majorHAnsi"/>
                <w:sz w:val="22"/>
                <w:szCs w:val="22"/>
              </w:rPr>
            </w:pPr>
            <w:r w:rsidRPr="0090410D">
              <w:rPr>
                <w:rFonts w:asciiTheme="majorHAnsi" w:hAnsiTheme="majorHAnsi" w:cstheme="majorHAnsi"/>
                <w:sz w:val="22"/>
                <w:szCs w:val="22"/>
              </w:rPr>
              <w:t>FUNCIONAL</w:t>
            </w:r>
          </w:p>
        </w:tc>
        <w:tc>
          <w:tcPr>
            <w:tcW w:w="1559" w:type="dxa"/>
            <w:tcBorders>
              <w:top w:val="single" w:sz="4" w:space="0" w:color="000000"/>
              <w:left w:val="single" w:sz="6" w:space="0" w:color="000000"/>
              <w:bottom w:val="single" w:sz="4" w:space="0" w:color="000000"/>
              <w:right w:val="single" w:sz="4" w:space="0" w:color="000000"/>
            </w:tcBorders>
            <w:hideMark/>
          </w:tcPr>
          <w:p w14:paraId="3611F137" w14:textId="77777777" w:rsidR="0090410D" w:rsidRPr="0090410D" w:rsidRDefault="0090410D" w:rsidP="0090410D">
            <w:pPr>
              <w:ind w:left="138"/>
              <w:jc w:val="both"/>
              <w:rPr>
                <w:rFonts w:asciiTheme="majorHAnsi" w:hAnsiTheme="majorHAnsi" w:cstheme="majorHAnsi"/>
                <w:sz w:val="22"/>
                <w:szCs w:val="22"/>
              </w:rPr>
            </w:pPr>
            <w:r w:rsidRPr="0090410D">
              <w:rPr>
                <w:rFonts w:asciiTheme="majorHAnsi" w:hAnsiTheme="majorHAnsi" w:cstheme="majorHAnsi"/>
                <w:sz w:val="22"/>
                <w:szCs w:val="22"/>
              </w:rPr>
              <w:t>ELEMENTO</w:t>
            </w:r>
          </w:p>
        </w:tc>
        <w:tc>
          <w:tcPr>
            <w:tcW w:w="3816" w:type="dxa"/>
            <w:tcBorders>
              <w:top w:val="single" w:sz="4" w:space="0" w:color="000000"/>
              <w:left w:val="single" w:sz="4" w:space="0" w:color="000000"/>
              <w:bottom w:val="single" w:sz="4" w:space="0" w:color="000000"/>
              <w:right w:val="single" w:sz="4" w:space="0" w:color="000000"/>
            </w:tcBorders>
            <w:hideMark/>
          </w:tcPr>
          <w:p w14:paraId="695FA69E" w14:textId="77777777" w:rsidR="0090410D" w:rsidRPr="0090410D" w:rsidRDefault="0090410D" w:rsidP="0090410D">
            <w:pPr>
              <w:ind w:left="137"/>
              <w:jc w:val="both"/>
              <w:rPr>
                <w:rFonts w:asciiTheme="majorHAnsi" w:hAnsiTheme="majorHAnsi" w:cstheme="majorHAnsi"/>
                <w:sz w:val="22"/>
                <w:szCs w:val="22"/>
              </w:rPr>
            </w:pPr>
            <w:r w:rsidRPr="0090410D">
              <w:rPr>
                <w:rFonts w:asciiTheme="majorHAnsi" w:hAnsiTheme="majorHAnsi" w:cstheme="majorHAnsi"/>
                <w:sz w:val="22"/>
                <w:szCs w:val="22"/>
              </w:rPr>
              <w:t>FONTE DE RECURSOS</w:t>
            </w:r>
          </w:p>
        </w:tc>
      </w:tr>
      <w:tr w:rsidR="0090410D" w:rsidRPr="0090410D" w14:paraId="131341DC" w14:textId="77777777" w:rsidTr="0090410D">
        <w:trPr>
          <w:trHeight w:val="429"/>
        </w:trPr>
        <w:tc>
          <w:tcPr>
            <w:tcW w:w="1135" w:type="dxa"/>
            <w:tcBorders>
              <w:top w:val="single" w:sz="4" w:space="0" w:color="000000"/>
              <w:left w:val="single" w:sz="4" w:space="0" w:color="000000"/>
              <w:bottom w:val="single" w:sz="4" w:space="0" w:color="000000"/>
              <w:right w:val="single" w:sz="4" w:space="0" w:color="000000"/>
            </w:tcBorders>
            <w:hideMark/>
          </w:tcPr>
          <w:p w14:paraId="17E3ED23" w14:textId="77777777" w:rsidR="0090410D" w:rsidRPr="0090410D" w:rsidRDefault="0090410D" w:rsidP="0090410D">
            <w:pPr>
              <w:ind w:left="127"/>
              <w:jc w:val="both"/>
              <w:rPr>
                <w:rFonts w:asciiTheme="majorHAnsi" w:hAnsiTheme="majorHAnsi" w:cstheme="majorHAnsi"/>
                <w:sz w:val="22"/>
                <w:szCs w:val="22"/>
              </w:rPr>
            </w:pPr>
            <w:r w:rsidRPr="0090410D">
              <w:rPr>
                <w:rFonts w:asciiTheme="majorHAnsi" w:hAnsiTheme="majorHAnsi" w:cstheme="majorHAnsi"/>
                <w:sz w:val="22"/>
                <w:szCs w:val="22"/>
              </w:rPr>
              <w:t>020900</w:t>
            </w:r>
          </w:p>
          <w:p w14:paraId="1E0D0892" w14:textId="77777777" w:rsidR="0090410D" w:rsidRPr="0090410D" w:rsidRDefault="0090410D" w:rsidP="0090410D">
            <w:pPr>
              <w:ind w:left="127"/>
              <w:jc w:val="both"/>
              <w:rPr>
                <w:rFonts w:asciiTheme="majorHAnsi" w:hAnsiTheme="majorHAnsi" w:cstheme="majorHAnsi"/>
                <w:sz w:val="22"/>
                <w:szCs w:val="22"/>
              </w:rPr>
            </w:pPr>
            <w:r w:rsidRPr="0090410D">
              <w:rPr>
                <w:rFonts w:asciiTheme="majorHAnsi" w:hAnsiTheme="majorHAnsi" w:cstheme="majorHAnsi"/>
                <w:sz w:val="22"/>
                <w:szCs w:val="22"/>
              </w:rPr>
              <w:t>020900</w:t>
            </w:r>
          </w:p>
        </w:tc>
        <w:tc>
          <w:tcPr>
            <w:tcW w:w="2552" w:type="dxa"/>
            <w:tcBorders>
              <w:top w:val="single" w:sz="4" w:space="0" w:color="000000"/>
              <w:left w:val="single" w:sz="4" w:space="0" w:color="000000"/>
              <w:bottom w:val="single" w:sz="4" w:space="0" w:color="000000"/>
              <w:right w:val="single" w:sz="6" w:space="0" w:color="000000"/>
            </w:tcBorders>
            <w:hideMark/>
          </w:tcPr>
          <w:p w14:paraId="750E8CFF" w14:textId="77777777" w:rsidR="0090410D" w:rsidRPr="0090410D" w:rsidRDefault="0090410D" w:rsidP="0090410D">
            <w:pPr>
              <w:ind w:left="136"/>
              <w:jc w:val="both"/>
              <w:rPr>
                <w:rFonts w:asciiTheme="majorHAnsi" w:hAnsiTheme="majorHAnsi" w:cstheme="majorHAnsi"/>
                <w:sz w:val="22"/>
                <w:szCs w:val="22"/>
              </w:rPr>
            </w:pPr>
            <w:r w:rsidRPr="0090410D">
              <w:rPr>
                <w:rFonts w:asciiTheme="majorHAnsi" w:hAnsiTheme="majorHAnsi" w:cstheme="majorHAnsi"/>
                <w:sz w:val="22"/>
                <w:szCs w:val="22"/>
              </w:rPr>
              <w:t>26.782.0001.1915.0000</w:t>
            </w:r>
          </w:p>
          <w:p w14:paraId="4A44092C" w14:textId="77777777" w:rsidR="0090410D" w:rsidRPr="0090410D" w:rsidRDefault="0090410D" w:rsidP="0090410D">
            <w:pPr>
              <w:ind w:left="136"/>
              <w:jc w:val="both"/>
              <w:rPr>
                <w:rFonts w:asciiTheme="majorHAnsi" w:hAnsiTheme="majorHAnsi" w:cstheme="majorHAnsi"/>
                <w:sz w:val="22"/>
                <w:szCs w:val="22"/>
              </w:rPr>
            </w:pPr>
            <w:r w:rsidRPr="0090410D">
              <w:rPr>
                <w:rFonts w:asciiTheme="majorHAnsi" w:hAnsiTheme="majorHAnsi" w:cstheme="majorHAnsi"/>
                <w:sz w:val="22"/>
                <w:szCs w:val="22"/>
              </w:rPr>
              <w:t>26.782.0001.1915.0000</w:t>
            </w:r>
          </w:p>
        </w:tc>
        <w:tc>
          <w:tcPr>
            <w:tcW w:w="1559" w:type="dxa"/>
            <w:tcBorders>
              <w:top w:val="single" w:sz="4" w:space="0" w:color="000000"/>
              <w:left w:val="single" w:sz="6" w:space="0" w:color="000000"/>
              <w:bottom w:val="single" w:sz="4" w:space="0" w:color="000000"/>
              <w:right w:val="single" w:sz="4" w:space="0" w:color="000000"/>
            </w:tcBorders>
            <w:hideMark/>
          </w:tcPr>
          <w:p w14:paraId="2F20C49D" w14:textId="77777777" w:rsidR="0090410D" w:rsidRPr="0090410D" w:rsidRDefault="0090410D" w:rsidP="0090410D">
            <w:pPr>
              <w:ind w:left="138"/>
              <w:jc w:val="both"/>
              <w:rPr>
                <w:rFonts w:asciiTheme="majorHAnsi" w:hAnsiTheme="majorHAnsi" w:cstheme="majorHAnsi"/>
                <w:sz w:val="22"/>
                <w:szCs w:val="22"/>
              </w:rPr>
            </w:pPr>
            <w:r w:rsidRPr="0090410D">
              <w:rPr>
                <w:rFonts w:asciiTheme="majorHAnsi" w:hAnsiTheme="majorHAnsi" w:cstheme="majorHAnsi"/>
                <w:sz w:val="22"/>
                <w:szCs w:val="22"/>
              </w:rPr>
              <w:t>4.4.90.51.00</w:t>
            </w:r>
          </w:p>
          <w:p w14:paraId="17237688" w14:textId="77777777" w:rsidR="0090410D" w:rsidRPr="0090410D" w:rsidRDefault="0090410D" w:rsidP="0090410D">
            <w:pPr>
              <w:ind w:left="138"/>
              <w:jc w:val="both"/>
              <w:rPr>
                <w:rFonts w:asciiTheme="majorHAnsi" w:hAnsiTheme="majorHAnsi" w:cstheme="majorHAnsi"/>
                <w:sz w:val="22"/>
                <w:szCs w:val="22"/>
              </w:rPr>
            </w:pPr>
            <w:r w:rsidRPr="0090410D">
              <w:rPr>
                <w:rFonts w:asciiTheme="majorHAnsi" w:hAnsiTheme="majorHAnsi" w:cstheme="majorHAnsi"/>
                <w:sz w:val="22"/>
                <w:szCs w:val="22"/>
              </w:rPr>
              <w:t>4.4.90.51.00</w:t>
            </w:r>
          </w:p>
        </w:tc>
        <w:tc>
          <w:tcPr>
            <w:tcW w:w="3816" w:type="dxa"/>
            <w:tcBorders>
              <w:top w:val="single" w:sz="4" w:space="0" w:color="000000"/>
              <w:left w:val="single" w:sz="4" w:space="0" w:color="000000"/>
              <w:bottom w:val="single" w:sz="4" w:space="0" w:color="000000"/>
              <w:right w:val="single" w:sz="4" w:space="0" w:color="000000"/>
            </w:tcBorders>
            <w:hideMark/>
          </w:tcPr>
          <w:p w14:paraId="4686FB6C" w14:textId="09D33C7E" w:rsidR="0090410D" w:rsidRPr="0090410D" w:rsidRDefault="0090410D" w:rsidP="0090410D">
            <w:pPr>
              <w:ind w:left="137"/>
              <w:jc w:val="both"/>
              <w:rPr>
                <w:rFonts w:asciiTheme="majorHAnsi" w:hAnsiTheme="majorHAnsi" w:cstheme="majorHAnsi"/>
                <w:sz w:val="22"/>
                <w:szCs w:val="22"/>
              </w:rPr>
            </w:pPr>
            <w:r w:rsidRPr="0090410D">
              <w:rPr>
                <w:rFonts w:asciiTheme="majorHAnsi" w:hAnsiTheme="majorHAnsi" w:cstheme="majorHAnsi"/>
                <w:sz w:val="22"/>
                <w:szCs w:val="22"/>
              </w:rPr>
              <w:t>Transferências</w:t>
            </w:r>
            <w:r w:rsidRPr="0090410D">
              <w:rPr>
                <w:rFonts w:asciiTheme="majorHAnsi" w:hAnsiTheme="majorHAnsi" w:cstheme="majorHAnsi"/>
                <w:sz w:val="22"/>
                <w:szCs w:val="22"/>
              </w:rPr>
              <w:t xml:space="preserve"> de recursos da união - 700</w:t>
            </w:r>
          </w:p>
          <w:p w14:paraId="43684B08" w14:textId="77777777" w:rsidR="0090410D" w:rsidRPr="0090410D" w:rsidRDefault="0090410D" w:rsidP="0090410D">
            <w:pPr>
              <w:ind w:left="137"/>
              <w:jc w:val="both"/>
              <w:rPr>
                <w:rFonts w:asciiTheme="majorHAnsi" w:hAnsiTheme="majorHAnsi" w:cstheme="majorHAnsi"/>
                <w:sz w:val="22"/>
                <w:szCs w:val="22"/>
              </w:rPr>
            </w:pPr>
            <w:r w:rsidRPr="0090410D">
              <w:rPr>
                <w:rFonts w:asciiTheme="majorHAnsi" w:hAnsiTheme="majorHAnsi" w:cstheme="majorHAnsi"/>
                <w:sz w:val="22"/>
                <w:szCs w:val="22"/>
              </w:rPr>
              <w:t>com recursos proprios - 500</w:t>
            </w:r>
          </w:p>
        </w:tc>
      </w:tr>
    </w:tbl>
    <w:p w14:paraId="64BB94D2" w14:textId="77777777" w:rsidR="00E8685C" w:rsidRPr="00DD038F" w:rsidRDefault="00E8685C" w:rsidP="00E8685C">
      <w:pPr>
        <w:jc w:val="both"/>
        <w:rPr>
          <w:rFonts w:asciiTheme="majorHAnsi" w:hAnsiTheme="majorHAnsi" w:cstheme="majorHAnsi"/>
          <w:sz w:val="22"/>
          <w:szCs w:val="22"/>
          <w:highlight w:val="yellow"/>
        </w:rPr>
      </w:pPr>
    </w:p>
    <w:p w14:paraId="7362D839" w14:textId="77777777" w:rsidR="003F4744" w:rsidRPr="005270B8" w:rsidRDefault="003F4744" w:rsidP="003F4744">
      <w:pPr>
        <w:pStyle w:val="Ttulo1"/>
        <w:spacing w:before="0"/>
        <w:ind w:left="-426" w:firstLine="426"/>
        <w:jc w:val="both"/>
        <w:rPr>
          <w:rFonts w:cstheme="majorHAnsi"/>
          <w:b w:val="0"/>
          <w:bCs w:val="0"/>
          <w:color w:val="auto"/>
          <w:sz w:val="22"/>
          <w:szCs w:val="22"/>
        </w:rPr>
      </w:pPr>
      <w:r w:rsidRPr="00DD038F">
        <w:rPr>
          <w:rFonts w:cstheme="majorHAnsi"/>
          <w:color w:val="auto"/>
          <w:sz w:val="22"/>
          <w:szCs w:val="22"/>
        </w:rPr>
        <w:t>3. Subcontratação</w:t>
      </w:r>
      <w:r w:rsidRPr="005270B8">
        <w:rPr>
          <w:rFonts w:cstheme="majorHAnsi"/>
          <w:color w:val="auto"/>
          <w:sz w:val="22"/>
          <w:szCs w:val="22"/>
        </w:rPr>
        <w:t xml:space="preserve"> </w:t>
      </w:r>
    </w:p>
    <w:p w14:paraId="320DF5A6"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5C95AD5B"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3.2.</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É permitida a subcontratação parcial do objeto, até o limite de 25% do valor total do contrato, nas seguintes condições: </w:t>
      </w:r>
    </w:p>
    <w:p w14:paraId="752863E8"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3.2.1.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É vedada a subcontratação completa ou da parcela principal da obrigação. </w:t>
      </w:r>
    </w:p>
    <w:p w14:paraId="298DB20B"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3.2.2.</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3BF42617"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3.2.3.</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A subcontratação depende de autorização prévia e por escrito do contratante, a quem incumbe avaliar se o subcontratado cumpre os requisitos de qualificação técnica necessários para a execução do objeto. </w:t>
      </w:r>
    </w:p>
    <w:p w14:paraId="20660EE2"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3.2.4.</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contratado apresentará à Administração documentação que comprove a capacidade técnica do subcontratado, que será avaliada e juntada aos autos do processo correspondente. </w:t>
      </w:r>
    </w:p>
    <w:p w14:paraId="0655B55E"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w:t>
      </w:r>
      <w:r w:rsidRPr="005270B8">
        <w:rPr>
          <w:rFonts w:asciiTheme="majorHAnsi" w:hAnsiTheme="majorHAnsi" w:cstheme="majorHAnsi"/>
          <w:sz w:val="22"/>
          <w:szCs w:val="22"/>
        </w:rPr>
        <w:lastRenderedPageBreak/>
        <w:t xml:space="preserve">na fiscalização ou na gestão do contrato, ou se deles forem cônjuge, companheiro ou parente em linha reta, colateral, ou por afinidade, até o terceiro grau. </w:t>
      </w:r>
    </w:p>
    <w:p w14:paraId="211B92A5"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39D57FF6" w14:textId="77777777" w:rsidR="003F4744" w:rsidRPr="005270B8" w:rsidRDefault="003F4744" w:rsidP="003F4744">
      <w:pPr>
        <w:pStyle w:val="Ttulo1"/>
        <w:spacing w:before="0"/>
        <w:jc w:val="both"/>
        <w:rPr>
          <w:rFonts w:cstheme="majorHAnsi"/>
          <w:color w:val="auto"/>
          <w:sz w:val="22"/>
          <w:szCs w:val="22"/>
        </w:rPr>
      </w:pPr>
      <w:r w:rsidRPr="005270B8">
        <w:rPr>
          <w:rFonts w:cstheme="majorHAnsi"/>
          <w:color w:val="auto"/>
          <w:sz w:val="22"/>
          <w:szCs w:val="22"/>
        </w:rPr>
        <w:t xml:space="preserve">Garantia da contratação </w:t>
      </w:r>
    </w:p>
    <w:p w14:paraId="4E9AC6CD"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22C9766C"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3.3.</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Não haverá exigência da garantia da contratação dos artigos 96 e seguintes da Lei nº 14.133, de 2021, pelas razões constantes do Estudo Técnico Preliminar. </w:t>
      </w:r>
    </w:p>
    <w:p w14:paraId="25D0DFCF" w14:textId="77777777" w:rsidR="003F4744" w:rsidRPr="005270B8" w:rsidRDefault="003F4744" w:rsidP="003F4744">
      <w:pPr>
        <w:ind w:left="-426" w:firstLine="426"/>
        <w:jc w:val="both"/>
        <w:rPr>
          <w:rFonts w:asciiTheme="majorHAnsi" w:hAnsiTheme="majorHAnsi" w:cstheme="majorHAnsi"/>
          <w:bCs/>
          <w:sz w:val="22"/>
          <w:szCs w:val="22"/>
        </w:rPr>
      </w:pPr>
    </w:p>
    <w:p w14:paraId="5926C21E" w14:textId="77777777" w:rsidR="003F4744" w:rsidRPr="005270B8" w:rsidRDefault="003F4744" w:rsidP="003F4744">
      <w:pPr>
        <w:ind w:left="-426" w:firstLine="426"/>
        <w:jc w:val="both"/>
        <w:rPr>
          <w:rFonts w:asciiTheme="majorHAnsi" w:hAnsiTheme="majorHAnsi" w:cstheme="majorHAnsi"/>
          <w:b/>
          <w:sz w:val="22"/>
          <w:szCs w:val="22"/>
        </w:rPr>
      </w:pPr>
      <w:r w:rsidRPr="005270B8">
        <w:rPr>
          <w:rFonts w:asciiTheme="majorHAnsi" w:hAnsiTheme="majorHAnsi" w:cstheme="majorHAnsi"/>
          <w:b/>
          <w:sz w:val="22"/>
          <w:szCs w:val="22"/>
        </w:rPr>
        <w:t xml:space="preserve">4. EXECUÇÃO DO OBJETO  </w:t>
      </w:r>
    </w:p>
    <w:p w14:paraId="3EF1E266"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6087334D" w14:textId="77777777" w:rsidR="003F4744" w:rsidRPr="005270B8" w:rsidRDefault="003F4744" w:rsidP="003F4744">
      <w:pPr>
        <w:pStyle w:val="Ttulo1"/>
        <w:spacing w:before="0"/>
        <w:jc w:val="both"/>
        <w:rPr>
          <w:rFonts w:cstheme="majorHAnsi"/>
          <w:color w:val="auto"/>
          <w:sz w:val="22"/>
          <w:szCs w:val="22"/>
        </w:rPr>
      </w:pPr>
      <w:r w:rsidRPr="005270B8">
        <w:rPr>
          <w:rFonts w:cstheme="majorHAnsi"/>
          <w:color w:val="auto"/>
          <w:sz w:val="22"/>
          <w:szCs w:val="22"/>
        </w:rPr>
        <w:t xml:space="preserve">Condições de Entrega </w:t>
      </w:r>
    </w:p>
    <w:p w14:paraId="3DC7FF6B"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3C9E7BAC" w14:textId="2154CC2D"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4.1.</w:t>
      </w:r>
      <w:r w:rsidRPr="005270B8">
        <w:rPr>
          <w:rFonts w:asciiTheme="majorHAnsi" w:eastAsia="Arial" w:hAnsiTheme="majorHAnsi" w:cstheme="majorHAnsi"/>
          <w:sz w:val="22"/>
          <w:szCs w:val="22"/>
        </w:rPr>
        <w:t xml:space="preserve"> </w:t>
      </w:r>
      <w:r w:rsidR="00EA590A" w:rsidRPr="005270B8">
        <w:rPr>
          <w:rFonts w:asciiTheme="majorHAnsi" w:hAnsiTheme="majorHAnsi" w:cstheme="majorHAnsi"/>
          <w:sz w:val="22"/>
          <w:szCs w:val="22"/>
        </w:rPr>
        <w:t>A prestação dos serviços</w:t>
      </w:r>
      <w:r w:rsidR="00AE0154" w:rsidRPr="005270B8">
        <w:rPr>
          <w:rFonts w:asciiTheme="majorHAnsi" w:hAnsiTheme="majorHAnsi" w:cstheme="majorHAnsi"/>
          <w:sz w:val="22"/>
          <w:szCs w:val="22"/>
        </w:rPr>
        <w:t>,</w:t>
      </w:r>
      <w:r w:rsidRPr="005270B8">
        <w:rPr>
          <w:rFonts w:asciiTheme="majorHAnsi" w:hAnsiTheme="majorHAnsi" w:cstheme="majorHAnsi"/>
          <w:sz w:val="22"/>
          <w:szCs w:val="22"/>
        </w:rPr>
        <w:t xml:space="preserve"> ser</w:t>
      </w:r>
      <w:r w:rsidR="00EA590A" w:rsidRPr="005270B8">
        <w:rPr>
          <w:rFonts w:asciiTheme="majorHAnsi" w:hAnsiTheme="majorHAnsi" w:cstheme="majorHAnsi"/>
          <w:sz w:val="22"/>
          <w:szCs w:val="22"/>
        </w:rPr>
        <w:t>ão</w:t>
      </w:r>
      <w:r w:rsidRPr="005270B8">
        <w:rPr>
          <w:rFonts w:asciiTheme="majorHAnsi" w:hAnsiTheme="majorHAnsi" w:cstheme="majorHAnsi"/>
          <w:sz w:val="22"/>
          <w:szCs w:val="22"/>
        </w:rPr>
        <w:t xml:space="preserve"> realizado</w:t>
      </w:r>
      <w:r w:rsidR="00EA590A" w:rsidRPr="005270B8">
        <w:rPr>
          <w:rFonts w:asciiTheme="majorHAnsi" w:hAnsiTheme="majorHAnsi" w:cstheme="majorHAnsi"/>
          <w:sz w:val="22"/>
          <w:szCs w:val="22"/>
        </w:rPr>
        <w:t>s</w:t>
      </w:r>
      <w:r w:rsidRPr="005270B8">
        <w:rPr>
          <w:rFonts w:asciiTheme="majorHAnsi" w:hAnsiTheme="majorHAnsi" w:cstheme="majorHAnsi"/>
          <w:sz w:val="22"/>
          <w:szCs w:val="22"/>
        </w:rPr>
        <w:t xml:space="preserve"> de acordo com </w:t>
      </w:r>
      <w:r w:rsidR="00BE4A5B" w:rsidRPr="005270B8">
        <w:rPr>
          <w:rFonts w:asciiTheme="majorHAnsi" w:hAnsiTheme="majorHAnsi" w:cstheme="majorHAnsi"/>
          <w:sz w:val="22"/>
          <w:szCs w:val="22"/>
        </w:rPr>
        <w:t>o PROJETO BÁSICO</w:t>
      </w:r>
      <w:r w:rsidRPr="005270B8">
        <w:rPr>
          <w:rFonts w:asciiTheme="majorHAnsi" w:hAnsiTheme="majorHAnsi" w:cstheme="majorHAnsi"/>
          <w:sz w:val="22"/>
          <w:szCs w:val="22"/>
        </w:rPr>
        <w:t>. O prazo d</w:t>
      </w:r>
      <w:r w:rsidR="00AE0154" w:rsidRPr="005270B8">
        <w:rPr>
          <w:rFonts w:asciiTheme="majorHAnsi" w:hAnsiTheme="majorHAnsi" w:cstheme="majorHAnsi"/>
          <w:sz w:val="22"/>
          <w:szCs w:val="22"/>
        </w:rPr>
        <w:t>os</w:t>
      </w:r>
      <w:r w:rsidRPr="005270B8">
        <w:rPr>
          <w:rFonts w:asciiTheme="majorHAnsi" w:hAnsiTheme="majorHAnsi" w:cstheme="majorHAnsi"/>
          <w:sz w:val="22"/>
          <w:szCs w:val="22"/>
        </w:rPr>
        <w:t xml:space="preserve"> </w:t>
      </w:r>
      <w:r w:rsidR="00AE0154" w:rsidRPr="005270B8">
        <w:rPr>
          <w:rFonts w:asciiTheme="majorHAnsi" w:hAnsiTheme="majorHAnsi" w:cstheme="majorHAnsi"/>
          <w:sz w:val="22"/>
          <w:szCs w:val="22"/>
        </w:rPr>
        <w:t>serviços</w:t>
      </w:r>
      <w:r w:rsidRPr="005270B8">
        <w:rPr>
          <w:rFonts w:asciiTheme="majorHAnsi" w:hAnsiTheme="majorHAnsi" w:cstheme="majorHAnsi"/>
          <w:sz w:val="22"/>
          <w:szCs w:val="22"/>
        </w:rPr>
        <w:t xml:space="preserve"> não excederá </w:t>
      </w:r>
      <w:r w:rsidR="00AE0154" w:rsidRPr="005270B8">
        <w:rPr>
          <w:rFonts w:asciiTheme="majorHAnsi" w:hAnsiTheme="majorHAnsi" w:cstheme="majorHAnsi"/>
          <w:sz w:val="22"/>
          <w:szCs w:val="22"/>
        </w:rPr>
        <w:t>10</w:t>
      </w:r>
      <w:r w:rsidRPr="005270B8">
        <w:rPr>
          <w:rFonts w:asciiTheme="majorHAnsi" w:hAnsiTheme="majorHAnsi" w:cstheme="majorHAnsi"/>
          <w:sz w:val="22"/>
          <w:szCs w:val="22"/>
        </w:rPr>
        <w:t xml:space="preserve"> (</w:t>
      </w:r>
      <w:r w:rsidR="00AE0154" w:rsidRPr="005270B8">
        <w:rPr>
          <w:rFonts w:asciiTheme="majorHAnsi" w:hAnsiTheme="majorHAnsi" w:cstheme="majorHAnsi"/>
          <w:sz w:val="22"/>
          <w:szCs w:val="22"/>
        </w:rPr>
        <w:t>dez</w:t>
      </w:r>
      <w:r w:rsidRPr="005270B8">
        <w:rPr>
          <w:rFonts w:asciiTheme="majorHAnsi" w:hAnsiTheme="majorHAnsi" w:cstheme="majorHAnsi"/>
          <w:sz w:val="22"/>
          <w:szCs w:val="22"/>
        </w:rPr>
        <w:t xml:space="preserve">) </w:t>
      </w:r>
      <w:r w:rsidR="00AE0154" w:rsidRPr="005270B8">
        <w:rPr>
          <w:rFonts w:asciiTheme="majorHAnsi" w:hAnsiTheme="majorHAnsi" w:cstheme="majorHAnsi"/>
          <w:sz w:val="22"/>
          <w:szCs w:val="22"/>
        </w:rPr>
        <w:t xml:space="preserve">dias úteis </w:t>
      </w:r>
      <w:r w:rsidRPr="005270B8">
        <w:rPr>
          <w:rFonts w:asciiTheme="majorHAnsi" w:hAnsiTheme="majorHAnsi" w:cstheme="majorHAnsi"/>
          <w:sz w:val="22"/>
          <w:szCs w:val="22"/>
        </w:rPr>
        <w:t xml:space="preserve">a partir da data de expedição da ordem de </w:t>
      </w:r>
      <w:r w:rsidR="00EA590A" w:rsidRPr="005270B8">
        <w:rPr>
          <w:rFonts w:asciiTheme="majorHAnsi" w:hAnsiTheme="majorHAnsi" w:cstheme="majorHAnsi"/>
          <w:sz w:val="22"/>
          <w:szCs w:val="22"/>
        </w:rPr>
        <w:t>serviços</w:t>
      </w:r>
      <w:r w:rsidRPr="005270B8">
        <w:rPr>
          <w:rFonts w:asciiTheme="majorHAnsi" w:hAnsiTheme="majorHAnsi" w:cstheme="majorHAnsi"/>
          <w:sz w:val="22"/>
          <w:szCs w:val="22"/>
        </w:rPr>
        <w:t xml:space="preserve">. </w:t>
      </w:r>
    </w:p>
    <w:p w14:paraId="2714F2B7" w14:textId="64E7FE5C" w:rsidR="000F23AE" w:rsidRPr="005270B8" w:rsidRDefault="000F23AE" w:rsidP="000F23AE">
      <w:pPr>
        <w:ind w:left="709"/>
        <w:jc w:val="both"/>
        <w:rPr>
          <w:rFonts w:asciiTheme="majorHAnsi" w:hAnsiTheme="majorHAnsi" w:cstheme="majorHAnsi"/>
          <w:sz w:val="22"/>
          <w:szCs w:val="22"/>
        </w:rPr>
      </w:pPr>
      <w:r w:rsidRPr="005270B8">
        <w:rPr>
          <w:rFonts w:asciiTheme="majorHAnsi" w:hAnsiTheme="majorHAnsi" w:cstheme="majorHAnsi"/>
          <w:sz w:val="22"/>
          <w:szCs w:val="22"/>
        </w:rPr>
        <w:t xml:space="preserve">4.1.2. Os casos excepcionais e com as devidas justificativas, serão analisados pelo Município, que poderá estender o prazo </w:t>
      </w:r>
      <w:r w:rsidR="00BE4A5B" w:rsidRPr="005270B8">
        <w:rPr>
          <w:rFonts w:asciiTheme="majorHAnsi" w:hAnsiTheme="majorHAnsi" w:cstheme="majorHAnsi"/>
          <w:sz w:val="22"/>
          <w:szCs w:val="22"/>
        </w:rPr>
        <w:t>início da execução dos serviços</w:t>
      </w:r>
      <w:r w:rsidRPr="005270B8">
        <w:rPr>
          <w:rFonts w:asciiTheme="majorHAnsi" w:hAnsiTheme="majorHAnsi" w:cstheme="majorHAnsi"/>
          <w:sz w:val="22"/>
          <w:szCs w:val="22"/>
        </w:rPr>
        <w:t>.</w:t>
      </w:r>
    </w:p>
    <w:p w14:paraId="26FB3A1F" w14:textId="65F306A8"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4.2.</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Os</w:t>
      </w:r>
      <w:r w:rsidR="00BE4A5B" w:rsidRPr="005270B8">
        <w:rPr>
          <w:rFonts w:asciiTheme="majorHAnsi" w:hAnsiTheme="majorHAnsi" w:cstheme="majorHAnsi"/>
          <w:sz w:val="22"/>
          <w:szCs w:val="22"/>
        </w:rPr>
        <w:t xml:space="preserve"> </w:t>
      </w:r>
      <w:r w:rsidR="00AE0154" w:rsidRPr="005270B8">
        <w:rPr>
          <w:rFonts w:asciiTheme="majorHAnsi" w:hAnsiTheme="majorHAnsi" w:cstheme="majorHAnsi"/>
          <w:sz w:val="22"/>
          <w:szCs w:val="22"/>
        </w:rPr>
        <w:t>serviços</w:t>
      </w:r>
      <w:r w:rsidRPr="005270B8">
        <w:rPr>
          <w:rFonts w:asciiTheme="majorHAnsi" w:hAnsiTheme="majorHAnsi" w:cstheme="majorHAnsi"/>
          <w:sz w:val="22"/>
          <w:szCs w:val="22"/>
        </w:rPr>
        <w:t xml:space="preserve"> deverão ser </w:t>
      </w:r>
      <w:r w:rsidR="00AE0154" w:rsidRPr="005270B8">
        <w:rPr>
          <w:rFonts w:asciiTheme="majorHAnsi" w:hAnsiTheme="majorHAnsi" w:cstheme="majorHAnsi"/>
          <w:sz w:val="22"/>
          <w:szCs w:val="22"/>
        </w:rPr>
        <w:t>realizados</w:t>
      </w:r>
      <w:r w:rsidRPr="005270B8">
        <w:rPr>
          <w:rFonts w:asciiTheme="majorHAnsi" w:hAnsiTheme="majorHAnsi" w:cstheme="majorHAnsi"/>
          <w:sz w:val="22"/>
          <w:szCs w:val="22"/>
        </w:rPr>
        <w:t xml:space="preserve"> nos locais pré</w:t>
      </w:r>
      <w:r w:rsidR="00AE0154" w:rsidRPr="005270B8">
        <w:rPr>
          <w:rFonts w:asciiTheme="majorHAnsi" w:hAnsiTheme="majorHAnsi" w:cstheme="majorHAnsi"/>
          <w:sz w:val="22"/>
          <w:szCs w:val="22"/>
        </w:rPr>
        <w:t>-</w:t>
      </w:r>
      <w:r w:rsidRPr="005270B8">
        <w:rPr>
          <w:rFonts w:asciiTheme="majorHAnsi" w:hAnsiTheme="majorHAnsi" w:cstheme="majorHAnsi"/>
          <w:sz w:val="22"/>
          <w:szCs w:val="22"/>
        </w:rPr>
        <w:t>estabelecidos pela administração publica</w:t>
      </w:r>
      <w:r w:rsidR="00BE4A5B" w:rsidRPr="005270B8">
        <w:rPr>
          <w:rFonts w:asciiTheme="majorHAnsi" w:hAnsiTheme="majorHAnsi" w:cstheme="majorHAnsi"/>
          <w:sz w:val="22"/>
          <w:szCs w:val="22"/>
        </w:rPr>
        <w:t xml:space="preserve"> de acordo com o Projeto Básico</w:t>
      </w:r>
      <w:r w:rsidRPr="005270B8">
        <w:rPr>
          <w:rFonts w:asciiTheme="majorHAnsi" w:hAnsiTheme="majorHAnsi" w:cstheme="majorHAnsi"/>
          <w:sz w:val="22"/>
          <w:szCs w:val="22"/>
        </w:rPr>
        <w:t xml:space="preserve">. </w:t>
      </w:r>
    </w:p>
    <w:p w14:paraId="0EF1796D"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60CC0CFC" w14:textId="77777777" w:rsidR="003F4744" w:rsidRPr="005270B8" w:rsidRDefault="003F4744" w:rsidP="003F4744">
      <w:pPr>
        <w:pStyle w:val="Ttulo1"/>
        <w:spacing w:before="0"/>
        <w:ind w:left="-426" w:firstLine="426"/>
        <w:jc w:val="both"/>
        <w:rPr>
          <w:rFonts w:cstheme="majorHAnsi"/>
          <w:color w:val="auto"/>
          <w:sz w:val="22"/>
          <w:szCs w:val="22"/>
        </w:rPr>
      </w:pPr>
      <w:r w:rsidRPr="005270B8">
        <w:rPr>
          <w:rFonts w:cstheme="majorHAnsi"/>
          <w:color w:val="auto"/>
          <w:sz w:val="22"/>
          <w:szCs w:val="22"/>
        </w:rPr>
        <w:t>5.</w:t>
      </w:r>
      <w:r w:rsidRPr="005270B8">
        <w:rPr>
          <w:rFonts w:eastAsia="Arial" w:cstheme="majorHAnsi"/>
          <w:color w:val="auto"/>
          <w:sz w:val="22"/>
          <w:szCs w:val="22"/>
        </w:rPr>
        <w:t xml:space="preserve"> </w:t>
      </w:r>
      <w:r w:rsidRPr="005270B8">
        <w:rPr>
          <w:rFonts w:cstheme="majorHAnsi"/>
          <w:color w:val="auto"/>
          <w:sz w:val="22"/>
          <w:szCs w:val="22"/>
        </w:rPr>
        <w:t xml:space="preserve">GESTÃO DO CONTRATO </w:t>
      </w:r>
    </w:p>
    <w:p w14:paraId="334E5B0B" w14:textId="77777777" w:rsidR="00AE0154" w:rsidRPr="005270B8" w:rsidRDefault="00AE0154" w:rsidP="00AE0154">
      <w:pPr>
        <w:rPr>
          <w:rFonts w:asciiTheme="majorHAnsi" w:hAnsiTheme="majorHAnsi" w:cstheme="majorHAnsi"/>
        </w:rPr>
      </w:pPr>
    </w:p>
    <w:p w14:paraId="0F1AF6D7" w14:textId="3EE7688F" w:rsidR="003F4744" w:rsidRPr="005270B8" w:rsidRDefault="00AE0154" w:rsidP="00AE0154">
      <w:pPr>
        <w:rPr>
          <w:rFonts w:asciiTheme="majorHAnsi" w:hAnsiTheme="majorHAnsi" w:cstheme="majorHAnsi"/>
          <w:sz w:val="22"/>
          <w:szCs w:val="22"/>
        </w:rPr>
      </w:pPr>
      <w:r w:rsidRPr="005270B8">
        <w:rPr>
          <w:rFonts w:asciiTheme="majorHAnsi" w:hAnsiTheme="majorHAnsi" w:cstheme="majorHAnsi"/>
          <w:sz w:val="22"/>
          <w:szCs w:val="22"/>
        </w:rPr>
        <w:t xml:space="preserve">5.1 A empresa deverá comparecer no prazo máximo </w:t>
      </w:r>
      <w:r w:rsidRPr="005270B8">
        <w:rPr>
          <w:rFonts w:asciiTheme="majorHAnsi" w:hAnsiTheme="majorHAnsi" w:cstheme="majorHAnsi"/>
          <w:b/>
          <w:bCs/>
          <w:sz w:val="22"/>
          <w:szCs w:val="22"/>
        </w:rPr>
        <w:t>de 05 (cinco) dias úteis</w:t>
      </w:r>
      <w:r w:rsidRPr="005270B8">
        <w:rPr>
          <w:rFonts w:asciiTheme="majorHAnsi" w:hAnsiTheme="majorHAnsi" w:cstheme="majorHAnsi"/>
          <w:sz w:val="22"/>
          <w:szCs w:val="22"/>
        </w:rPr>
        <w:t xml:space="preserve">, contados a partir da data de sua convocação, seja por escrito, por e-mail ou correlato, para assinatura do Contrato, sob. pena de efetiva </w:t>
      </w:r>
      <w:r w:rsidR="000F23AE" w:rsidRPr="005270B8">
        <w:rPr>
          <w:rFonts w:asciiTheme="majorHAnsi" w:hAnsiTheme="majorHAnsi" w:cstheme="majorHAnsi"/>
          <w:sz w:val="22"/>
          <w:szCs w:val="22"/>
        </w:rPr>
        <w:t>abertura de processo administrativo disciplinar, c</w:t>
      </w:r>
      <w:r w:rsidRPr="005270B8">
        <w:rPr>
          <w:rFonts w:asciiTheme="majorHAnsi" w:hAnsiTheme="majorHAnsi" w:cstheme="majorHAnsi"/>
          <w:sz w:val="22"/>
          <w:szCs w:val="22"/>
        </w:rPr>
        <w:t>o</w:t>
      </w:r>
      <w:r w:rsidR="000F23AE" w:rsidRPr="005270B8">
        <w:rPr>
          <w:rFonts w:asciiTheme="majorHAnsi" w:hAnsiTheme="majorHAnsi" w:cstheme="majorHAnsi"/>
          <w:sz w:val="22"/>
          <w:szCs w:val="22"/>
        </w:rPr>
        <w:t>m o</w:t>
      </w:r>
      <w:r w:rsidRPr="005270B8">
        <w:rPr>
          <w:rFonts w:asciiTheme="majorHAnsi" w:hAnsiTheme="majorHAnsi" w:cstheme="majorHAnsi"/>
          <w:sz w:val="22"/>
          <w:szCs w:val="22"/>
        </w:rPr>
        <w:t xml:space="preserve"> não comparecimento.</w:t>
      </w:r>
    </w:p>
    <w:p w14:paraId="187C6109" w14:textId="171D63C3"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5.1.</w:t>
      </w:r>
      <w:r w:rsidR="00AE0154" w:rsidRPr="005270B8">
        <w:rPr>
          <w:rFonts w:asciiTheme="majorHAnsi" w:eastAsia="Arial" w:hAnsiTheme="majorHAnsi" w:cstheme="majorHAnsi"/>
          <w:sz w:val="22"/>
          <w:szCs w:val="22"/>
        </w:rPr>
        <w:t xml:space="preserve">1 </w:t>
      </w:r>
      <w:r w:rsidRPr="005270B8">
        <w:rPr>
          <w:rFonts w:asciiTheme="majorHAnsi" w:hAnsiTheme="majorHAnsi" w:cstheme="majorHAnsi"/>
          <w:sz w:val="22"/>
          <w:szCs w:val="22"/>
        </w:rPr>
        <w:t xml:space="preserve">O contrato deverá ser executado fielmente pelas partes, de acordo com as cláusulas avençadas e as normas da Lei nº 14.133, de 2021, e cada parte responderá pelas consequências de sua inexecução total ou parcial. </w:t>
      </w:r>
    </w:p>
    <w:p w14:paraId="76A36252"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5.2.</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Em caso de impedimento, ordem de paralisação ou suspensão do contrato, o cronograma de execução será prorrogado automaticamente pelo tempo correspondente, anotadas tais circunstâncias mediante simples apostila. </w:t>
      </w:r>
    </w:p>
    <w:p w14:paraId="74FFCBA3"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5.3.</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As comunicações entre o órgão ou entidade e a contratada devem ser realizadas por escrito sempre que o ato exigir tal formalidade, admitindo-se o uso de mensagem eletrônica para esse fim. </w:t>
      </w:r>
    </w:p>
    <w:p w14:paraId="14342321"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5.4.</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órgão ou entidade poderá convocar representante da empresa para adoção de providências que devam ser cumpridas de imediato. </w:t>
      </w:r>
    </w:p>
    <w:p w14:paraId="2F3466A8"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5.5.</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08530151"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7366426F" w14:textId="77777777" w:rsidR="003F4744" w:rsidRPr="005270B8" w:rsidRDefault="003F4744" w:rsidP="003F4744">
      <w:pPr>
        <w:pStyle w:val="Ttulo1"/>
        <w:spacing w:before="0"/>
        <w:jc w:val="both"/>
        <w:rPr>
          <w:rFonts w:cstheme="majorHAnsi"/>
          <w:color w:val="auto"/>
          <w:sz w:val="22"/>
          <w:szCs w:val="22"/>
        </w:rPr>
      </w:pPr>
      <w:r w:rsidRPr="005270B8">
        <w:rPr>
          <w:rFonts w:cstheme="majorHAnsi"/>
          <w:color w:val="auto"/>
          <w:sz w:val="22"/>
          <w:szCs w:val="22"/>
        </w:rPr>
        <w:t xml:space="preserve">Fiscalização </w:t>
      </w:r>
    </w:p>
    <w:p w14:paraId="350F9D80"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331A1709"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5.6.</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A execução do contrato deverá ser acompanhada e fiscalizada pelo fiscal do contrato, ou pelos respectivos substitutos (Lei nº 14.133, de 2021, art. 117, caput). </w:t>
      </w:r>
    </w:p>
    <w:p w14:paraId="0AF27E74"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13E9D4E0" w14:textId="77777777" w:rsidR="003F4744" w:rsidRPr="005270B8" w:rsidRDefault="003F4744" w:rsidP="003F4744">
      <w:pPr>
        <w:pStyle w:val="Ttulo1"/>
        <w:spacing w:before="0"/>
        <w:jc w:val="both"/>
        <w:rPr>
          <w:rFonts w:cstheme="majorHAnsi"/>
          <w:color w:val="auto"/>
          <w:sz w:val="22"/>
          <w:szCs w:val="22"/>
        </w:rPr>
      </w:pPr>
      <w:r w:rsidRPr="005270B8">
        <w:rPr>
          <w:rFonts w:cstheme="majorHAnsi"/>
          <w:color w:val="auto"/>
          <w:sz w:val="22"/>
          <w:szCs w:val="22"/>
        </w:rPr>
        <w:t xml:space="preserve">Fiscalização Técnica </w:t>
      </w:r>
    </w:p>
    <w:p w14:paraId="0C9859B7"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4BB667C5"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lastRenderedPageBreak/>
        <w:t>5.7.</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fiscal técnico do contrato acompanhará a execução do contrato, para que sejam cumpridas todas as condições estabelecidas no contrato, de modo a assegurar os melhores resultados para a Administração. (Decreto nº 11.246, de 2022, art. 22, VI); </w:t>
      </w:r>
    </w:p>
    <w:p w14:paraId="2FB7C370"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5.7.1.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14:paraId="37D1757B"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5.7.2.</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Identificada qualquer inexatidão ou irregularidade, o fiscal técnico do contrato emitirá notificações para a correção da execução do contrato, determinando prazo para a correção. (Decreto nº 11.246, de 2022, art. 22, III); </w:t>
      </w:r>
    </w:p>
    <w:p w14:paraId="7994C8B2"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5.7.3.</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5BE44CC6"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5.7.4.</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No caso de ocorrências que possam inviabilizar a execução do contrato nas datas aprazadas, o fiscal técnico do contrato comunicará o fato imediatamente ao gestor do contrato. (Decreto nº 11.246, de 2022, art. 22, V); </w:t>
      </w:r>
    </w:p>
    <w:p w14:paraId="6062285C"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5.7.5.</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fiscal técnico do contrato comunicará ao gestor do contrato, em tempo hábil, o término do contrato sob sua responsabilidade, com vistas à renovação tempestiva ou à prorrogação contratual (Decreto nº 11.246, de 2022, art. 22, VII). </w:t>
      </w:r>
    </w:p>
    <w:p w14:paraId="30B348DC"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68FEE7ED" w14:textId="77777777" w:rsidR="003F4744" w:rsidRPr="005270B8" w:rsidRDefault="003F4744" w:rsidP="003F4744">
      <w:pPr>
        <w:pStyle w:val="Ttulo1"/>
        <w:spacing w:before="0"/>
        <w:jc w:val="both"/>
        <w:rPr>
          <w:rFonts w:cstheme="majorHAnsi"/>
          <w:color w:val="auto"/>
          <w:sz w:val="22"/>
          <w:szCs w:val="22"/>
        </w:rPr>
      </w:pPr>
      <w:r w:rsidRPr="005270B8">
        <w:rPr>
          <w:rFonts w:cstheme="majorHAnsi"/>
          <w:color w:val="auto"/>
          <w:sz w:val="22"/>
          <w:szCs w:val="22"/>
        </w:rPr>
        <w:t xml:space="preserve">Fiscalização Administrativa </w:t>
      </w:r>
    </w:p>
    <w:p w14:paraId="16145E4B"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26722C01"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5.8.</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14:paraId="050EE427"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5.8.1.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 </w:t>
      </w:r>
    </w:p>
    <w:p w14:paraId="27537214"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474C2ECD" w14:textId="77777777" w:rsidR="003F4744" w:rsidRPr="005270B8" w:rsidRDefault="003F4744" w:rsidP="003F4744">
      <w:pPr>
        <w:pStyle w:val="Ttulo1"/>
        <w:spacing w:before="0"/>
        <w:jc w:val="both"/>
        <w:rPr>
          <w:rFonts w:cstheme="majorHAnsi"/>
          <w:color w:val="auto"/>
          <w:sz w:val="22"/>
          <w:szCs w:val="22"/>
        </w:rPr>
      </w:pPr>
      <w:r w:rsidRPr="005270B8">
        <w:rPr>
          <w:rFonts w:cstheme="majorHAnsi"/>
          <w:color w:val="auto"/>
          <w:sz w:val="22"/>
          <w:szCs w:val="22"/>
        </w:rPr>
        <w:t xml:space="preserve">Gestor do Contrato </w:t>
      </w:r>
    </w:p>
    <w:p w14:paraId="50AC3787"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79DB13B3"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5.9.</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 </w:t>
      </w:r>
    </w:p>
    <w:p w14:paraId="648FBC2D"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5.10.</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7932F7D1"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5.11.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3359F53A"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5.12.</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w:t>
      </w:r>
      <w:r w:rsidRPr="005270B8">
        <w:rPr>
          <w:rFonts w:asciiTheme="majorHAnsi" w:hAnsiTheme="majorHAnsi" w:cstheme="majorHAnsi"/>
          <w:sz w:val="22"/>
          <w:szCs w:val="22"/>
        </w:rPr>
        <w:lastRenderedPageBreak/>
        <w:t xml:space="preserve">definidos e aferidos, e a eventuais penalidades aplicadas, devendo constar do cadastro de atesto de cumprimento de obrigações. (Decreto nº 11.246, de 2022, art. 21, VIII).  </w:t>
      </w:r>
    </w:p>
    <w:p w14:paraId="1D2185EB"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5.13.</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A1B45AA"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5.14.</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34C548F"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5.15.</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gestor do contrato deverá enviar a documentação pertinente ao setor de contratos para a formalização dos procedimentos de liquidação e pagamento, no valor dimensionado pela fiscalização e gestão nos termos do contrato. </w:t>
      </w:r>
    </w:p>
    <w:p w14:paraId="5254EEEE"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1F5EF967" w14:textId="77777777" w:rsidR="003F4744" w:rsidRPr="005270B8" w:rsidRDefault="003F4744" w:rsidP="003F4744">
      <w:pPr>
        <w:ind w:hanging="10"/>
        <w:jc w:val="both"/>
        <w:rPr>
          <w:rFonts w:asciiTheme="majorHAnsi" w:hAnsiTheme="majorHAnsi" w:cstheme="majorHAnsi"/>
          <w:b/>
          <w:sz w:val="22"/>
          <w:szCs w:val="22"/>
        </w:rPr>
      </w:pPr>
      <w:r w:rsidRPr="005270B8">
        <w:rPr>
          <w:rFonts w:asciiTheme="majorHAnsi" w:hAnsiTheme="majorHAnsi" w:cstheme="majorHAnsi"/>
          <w:b/>
          <w:sz w:val="22"/>
          <w:szCs w:val="22"/>
        </w:rPr>
        <w:t>6.</w:t>
      </w:r>
      <w:r w:rsidRPr="005270B8">
        <w:rPr>
          <w:rFonts w:asciiTheme="majorHAnsi" w:eastAsia="Arial" w:hAnsiTheme="majorHAnsi" w:cstheme="majorHAnsi"/>
          <w:b/>
          <w:sz w:val="22"/>
          <w:szCs w:val="22"/>
        </w:rPr>
        <w:t xml:space="preserve"> </w:t>
      </w:r>
      <w:r w:rsidRPr="005270B8">
        <w:rPr>
          <w:rFonts w:asciiTheme="majorHAnsi" w:hAnsiTheme="majorHAnsi" w:cstheme="majorHAnsi"/>
          <w:b/>
          <w:sz w:val="22"/>
          <w:szCs w:val="22"/>
        </w:rPr>
        <w:t xml:space="preserve">CRITÉRIOS DE RECEBIMENTO E DE PAGAMENTO </w:t>
      </w:r>
    </w:p>
    <w:p w14:paraId="1992AF33" w14:textId="77777777" w:rsidR="003F4744" w:rsidRPr="005270B8" w:rsidRDefault="003F4744" w:rsidP="003F4744">
      <w:pPr>
        <w:ind w:hanging="10"/>
        <w:jc w:val="both"/>
        <w:rPr>
          <w:rFonts w:asciiTheme="majorHAnsi" w:hAnsiTheme="majorHAnsi" w:cstheme="majorHAnsi"/>
          <w:sz w:val="22"/>
          <w:szCs w:val="22"/>
        </w:rPr>
      </w:pPr>
    </w:p>
    <w:p w14:paraId="2B57F5A5" w14:textId="77777777" w:rsidR="003F4744" w:rsidRPr="005270B8" w:rsidRDefault="003F4744" w:rsidP="003F4744">
      <w:pPr>
        <w:pStyle w:val="Ttulo1"/>
        <w:spacing w:before="0"/>
        <w:jc w:val="both"/>
        <w:rPr>
          <w:rFonts w:cstheme="majorHAnsi"/>
          <w:color w:val="auto"/>
          <w:sz w:val="22"/>
          <w:szCs w:val="22"/>
        </w:rPr>
      </w:pPr>
      <w:r w:rsidRPr="005270B8">
        <w:rPr>
          <w:rFonts w:cstheme="majorHAnsi"/>
          <w:color w:val="auto"/>
          <w:sz w:val="22"/>
          <w:szCs w:val="22"/>
        </w:rPr>
        <w:t xml:space="preserve">Recebimento </w:t>
      </w:r>
    </w:p>
    <w:p w14:paraId="687784AB" w14:textId="77777777" w:rsidR="003F4744" w:rsidRPr="005270B8" w:rsidRDefault="003F4744" w:rsidP="003F4744">
      <w:pPr>
        <w:jc w:val="both"/>
        <w:rPr>
          <w:rFonts w:asciiTheme="majorHAnsi" w:hAnsiTheme="majorHAnsi" w:cstheme="majorHAnsi"/>
          <w:sz w:val="22"/>
          <w:szCs w:val="22"/>
        </w:rPr>
      </w:pPr>
    </w:p>
    <w:p w14:paraId="4C298A22" w14:textId="2D5076AE"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Os </w:t>
      </w:r>
      <w:r w:rsidR="00BE4A5B" w:rsidRPr="005270B8">
        <w:rPr>
          <w:rFonts w:asciiTheme="majorHAnsi" w:hAnsiTheme="majorHAnsi" w:cstheme="majorHAnsi"/>
          <w:sz w:val="22"/>
          <w:szCs w:val="22"/>
        </w:rPr>
        <w:t>serviços</w:t>
      </w:r>
      <w:r w:rsidRPr="005270B8">
        <w:rPr>
          <w:rFonts w:asciiTheme="majorHAnsi" w:hAnsiTheme="majorHAnsi" w:cstheme="majorHAnsi"/>
          <w:sz w:val="22"/>
          <w:szCs w:val="22"/>
        </w:rPr>
        <w:t xml:space="preserve"> poderão ser rejeitados, no todo ou em parte, inclusive antes do recebimento provisório, quando em desacordo com as especificações constantes no Termo de Referência</w:t>
      </w:r>
      <w:r w:rsidR="00BE4A5B" w:rsidRPr="005270B8">
        <w:rPr>
          <w:rFonts w:asciiTheme="majorHAnsi" w:hAnsiTheme="majorHAnsi" w:cstheme="majorHAnsi"/>
          <w:sz w:val="22"/>
          <w:szCs w:val="22"/>
        </w:rPr>
        <w:t>, Projeto Básico</w:t>
      </w:r>
      <w:r w:rsidRPr="005270B8">
        <w:rPr>
          <w:rFonts w:asciiTheme="majorHAnsi" w:hAnsiTheme="majorHAnsi" w:cstheme="majorHAnsi"/>
          <w:sz w:val="22"/>
          <w:szCs w:val="22"/>
        </w:rPr>
        <w:t xml:space="preserve"> e na proposta, devendo ser substituídos no prazo de 05(cinco) dias, a contar da notificação da contratada, às suas custas, sem prejuízo da aplicação das penalidades. </w:t>
      </w:r>
    </w:p>
    <w:p w14:paraId="70A51769" w14:textId="08ECA393"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6.2.</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O recebimento pr</w:t>
      </w:r>
      <w:r w:rsidR="000C0783" w:rsidRPr="005270B8">
        <w:rPr>
          <w:rFonts w:asciiTheme="majorHAnsi" w:hAnsiTheme="majorHAnsi" w:cstheme="majorHAnsi"/>
          <w:sz w:val="22"/>
          <w:szCs w:val="22"/>
        </w:rPr>
        <w:t>o</w:t>
      </w:r>
      <w:r w:rsidRPr="005270B8">
        <w:rPr>
          <w:rFonts w:asciiTheme="majorHAnsi" w:hAnsiTheme="majorHAnsi" w:cstheme="majorHAnsi"/>
          <w:sz w:val="22"/>
          <w:szCs w:val="22"/>
        </w:rPr>
        <w:t xml:space="preserve">visório ocorrerá sob demanda, conforme necessidade do município, a contar do recebimento da nota fiscal ou instrumento de cobrança equivalente pela Administração, após a verificação da qualidade e quantidade do material e consequente aceitação mediante termo detalhado. O recebimento definitivo ocorrerá conforme prazo final de vigência estabelecido no instrumento contratual.  </w:t>
      </w:r>
    </w:p>
    <w:p w14:paraId="088007EA"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6.3.</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Para as contratações decorrentes de despesas cujos valores não ultrapassem o limite de que trata o inciso II do art. 75 da Lei nº 14.133, de 2021, o prazo máximo para o recebimento definitivo será de até 30 dias úteis. </w:t>
      </w:r>
    </w:p>
    <w:p w14:paraId="32BC5DB9"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6.4.</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prazo para recebimento definitivo poderá ser excepcionalmente prorrogado, de forma justificada, por igual período, quando houver necessidade de diligências para a aferição do atendimento das exigências contratuais. </w:t>
      </w:r>
    </w:p>
    <w:p w14:paraId="7F644125" w14:textId="222CEB4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6.5.</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No caso de controvérsia sobre a execução do objeto, quanto à dimensão, qualidade e quantidade, deverá ser observado o teor do art. 143 da Lei nº 14.133, de 2021, comunicando</w:t>
      </w:r>
      <w:r w:rsidR="00EA590A" w:rsidRPr="005270B8">
        <w:rPr>
          <w:rFonts w:asciiTheme="majorHAnsi" w:hAnsiTheme="majorHAnsi" w:cstheme="majorHAnsi"/>
          <w:sz w:val="22"/>
          <w:szCs w:val="22"/>
        </w:rPr>
        <w:t xml:space="preserve"> </w:t>
      </w:r>
      <w:r w:rsidRPr="005270B8">
        <w:rPr>
          <w:rFonts w:asciiTheme="majorHAnsi" w:hAnsiTheme="majorHAnsi" w:cstheme="majorHAnsi"/>
          <w:sz w:val="22"/>
          <w:szCs w:val="22"/>
        </w:rPr>
        <w:t xml:space="preserve">se à empresa para emissão de Nota Fiscal no que </w:t>
      </w:r>
      <w:proofErr w:type="spellStart"/>
      <w:r w:rsidRPr="005270B8">
        <w:rPr>
          <w:rFonts w:asciiTheme="majorHAnsi" w:hAnsiTheme="majorHAnsi" w:cstheme="majorHAnsi"/>
          <w:sz w:val="22"/>
          <w:szCs w:val="22"/>
        </w:rPr>
        <w:t>pertine</w:t>
      </w:r>
      <w:proofErr w:type="spellEnd"/>
      <w:r w:rsidRPr="005270B8">
        <w:rPr>
          <w:rFonts w:asciiTheme="majorHAnsi" w:hAnsiTheme="majorHAnsi" w:cstheme="majorHAnsi"/>
          <w:sz w:val="22"/>
          <w:szCs w:val="22"/>
        </w:rPr>
        <w:t xml:space="preserve"> à parcela incontroversa da execução do objeto, para efeito de liquidação e pagamento. </w:t>
      </w:r>
    </w:p>
    <w:p w14:paraId="44241876"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6.7.</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7CB2FA0" w14:textId="2DD7AA5C"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6.8.</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recebimento provisório ou definitivo não excluirá a responsabilidade civil pela solidez e pela segurança dos </w:t>
      </w:r>
      <w:r w:rsidR="00BE4A5B" w:rsidRPr="005270B8">
        <w:rPr>
          <w:rFonts w:asciiTheme="majorHAnsi" w:hAnsiTheme="majorHAnsi" w:cstheme="majorHAnsi"/>
          <w:sz w:val="22"/>
          <w:szCs w:val="22"/>
        </w:rPr>
        <w:t>serviços</w:t>
      </w:r>
      <w:r w:rsidRPr="005270B8">
        <w:rPr>
          <w:rFonts w:asciiTheme="majorHAnsi" w:hAnsiTheme="majorHAnsi" w:cstheme="majorHAnsi"/>
          <w:sz w:val="22"/>
          <w:szCs w:val="22"/>
        </w:rPr>
        <w:t xml:space="preserve"> nem a responsabilidade ético-profissional pela perfeita execução do contrato. </w:t>
      </w:r>
    </w:p>
    <w:p w14:paraId="08EECEEA"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4C84ACEA" w14:textId="77777777" w:rsidR="003F4744" w:rsidRPr="005270B8" w:rsidRDefault="003F4744" w:rsidP="003F4744">
      <w:pPr>
        <w:pStyle w:val="Ttulo1"/>
        <w:spacing w:before="0"/>
        <w:jc w:val="both"/>
        <w:rPr>
          <w:rFonts w:cstheme="majorHAnsi"/>
          <w:color w:val="auto"/>
          <w:sz w:val="22"/>
          <w:szCs w:val="22"/>
        </w:rPr>
      </w:pPr>
      <w:r w:rsidRPr="005270B8">
        <w:rPr>
          <w:rFonts w:cstheme="majorHAnsi"/>
          <w:color w:val="auto"/>
          <w:sz w:val="22"/>
          <w:szCs w:val="22"/>
        </w:rPr>
        <w:t>PAGAMENTOS</w:t>
      </w:r>
    </w:p>
    <w:p w14:paraId="18EA78E8" w14:textId="77777777" w:rsidR="003F4744" w:rsidRPr="005270B8" w:rsidRDefault="003F4744" w:rsidP="00C63DD4">
      <w:pPr>
        <w:jc w:val="both"/>
        <w:rPr>
          <w:rFonts w:asciiTheme="majorHAnsi" w:hAnsiTheme="majorHAnsi" w:cstheme="majorHAnsi"/>
          <w:sz w:val="22"/>
          <w:szCs w:val="22"/>
        </w:rPr>
      </w:pPr>
      <w:r w:rsidRPr="005270B8">
        <w:rPr>
          <w:rFonts w:asciiTheme="majorHAnsi" w:hAnsiTheme="majorHAnsi" w:cstheme="majorHAnsi"/>
          <w:sz w:val="22"/>
          <w:szCs w:val="22"/>
        </w:rPr>
        <w:t xml:space="preserve">6.9. Recebida a Nota Fiscal ou documento de cobrança equivalente, correrá o prazo de dez dias úteis para fins de liquidação, na forma desta seção, prorrogáveis por igual período. </w:t>
      </w:r>
    </w:p>
    <w:p w14:paraId="762D2555" w14:textId="77777777" w:rsidR="003F4744" w:rsidRPr="005270B8" w:rsidRDefault="003F4744" w:rsidP="00C63DD4">
      <w:pPr>
        <w:jc w:val="both"/>
        <w:rPr>
          <w:rFonts w:asciiTheme="majorHAnsi" w:hAnsiTheme="majorHAnsi" w:cstheme="majorHAnsi"/>
          <w:sz w:val="22"/>
          <w:szCs w:val="22"/>
        </w:rPr>
      </w:pPr>
      <w:r w:rsidRPr="005270B8">
        <w:rPr>
          <w:rFonts w:asciiTheme="majorHAnsi" w:hAnsiTheme="majorHAnsi" w:cstheme="majorHAnsi"/>
          <w:sz w:val="22"/>
          <w:szCs w:val="22"/>
        </w:rPr>
        <w:lastRenderedPageBreak/>
        <w:t>6.10.</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prazo de que trata o item anterior será reduzido à metade, mantendo-se a possibilidade de prorrogação, no caso de contratações decorrentes de despesas cujos valores não ultrapassem o limite de que trata o inciso II do art. 75 da Lei nº 14.133, de 2021. </w:t>
      </w:r>
    </w:p>
    <w:p w14:paraId="3CFE31E7" w14:textId="77777777" w:rsidR="003F4744" w:rsidRPr="005270B8" w:rsidRDefault="003F4744" w:rsidP="00C63DD4">
      <w:pPr>
        <w:jc w:val="both"/>
        <w:rPr>
          <w:rFonts w:asciiTheme="majorHAnsi" w:hAnsiTheme="majorHAnsi" w:cstheme="majorHAnsi"/>
          <w:sz w:val="22"/>
          <w:szCs w:val="22"/>
        </w:rPr>
      </w:pPr>
      <w:r w:rsidRPr="005270B8">
        <w:rPr>
          <w:rFonts w:asciiTheme="majorHAnsi" w:hAnsiTheme="majorHAnsi" w:cstheme="majorHAnsi"/>
          <w:sz w:val="22"/>
          <w:szCs w:val="22"/>
        </w:rPr>
        <w:t>6.11.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Para fins de liquidação, o setor competente deverá verificar se a nota fiscal ou instrumento de cobrança equivalente apresentado expressa os elementos necessários e essenciais do documento, tais como:  </w:t>
      </w:r>
    </w:p>
    <w:p w14:paraId="7ECD46DA"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6.12.</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prazo de validade; </w:t>
      </w:r>
    </w:p>
    <w:p w14:paraId="24241488"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6.13.</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a data da emissão;  </w:t>
      </w:r>
    </w:p>
    <w:p w14:paraId="17345849"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6.14.</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os dados do contrato e do órgão contratante;  </w:t>
      </w:r>
    </w:p>
    <w:p w14:paraId="4E2BA8CF"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6.15.</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período respectivo de execução do contrato;  </w:t>
      </w:r>
    </w:p>
    <w:p w14:paraId="7BF7E131"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6.16.</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valor a pagar; e </w:t>
      </w:r>
    </w:p>
    <w:p w14:paraId="6F870664"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6.17.</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eventual destaque do valor de retenções tributárias cabíveis. </w:t>
      </w:r>
    </w:p>
    <w:p w14:paraId="2A0D1241" w14:textId="77777777" w:rsidR="003F4744" w:rsidRPr="005270B8" w:rsidRDefault="003F4744" w:rsidP="003F4744">
      <w:pPr>
        <w:ind w:firstLine="60"/>
        <w:jc w:val="both"/>
        <w:rPr>
          <w:rFonts w:asciiTheme="majorHAnsi" w:hAnsiTheme="majorHAnsi" w:cstheme="majorHAnsi"/>
          <w:sz w:val="22"/>
          <w:szCs w:val="22"/>
        </w:rPr>
      </w:pPr>
      <w:r w:rsidRPr="005270B8">
        <w:rPr>
          <w:rFonts w:asciiTheme="majorHAnsi" w:hAnsiTheme="majorHAnsi" w:cstheme="majorHAnsi"/>
          <w:sz w:val="22"/>
          <w:szCs w:val="22"/>
        </w:rPr>
        <w:t>6.18.</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52821F0E"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6.19.</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A nota fiscal ou instrumento de cobrança equivalente deverá ser obrigatoriamente </w:t>
      </w:r>
    </w:p>
    <w:p w14:paraId="64EE34F3"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21723874" w14:textId="77777777" w:rsidR="003F4744" w:rsidRPr="005270B8" w:rsidRDefault="003F4744" w:rsidP="003F4744">
      <w:pPr>
        <w:ind w:firstLine="60"/>
        <w:jc w:val="both"/>
        <w:rPr>
          <w:rFonts w:asciiTheme="majorHAnsi" w:hAnsiTheme="majorHAnsi" w:cstheme="majorHAnsi"/>
          <w:sz w:val="22"/>
          <w:szCs w:val="22"/>
        </w:rPr>
      </w:pPr>
      <w:r w:rsidRPr="005270B8">
        <w:rPr>
          <w:rFonts w:asciiTheme="majorHAnsi" w:hAnsiTheme="majorHAnsi" w:cstheme="majorHAnsi"/>
          <w:sz w:val="22"/>
          <w:szCs w:val="22"/>
        </w:rPr>
        <w:t>6.20.</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 </w:t>
      </w:r>
    </w:p>
    <w:p w14:paraId="35EC7C61" w14:textId="77777777" w:rsidR="003F4744" w:rsidRPr="005270B8" w:rsidRDefault="003F4744" w:rsidP="003F4744">
      <w:pPr>
        <w:ind w:firstLine="60"/>
        <w:jc w:val="both"/>
        <w:rPr>
          <w:rFonts w:asciiTheme="majorHAnsi" w:hAnsiTheme="majorHAnsi" w:cstheme="majorHAnsi"/>
          <w:sz w:val="22"/>
          <w:szCs w:val="22"/>
        </w:rPr>
      </w:pPr>
      <w:r w:rsidRPr="005270B8">
        <w:rPr>
          <w:rFonts w:asciiTheme="majorHAnsi" w:hAnsiTheme="majorHAnsi" w:cstheme="majorHAnsi"/>
          <w:sz w:val="22"/>
          <w:szCs w:val="22"/>
        </w:rPr>
        <w:t>6.21.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4C6C5E98" w14:textId="77777777" w:rsidR="003F4744" w:rsidRPr="005270B8" w:rsidRDefault="003F4744" w:rsidP="003F4744">
      <w:pPr>
        <w:ind w:firstLine="60"/>
        <w:jc w:val="both"/>
        <w:rPr>
          <w:rFonts w:asciiTheme="majorHAnsi" w:hAnsiTheme="majorHAnsi" w:cstheme="majorHAnsi"/>
          <w:sz w:val="22"/>
          <w:szCs w:val="22"/>
        </w:rPr>
      </w:pPr>
      <w:r w:rsidRPr="005270B8">
        <w:rPr>
          <w:rFonts w:asciiTheme="majorHAnsi" w:hAnsiTheme="majorHAnsi" w:cstheme="majorHAnsi"/>
          <w:sz w:val="22"/>
          <w:szCs w:val="22"/>
        </w:rPr>
        <w:t>6.22.</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475C063" w14:textId="77777777" w:rsidR="003F4744" w:rsidRPr="005270B8" w:rsidRDefault="003F4744" w:rsidP="003F4744">
      <w:pPr>
        <w:ind w:firstLine="60"/>
        <w:jc w:val="both"/>
        <w:rPr>
          <w:rFonts w:asciiTheme="majorHAnsi" w:hAnsiTheme="majorHAnsi" w:cstheme="majorHAnsi"/>
          <w:sz w:val="22"/>
          <w:szCs w:val="22"/>
        </w:rPr>
      </w:pPr>
      <w:r w:rsidRPr="005270B8">
        <w:rPr>
          <w:rFonts w:asciiTheme="majorHAnsi" w:hAnsiTheme="majorHAnsi" w:cstheme="majorHAnsi"/>
          <w:sz w:val="22"/>
          <w:szCs w:val="22"/>
        </w:rPr>
        <w:t xml:space="preserve">6.23. Persistindo a irregularidade, o contratante deverá adotar as medidas necessárias à rescisão contratual nos autos do processo administrativo correspondente, assegurada ao contratado a ampla defesa.  </w:t>
      </w:r>
    </w:p>
    <w:p w14:paraId="646287A1" w14:textId="77777777" w:rsidR="003F4744" w:rsidRPr="005270B8" w:rsidRDefault="003F4744" w:rsidP="003F4744">
      <w:pPr>
        <w:ind w:firstLine="60"/>
        <w:jc w:val="both"/>
        <w:rPr>
          <w:rFonts w:asciiTheme="majorHAnsi" w:hAnsiTheme="majorHAnsi" w:cstheme="majorHAnsi"/>
          <w:sz w:val="22"/>
          <w:szCs w:val="22"/>
        </w:rPr>
      </w:pPr>
      <w:r w:rsidRPr="005270B8">
        <w:rPr>
          <w:rFonts w:asciiTheme="majorHAnsi" w:hAnsiTheme="majorHAnsi" w:cstheme="majorHAnsi"/>
          <w:sz w:val="22"/>
          <w:szCs w:val="22"/>
        </w:rPr>
        <w:t>6.24.</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Havendo a efetiva execução do objeto, os pagamentos serão realizados normalmente, até que se decida pela rescisão do contrato, caso o contratado não regularize sua situação junto ao SICAF.   </w:t>
      </w:r>
    </w:p>
    <w:p w14:paraId="32FA1A75"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3FD5D4B8" w14:textId="77777777" w:rsidR="003F4744" w:rsidRPr="005270B8" w:rsidRDefault="003F4744" w:rsidP="003F4744">
      <w:pPr>
        <w:pStyle w:val="Ttulo1"/>
        <w:spacing w:before="0"/>
        <w:jc w:val="both"/>
        <w:rPr>
          <w:rFonts w:cstheme="majorHAnsi"/>
          <w:color w:val="auto"/>
          <w:sz w:val="22"/>
          <w:szCs w:val="22"/>
        </w:rPr>
      </w:pPr>
      <w:r w:rsidRPr="005270B8">
        <w:rPr>
          <w:rFonts w:cstheme="majorHAnsi"/>
          <w:color w:val="auto"/>
          <w:sz w:val="22"/>
          <w:szCs w:val="22"/>
        </w:rPr>
        <w:t xml:space="preserve">Prazo de pagamento </w:t>
      </w:r>
    </w:p>
    <w:p w14:paraId="094E64FF"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1F854F6C"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6.25.</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pagamento será efetuado no prazo de até 30 (trinta) dias úteis contados da finalização da liquidação da despesa, conforme seção anterior, nos termos da Instrução Normativa SEGES/ME nº 77, de 2022. </w:t>
      </w:r>
    </w:p>
    <w:p w14:paraId="5844B255"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6.26.</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No caso de atraso pelo Contratante, os valores devidos ao contratado serão atualizados monetariamente entre o termo final do prazo de pagamento até a data de sua efetiva realização, mediante aplicação do índice IPCA de correção monetária. </w:t>
      </w:r>
    </w:p>
    <w:p w14:paraId="5E7A4763"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14117902" w14:textId="77777777" w:rsidR="003F4744" w:rsidRPr="005270B8" w:rsidRDefault="003F4744" w:rsidP="003F4744">
      <w:pPr>
        <w:pStyle w:val="Ttulo1"/>
        <w:spacing w:before="0"/>
        <w:jc w:val="both"/>
        <w:rPr>
          <w:rFonts w:cstheme="majorHAnsi"/>
          <w:color w:val="auto"/>
          <w:sz w:val="22"/>
          <w:szCs w:val="22"/>
        </w:rPr>
      </w:pPr>
      <w:r w:rsidRPr="005270B8">
        <w:rPr>
          <w:rFonts w:cstheme="majorHAnsi"/>
          <w:color w:val="auto"/>
          <w:sz w:val="22"/>
          <w:szCs w:val="22"/>
        </w:rPr>
        <w:lastRenderedPageBreak/>
        <w:t xml:space="preserve">Forma de pagamento </w:t>
      </w:r>
    </w:p>
    <w:p w14:paraId="7D5C059C"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4E50213D"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6.27.</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pagamento será realizado por meio de ordem bancária, para crédito em banco, agência e conta corrente indicados pelo contratado. </w:t>
      </w:r>
    </w:p>
    <w:p w14:paraId="73180CD4"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6.28.</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Será considerada data do pagamento o dia em que constar como emitida a ordem bancária para pagamento. </w:t>
      </w:r>
    </w:p>
    <w:p w14:paraId="7CB121E4"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6.29.</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Quando do pagamento, será efetuada a retenção tributária prevista na legislação aplicável. </w:t>
      </w:r>
    </w:p>
    <w:p w14:paraId="326E11DA"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6.29.1.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Independentemente do percentual de tributo inserido na planilha, quando houver, serão retidos na fonte, quando da realização do pagamento, os percentuais estabelecidos na legislação vigente. </w:t>
      </w:r>
    </w:p>
    <w:p w14:paraId="43AFB2EF" w14:textId="77777777" w:rsidR="003F4744" w:rsidRPr="005270B8" w:rsidRDefault="003F4744" w:rsidP="003F4744">
      <w:pPr>
        <w:ind w:firstLine="60"/>
        <w:jc w:val="both"/>
        <w:rPr>
          <w:rFonts w:asciiTheme="majorHAnsi" w:hAnsiTheme="majorHAnsi" w:cstheme="majorHAnsi"/>
          <w:sz w:val="22"/>
          <w:szCs w:val="22"/>
        </w:rPr>
      </w:pPr>
      <w:r w:rsidRPr="005270B8">
        <w:rPr>
          <w:rFonts w:asciiTheme="majorHAnsi" w:hAnsiTheme="majorHAnsi" w:cstheme="majorHAnsi"/>
          <w:sz w:val="22"/>
          <w:szCs w:val="22"/>
        </w:rPr>
        <w:t>6.30.</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6705364"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5E3BF1A0" w14:textId="77777777" w:rsidR="003F4744" w:rsidRPr="005270B8" w:rsidRDefault="003F4744" w:rsidP="003F4744">
      <w:pPr>
        <w:pStyle w:val="Ttulo1"/>
        <w:spacing w:before="0"/>
        <w:jc w:val="both"/>
        <w:rPr>
          <w:rFonts w:cstheme="majorHAnsi"/>
          <w:color w:val="auto"/>
          <w:sz w:val="22"/>
          <w:szCs w:val="22"/>
        </w:rPr>
      </w:pPr>
      <w:r w:rsidRPr="005270B8">
        <w:rPr>
          <w:rFonts w:cstheme="majorHAnsi"/>
          <w:color w:val="auto"/>
          <w:sz w:val="22"/>
          <w:szCs w:val="22"/>
        </w:rPr>
        <w:t xml:space="preserve">Cessão de crédito </w:t>
      </w:r>
    </w:p>
    <w:p w14:paraId="3CB18036"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00905F7A" w14:textId="77777777" w:rsidR="003F4744" w:rsidRPr="005270B8" w:rsidRDefault="003F4744" w:rsidP="003F4744">
      <w:pPr>
        <w:ind w:firstLine="60"/>
        <w:jc w:val="both"/>
        <w:rPr>
          <w:rFonts w:asciiTheme="majorHAnsi" w:hAnsiTheme="majorHAnsi" w:cstheme="majorHAnsi"/>
          <w:sz w:val="22"/>
          <w:szCs w:val="22"/>
        </w:rPr>
      </w:pPr>
      <w:r w:rsidRPr="005270B8">
        <w:rPr>
          <w:rFonts w:asciiTheme="majorHAnsi" w:hAnsiTheme="majorHAnsi" w:cstheme="majorHAnsi"/>
          <w:sz w:val="22"/>
          <w:szCs w:val="22"/>
        </w:rPr>
        <w:t>6.31.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É admitida a cessão fiduciária de direitos creditícios com instituição financeira, nos termos e de acordo com os procedimentos previstos na Instrução Normativa SEGES/ME nº 53, de 8 de </w:t>
      </w:r>
      <w:proofErr w:type="gramStart"/>
      <w:r w:rsidRPr="005270B8">
        <w:rPr>
          <w:rFonts w:asciiTheme="majorHAnsi" w:hAnsiTheme="majorHAnsi" w:cstheme="majorHAnsi"/>
          <w:sz w:val="22"/>
          <w:szCs w:val="22"/>
        </w:rPr>
        <w:t>Julho</w:t>
      </w:r>
      <w:proofErr w:type="gramEnd"/>
      <w:r w:rsidRPr="005270B8">
        <w:rPr>
          <w:rFonts w:asciiTheme="majorHAnsi" w:hAnsiTheme="majorHAnsi" w:cstheme="majorHAnsi"/>
          <w:sz w:val="22"/>
          <w:szCs w:val="22"/>
        </w:rPr>
        <w:t xml:space="preserve"> de 2020, conforme as regras deste presente tópico. </w:t>
      </w:r>
    </w:p>
    <w:p w14:paraId="3DAB8637" w14:textId="77777777" w:rsidR="003F4744" w:rsidRPr="005270B8" w:rsidRDefault="003F4744" w:rsidP="003F4744">
      <w:pPr>
        <w:ind w:hanging="10"/>
        <w:jc w:val="both"/>
        <w:rPr>
          <w:rFonts w:asciiTheme="majorHAnsi" w:hAnsiTheme="majorHAnsi" w:cstheme="majorHAnsi"/>
          <w:sz w:val="22"/>
          <w:szCs w:val="22"/>
        </w:rPr>
      </w:pPr>
      <w:r w:rsidRPr="005270B8">
        <w:rPr>
          <w:rFonts w:asciiTheme="majorHAnsi" w:hAnsiTheme="majorHAnsi" w:cstheme="majorHAnsi"/>
          <w:sz w:val="22"/>
          <w:szCs w:val="22"/>
        </w:rPr>
        <w:t>6.31.1.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As cessões de crédito não fiduciárias dependerão de prévia aprovação do contratante. </w:t>
      </w:r>
    </w:p>
    <w:p w14:paraId="7848BCFA" w14:textId="77777777" w:rsidR="003F4744" w:rsidRPr="005270B8" w:rsidRDefault="003F4744" w:rsidP="003F4744">
      <w:pPr>
        <w:ind w:firstLine="60"/>
        <w:jc w:val="both"/>
        <w:rPr>
          <w:rFonts w:asciiTheme="majorHAnsi" w:hAnsiTheme="majorHAnsi" w:cstheme="majorHAnsi"/>
          <w:sz w:val="22"/>
          <w:szCs w:val="22"/>
        </w:rPr>
      </w:pPr>
      <w:r w:rsidRPr="005270B8">
        <w:rPr>
          <w:rFonts w:asciiTheme="majorHAnsi" w:hAnsiTheme="majorHAnsi" w:cstheme="majorHAnsi"/>
          <w:sz w:val="22"/>
          <w:szCs w:val="22"/>
        </w:rPr>
        <w:t xml:space="preserve">6.32. A eficácia da cessão de crédito, de qualquer natureza, em relação à Administração, está condicionada à celebração de termo aditivo ao contrato administrativo.  </w:t>
      </w:r>
    </w:p>
    <w:p w14:paraId="1986B5B0" w14:textId="77777777" w:rsidR="003F4744" w:rsidRPr="005270B8" w:rsidRDefault="003F4744" w:rsidP="003F4744">
      <w:pPr>
        <w:ind w:firstLine="60"/>
        <w:jc w:val="both"/>
        <w:rPr>
          <w:rFonts w:asciiTheme="majorHAnsi" w:hAnsiTheme="majorHAnsi" w:cstheme="majorHAnsi"/>
          <w:sz w:val="22"/>
          <w:szCs w:val="22"/>
        </w:rPr>
      </w:pPr>
      <w:r w:rsidRPr="005270B8">
        <w:rPr>
          <w:rFonts w:asciiTheme="majorHAnsi" w:hAnsiTheme="majorHAnsi" w:cstheme="majorHAnsi"/>
          <w:sz w:val="22"/>
          <w:szCs w:val="22"/>
        </w:rPr>
        <w:t>6.33.</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 </w:t>
      </w:r>
    </w:p>
    <w:p w14:paraId="5FF4E5F2" w14:textId="77777777" w:rsidR="003F4744" w:rsidRPr="005270B8" w:rsidRDefault="003F4744" w:rsidP="003F4744">
      <w:pPr>
        <w:ind w:firstLine="60"/>
        <w:jc w:val="both"/>
        <w:rPr>
          <w:rFonts w:asciiTheme="majorHAnsi" w:hAnsiTheme="majorHAnsi" w:cstheme="majorHAnsi"/>
          <w:sz w:val="22"/>
          <w:szCs w:val="22"/>
        </w:rPr>
      </w:pPr>
      <w:r w:rsidRPr="005270B8">
        <w:rPr>
          <w:rFonts w:asciiTheme="majorHAnsi" w:hAnsiTheme="majorHAnsi" w:cstheme="majorHAnsi"/>
          <w:sz w:val="22"/>
          <w:szCs w:val="22"/>
        </w:rPr>
        <w:t>6.34.</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12659EB" w14:textId="77777777" w:rsidR="003F4744" w:rsidRPr="005270B8" w:rsidRDefault="003F4744" w:rsidP="003F4744">
      <w:pPr>
        <w:ind w:firstLine="60"/>
        <w:jc w:val="both"/>
        <w:rPr>
          <w:rFonts w:asciiTheme="majorHAnsi" w:hAnsiTheme="majorHAnsi" w:cstheme="majorHAnsi"/>
          <w:sz w:val="22"/>
          <w:szCs w:val="22"/>
        </w:rPr>
      </w:pPr>
      <w:r w:rsidRPr="005270B8">
        <w:rPr>
          <w:rFonts w:asciiTheme="majorHAnsi" w:hAnsiTheme="majorHAnsi" w:cstheme="majorHAnsi"/>
          <w:sz w:val="22"/>
          <w:szCs w:val="22"/>
        </w:rPr>
        <w:t>6.35.</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A cessão de crédito não afetará a execução do objeto contratado, que continuará sob a integral responsabilidade do contratado. </w:t>
      </w:r>
    </w:p>
    <w:p w14:paraId="47546084"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0B07811F" w14:textId="77777777" w:rsidR="003F4744" w:rsidRPr="005270B8" w:rsidRDefault="003F4744" w:rsidP="003F4744">
      <w:pPr>
        <w:ind w:hanging="10"/>
        <w:jc w:val="both"/>
        <w:rPr>
          <w:rFonts w:asciiTheme="majorHAnsi" w:hAnsiTheme="majorHAnsi" w:cstheme="majorHAnsi"/>
          <w:sz w:val="22"/>
          <w:szCs w:val="22"/>
        </w:rPr>
      </w:pPr>
      <w:r w:rsidRPr="005270B8">
        <w:rPr>
          <w:rFonts w:asciiTheme="majorHAnsi" w:hAnsiTheme="majorHAnsi" w:cstheme="majorHAnsi"/>
          <w:b/>
          <w:sz w:val="22"/>
          <w:szCs w:val="22"/>
        </w:rPr>
        <w:t>7.</w:t>
      </w:r>
      <w:r w:rsidRPr="005270B8">
        <w:rPr>
          <w:rFonts w:asciiTheme="majorHAnsi" w:eastAsia="Arial" w:hAnsiTheme="majorHAnsi" w:cstheme="majorHAnsi"/>
          <w:b/>
          <w:sz w:val="22"/>
          <w:szCs w:val="22"/>
        </w:rPr>
        <w:t xml:space="preserve"> </w:t>
      </w:r>
      <w:r w:rsidRPr="005270B8">
        <w:rPr>
          <w:rFonts w:asciiTheme="majorHAnsi" w:hAnsiTheme="majorHAnsi" w:cstheme="majorHAnsi"/>
          <w:b/>
          <w:sz w:val="22"/>
          <w:szCs w:val="22"/>
        </w:rPr>
        <w:t xml:space="preserve">FORMA E CRITÉRIOS DE SELEÇÃO DO FORNECEDOR E FORMA DE FORNECIMENTO </w:t>
      </w:r>
    </w:p>
    <w:p w14:paraId="39F13B95"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76879B3E" w14:textId="77777777" w:rsidR="003F4744" w:rsidRPr="005270B8" w:rsidRDefault="003F4744" w:rsidP="003F4744">
      <w:pPr>
        <w:pStyle w:val="Ttulo1"/>
        <w:spacing w:before="0"/>
        <w:jc w:val="both"/>
        <w:rPr>
          <w:rFonts w:cstheme="majorHAnsi"/>
          <w:color w:val="auto"/>
          <w:sz w:val="22"/>
          <w:szCs w:val="22"/>
        </w:rPr>
      </w:pPr>
      <w:r w:rsidRPr="005270B8">
        <w:rPr>
          <w:rFonts w:cstheme="majorHAnsi"/>
          <w:color w:val="auto"/>
          <w:sz w:val="22"/>
          <w:szCs w:val="22"/>
        </w:rPr>
        <w:t>Forma de seleção e critério de julgamento da proposta</w:t>
      </w:r>
      <w:r w:rsidRPr="005270B8">
        <w:rPr>
          <w:rFonts w:eastAsia="Times New Roman" w:cstheme="majorHAnsi"/>
          <w:color w:val="auto"/>
          <w:sz w:val="22"/>
          <w:szCs w:val="22"/>
        </w:rPr>
        <w:t xml:space="preserve"> </w:t>
      </w:r>
    </w:p>
    <w:p w14:paraId="4B5B8ABD"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11E6602F" w14:textId="37B0D1D6" w:rsidR="003F4744" w:rsidRPr="005270B8" w:rsidRDefault="003F4744" w:rsidP="003F4744">
      <w:pPr>
        <w:ind w:firstLine="60"/>
        <w:jc w:val="both"/>
        <w:rPr>
          <w:rFonts w:asciiTheme="majorHAnsi" w:hAnsiTheme="majorHAnsi" w:cstheme="majorHAnsi"/>
          <w:sz w:val="22"/>
          <w:szCs w:val="22"/>
          <w:u w:val="single"/>
        </w:rPr>
      </w:pPr>
      <w:r w:rsidRPr="005270B8">
        <w:rPr>
          <w:rFonts w:asciiTheme="majorHAnsi" w:hAnsiTheme="majorHAnsi" w:cstheme="majorHAnsi"/>
          <w:sz w:val="22"/>
          <w:szCs w:val="22"/>
        </w:rPr>
        <w:t>7.1.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 fornecedor será selecionado por meio da realização de procedimento de LICITAÇÃO, na modalidade </w:t>
      </w:r>
      <w:r w:rsidR="002F1876" w:rsidRPr="005270B8">
        <w:rPr>
          <w:rFonts w:asciiTheme="majorHAnsi" w:hAnsiTheme="majorHAnsi" w:cstheme="majorHAnsi"/>
          <w:b/>
          <w:bCs/>
          <w:sz w:val="22"/>
          <w:szCs w:val="22"/>
        </w:rPr>
        <w:t>CONCORRÊNCIA</w:t>
      </w:r>
      <w:r w:rsidRPr="005270B8">
        <w:rPr>
          <w:rFonts w:asciiTheme="majorHAnsi" w:hAnsiTheme="majorHAnsi" w:cstheme="majorHAnsi"/>
          <w:sz w:val="22"/>
          <w:szCs w:val="22"/>
        </w:rPr>
        <w:t xml:space="preserve">, sob a forma </w:t>
      </w:r>
      <w:r w:rsidRPr="005270B8">
        <w:rPr>
          <w:rFonts w:asciiTheme="majorHAnsi" w:hAnsiTheme="majorHAnsi" w:cstheme="majorHAnsi"/>
          <w:b/>
          <w:bCs/>
          <w:sz w:val="22"/>
          <w:szCs w:val="22"/>
        </w:rPr>
        <w:t>ELETRÔNICA</w:t>
      </w:r>
      <w:r w:rsidRPr="005270B8">
        <w:rPr>
          <w:rFonts w:asciiTheme="majorHAnsi" w:hAnsiTheme="majorHAnsi" w:cstheme="majorHAnsi"/>
          <w:sz w:val="22"/>
          <w:szCs w:val="22"/>
        </w:rPr>
        <w:t xml:space="preserve">, com adoção do critério de julgamento pelo </w:t>
      </w:r>
      <w:r w:rsidRPr="005270B8">
        <w:rPr>
          <w:rFonts w:asciiTheme="majorHAnsi" w:hAnsiTheme="majorHAnsi" w:cstheme="majorHAnsi"/>
          <w:b/>
          <w:sz w:val="22"/>
          <w:szCs w:val="22"/>
        </w:rPr>
        <w:t xml:space="preserve">MENOR PREÇO </w:t>
      </w:r>
      <w:r w:rsidR="002F1876" w:rsidRPr="005270B8">
        <w:rPr>
          <w:rFonts w:asciiTheme="majorHAnsi" w:hAnsiTheme="majorHAnsi" w:cstheme="majorHAnsi"/>
          <w:b/>
          <w:sz w:val="22"/>
          <w:szCs w:val="22"/>
        </w:rPr>
        <w:t>GLOBAL</w:t>
      </w:r>
      <w:r w:rsidR="002F1876" w:rsidRPr="005270B8">
        <w:rPr>
          <w:rFonts w:asciiTheme="majorHAnsi" w:hAnsiTheme="majorHAnsi" w:cstheme="majorHAnsi"/>
          <w:sz w:val="22"/>
          <w:szCs w:val="22"/>
          <w:u w:val="single"/>
        </w:rPr>
        <w:t>.</w:t>
      </w:r>
    </w:p>
    <w:p w14:paraId="4E04B7A7"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26064D92" w14:textId="56BF6A87" w:rsidR="003F4744" w:rsidRPr="005270B8" w:rsidRDefault="003F4744" w:rsidP="003F4744">
      <w:pPr>
        <w:ind w:hanging="10"/>
        <w:jc w:val="both"/>
        <w:rPr>
          <w:rFonts w:asciiTheme="majorHAnsi" w:hAnsiTheme="majorHAnsi" w:cstheme="majorHAnsi"/>
          <w:sz w:val="22"/>
          <w:szCs w:val="22"/>
        </w:rPr>
      </w:pPr>
      <w:r w:rsidRPr="005270B8">
        <w:rPr>
          <w:rFonts w:asciiTheme="majorHAnsi" w:hAnsiTheme="majorHAnsi" w:cstheme="majorHAnsi"/>
          <w:b/>
          <w:sz w:val="22"/>
          <w:szCs w:val="22"/>
        </w:rPr>
        <w:t xml:space="preserve">Forma de </w:t>
      </w:r>
      <w:r w:rsidR="000F23AE" w:rsidRPr="005270B8">
        <w:rPr>
          <w:rFonts w:asciiTheme="majorHAnsi" w:hAnsiTheme="majorHAnsi" w:cstheme="majorHAnsi"/>
          <w:b/>
          <w:sz w:val="22"/>
          <w:szCs w:val="22"/>
        </w:rPr>
        <w:t>F</w:t>
      </w:r>
      <w:r w:rsidRPr="005270B8">
        <w:rPr>
          <w:rFonts w:asciiTheme="majorHAnsi" w:hAnsiTheme="majorHAnsi" w:cstheme="majorHAnsi"/>
          <w:b/>
          <w:sz w:val="22"/>
          <w:szCs w:val="22"/>
        </w:rPr>
        <w:t>ornecimento</w:t>
      </w:r>
      <w:r w:rsidR="000F23AE" w:rsidRPr="005270B8">
        <w:rPr>
          <w:rFonts w:asciiTheme="majorHAnsi" w:hAnsiTheme="majorHAnsi" w:cstheme="majorHAnsi"/>
          <w:b/>
          <w:sz w:val="22"/>
          <w:szCs w:val="22"/>
        </w:rPr>
        <w:t>/Prestação dos serviços</w:t>
      </w:r>
    </w:p>
    <w:p w14:paraId="5ADAB3F4"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lastRenderedPageBreak/>
        <w:t xml:space="preserve"> </w:t>
      </w:r>
    </w:p>
    <w:p w14:paraId="13367049" w14:textId="7D406F63" w:rsidR="003F4744" w:rsidRPr="005270B8" w:rsidRDefault="003F4744" w:rsidP="003F4744">
      <w:pPr>
        <w:ind w:hanging="10"/>
        <w:jc w:val="both"/>
        <w:rPr>
          <w:rFonts w:asciiTheme="majorHAnsi" w:hAnsiTheme="majorHAnsi" w:cstheme="majorHAnsi"/>
          <w:sz w:val="22"/>
          <w:szCs w:val="22"/>
        </w:rPr>
      </w:pPr>
      <w:r w:rsidRPr="005270B8">
        <w:rPr>
          <w:rFonts w:asciiTheme="majorHAnsi" w:hAnsiTheme="majorHAnsi" w:cstheme="majorHAnsi"/>
          <w:sz w:val="22"/>
          <w:szCs w:val="22"/>
        </w:rPr>
        <w:t>7.2.</w:t>
      </w:r>
      <w:r w:rsidRPr="005270B8">
        <w:rPr>
          <w:rFonts w:asciiTheme="majorHAnsi" w:eastAsia="Arial" w:hAnsiTheme="majorHAnsi" w:cstheme="majorHAnsi"/>
          <w:sz w:val="22"/>
          <w:szCs w:val="22"/>
        </w:rPr>
        <w:t xml:space="preserve"> </w:t>
      </w:r>
      <w:r w:rsidR="002F1876" w:rsidRPr="005270B8">
        <w:rPr>
          <w:rFonts w:asciiTheme="majorHAnsi" w:hAnsiTheme="majorHAnsi" w:cstheme="majorHAnsi"/>
          <w:sz w:val="22"/>
          <w:szCs w:val="22"/>
        </w:rPr>
        <w:t xml:space="preserve">A </w:t>
      </w:r>
      <w:r w:rsidR="000F23AE" w:rsidRPr="005270B8">
        <w:rPr>
          <w:rFonts w:asciiTheme="majorHAnsi" w:hAnsiTheme="majorHAnsi" w:cstheme="majorHAnsi"/>
          <w:bCs/>
          <w:sz w:val="22"/>
          <w:szCs w:val="22"/>
        </w:rPr>
        <w:t>Prestação dos serviços</w:t>
      </w:r>
      <w:r w:rsidRPr="005270B8">
        <w:rPr>
          <w:rFonts w:asciiTheme="majorHAnsi" w:hAnsiTheme="majorHAnsi" w:cstheme="majorHAnsi"/>
          <w:bCs/>
          <w:sz w:val="22"/>
          <w:szCs w:val="22"/>
        </w:rPr>
        <w:t xml:space="preserve"> do objeto</w:t>
      </w:r>
      <w:r w:rsidRPr="005270B8">
        <w:rPr>
          <w:rFonts w:asciiTheme="majorHAnsi" w:hAnsiTheme="majorHAnsi" w:cstheme="majorHAnsi"/>
          <w:sz w:val="22"/>
          <w:szCs w:val="22"/>
        </w:rPr>
        <w:t xml:space="preserve"> será conforme </w:t>
      </w:r>
      <w:r w:rsidR="002F1876" w:rsidRPr="005270B8">
        <w:rPr>
          <w:rFonts w:asciiTheme="majorHAnsi" w:hAnsiTheme="majorHAnsi" w:cstheme="majorHAnsi"/>
          <w:sz w:val="22"/>
          <w:szCs w:val="22"/>
        </w:rPr>
        <w:t>o Projeto Básico</w:t>
      </w:r>
      <w:r w:rsidRPr="005270B8">
        <w:rPr>
          <w:rFonts w:asciiTheme="majorHAnsi" w:hAnsiTheme="majorHAnsi" w:cstheme="majorHAnsi"/>
          <w:sz w:val="22"/>
          <w:szCs w:val="22"/>
        </w:rPr>
        <w:t xml:space="preserve">. </w:t>
      </w:r>
    </w:p>
    <w:p w14:paraId="2A7E4F6D"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4AB9D732" w14:textId="77777777" w:rsidR="003F4744" w:rsidRPr="005270B8" w:rsidRDefault="003F4744" w:rsidP="003F4744">
      <w:pPr>
        <w:pStyle w:val="Ttulo1"/>
        <w:spacing w:before="0"/>
        <w:jc w:val="both"/>
        <w:rPr>
          <w:rFonts w:cstheme="majorHAnsi"/>
          <w:color w:val="auto"/>
          <w:sz w:val="22"/>
          <w:szCs w:val="22"/>
        </w:rPr>
      </w:pPr>
      <w:r w:rsidRPr="005270B8">
        <w:rPr>
          <w:rFonts w:cstheme="majorHAnsi"/>
          <w:color w:val="auto"/>
          <w:sz w:val="22"/>
          <w:szCs w:val="22"/>
        </w:rPr>
        <w:t xml:space="preserve">Exigências de habilitação </w:t>
      </w:r>
    </w:p>
    <w:p w14:paraId="568187C2"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b/>
          <w:sz w:val="22"/>
          <w:szCs w:val="22"/>
        </w:rPr>
        <w:t xml:space="preserve"> </w:t>
      </w:r>
    </w:p>
    <w:p w14:paraId="4241FB36" w14:textId="77777777" w:rsidR="003F4744" w:rsidRPr="005270B8" w:rsidRDefault="003F4744" w:rsidP="003F4744">
      <w:pPr>
        <w:ind w:hanging="10"/>
        <w:jc w:val="both"/>
        <w:rPr>
          <w:rFonts w:asciiTheme="majorHAnsi" w:hAnsiTheme="majorHAnsi" w:cstheme="majorHAnsi"/>
          <w:sz w:val="22"/>
          <w:szCs w:val="22"/>
        </w:rPr>
      </w:pPr>
      <w:r w:rsidRPr="005270B8">
        <w:rPr>
          <w:rFonts w:asciiTheme="majorHAnsi" w:hAnsiTheme="majorHAnsi" w:cstheme="majorHAnsi"/>
          <w:sz w:val="22"/>
          <w:szCs w:val="22"/>
        </w:rPr>
        <w:t>7.3.</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Para fins de habilitação, deverá o licitante comprovar os seguintes requisitos: </w:t>
      </w:r>
    </w:p>
    <w:p w14:paraId="784F295F"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Habilitação jurídica; </w:t>
      </w:r>
    </w:p>
    <w:p w14:paraId="0FF30ACA" w14:textId="77777777" w:rsidR="003F4744" w:rsidRPr="005270B8" w:rsidRDefault="003F4744" w:rsidP="003F4744">
      <w:pPr>
        <w:pStyle w:val="Ttulo1"/>
        <w:spacing w:before="0"/>
        <w:jc w:val="both"/>
        <w:rPr>
          <w:rFonts w:cstheme="majorHAnsi"/>
          <w:sz w:val="22"/>
          <w:szCs w:val="22"/>
        </w:rPr>
      </w:pPr>
    </w:p>
    <w:p w14:paraId="79F1A2CC" w14:textId="77777777" w:rsidR="003F4744" w:rsidRPr="005270B8" w:rsidRDefault="003F4744" w:rsidP="003F4744">
      <w:pPr>
        <w:numPr>
          <w:ilvl w:val="0"/>
          <w:numId w:val="2"/>
        </w:numPr>
        <w:ind w:left="0"/>
        <w:jc w:val="both"/>
        <w:rPr>
          <w:rFonts w:asciiTheme="majorHAnsi" w:hAnsiTheme="majorHAnsi" w:cstheme="majorHAnsi"/>
          <w:sz w:val="22"/>
          <w:szCs w:val="22"/>
        </w:rPr>
      </w:pPr>
      <w:r w:rsidRPr="005270B8">
        <w:rPr>
          <w:rFonts w:asciiTheme="majorHAnsi" w:hAnsiTheme="majorHAnsi" w:cstheme="majorHAnsi"/>
          <w:sz w:val="22"/>
          <w:szCs w:val="22"/>
        </w:rPr>
        <w:t xml:space="preserve">Registro Cadastral ou Registro de Sanções Administrativas do órgão licitante, se houver; e </w:t>
      </w:r>
    </w:p>
    <w:p w14:paraId="45FF6DE3" w14:textId="77777777" w:rsidR="003F4744" w:rsidRPr="005270B8" w:rsidRDefault="003F4744" w:rsidP="003F4744">
      <w:pPr>
        <w:numPr>
          <w:ilvl w:val="0"/>
          <w:numId w:val="2"/>
        </w:numPr>
        <w:ind w:left="0"/>
        <w:jc w:val="both"/>
        <w:rPr>
          <w:rFonts w:asciiTheme="majorHAnsi" w:hAnsiTheme="majorHAnsi" w:cstheme="majorHAnsi"/>
          <w:sz w:val="22"/>
          <w:szCs w:val="22"/>
        </w:rPr>
      </w:pPr>
      <w:r w:rsidRPr="005270B8">
        <w:rPr>
          <w:rFonts w:asciiTheme="majorHAnsi" w:hAnsiTheme="majorHAnsi" w:cstheme="majorHAnsi"/>
          <w:sz w:val="22"/>
          <w:szCs w:val="22"/>
        </w:rPr>
        <w:t xml:space="preserve">Consulta </w:t>
      </w:r>
      <w:r w:rsidRPr="005270B8">
        <w:rPr>
          <w:rFonts w:asciiTheme="majorHAnsi" w:hAnsiTheme="majorHAnsi" w:cstheme="majorHAnsi"/>
          <w:sz w:val="22"/>
          <w:szCs w:val="22"/>
        </w:rPr>
        <w:tab/>
        <w:t xml:space="preserve">Consolidada </w:t>
      </w:r>
      <w:r w:rsidRPr="005270B8">
        <w:rPr>
          <w:rFonts w:asciiTheme="majorHAnsi" w:hAnsiTheme="majorHAnsi" w:cstheme="majorHAnsi"/>
          <w:sz w:val="22"/>
          <w:szCs w:val="22"/>
        </w:rPr>
        <w:tab/>
        <w:t xml:space="preserve">de </w:t>
      </w:r>
      <w:r w:rsidRPr="005270B8">
        <w:rPr>
          <w:rFonts w:asciiTheme="majorHAnsi" w:hAnsiTheme="majorHAnsi" w:cstheme="majorHAnsi"/>
          <w:sz w:val="22"/>
          <w:szCs w:val="22"/>
        </w:rPr>
        <w:tab/>
        <w:t xml:space="preserve">Pessoa </w:t>
      </w:r>
      <w:r w:rsidRPr="005270B8">
        <w:rPr>
          <w:rFonts w:asciiTheme="majorHAnsi" w:hAnsiTheme="majorHAnsi" w:cstheme="majorHAnsi"/>
          <w:sz w:val="22"/>
          <w:szCs w:val="22"/>
        </w:rPr>
        <w:tab/>
        <w:t xml:space="preserve">Jurídica </w:t>
      </w:r>
      <w:r w:rsidRPr="005270B8">
        <w:rPr>
          <w:rFonts w:asciiTheme="majorHAnsi" w:hAnsiTheme="majorHAnsi" w:cstheme="majorHAnsi"/>
          <w:sz w:val="22"/>
          <w:szCs w:val="22"/>
        </w:rPr>
        <w:tab/>
        <w:t>(TCU)(</w:t>
      </w:r>
      <w:hyperlink r:id="rId7" w:history="1">
        <w:r w:rsidRPr="005270B8">
          <w:rPr>
            <w:rStyle w:val="Hyperlink"/>
            <w:rFonts w:asciiTheme="majorHAnsi" w:hAnsiTheme="majorHAnsi" w:cstheme="majorHAnsi"/>
            <w:sz w:val="22"/>
            <w:szCs w:val="22"/>
          </w:rPr>
          <w:t>https://certidoesapf.apps.tcu.gov.br/</w:t>
        </w:r>
      </w:hyperlink>
      <w:r w:rsidRPr="005270B8">
        <w:rPr>
          <w:rFonts w:asciiTheme="majorHAnsi" w:hAnsiTheme="majorHAnsi" w:cstheme="majorHAnsi"/>
          <w:sz w:val="22"/>
          <w:szCs w:val="22"/>
        </w:rPr>
        <w:t xml:space="preserve">). </w:t>
      </w:r>
    </w:p>
    <w:p w14:paraId="73276804" w14:textId="77777777" w:rsidR="003F4744" w:rsidRPr="005270B8" w:rsidRDefault="003F4744" w:rsidP="003F4744">
      <w:pPr>
        <w:jc w:val="both"/>
        <w:rPr>
          <w:rFonts w:asciiTheme="majorHAnsi" w:hAnsiTheme="majorHAnsi" w:cstheme="majorHAnsi"/>
          <w:sz w:val="22"/>
          <w:szCs w:val="22"/>
        </w:rPr>
      </w:pPr>
    </w:p>
    <w:p w14:paraId="49CE5764" w14:textId="77777777" w:rsidR="003F4744" w:rsidRPr="005270B8" w:rsidRDefault="003F4744" w:rsidP="000F23AE">
      <w:pPr>
        <w:pStyle w:val="PargrafodaLista"/>
        <w:widowControl w:val="0"/>
        <w:numPr>
          <w:ilvl w:val="1"/>
          <w:numId w:val="3"/>
        </w:numPr>
        <w:autoSpaceDE w:val="0"/>
        <w:autoSpaceDN w:val="0"/>
        <w:ind w:left="709" w:hanging="709"/>
        <w:contextualSpacing w:val="0"/>
        <w:jc w:val="both"/>
        <w:rPr>
          <w:rFonts w:asciiTheme="majorHAnsi" w:hAnsiTheme="majorHAnsi" w:cstheme="majorHAnsi"/>
        </w:rPr>
      </w:pPr>
      <w:r w:rsidRPr="005270B8">
        <w:rPr>
          <w:rFonts w:asciiTheme="majorHAnsi" w:hAnsiTheme="majorHAnsi" w:cstheme="majorHAnsi"/>
        </w:rPr>
        <w:t xml:space="preserve">Caso atendidas as condições de participação, será iniciado o procedimento de habilitação. </w:t>
      </w:r>
    </w:p>
    <w:p w14:paraId="0BFB6D93" w14:textId="77777777" w:rsidR="003F4744" w:rsidRPr="005270B8" w:rsidRDefault="003F4744" w:rsidP="003F4744">
      <w:pPr>
        <w:numPr>
          <w:ilvl w:val="1"/>
          <w:numId w:val="3"/>
        </w:numPr>
        <w:ind w:left="0" w:firstLine="0"/>
        <w:jc w:val="both"/>
        <w:rPr>
          <w:rFonts w:asciiTheme="majorHAnsi" w:hAnsiTheme="majorHAnsi" w:cstheme="majorHAnsi"/>
          <w:sz w:val="22"/>
          <w:szCs w:val="22"/>
        </w:rPr>
      </w:pPr>
      <w:r w:rsidRPr="005270B8">
        <w:rPr>
          <w:rFonts w:asciiTheme="majorHAnsi" w:hAnsiTheme="majorHAnsi" w:cstheme="majorHAnsi"/>
          <w:sz w:val="22"/>
          <w:szCs w:val="22"/>
        </w:rPr>
        <w:t>Caso o licitante provisoriamente classificado em primeiro lugar enquadre-se no tratamento favorecido às ME/</w:t>
      </w:r>
      <w:proofErr w:type="spellStart"/>
      <w:r w:rsidRPr="005270B8">
        <w:rPr>
          <w:rFonts w:asciiTheme="majorHAnsi" w:hAnsiTheme="majorHAnsi" w:cstheme="majorHAnsi"/>
          <w:sz w:val="22"/>
          <w:szCs w:val="22"/>
        </w:rPr>
        <w:t>EPPs</w:t>
      </w:r>
      <w:proofErr w:type="spellEnd"/>
      <w:r w:rsidRPr="005270B8">
        <w:rPr>
          <w:rFonts w:asciiTheme="majorHAnsi" w:hAnsiTheme="majorHAnsi" w:cstheme="majorHAnsi"/>
          <w:sz w:val="22"/>
          <w:szCs w:val="22"/>
        </w:rPr>
        <w:t xml:space="preserve">, o pregoeiro obedecerá ao disposto nos </w:t>
      </w:r>
      <w:proofErr w:type="spellStart"/>
      <w:r w:rsidRPr="005270B8">
        <w:rPr>
          <w:rFonts w:asciiTheme="majorHAnsi" w:hAnsiTheme="majorHAnsi" w:cstheme="majorHAnsi"/>
          <w:sz w:val="22"/>
          <w:szCs w:val="22"/>
        </w:rPr>
        <w:t>arts</w:t>
      </w:r>
      <w:proofErr w:type="spellEnd"/>
      <w:r w:rsidRPr="005270B8">
        <w:rPr>
          <w:rFonts w:asciiTheme="majorHAnsi" w:hAnsiTheme="majorHAnsi" w:cstheme="majorHAnsi"/>
          <w:sz w:val="22"/>
          <w:szCs w:val="22"/>
        </w:rPr>
        <w:t xml:space="preserve">. 42 e 43 da Lei Complementar nº 23/06. </w:t>
      </w:r>
    </w:p>
    <w:p w14:paraId="79AE4BE1" w14:textId="58FE03BC" w:rsidR="003F4744" w:rsidRPr="005270B8" w:rsidRDefault="003F4744" w:rsidP="00C63DD4">
      <w:pPr>
        <w:numPr>
          <w:ilvl w:val="1"/>
          <w:numId w:val="3"/>
        </w:numPr>
        <w:ind w:left="0" w:firstLine="0"/>
        <w:jc w:val="both"/>
        <w:rPr>
          <w:rFonts w:asciiTheme="majorHAnsi" w:hAnsiTheme="majorHAnsi" w:cstheme="majorHAnsi"/>
          <w:sz w:val="22"/>
          <w:szCs w:val="22"/>
        </w:rPr>
      </w:pPr>
      <w:r w:rsidRPr="005270B8">
        <w:rPr>
          <w:rFonts w:asciiTheme="majorHAnsi" w:hAnsiTheme="majorHAnsi" w:cstheme="majorHAnsi"/>
          <w:sz w:val="22"/>
          <w:szCs w:val="22"/>
        </w:rPr>
        <w:t xml:space="preserve">Os documentos previstos no Termo de Referência, necessários e suficientes para demonstrar a capacidade do licitante de realizar o objeto da licitação, serão exigidos do licitante melhor classificado para fins de habilitação, conforme edital. </w:t>
      </w:r>
    </w:p>
    <w:p w14:paraId="2EA1FFB5" w14:textId="77777777" w:rsidR="003F4744" w:rsidRPr="005270B8" w:rsidRDefault="003F4744" w:rsidP="00C63DD4">
      <w:pPr>
        <w:pStyle w:val="Ttulo2"/>
        <w:numPr>
          <w:ilvl w:val="1"/>
          <w:numId w:val="3"/>
        </w:numPr>
        <w:tabs>
          <w:tab w:val="center" w:pos="786"/>
          <w:tab w:val="center" w:pos="2476"/>
        </w:tabs>
        <w:ind w:left="2977" w:hanging="2977"/>
        <w:rPr>
          <w:rFonts w:cstheme="majorHAnsi"/>
          <w:color w:val="000000" w:themeColor="text1"/>
          <w:sz w:val="22"/>
          <w:szCs w:val="22"/>
        </w:rPr>
      </w:pPr>
      <w:r w:rsidRPr="005270B8">
        <w:rPr>
          <w:rFonts w:cstheme="majorHAnsi"/>
          <w:color w:val="000000" w:themeColor="text1"/>
          <w:sz w:val="22"/>
          <w:szCs w:val="22"/>
        </w:rPr>
        <w:t xml:space="preserve">Habilitação Jurídica </w:t>
      </w:r>
    </w:p>
    <w:p w14:paraId="17DB9E18" w14:textId="77777777" w:rsidR="003F4744" w:rsidRPr="005270B8" w:rsidRDefault="003F4744" w:rsidP="003F4744">
      <w:pPr>
        <w:rPr>
          <w:rFonts w:asciiTheme="majorHAnsi" w:hAnsiTheme="majorHAnsi" w:cstheme="majorHAnsi"/>
        </w:rPr>
      </w:pPr>
    </w:p>
    <w:p w14:paraId="5F4CC24D"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7.7.1 -</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No caso de empresário individual: inscrição no Registro Público de Empresas Mercantis, a cargo da Junta Comercial da respectiva sede; </w:t>
      </w:r>
    </w:p>
    <w:p w14:paraId="1EC6FE08" w14:textId="77777777" w:rsidR="003F4744" w:rsidRPr="005270B8" w:rsidRDefault="003F4744" w:rsidP="003F4744">
      <w:pPr>
        <w:jc w:val="both"/>
        <w:rPr>
          <w:rFonts w:asciiTheme="majorHAnsi" w:hAnsiTheme="majorHAnsi" w:cstheme="majorHAnsi"/>
          <w:sz w:val="22"/>
          <w:szCs w:val="22"/>
        </w:rPr>
      </w:pPr>
      <w:bookmarkStart w:id="0" w:name="_Hlk155873057"/>
      <w:r w:rsidRPr="005270B8">
        <w:rPr>
          <w:rFonts w:asciiTheme="majorHAnsi" w:hAnsiTheme="majorHAnsi" w:cstheme="majorHAnsi"/>
          <w:sz w:val="22"/>
          <w:szCs w:val="22"/>
        </w:rPr>
        <w:t>7.7.2</w:t>
      </w:r>
      <w:r w:rsidRPr="005270B8">
        <w:rPr>
          <w:rFonts w:asciiTheme="majorHAnsi" w:eastAsia="Arial" w:hAnsiTheme="majorHAnsi" w:cstheme="majorHAnsi"/>
          <w:sz w:val="22"/>
          <w:szCs w:val="22"/>
        </w:rPr>
        <w:t xml:space="preserve"> </w:t>
      </w:r>
      <w:bookmarkEnd w:id="0"/>
      <w:r w:rsidRPr="005270B8">
        <w:rPr>
          <w:rFonts w:asciiTheme="majorHAnsi" w:hAnsiTheme="majorHAnsi" w:cstheme="majorHAnsi"/>
          <w:sz w:val="22"/>
          <w:szCs w:val="22"/>
        </w:rPr>
        <w:t xml:space="preserve">Em se tratando de microempreendedor individual – MEI: Certificado da Condição de Microempreendedor Individual - CCMEI, cuja aceitação ficará condicionada à verificação da autenticidade no sítio </w:t>
      </w:r>
      <w:hyperlink r:id="rId8">
        <w:r w:rsidRPr="005270B8">
          <w:rPr>
            <w:rFonts w:asciiTheme="majorHAnsi" w:hAnsiTheme="majorHAnsi" w:cstheme="majorHAnsi"/>
            <w:color w:val="000080"/>
            <w:sz w:val="22"/>
            <w:szCs w:val="22"/>
            <w:u w:val="single" w:color="000080"/>
          </w:rPr>
          <w:t>https://www.gov.br/empresas-e-negocios/pt</w:t>
        </w:r>
      </w:hyperlink>
      <w:hyperlink r:id="rId9">
        <w:r w:rsidRPr="005270B8">
          <w:rPr>
            <w:rFonts w:asciiTheme="majorHAnsi" w:hAnsiTheme="majorHAnsi" w:cstheme="majorHAnsi"/>
            <w:color w:val="000080"/>
            <w:sz w:val="22"/>
            <w:szCs w:val="22"/>
            <w:u w:val="single" w:color="000080"/>
          </w:rPr>
          <w:t>br/empreendedor</w:t>
        </w:r>
      </w:hyperlink>
      <w:hyperlink r:id="rId10">
        <w:r w:rsidRPr="005270B8">
          <w:rPr>
            <w:rFonts w:asciiTheme="majorHAnsi" w:hAnsiTheme="majorHAnsi" w:cstheme="majorHAnsi"/>
            <w:sz w:val="22"/>
            <w:szCs w:val="22"/>
          </w:rPr>
          <w:t xml:space="preserve"> </w:t>
        </w:r>
      </w:hyperlink>
      <w:r w:rsidRPr="005270B8">
        <w:rPr>
          <w:rFonts w:asciiTheme="majorHAnsi" w:hAnsiTheme="majorHAnsi" w:cstheme="majorHAnsi"/>
          <w:sz w:val="22"/>
          <w:szCs w:val="22"/>
        </w:rPr>
        <w:t xml:space="preserve">; </w:t>
      </w:r>
    </w:p>
    <w:p w14:paraId="530C4EA0"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7.7.3</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1A31222D"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7.7.4</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No caso de sociedade simples: inscrição do ato constitutivo no Registro Civil das Pessoas Jurídicas do local de sua sede, acompanhada de prova da indicação dos seus administradores; </w:t>
      </w:r>
    </w:p>
    <w:p w14:paraId="69F8C7DA"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7.7.5</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817D62F"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7.7.6 No caso de empresa ou sociedade estrangeira em funcionamento no País: decreto de autorização; </w:t>
      </w:r>
    </w:p>
    <w:p w14:paraId="15807057"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7.7.7 Documentos de Identificação dos Sócios/Gerentes (RG e CPF); </w:t>
      </w:r>
    </w:p>
    <w:p w14:paraId="7B6273F9"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7.7.8</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Os documentos acima deverão estar acompanhados de todas as alterações ou da consolidação respectiva; </w:t>
      </w:r>
    </w:p>
    <w:p w14:paraId="0B080468" w14:textId="77777777" w:rsidR="003F4744" w:rsidRPr="005270B8" w:rsidRDefault="003F4744" w:rsidP="003F4744">
      <w:pPr>
        <w:jc w:val="both"/>
        <w:rPr>
          <w:rFonts w:asciiTheme="majorHAnsi" w:hAnsiTheme="majorHAnsi" w:cstheme="majorHAnsi"/>
          <w:sz w:val="22"/>
          <w:szCs w:val="22"/>
        </w:rPr>
      </w:pPr>
    </w:p>
    <w:p w14:paraId="4D9DC174" w14:textId="77777777" w:rsidR="003F4744" w:rsidRPr="005270B8" w:rsidRDefault="003F4744" w:rsidP="003F4744">
      <w:pPr>
        <w:pStyle w:val="Ttulo2"/>
        <w:tabs>
          <w:tab w:val="center" w:pos="786"/>
          <w:tab w:val="center" w:pos="3584"/>
        </w:tabs>
        <w:rPr>
          <w:rFonts w:cstheme="majorHAnsi"/>
          <w:color w:val="000000" w:themeColor="text1"/>
          <w:sz w:val="22"/>
          <w:szCs w:val="22"/>
        </w:rPr>
      </w:pPr>
      <w:proofErr w:type="gramStart"/>
      <w:r w:rsidRPr="005270B8">
        <w:rPr>
          <w:rFonts w:cstheme="majorHAnsi"/>
          <w:color w:val="000000" w:themeColor="text1"/>
          <w:sz w:val="22"/>
          <w:szCs w:val="22"/>
        </w:rPr>
        <w:t xml:space="preserve">7.8  </w:t>
      </w:r>
      <w:r w:rsidRPr="005270B8">
        <w:rPr>
          <w:rFonts w:cstheme="majorHAnsi"/>
          <w:color w:val="000000" w:themeColor="text1"/>
          <w:sz w:val="22"/>
          <w:szCs w:val="22"/>
        </w:rPr>
        <w:tab/>
      </w:r>
      <w:proofErr w:type="gramEnd"/>
      <w:r w:rsidRPr="005270B8">
        <w:rPr>
          <w:rFonts w:cstheme="majorHAnsi"/>
          <w:color w:val="000000" w:themeColor="text1"/>
          <w:sz w:val="22"/>
          <w:szCs w:val="22"/>
        </w:rPr>
        <w:t xml:space="preserve">Regularidade Fiscal Federal e Trabalhista </w:t>
      </w:r>
    </w:p>
    <w:p w14:paraId="38135768" w14:textId="77777777" w:rsidR="003F4744" w:rsidRPr="005270B8" w:rsidRDefault="003F4744" w:rsidP="003F4744">
      <w:pPr>
        <w:jc w:val="both"/>
        <w:rPr>
          <w:rFonts w:asciiTheme="majorHAnsi" w:hAnsiTheme="majorHAnsi" w:cstheme="majorHAnsi"/>
          <w:sz w:val="22"/>
          <w:szCs w:val="22"/>
        </w:rPr>
      </w:pPr>
      <w:bookmarkStart w:id="1" w:name="_Hlk155873515"/>
      <w:r w:rsidRPr="005270B8">
        <w:rPr>
          <w:rFonts w:asciiTheme="majorHAnsi" w:hAnsiTheme="majorHAnsi" w:cstheme="majorHAnsi"/>
          <w:sz w:val="22"/>
          <w:szCs w:val="22"/>
        </w:rPr>
        <w:t>7.8.1</w:t>
      </w:r>
      <w:r w:rsidRPr="005270B8">
        <w:rPr>
          <w:rFonts w:asciiTheme="majorHAnsi" w:eastAsia="Arial" w:hAnsiTheme="majorHAnsi" w:cstheme="majorHAnsi"/>
          <w:sz w:val="22"/>
          <w:szCs w:val="22"/>
        </w:rPr>
        <w:t xml:space="preserve"> </w:t>
      </w:r>
      <w:bookmarkEnd w:id="1"/>
      <w:r w:rsidRPr="005270B8">
        <w:rPr>
          <w:rFonts w:asciiTheme="majorHAnsi" w:hAnsiTheme="majorHAnsi" w:cstheme="majorHAnsi"/>
          <w:sz w:val="22"/>
          <w:szCs w:val="22"/>
        </w:rPr>
        <w:t xml:space="preserve">CNPJ – Cadastro Nacional de Pessoa Jurídica emitido pelo Ministério da Fazenda. </w:t>
      </w:r>
    </w:p>
    <w:p w14:paraId="590D0992"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7.8.2</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Prova de inscrição no Cadastro de Contribuintes Estadual ou Municipal, relativo à sede ou domicílio do licitante, pertinente ao seu ramo de atividade e compatível com o objeto do certame; </w:t>
      </w:r>
    </w:p>
    <w:p w14:paraId="6435093E"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7.8.3</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Prova de Regularidade para com a Fazenda Nacional, comprovada mediante fornecimento de Certidão conjunta negativa de débitos relativos a Tributos Federais e a Dívida Ativa da União, e Seguridade Social. </w:t>
      </w:r>
    </w:p>
    <w:p w14:paraId="61B07C3E"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7.8.4</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Certidão de regularidade de débitos tributários com a Fazenda Estadual e Municipal; </w:t>
      </w:r>
    </w:p>
    <w:p w14:paraId="4A9B45DE"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lastRenderedPageBreak/>
        <w:t>7.8.5</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FGTS - Prova de regularidade de recolhimento de Fundo de Garantia por Tempo de Serviço-FGTS, mediante a apresentação de Certificado fornecido pela Caixa Econômica Federal. </w:t>
      </w:r>
    </w:p>
    <w:p w14:paraId="41D42C57"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7.8.6</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11">
        <w:r w:rsidRPr="005270B8">
          <w:rPr>
            <w:rFonts w:asciiTheme="majorHAnsi" w:hAnsiTheme="majorHAnsi" w:cstheme="majorHAnsi"/>
            <w:color w:val="000080"/>
            <w:sz w:val="22"/>
            <w:szCs w:val="22"/>
            <w:u w:val="single" w:color="000080"/>
          </w:rPr>
          <w:t>www.tst.jus.br/certidao</w:t>
        </w:r>
      </w:hyperlink>
      <w:hyperlink r:id="rId12">
        <w:r w:rsidRPr="005270B8">
          <w:rPr>
            <w:rFonts w:asciiTheme="majorHAnsi" w:hAnsiTheme="majorHAnsi" w:cstheme="majorHAnsi"/>
            <w:sz w:val="22"/>
            <w:szCs w:val="22"/>
          </w:rPr>
          <w:t>)</w:t>
        </w:r>
      </w:hyperlink>
      <w:r w:rsidRPr="005270B8">
        <w:rPr>
          <w:rFonts w:asciiTheme="majorHAnsi" w:hAnsiTheme="majorHAnsi" w:cstheme="majorHAnsi"/>
          <w:sz w:val="22"/>
          <w:szCs w:val="22"/>
        </w:rPr>
        <w:t xml:space="preserve"> </w:t>
      </w:r>
    </w:p>
    <w:p w14:paraId="03B5E585" w14:textId="77777777" w:rsidR="003F4744" w:rsidRPr="005270B8" w:rsidRDefault="003F4744" w:rsidP="003F4744">
      <w:pPr>
        <w:jc w:val="both"/>
        <w:rPr>
          <w:rFonts w:asciiTheme="majorHAnsi" w:hAnsiTheme="majorHAnsi" w:cstheme="majorHAnsi"/>
          <w:sz w:val="22"/>
          <w:szCs w:val="22"/>
        </w:rPr>
      </w:pPr>
    </w:p>
    <w:p w14:paraId="7432BF9C" w14:textId="77777777" w:rsidR="003F4744" w:rsidRPr="005270B8" w:rsidRDefault="003F4744" w:rsidP="003F4744">
      <w:pPr>
        <w:pStyle w:val="Ttulo2"/>
        <w:rPr>
          <w:rFonts w:cstheme="majorHAnsi"/>
          <w:bCs w:val="0"/>
          <w:i/>
          <w:iCs/>
          <w:color w:val="000000" w:themeColor="text1"/>
          <w:sz w:val="22"/>
          <w:szCs w:val="22"/>
        </w:rPr>
      </w:pPr>
      <w:r w:rsidRPr="005270B8">
        <w:rPr>
          <w:rFonts w:cstheme="majorHAnsi"/>
          <w:iCs/>
          <w:color w:val="000000" w:themeColor="text1"/>
          <w:sz w:val="22"/>
          <w:szCs w:val="22"/>
        </w:rPr>
        <w:t xml:space="preserve">7.9 Qualificação Técnica </w:t>
      </w:r>
    </w:p>
    <w:p w14:paraId="15B954B3" w14:textId="72E5C684" w:rsidR="00EA68E4" w:rsidRPr="005270B8" w:rsidRDefault="003F4744" w:rsidP="00EA68E4">
      <w:pPr>
        <w:pStyle w:val="PargrafodaLista"/>
        <w:widowControl w:val="0"/>
        <w:numPr>
          <w:ilvl w:val="0"/>
          <w:numId w:val="6"/>
        </w:numPr>
        <w:tabs>
          <w:tab w:val="left" w:pos="463"/>
        </w:tabs>
        <w:autoSpaceDE w:val="0"/>
        <w:autoSpaceDN w:val="0"/>
        <w:ind w:left="851" w:right="-142" w:hanging="851"/>
        <w:jc w:val="both"/>
        <w:rPr>
          <w:rFonts w:asciiTheme="majorHAnsi" w:hAnsiTheme="majorHAnsi" w:cstheme="majorHAnsi"/>
          <w:color w:val="000000" w:themeColor="text1"/>
          <w:sz w:val="22"/>
          <w:szCs w:val="22"/>
        </w:rPr>
      </w:pPr>
      <w:bookmarkStart w:id="2" w:name="_Hlk155873583"/>
      <w:r w:rsidRPr="005270B8">
        <w:rPr>
          <w:rFonts w:asciiTheme="majorHAnsi" w:eastAsia="Arial" w:hAnsiTheme="majorHAnsi" w:cstheme="majorHAnsi"/>
          <w:sz w:val="22"/>
          <w:szCs w:val="22"/>
        </w:rPr>
        <w:t xml:space="preserve"> </w:t>
      </w:r>
      <w:bookmarkEnd w:id="2"/>
      <w:r w:rsidR="00EA68E4" w:rsidRPr="005270B8">
        <w:rPr>
          <w:rFonts w:asciiTheme="majorHAnsi" w:hAnsiTheme="majorHAnsi" w:cstheme="majorHAnsi"/>
          <w:color w:val="000000" w:themeColor="text1"/>
          <w:sz w:val="22"/>
          <w:szCs w:val="22"/>
        </w:rPr>
        <w:t>Registro ou inscrição no Conselho Regional de Engenharia e Agronomia</w:t>
      </w:r>
      <w:r w:rsidR="00EA68E4" w:rsidRPr="005270B8">
        <w:rPr>
          <w:rFonts w:asciiTheme="majorHAnsi" w:hAnsiTheme="majorHAnsi" w:cstheme="majorHAnsi"/>
          <w:color w:val="000000" w:themeColor="text1"/>
          <w:spacing w:val="1"/>
          <w:sz w:val="22"/>
          <w:szCs w:val="22"/>
        </w:rPr>
        <w:t xml:space="preserve"> </w:t>
      </w:r>
      <w:r w:rsidR="00EA68E4" w:rsidRPr="005270B8">
        <w:rPr>
          <w:rFonts w:asciiTheme="majorHAnsi" w:hAnsiTheme="majorHAnsi" w:cstheme="majorHAnsi"/>
          <w:color w:val="000000" w:themeColor="text1"/>
          <w:sz w:val="22"/>
          <w:szCs w:val="22"/>
        </w:rPr>
        <w:t>do Estado de inscrição da empresa participante ou visto do mesmo, no caso de empresas não sediadas no Estado, ou</w:t>
      </w:r>
      <w:r w:rsidR="00EA68E4" w:rsidRPr="005270B8">
        <w:rPr>
          <w:rFonts w:asciiTheme="majorHAnsi" w:hAnsiTheme="majorHAnsi" w:cstheme="majorHAnsi"/>
          <w:color w:val="000000" w:themeColor="text1"/>
          <w:spacing w:val="1"/>
          <w:sz w:val="22"/>
          <w:szCs w:val="22"/>
        </w:rPr>
        <w:t xml:space="preserve"> </w:t>
      </w:r>
      <w:r w:rsidR="00EA68E4" w:rsidRPr="005270B8">
        <w:rPr>
          <w:rFonts w:asciiTheme="majorHAnsi" w:hAnsiTheme="majorHAnsi" w:cstheme="majorHAnsi"/>
          <w:color w:val="000000" w:themeColor="text1"/>
          <w:sz w:val="22"/>
          <w:szCs w:val="22"/>
        </w:rPr>
        <w:t>ainda Registro no conselho de</w:t>
      </w:r>
      <w:r w:rsidR="00EA68E4" w:rsidRPr="005270B8">
        <w:rPr>
          <w:rFonts w:asciiTheme="majorHAnsi" w:hAnsiTheme="majorHAnsi" w:cstheme="majorHAnsi"/>
          <w:color w:val="000000" w:themeColor="text1"/>
          <w:spacing w:val="-14"/>
          <w:sz w:val="22"/>
          <w:szCs w:val="22"/>
        </w:rPr>
        <w:t xml:space="preserve"> </w:t>
      </w:r>
      <w:r w:rsidR="00EA68E4" w:rsidRPr="005270B8">
        <w:rPr>
          <w:rFonts w:asciiTheme="majorHAnsi" w:hAnsiTheme="majorHAnsi" w:cstheme="majorHAnsi"/>
          <w:color w:val="000000" w:themeColor="text1"/>
          <w:sz w:val="22"/>
          <w:szCs w:val="22"/>
        </w:rPr>
        <w:t>Arquitetura e Urbanismo.</w:t>
      </w:r>
    </w:p>
    <w:p w14:paraId="01F304F6" w14:textId="77777777" w:rsidR="00EA68E4" w:rsidRPr="005270B8" w:rsidRDefault="00EA68E4" w:rsidP="00EA68E4">
      <w:pPr>
        <w:pStyle w:val="PargrafodaLista"/>
        <w:widowControl w:val="0"/>
        <w:numPr>
          <w:ilvl w:val="0"/>
          <w:numId w:val="6"/>
        </w:numPr>
        <w:tabs>
          <w:tab w:val="left" w:pos="536"/>
        </w:tabs>
        <w:autoSpaceDE w:val="0"/>
        <w:autoSpaceDN w:val="0"/>
        <w:spacing w:before="172"/>
        <w:ind w:left="851" w:right="-142" w:hanging="851"/>
        <w:jc w:val="both"/>
        <w:rPr>
          <w:rFonts w:asciiTheme="majorHAnsi" w:hAnsiTheme="majorHAnsi" w:cstheme="majorHAnsi"/>
          <w:color w:val="000000" w:themeColor="text1"/>
          <w:sz w:val="22"/>
          <w:szCs w:val="22"/>
        </w:rPr>
      </w:pPr>
      <w:r w:rsidRPr="005270B8">
        <w:rPr>
          <w:rFonts w:asciiTheme="majorHAnsi" w:hAnsiTheme="majorHAnsi" w:cstheme="majorHAnsi"/>
          <w:color w:val="000000" w:themeColor="text1"/>
          <w:sz w:val="22"/>
          <w:szCs w:val="22"/>
        </w:rPr>
        <w:t>Prova</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de que a</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empresa</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possui</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profissional</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de</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nível</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superior,</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detentor</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de</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atestado</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de</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responsabilidade técnica por execução de obras e/ou serviços de complexidade tecnológica</w:t>
      </w:r>
      <w:r w:rsidRPr="005270B8">
        <w:rPr>
          <w:rFonts w:asciiTheme="majorHAnsi" w:hAnsiTheme="majorHAnsi" w:cstheme="majorHAnsi"/>
          <w:color w:val="000000" w:themeColor="text1"/>
          <w:spacing w:val="-57"/>
          <w:sz w:val="22"/>
          <w:szCs w:val="22"/>
        </w:rPr>
        <w:t xml:space="preserve"> </w:t>
      </w:r>
      <w:r w:rsidRPr="005270B8">
        <w:rPr>
          <w:rFonts w:asciiTheme="majorHAnsi" w:hAnsiTheme="majorHAnsi" w:cstheme="majorHAnsi"/>
          <w:color w:val="000000" w:themeColor="text1"/>
          <w:sz w:val="22"/>
          <w:szCs w:val="22"/>
        </w:rPr>
        <w:t>operacional equivalente ou superior ao objeto desta licitação, devidamente atestado pelo</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CREA, da seguinte forma:</w:t>
      </w:r>
    </w:p>
    <w:p w14:paraId="6312121A" w14:textId="77777777" w:rsidR="00EA68E4" w:rsidRPr="005270B8" w:rsidRDefault="00EA68E4" w:rsidP="00EA68E4">
      <w:pPr>
        <w:pStyle w:val="PargrafodaLista"/>
        <w:widowControl w:val="0"/>
        <w:tabs>
          <w:tab w:val="left" w:pos="536"/>
        </w:tabs>
        <w:autoSpaceDE w:val="0"/>
        <w:autoSpaceDN w:val="0"/>
        <w:spacing w:before="172"/>
        <w:ind w:left="851" w:right="-142"/>
        <w:jc w:val="both"/>
        <w:rPr>
          <w:rFonts w:asciiTheme="majorHAnsi" w:hAnsiTheme="majorHAnsi" w:cstheme="majorHAnsi"/>
          <w:color w:val="000000" w:themeColor="text1"/>
          <w:sz w:val="22"/>
          <w:szCs w:val="22"/>
        </w:rPr>
      </w:pPr>
    </w:p>
    <w:p w14:paraId="474D6D41" w14:textId="3FAF4258" w:rsidR="00EA68E4" w:rsidRPr="005270B8" w:rsidRDefault="00EA68E4" w:rsidP="00EA68E4">
      <w:pPr>
        <w:pStyle w:val="PargrafodaLista"/>
        <w:widowControl w:val="0"/>
        <w:numPr>
          <w:ilvl w:val="1"/>
          <w:numId w:val="6"/>
        </w:numPr>
        <w:tabs>
          <w:tab w:val="left" w:pos="1076"/>
        </w:tabs>
        <w:autoSpaceDE w:val="0"/>
        <w:autoSpaceDN w:val="0"/>
        <w:spacing w:before="120"/>
        <w:ind w:left="851" w:right="-142" w:hanging="851"/>
        <w:jc w:val="both"/>
        <w:rPr>
          <w:rFonts w:asciiTheme="majorHAnsi" w:hAnsiTheme="majorHAnsi" w:cstheme="majorHAnsi"/>
          <w:color w:val="000000" w:themeColor="text1"/>
          <w:sz w:val="22"/>
          <w:szCs w:val="22"/>
        </w:rPr>
      </w:pPr>
      <w:r w:rsidRPr="005270B8">
        <w:rPr>
          <w:rFonts w:asciiTheme="majorHAnsi" w:hAnsiTheme="majorHAnsi" w:cstheme="majorHAnsi"/>
          <w:color w:val="000000" w:themeColor="text1"/>
          <w:sz w:val="22"/>
          <w:szCs w:val="22"/>
        </w:rPr>
        <w:t>A prova da empresa possuir no quadro permanente, profissional de nível superior,</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será feita, em se tratando de sócio da empresa, por intermédio da apresentação do</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contrato social e no caso de empregado, mediante cópia da Carteira de Trabalho e</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Previdência Social (CTPS), ou através de apresentação de Declaração Futura de Compromisso apresentada pelo Profissional, atestando que caso se consagre vencedora a empresa participante, o mesmo se compromete ser o profissional técnico responsável por essa Obra objeto desse certame.</w:t>
      </w:r>
    </w:p>
    <w:p w14:paraId="0065201F" w14:textId="77777777" w:rsidR="00EA68E4" w:rsidRPr="005270B8" w:rsidRDefault="00EA68E4" w:rsidP="00EA68E4">
      <w:pPr>
        <w:pStyle w:val="Corpodetexto"/>
        <w:spacing w:before="4"/>
        <w:ind w:left="851" w:right="-142" w:hanging="851"/>
        <w:contextualSpacing/>
        <w:rPr>
          <w:rFonts w:asciiTheme="majorHAnsi" w:hAnsiTheme="majorHAnsi" w:cstheme="majorHAnsi"/>
          <w:color w:val="000000" w:themeColor="text1"/>
          <w:sz w:val="22"/>
          <w:szCs w:val="22"/>
        </w:rPr>
      </w:pPr>
    </w:p>
    <w:p w14:paraId="428E0001" w14:textId="172ECDD2" w:rsidR="00EA68E4" w:rsidRPr="005270B8" w:rsidRDefault="00EA68E4" w:rsidP="00EA68E4">
      <w:pPr>
        <w:pStyle w:val="PargrafodaLista"/>
        <w:widowControl w:val="0"/>
        <w:numPr>
          <w:ilvl w:val="1"/>
          <w:numId w:val="6"/>
        </w:numPr>
        <w:tabs>
          <w:tab w:val="left" w:pos="1106"/>
        </w:tabs>
        <w:autoSpaceDE w:val="0"/>
        <w:autoSpaceDN w:val="0"/>
        <w:ind w:left="851" w:right="-142" w:hanging="851"/>
        <w:jc w:val="both"/>
        <w:rPr>
          <w:rFonts w:asciiTheme="majorHAnsi" w:hAnsiTheme="majorHAnsi" w:cstheme="majorHAnsi"/>
          <w:color w:val="000000" w:themeColor="text1"/>
          <w:sz w:val="22"/>
          <w:szCs w:val="22"/>
        </w:rPr>
      </w:pPr>
      <w:r w:rsidRPr="005270B8">
        <w:rPr>
          <w:rFonts w:asciiTheme="majorHAnsi" w:hAnsiTheme="majorHAnsi" w:cstheme="majorHAnsi"/>
          <w:color w:val="000000" w:themeColor="text1"/>
          <w:sz w:val="22"/>
          <w:szCs w:val="22"/>
        </w:rPr>
        <w:t>A prova de que o profissional é detentor de responsabilidade técnica, será feita</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mediante apresentação de atestado fornecido por pessoa jurídica de direito público ou</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privado, devidamente registrado no CREA</w:t>
      </w:r>
      <w:r w:rsidRPr="005270B8">
        <w:rPr>
          <w:rFonts w:asciiTheme="majorHAnsi" w:hAnsiTheme="majorHAnsi" w:cstheme="majorHAnsi"/>
          <w:color w:val="000000" w:themeColor="text1"/>
          <w:spacing w:val="-14"/>
          <w:sz w:val="22"/>
          <w:szCs w:val="22"/>
        </w:rPr>
        <w:t xml:space="preserve"> </w:t>
      </w:r>
      <w:r w:rsidRPr="005270B8">
        <w:rPr>
          <w:rFonts w:asciiTheme="majorHAnsi" w:hAnsiTheme="majorHAnsi" w:cstheme="majorHAnsi"/>
          <w:color w:val="000000" w:themeColor="text1"/>
          <w:sz w:val="22"/>
          <w:szCs w:val="22"/>
        </w:rPr>
        <w:t>ou certidão do mesmo.</w:t>
      </w:r>
    </w:p>
    <w:p w14:paraId="5CA30FCA" w14:textId="77777777" w:rsidR="00EA68E4" w:rsidRPr="005270B8" w:rsidRDefault="00EA68E4" w:rsidP="00EA68E4">
      <w:pPr>
        <w:pStyle w:val="Corpodetexto"/>
        <w:ind w:left="851" w:right="-142" w:hanging="851"/>
        <w:contextualSpacing/>
        <w:rPr>
          <w:rFonts w:asciiTheme="majorHAnsi" w:hAnsiTheme="majorHAnsi" w:cstheme="majorHAnsi"/>
          <w:color w:val="000000" w:themeColor="text1"/>
          <w:sz w:val="22"/>
          <w:szCs w:val="22"/>
        </w:rPr>
      </w:pPr>
    </w:p>
    <w:p w14:paraId="76A1900C" w14:textId="00EDF2FD" w:rsidR="00EA68E4" w:rsidRPr="005270B8" w:rsidRDefault="00EA68E4" w:rsidP="00EA68E4">
      <w:pPr>
        <w:pStyle w:val="PargrafodaLista"/>
        <w:widowControl w:val="0"/>
        <w:numPr>
          <w:ilvl w:val="0"/>
          <w:numId w:val="6"/>
        </w:numPr>
        <w:tabs>
          <w:tab w:val="left" w:pos="523"/>
        </w:tabs>
        <w:autoSpaceDE w:val="0"/>
        <w:autoSpaceDN w:val="0"/>
        <w:ind w:left="851" w:right="-142" w:hanging="851"/>
        <w:jc w:val="both"/>
        <w:rPr>
          <w:rFonts w:asciiTheme="majorHAnsi" w:hAnsiTheme="majorHAnsi" w:cstheme="majorHAnsi"/>
          <w:color w:val="000000" w:themeColor="text1"/>
          <w:sz w:val="22"/>
          <w:szCs w:val="22"/>
        </w:rPr>
      </w:pPr>
      <w:r w:rsidRPr="005270B8">
        <w:rPr>
          <w:rFonts w:asciiTheme="majorHAnsi" w:hAnsiTheme="majorHAnsi" w:cstheme="majorHAnsi"/>
          <w:color w:val="000000" w:themeColor="text1"/>
          <w:sz w:val="22"/>
          <w:szCs w:val="22"/>
        </w:rPr>
        <w:t>Atestado</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de</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capacidade</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técnica</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da</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empresa</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licitante,</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comprovando</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a</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mesma</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ter</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executado</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obra</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ou</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serviço</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de</w:t>
      </w:r>
      <w:r w:rsidRPr="005270B8">
        <w:rPr>
          <w:rFonts w:asciiTheme="majorHAnsi" w:hAnsiTheme="majorHAnsi" w:cstheme="majorHAnsi"/>
          <w:color w:val="000000" w:themeColor="text1"/>
          <w:spacing w:val="61"/>
          <w:sz w:val="22"/>
          <w:szCs w:val="22"/>
        </w:rPr>
        <w:t xml:space="preserve"> </w:t>
      </w:r>
      <w:r w:rsidRPr="005270B8">
        <w:rPr>
          <w:rFonts w:asciiTheme="majorHAnsi" w:hAnsiTheme="majorHAnsi" w:cstheme="majorHAnsi"/>
          <w:color w:val="000000" w:themeColor="text1"/>
          <w:sz w:val="22"/>
          <w:szCs w:val="22"/>
        </w:rPr>
        <w:t>características semelhantes ao objeto ora licitado;</w:t>
      </w:r>
    </w:p>
    <w:p w14:paraId="2F200A21" w14:textId="77777777" w:rsidR="00EA68E4" w:rsidRPr="005270B8" w:rsidRDefault="00EA68E4" w:rsidP="00EA68E4">
      <w:pPr>
        <w:pStyle w:val="Corpodetexto"/>
        <w:ind w:left="851" w:right="-142" w:hanging="851"/>
        <w:contextualSpacing/>
        <w:rPr>
          <w:rFonts w:asciiTheme="majorHAnsi" w:hAnsiTheme="majorHAnsi" w:cstheme="majorHAnsi"/>
          <w:color w:val="000000" w:themeColor="text1"/>
          <w:sz w:val="22"/>
          <w:szCs w:val="22"/>
        </w:rPr>
      </w:pPr>
    </w:p>
    <w:p w14:paraId="59EDA886" w14:textId="73CCB030" w:rsidR="003F4744" w:rsidRPr="005270B8" w:rsidRDefault="00EA68E4" w:rsidP="003F4744">
      <w:pPr>
        <w:pStyle w:val="PargrafodaLista"/>
        <w:widowControl w:val="0"/>
        <w:numPr>
          <w:ilvl w:val="0"/>
          <w:numId w:val="6"/>
        </w:numPr>
        <w:tabs>
          <w:tab w:val="left" w:pos="506"/>
        </w:tabs>
        <w:autoSpaceDE w:val="0"/>
        <w:autoSpaceDN w:val="0"/>
        <w:ind w:left="851" w:right="-142" w:hanging="851"/>
        <w:jc w:val="both"/>
        <w:rPr>
          <w:rFonts w:asciiTheme="majorHAnsi" w:hAnsiTheme="majorHAnsi" w:cstheme="majorHAnsi"/>
          <w:color w:val="000000" w:themeColor="text1"/>
          <w:sz w:val="22"/>
          <w:szCs w:val="22"/>
        </w:rPr>
      </w:pPr>
      <w:r w:rsidRPr="005270B8">
        <w:rPr>
          <w:rFonts w:asciiTheme="majorHAnsi" w:hAnsiTheme="majorHAnsi" w:cstheme="majorHAnsi"/>
          <w:color w:val="000000" w:themeColor="text1"/>
          <w:sz w:val="22"/>
          <w:szCs w:val="22"/>
        </w:rPr>
        <w:t>Declaração do proponente, firmada também pelo seu responsável técnico legalmente</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habilitado, de que, através de visita deste ao local das obras e/ou serviços, aceita como</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válida a situação em que se encontra aquele local para a realização dos serviços, conforme</w:t>
      </w:r>
      <w:r w:rsidRPr="005270B8">
        <w:rPr>
          <w:rFonts w:asciiTheme="majorHAnsi" w:hAnsiTheme="majorHAnsi" w:cstheme="majorHAnsi"/>
          <w:color w:val="000000" w:themeColor="text1"/>
          <w:spacing w:val="1"/>
          <w:sz w:val="22"/>
          <w:szCs w:val="22"/>
        </w:rPr>
        <w:t xml:space="preserve"> </w:t>
      </w:r>
      <w:r w:rsidRPr="005270B8">
        <w:rPr>
          <w:rFonts w:asciiTheme="majorHAnsi" w:hAnsiTheme="majorHAnsi" w:cstheme="majorHAnsi"/>
          <w:color w:val="000000" w:themeColor="text1"/>
          <w:sz w:val="22"/>
          <w:szCs w:val="22"/>
        </w:rPr>
        <w:t>consta da proposta apresentada;</w:t>
      </w:r>
    </w:p>
    <w:p w14:paraId="733788BE" w14:textId="77777777" w:rsidR="003F4744" w:rsidRPr="005270B8" w:rsidRDefault="003F4744" w:rsidP="003F4744">
      <w:pPr>
        <w:jc w:val="both"/>
        <w:rPr>
          <w:rFonts w:asciiTheme="majorHAnsi" w:hAnsiTheme="majorHAnsi" w:cstheme="majorHAnsi"/>
          <w:sz w:val="22"/>
          <w:szCs w:val="22"/>
        </w:rPr>
      </w:pPr>
    </w:p>
    <w:p w14:paraId="3485E74C" w14:textId="77777777" w:rsidR="003F4744" w:rsidRPr="005270B8" w:rsidRDefault="003F4744" w:rsidP="003F4744">
      <w:pPr>
        <w:pStyle w:val="Ttulo2"/>
        <w:rPr>
          <w:rFonts w:cstheme="majorHAnsi"/>
          <w:iCs/>
          <w:color w:val="000000" w:themeColor="text1"/>
          <w:sz w:val="22"/>
          <w:szCs w:val="22"/>
        </w:rPr>
      </w:pPr>
      <w:proofErr w:type="gramStart"/>
      <w:r w:rsidRPr="005270B8">
        <w:rPr>
          <w:rFonts w:cstheme="majorHAnsi"/>
          <w:iCs/>
          <w:color w:val="000000" w:themeColor="text1"/>
          <w:sz w:val="22"/>
          <w:szCs w:val="22"/>
        </w:rPr>
        <w:t>7.10  Qualificação</w:t>
      </w:r>
      <w:proofErr w:type="gramEnd"/>
      <w:r w:rsidRPr="005270B8">
        <w:rPr>
          <w:rFonts w:cstheme="majorHAnsi"/>
          <w:iCs/>
          <w:color w:val="000000" w:themeColor="text1"/>
          <w:sz w:val="22"/>
          <w:szCs w:val="22"/>
        </w:rPr>
        <w:t xml:space="preserve"> Econômico-Financeira </w:t>
      </w:r>
    </w:p>
    <w:p w14:paraId="10071545" w14:textId="77777777" w:rsidR="003F4744" w:rsidRPr="005270B8" w:rsidRDefault="003F4744" w:rsidP="003F4744">
      <w:pPr>
        <w:rPr>
          <w:rFonts w:asciiTheme="majorHAnsi" w:hAnsiTheme="majorHAnsi" w:cstheme="majorHAnsi"/>
        </w:rPr>
      </w:pPr>
    </w:p>
    <w:p w14:paraId="7AC7B68E" w14:textId="64697C96" w:rsidR="003F4744" w:rsidRPr="005270B8" w:rsidRDefault="003F4744" w:rsidP="003F4744">
      <w:pPr>
        <w:jc w:val="both"/>
        <w:rPr>
          <w:rFonts w:asciiTheme="majorHAnsi" w:hAnsiTheme="majorHAnsi" w:cstheme="majorHAnsi"/>
          <w:sz w:val="22"/>
          <w:szCs w:val="22"/>
        </w:rPr>
      </w:pPr>
      <w:bookmarkStart w:id="3" w:name="_Hlk155873622"/>
      <w:r w:rsidRPr="005270B8">
        <w:rPr>
          <w:rFonts w:asciiTheme="majorHAnsi" w:hAnsiTheme="majorHAnsi" w:cstheme="majorHAnsi"/>
          <w:sz w:val="22"/>
          <w:szCs w:val="22"/>
        </w:rPr>
        <w:t>7.10.1</w:t>
      </w:r>
      <w:r w:rsidRPr="005270B8">
        <w:rPr>
          <w:rFonts w:asciiTheme="majorHAnsi" w:eastAsia="Arial" w:hAnsiTheme="majorHAnsi" w:cstheme="majorHAnsi"/>
          <w:sz w:val="22"/>
          <w:szCs w:val="22"/>
        </w:rPr>
        <w:t xml:space="preserve"> </w:t>
      </w:r>
      <w:bookmarkEnd w:id="3"/>
      <w:r w:rsidRPr="005270B8">
        <w:rPr>
          <w:rFonts w:asciiTheme="majorHAnsi" w:hAnsiTheme="majorHAnsi" w:cstheme="majorHAnsi"/>
          <w:sz w:val="22"/>
          <w:szCs w:val="22"/>
        </w:rPr>
        <w:t xml:space="preserve">Balanço patrimonial dos últimos </w:t>
      </w:r>
      <w:r w:rsidR="000F23AE" w:rsidRPr="005270B8">
        <w:rPr>
          <w:rFonts w:asciiTheme="majorHAnsi" w:hAnsiTheme="majorHAnsi" w:cstheme="majorHAnsi"/>
          <w:sz w:val="22"/>
          <w:szCs w:val="22"/>
        </w:rPr>
        <w:t>02 (</w:t>
      </w:r>
      <w:r w:rsidRPr="005270B8">
        <w:rPr>
          <w:rFonts w:asciiTheme="majorHAnsi" w:hAnsiTheme="majorHAnsi" w:cstheme="majorHAnsi"/>
          <w:sz w:val="22"/>
          <w:szCs w:val="22"/>
        </w:rPr>
        <w:t>dois</w:t>
      </w:r>
      <w:r w:rsidR="000F23AE" w:rsidRPr="005270B8">
        <w:rPr>
          <w:rFonts w:asciiTheme="majorHAnsi" w:hAnsiTheme="majorHAnsi" w:cstheme="majorHAnsi"/>
          <w:sz w:val="22"/>
          <w:szCs w:val="22"/>
        </w:rPr>
        <w:t>)</w:t>
      </w:r>
      <w:r w:rsidRPr="005270B8">
        <w:rPr>
          <w:rFonts w:asciiTheme="majorHAnsi" w:hAnsiTheme="majorHAnsi" w:cstheme="majorHAnsi"/>
          <w:sz w:val="22"/>
          <w:szCs w:val="22"/>
        </w:rPr>
        <w:t xml:space="preserve"> exercícios sociais exigíveis, apresentados na forma da lei. </w:t>
      </w:r>
    </w:p>
    <w:p w14:paraId="5AB35228"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7.10.1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Certidão negativa de feitos sobre falência, expedida pelo distribuidor da sede da licitante.  </w:t>
      </w:r>
    </w:p>
    <w:p w14:paraId="2C63AA04"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7.10.1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Índices de Liquidez Geral (LG), Liquidez Corrente (LC) e Solvência Geral (SG) superiores a 1.  </w:t>
      </w:r>
    </w:p>
    <w:p w14:paraId="067E1AFF" w14:textId="77777777" w:rsidR="003F4744" w:rsidRPr="005270B8" w:rsidRDefault="003F4744" w:rsidP="003F4744">
      <w:pPr>
        <w:jc w:val="both"/>
        <w:rPr>
          <w:rFonts w:asciiTheme="majorHAnsi" w:hAnsiTheme="majorHAnsi" w:cstheme="majorHAnsi"/>
          <w:sz w:val="22"/>
          <w:szCs w:val="22"/>
        </w:rPr>
      </w:pPr>
      <w:proofErr w:type="gramStart"/>
      <w:r w:rsidRPr="005270B8">
        <w:rPr>
          <w:rFonts w:asciiTheme="majorHAnsi" w:hAnsiTheme="majorHAnsi" w:cstheme="majorHAnsi"/>
          <w:sz w:val="22"/>
          <w:szCs w:val="22"/>
        </w:rPr>
        <w:t>7.10.1</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Patrimônio</w:t>
      </w:r>
      <w:proofErr w:type="gramEnd"/>
      <w:r w:rsidRPr="005270B8">
        <w:rPr>
          <w:rFonts w:asciiTheme="majorHAnsi" w:hAnsiTheme="majorHAnsi" w:cstheme="majorHAnsi"/>
          <w:sz w:val="22"/>
          <w:szCs w:val="22"/>
        </w:rPr>
        <w:t xml:space="preserve"> Líquido igual ou superior a 10% (dez por cento) do valor estimado para a contratação; </w:t>
      </w:r>
    </w:p>
    <w:p w14:paraId="2EDE5D50" w14:textId="07E83652"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7.1</w:t>
      </w:r>
      <w:r w:rsidR="002F1876" w:rsidRPr="005270B8">
        <w:rPr>
          <w:rFonts w:asciiTheme="majorHAnsi" w:hAnsiTheme="majorHAnsi" w:cstheme="majorHAnsi"/>
          <w:sz w:val="22"/>
          <w:szCs w:val="22"/>
        </w:rPr>
        <w:t>1</w:t>
      </w:r>
      <w:r w:rsidRPr="005270B8">
        <w:rPr>
          <w:rFonts w:asciiTheme="majorHAnsi" w:hAnsiTheme="majorHAnsi" w:cstheme="majorHAnsi"/>
          <w:sz w:val="22"/>
          <w:szCs w:val="22"/>
        </w:rPr>
        <w:t>.</w:t>
      </w:r>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É vedada a substituição do Balanço Patrimonial e da Demonstração do Resultado do Exercício por balancetes ou balanços provisórios. </w:t>
      </w:r>
    </w:p>
    <w:p w14:paraId="23AE9424" w14:textId="77777777" w:rsidR="003F4744" w:rsidRPr="005270B8" w:rsidRDefault="003F4744" w:rsidP="003F4744">
      <w:pPr>
        <w:jc w:val="both"/>
        <w:rPr>
          <w:rFonts w:asciiTheme="majorHAnsi" w:hAnsiTheme="majorHAnsi" w:cstheme="majorHAnsi"/>
          <w:sz w:val="22"/>
          <w:szCs w:val="22"/>
        </w:rPr>
      </w:pPr>
    </w:p>
    <w:p w14:paraId="4F1A6CBC" w14:textId="77777777" w:rsidR="003F4744" w:rsidRPr="005270B8" w:rsidRDefault="003F4744" w:rsidP="003F4744">
      <w:pPr>
        <w:tabs>
          <w:tab w:val="center" w:pos="786"/>
          <w:tab w:val="center" w:pos="4412"/>
        </w:tabs>
        <w:jc w:val="both"/>
        <w:rPr>
          <w:rFonts w:asciiTheme="majorHAnsi" w:hAnsiTheme="majorHAnsi" w:cstheme="majorHAnsi"/>
          <w:b/>
          <w:sz w:val="22"/>
          <w:szCs w:val="22"/>
        </w:rPr>
      </w:pPr>
      <w:bookmarkStart w:id="4" w:name="_Hlk155873752"/>
      <w:r w:rsidRPr="005270B8">
        <w:rPr>
          <w:rFonts w:asciiTheme="majorHAnsi" w:hAnsiTheme="majorHAnsi" w:cstheme="majorHAnsi"/>
          <w:b/>
          <w:bCs/>
          <w:sz w:val="22"/>
          <w:szCs w:val="22"/>
        </w:rPr>
        <w:t>7.12</w:t>
      </w:r>
      <w:r w:rsidRPr="005270B8">
        <w:rPr>
          <w:rFonts w:asciiTheme="majorHAnsi" w:eastAsia="Arial" w:hAnsiTheme="majorHAnsi" w:cstheme="majorHAnsi"/>
          <w:sz w:val="22"/>
          <w:szCs w:val="22"/>
        </w:rPr>
        <w:t xml:space="preserve"> </w:t>
      </w:r>
      <w:bookmarkEnd w:id="4"/>
      <w:r w:rsidRPr="005270B8">
        <w:rPr>
          <w:rFonts w:asciiTheme="majorHAnsi" w:eastAsia="Arial" w:hAnsiTheme="majorHAnsi" w:cstheme="majorHAnsi"/>
          <w:sz w:val="22"/>
          <w:szCs w:val="22"/>
        </w:rPr>
        <w:tab/>
      </w:r>
      <w:r w:rsidRPr="005270B8">
        <w:rPr>
          <w:rFonts w:asciiTheme="majorHAnsi" w:hAnsiTheme="majorHAnsi" w:cstheme="majorHAnsi"/>
          <w:b/>
          <w:sz w:val="22"/>
          <w:szCs w:val="22"/>
        </w:rPr>
        <w:t xml:space="preserve">Declarações complementares de apresentação obrigatória: </w:t>
      </w:r>
    </w:p>
    <w:p w14:paraId="43CA4FC6" w14:textId="77777777" w:rsidR="003F4744" w:rsidRPr="005270B8" w:rsidRDefault="003F4744" w:rsidP="003F4744">
      <w:pPr>
        <w:tabs>
          <w:tab w:val="center" w:pos="786"/>
          <w:tab w:val="center" w:pos="4412"/>
        </w:tabs>
        <w:jc w:val="both"/>
        <w:rPr>
          <w:rFonts w:asciiTheme="majorHAnsi" w:hAnsiTheme="majorHAnsi" w:cstheme="majorHAnsi"/>
          <w:sz w:val="22"/>
          <w:szCs w:val="22"/>
        </w:rPr>
      </w:pPr>
    </w:p>
    <w:p w14:paraId="436332D9" w14:textId="4FA5D5A8"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w:t>
      </w:r>
      <w:bookmarkStart w:id="5" w:name="_Hlk155873776"/>
      <w:r w:rsidRPr="005270B8">
        <w:rPr>
          <w:rFonts w:asciiTheme="majorHAnsi" w:hAnsiTheme="majorHAnsi" w:cstheme="majorHAnsi"/>
          <w:sz w:val="22"/>
          <w:szCs w:val="22"/>
        </w:rPr>
        <w:t>.12</w:t>
      </w:r>
      <w:r w:rsidRPr="005270B8">
        <w:rPr>
          <w:rFonts w:asciiTheme="majorHAnsi" w:eastAsia="Arial" w:hAnsiTheme="majorHAnsi" w:cstheme="majorHAnsi"/>
          <w:sz w:val="22"/>
          <w:szCs w:val="22"/>
        </w:rPr>
        <w:t xml:space="preserve"> .1</w:t>
      </w:r>
      <w:bookmarkEnd w:id="5"/>
      <w:r w:rsidRPr="005270B8">
        <w:rPr>
          <w:rFonts w:asciiTheme="majorHAnsi" w:eastAsia="Arial" w:hAnsiTheme="majorHAnsi" w:cstheme="majorHAnsi"/>
          <w:sz w:val="22"/>
          <w:szCs w:val="22"/>
        </w:rPr>
        <w:t xml:space="preserve"> </w:t>
      </w:r>
      <w:r w:rsidRPr="005270B8">
        <w:rPr>
          <w:rFonts w:asciiTheme="majorHAnsi" w:hAnsiTheme="majorHAnsi" w:cstheme="majorHAnsi"/>
          <w:sz w:val="22"/>
          <w:szCs w:val="22"/>
        </w:rPr>
        <w:t xml:space="preserve">Declaração de pleno cumprimento dos requisitos de habilitação. </w:t>
      </w:r>
    </w:p>
    <w:p w14:paraId="4FA29974" w14:textId="12183D59"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 </w:t>
      </w:r>
    </w:p>
    <w:p w14:paraId="2BE5E330" w14:textId="7AE2F5B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7.12</w:t>
      </w:r>
      <w:r w:rsidRPr="005270B8">
        <w:rPr>
          <w:rFonts w:asciiTheme="majorHAnsi" w:eastAsia="Arial" w:hAnsiTheme="majorHAnsi" w:cstheme="majorHAnsi"/>
          <w:sz w:val="22"/>
          <w:szCs w:val="22"/>
        </w:rPr>
        <w:t xml:space="preserve"> .2 </w:t>
      </w:r>
      <w:r w:rsidRPr="005270B8">
        <w:rPr>
          <w:rFonts w:asciiTheme="majorHAnsi" w:hAnsiTheme="majorHAnsi" w:cstheme="majorHAnsi"/>
          <w:sz w:val="22"/>
          <w:szCs w:val="22"/>
        </w:rPr>
        <w:t xml:space="preserve">Declaração subscrita por representante legal da licitante, atestando que se encontra em situação regular perante o Ministério do Trabalho no que se refere a observância do disposto no inciso XXXIII do artigo 7.º da Constituição Federal; </w:t>
      </w:r>
    </w:p>
    <w:p w14:paraId="2D497F6E" w14:textId="459273E9"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7.12</w:t>
      </w:r>
      <w:r w:rsidRPr="005270B8">
        <w:rPr>
          <w:rFonts w:asciiTheme="majorHAnsi" w:eastAsia="Arial" w:hAnsiTheme="majorHAnsi" w:cstheme="majorHAnsi"/>
          <w:sz w:val="22"/>
          <w:szCs w:val="22"/>
        </w:rPr>
        <w:t xml:space="preserve"> .3 </w:t>
      </w:r>
      <w:r w:rsidRPr="005270B8">
        <w:rPr>
          <w:rFonts w:asciiTheme="majorHAnsi" w:hAnsiTheme="majorHAnsi" w:cstheme="majorHAnsi"/>
          <w:sz w:val="22"/>
          <w:szCs w:val="22"/>
        </w:rPr>
        <w:t xml:space="preserve">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 </w:t>
      </w:r>
    </w:p>
    <w:p w14:paraId="77AA7460" w14:textId="77777777" w:rsidR="003F4744" w:rsidRPr="005270B8" w:rsidRDefault="003F4744" w:rsidP="003F4744">
      <w:pPr>
        <w:ind w:firstLine="60"/>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613F89C6" w14:textId="77777777" w:rsidR="003F4744" w:rsidRPr="005270B8" w:rsidRDefault="003F4744" w:rsidP="003F4744">
      <w:pPr>
        <w:pStyle w:val="Ttulo1"/>
        <w:spacing w:before="0"/>
        <w:jc w:val="both"/>
        <w:rPr>
          <w:rFonts w:cstheme="majorHAnsi"/>
          <w:b w:val="0"/>
          <w:bCs w:val="0"/>
          <w:color w:val="000000" w:themeColor="text1"/>
          <w:sz w:val="22"/>
          <w:szCs w:val="22"/>
        </w:rPr>
      </w:pPr>
      <w:r w:rsidRPr="005270B8">
        <w:rPr>
          <w:rFonts w:cstheme="majorHAnsi"/>
          <w:color w:val="000000" w:themeColor="text1"/>
          <w:sz w:val="22"/>
          <w:szCs w:val="22"/>
        </w:rPr>
        <w:t>8.</w:t>
      </w:r>
      <w:r w:rsidRPr="005270B8">
        <w:rPr>
          <w:rFonts w:eastAsia="Arial" w:cstheme="majorHAnsi"/>
          <w:color w:val="000000" w:themeColor="text1"/>
          <w:sz w:val="22"/>
          <w:szCs w:val="22"/>
        </w:rPr>
        <w:t xml:space="preserve"> </w:t>
      </w:r>
      <w:r w:rsidRPr="005270B8">
        <w:rPr>
          <w:rFonts w:cstheme="majorHAnsi"/>
          <w:color w:val="000000" w:themeColor="text1"/>
          <w:sz w:val="22"/>
          <w:szCs w:val="22"/>
        </w:rPr>
        <w:t xml:space="preserve">ESTIMATIVAS DO VALOR DA CONTRATAÇÃO </w:t>
      </w:r>
    </w:p>
    <w:p w14:paraId="5D95575B" w14:textId="77777777" w:rsidR="003F4744" w:rsidRPr="005270B8"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 </w:t>
      </w:r>
    </w:p>
    <w:p w14:paraId="45452383" w14:textId="32E76645" w:rsidR="003F4744" w:rsidRPr="00DD038F" w:rsidRDefault="003F4744" w:rsidP="003F4744">
      <w:pPr>
        <w:jc w:val="both"/>
        <w:rPr>
          <w:rFonts w:asciiTheme="majorHAnsi" w:hAnsiTheme="majorHAnsi" w:cstheme="majorHAnsi"/>
          <w:sz w:val="22"/>
          <w:szCs w:val="22"/>
        </w:rPr>
      </w:pPr>
      <w:r w:rsidRPr="005270B8">
        <w:rPr>
          <w:rFonts w:asciiTheme="majorHAnsi" w:hAnsiTheme="majorHAnsi" w:cstheme="majorHAnsi"/>
          <w:sz w:val="22"/>
          <w:szCs w:val="22"/>
        </w:rPr>
        <w:t xml:space="preserve">O custo estimado total da contratação é de: </w:t>
      </w:r>
      <w:r w:rsidRPr="005270B8">
        <w:rPr>
          <w:rFonts w:asciiTheme="majorHAnsi" w:hAnsiTheme="majorHAnsi" w:cstheme="majorHAnsi"/>
          <w:bCs/>
          <w:sz w:val="22"/>
          <w:szCs w:val="22"/>
        </w:rPr>
        <w:t xml:space="preserve">R$ </w:t>
      </w:r>
      <w:r w:rsidR="00DD038F" w:rsidRPr="00DD038F">
        <w:rPr>
          <w:rFonts w:asciiTheme="majorHAnsi" w:hAnsiTheme="majorHAnsi" w:cstheme="majorHAnsi"/>
        </w:rPr>
        <w:t>353.119,75 (trezentos e cinquenta e três mil cento e dezenove reais e setenta e cinco centavos)</w:t>
      </w:r>
      <w:r w:rsidR="000F23AE" w:rsidRPr="00DD038F">
        <w:rPr>
          <w:rFonts w:asciiTheme="majorHAnsi" w:hAnsiTheme="majorHAnsi" w:cstheme="majorHAnsi"/>
          <w:sz w:val="22"/>
          <w:szCs w:val="22"/>
          <w:lang w:eastAsia="en-US"/>
        </w:rPr>
        <w:t>,</w:t>
      </w:r>
      <w:r w:rsidRPr="00DD038F">
        <w:rPr>
          <w:rFonts w:asciiTheme="majorHAnsi" w:hAnsiTheme="majorHAnsi" w:cstheme="majorHAnsi"/>
          <w:sz w:val="22"/>
          <w:szCs w:val="22"/>
        </w:rPr>
        <w:t xml:space="preserve"> conforme custos unitários apostos na tabela acima anexada ao item 1.1. </w:t>
      </w:r>
    </w:p>
    <w:p w14:paraId="0870302F" w14:textId="77777777" w:rsidR="003F4744" w:rsidRPr="005270B8" w:rsidRDefault="003F4744" w:rsidP="003F4744">
      <w:pPr>
        <w:jc w:val="both"/>
        <w:rPr>
          <w:rFonts w:asciiTheme="majorHAnsi" w:hAnsiTheme="majorHAnsi" w:cstheme="majorHAnsi"/>
          <w:sz w:val="22"/>
          <w:szCs w:val="22"/>
        </w:rPr>
      </w:pPr>
    </w:p>
    <w:p w14:paraId="52F53B83" w14:textId="77777777" w:rsidR="003F4744" w:rsidRPr="005270B8" w:rsidRDefault="003F4744" w:rsidP="003F4744">
      <w:pPr>
        <w:jc w:val="both"/>
        <w:rPr>
          <w:rFonts w:asciiTheme="majorHAnsi" w:hAnsiTheme="majorHAnsi" w:cstheme="majorHAnsi"/>
          <w:sz w:val="22"/>
          <w:szCs w:val="22"/>
        </w:rPr>
      </w:pPr>
    </w:p>
    <w:p w14:paraId="24F8F286" w14:textId="521F27CF" w:rsidR="003F4744" w:rsidRPr="005270B8" w:rsidRDefault="00DD038F" w:rsidP="003F4744">
      <w:pPr>
        <w:ind w:hanging="10"/>
        <w:jc w:val="both"/>
        <w:rPr>
          <w:rFonts w:asciiTheme="majorHAnsi" w:hAnsiTheme="majorHAnsi" w:cstheme="majorHAnsi"/>
          <w:sz w:val="22"/>
          <w:szCs w:val="22"/>
        </w:rPr>
      </w:pPr>
      <w:r>
        <w:rPr>
          <w:rFonts w:asciiTheme="majorHAnsi" w:hAnsiTheme="majorHAnsi" w:cstheme="majorHAnsi"/>
          <w:color w:val="000000" w:themeColor="text1"/>
          <w:sz w:val="22"/>
          <w:szCs w:val="22"/>
        </w:rPr>
        <w:t>Dom Expedito Lopes</w:t>
      </w:r>
      <w:r w:rsidR="003F4744" w:rsidRPr="005270B8">
        <w:rPr>
          <w:rFonts w:asciiTheme="majorHAnsi" w:hAnsiTheme="majorHAnsi" w:cstheme="majorHAnsi"/>
          <w:color w:val="000000" w:themeColor="text1"/>
          <w:sz w:val="22"/>
          <w:szCs w:val="22"/>
        </w:rPr>
        <w:t xml:space="preserve">-PI, </w:t>
      </w:r>
      <w:r w:rsidR="00365A44">
        <w:rPr>
          <w:rFonts w:asciiTheme="majorHAnsi" w:hAnsiTheme="majorHAnsi" w:cstheme="majorHAnsi"/>
          <w:color w:val="000000" w:themeColor="text1"/>
          <w:sz w:val="22"/>
          <w:szCs w:val="22"/>
        </w:rPr>
        <w:t>30</w:t>
      </w:r>
      <w:r w:rsidR="003F4744" w:rsidRPr="005270B8">
        <w:rPr>
          <w:rFonts w:asciiTheme="majorHAnsi" w:hAnsiTheme="majorHAnsi" w:cstheme="majorHAnsi"/>
          <w:color w:val="000000" w:themeColor="text1"/>
          <w:sz w:val="22"/>
          <w:szCs w:val="22"/>
        </w:rPr>
        <w:t xml:space="preserve"> de </w:t>
      </w:r>
      <w:r>
        <w:rPr>
          <w:rFonts w:asciiTheme="majorHAnsi" w:hAnsiTheme="majorHAnsi" w:cstheme="majorHAnsi"/>
          <w:color w:val="000000" w:themeColor="text1"/>
          <w:sz w:val="22"/>
          <w:szCs w:val="22"/>
        </w:rPr>
        <w:t>agosto</w:t>
      </w:r>
      <w:r w:rsidR="003F4744" w:rsidRPr="005270B8">
        <w:rPr>
          <w:rFonts w:asciiTheme="majorHAnsi" w:hAnsiTheme="majorHAnsi" w:cstheme="majorHAnsi"/>
          <w:color w:val="000000" w:themeColor="text1"/>
          <w:sz w:val="22"/>
          <w:szCs w:val="22"/>
        </w:rPr>
        <w:t xml:space="preserve"> </w:t>
      </w:r>
      <w:r w:rsidR="003F4744" w:rsidRPr="005270B8">
        <w:rPr>
          <w:rFonts w:asciiTheme="majorHAnsi" w:hAnsiTheme="majorHAnsi" w:cstheme="majorHAnsi"/>
          <w:sz w:val="22"/>
          <w:szCs w:val="22"/>
        </w:rPr>
        <w:t xml:space="preserve">de 2024. </w:t>
      </w:r>
    </w:p>
    <w:p w14:paraId="3E2FF66C" w14:textId="77777777" w:rsidR="00065E71" w:rsidRPr="005270B8" w:rsidRDefault="00065E71" w:rsidP="003F4744">
      <w:pPr>
        <w:ind w:hanging="10"/>
        <w:jc w:val="both"/>
        <w:rPr>
          <w:rFonts w:asciiTheme="majorHAnsi" w:hAnsiTheme="majorHAnsi" w:cstheme="majorHAnsi"/>
          <w:sz w:val="22"/>
          <w:szCs w:val="22"/>
        </w:rPr>
      </w:pPr>
    </w:p>
    <w:p w14:paraId="41D73398" w14:textId="77777777" w:rsidR="0070269D" w:rsidRPr="005270B8" w:rsidRDefault="0070269D" w:rsidP="003F4744">
      <w:pPr>
        <w:ind w:hanging="10"/>
        <w:jc w:val="both"/>
        <w:rPr>
          <w:rFonts w:asciiTheme="majorHAnsi" w:hAnsiTheme="majorHAnsi" w:cstheme="majorHAnsi"/>
          <w:sz w:val="22"/>
          <w:szCs w:val="22"/>
        </w:rPr>
      </w:pPr>
    </w:p>
    <w:p w14:paraId="7D7CC1AA" w14:textId="77777777" w:rsidR="003F4744" w:rsidRPr="005270B8" w:rsidRDefault="003F4744" w:rsidP="003F4744">
      <w:pPr>
        <w:ind w:hanging="10"/>
        <w:jc w:val="both"/>
        <w:rPr>
          <w:rFonts w:asciiTheme="majorHAnsi" w:hAnsiTheme="majorHAnsi" w:cstheme="majorHAnsi"/>
          <w:sz w:val="22"/>
          <w:szCs w:val="22"/>
        </w:rPr>
      </w:pPr>
    </w:p>
    <w:p w14:paraId="2D3D26CA" w14:textId="77777777" w:rsidR="0070269D" w:rsidRPr="005270B8" w:rsidRDefault="0070269D" w:rsidP="0070269D">
      <w:pPr>
        <w:pStyle w:val="Corpodetexto"/>
        <w:ind w:right="-48"/>
        <w:jc w:val="center"/>
        <w:outlineLvl w:val="0"/>
        <w:rPr>
          <w:rFonts w:asciiTheme="majorHAnsi" w:hAnsiTheme="majorHAnsi" w:cstheme="majorHAnsi"/>
          <w:color w:val="000000" w:themeColor="text1"/>
          <w:w w:val="110"/>
          <w:sz w:val="18"/>
          <w:szCs w:val="18"/>
        </w:rPr>
      </w:pPr>
      <w:r w:rsidRPr="005270B8">
        <w:rPr>
          <w:rFonts w:asciiTheme="majorHAnsi" w:hAnsiTheme="majorHAnsi" w:cstheme="majorHAnsi"/>
          <w:color w:val="000000" w:themeColor="text1"/>
          <w:w w:val="110"/>
          <w:sz w:val="18"/>
          <w:szCs w:val="18"/>
        </w:rPr>
        <w:t>____________________________________</w:t>
      </w:r>
    </w:p>
    <w:p w14:paraId="22555C95" w14:textId="47865D1E" w:rsidR="005E131C" w:rsidRPr="005270B8" w:rsidRDefault="00012A1F" w:rsidP="00DD038F">
      <w:pPr>
        <w:jc w:val="center"/>
        <w:rPr>
          <w:rFonts w:asciiTheme="majorHAnsi" w:hAnsiTheme="majorHAnsi" w:cstheme="majorHAnsi"/>
        </w:rPr>
      </w:pPr>
      <w:r>
        <w:rPr>
          <w:rFonts w:asciiTheme="majorHAnsi" w:hAnsiTheme="majorHAnsi" w:cstheme="majorHAnsi"/>
          <w:sz w:val="18"/>
          <w:szCs w:val="18"/>
        </w:rPr>
        <w:t>Chefe de gabinete</w:t>
      </w:r>
    </w:p>
    <w:sectPr w:rsidR="005E131C" w:rsidRPr="005270B8" w:rsidSect="00CD6D78">
      <w:headerReference w:type="default" r:id="rId13"/>
      <w:pgSz w:w="11907" w:h="16840" w:code="9"/>
      <w:pgMar w:top="722"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AF95FE" w14:textId="77777777" w:rsidR="004015E8" w:rsidRDefault="004015E8">
      <w:r>
        <w:separator/>
      </w:r>
    </w:p>
  </w:endnote>
  <w:endnote w:type="continuationSeparator" w:id="0">
    <w:p w14:paraId="25DF1A9D" w14:textId="77777777" w:rsidR="004015E8" w:rsidRDefault="00401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04999E" w14:textId="77777777" w:rsidR="004015E8" w:rsidRDefault="004015E8">
      <w:r>
        <w:separator/>
      </w:r>
    </w:p>
  </w:footnote>
  <w:footnote w:type="continuationSeparator" w:id="0">
    <w:p w14:paraId="45B48756" w14:textId="77777777" w:rsidR="004015E8" w:rsidRDefault="004015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E9B4D" w14:textId="48632E4F" w:rsidR="00BB38FA" w:rsidRPr="00E64C42" w:rsidRDefault="00DD038F">
    <w:pPr>
      <w:pStyle w:val="Cabealho"/>
    </w:pPr>
    <w:r>
      <w:rPr>
        <w:noProof/>
      </w:rPr>
      <w:drawing>
        <wp:inline distT="0" distB="0" distL="0" distR="0" wp14:anchorId="1FF471C8" wp14:editId="34EEE1B1">
          <wp:extent cx="6230125" cy="1207135"/>
          <wp:effectExtent l="0" t="0" r="571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m título.png"/>
                  <pic:cNvPicPr/>
                </pic:nvPicPr>
                <pic:blipFill>
                  <a:blip r:embed="rId1">
                    <a:extLst>
                      <a:ext uri="{28A0092B-C50C-407E-A947-70E740481C1C}">
                        <a14:useLocalDpi xmlns:a14="http://schemas.microsoft.com/office/drawing/2010/main" val="0"/>
                      </a:ext>
                    </a:extLst>
                  </a:blip>
                  <a:stretch>
                    <a:fillRect/>
                  </a:stretch>
                </pic:blipFill>
                <pic:spPr>
                  <a:xfrm>
                    <a:off x="0" y="0"/>
                    <a:ext cx="6241417" cy="120932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E484D"/>
    <w:multiLevelType w:val="multilevel"/>
    <w:tmpl w:val="F198DD94"/>
    <w:lvl w:ilvl="0">
      <w:start w:val="7"/>
      <w:numFmt w:val="decimal"/>
      <w:lvlText w:val="%1"/>
      <w:lvlJc w:val="left"/>
      <w:pPr>
        <w:ind w:left="360" w:hanging="360"/>
      </w:pPr>
      <w:rPr>
        <w:rFonts w:hint="default"/>
      </w:rPr>
    </w:lvl>
    <w:lvl w:ilvl="1">
      <w:start w:val="4"/>
      <w:numFmt w:val="decimal"/>
      <w:lvlText w:val="%1.%2"/>
      <w:lvlJc w:val="left"/>
      <w:pPr>
        <w:ind w:left="1211"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38D1B29"/>
    <w:multiLevelType w:val="multilevel"/>
    <w:tmpl w:val="E37EF768"/>
    <w:lvl w:ilvl="0">
      <w:start w:val="1"/>
      <w:numFmt w:val="lowerLetter"/>
      <w:lvlText w:val="%1)"/>
      <w:lvlJc w:val="left"/>
      <w:pPr>
        <w:ind w:left="201" w:hanging="262"/>
      </w:pPr>
      <w:rPr>
        <w:rFonts w:asciiTheme="minorHAnsi" w:eastAsia="Times New Roman" w:hAnsiTheme="minorHAnsi" w:cstheme="minorHAnsi" w:hint="default"/>
        <w:w w:val="100"/>
        <w:sz w:val="18"/>
        <w:szCs w:val="18"/>
        <w:lang w:val="pt-PT" w:eastAsia="en-US" w:bidi="ar-SA"/>
      </w:rPr>
    </w:lvl>
    <w:lvl w:ilvl="1">
      <w:start w:val="1"/>
      <w:numFmt w:val="decimal"/>
      <w:lvlText w:val="%1.%2)"/>
      <w:lvlJc w:val="left"/>
      <w:pPr>
        <w:ind w:left="455" w:hanging="455"/>
      </w:pPr>
      <w:rPr>
        <w:rFonts w:asciiTheme="minorHAnsi" w:eastAsia="Times New Roman" w:hAnsiTheme="minorHAnsi" w:cstheme="minorHAnsi" w:hint="default"/>
        <w:w w:val="100"/>
        <w:sz w:val="18"/>
        <w:szCs w:val="18"/>
        <w:lang w:val="pt-PT" w:eastAsia="en-US" w:bidi="ar-SA"/>
      </w:rPr>
    </w:lvl>
    <w:lvl w:ilvl="2">
      <w:numFmt w:val="bullet"/>
      <w:lvlText w:val="•"/>
      <w:lvlJc w:val="left"/>
      <w:pPr>
        <w:ind w:left="1566" w:hanging="455"/>
      </w:pPr>
      <w:rPr>
        <w:rFonts w:hint="default"/>
        <w:lang w:val="pt-PT" w:eastAsia="en-US" w:bidi="ar-SA"/>
      </w:rPr>
    </w:lvl>
    <w:lvl w:ilvl="3">
      <w:numFmt w:val="bullet"/>
      <w:lvlText w:val="•"/>
      <w:lvlJc w:val="left"/>
      <w:pPr>
        <w:ind w:left="2513" w:hanging="455"/>
      </w:pPr>
      <w:rPr>
        <w:rFonts w:hint="default"/>
        <w:lang w:val="pt-PT" w:eastAsia="en-US" w:bidi="ar-SA"/>
      </w:rPr>
    </w:lvl>
    <w:lvl w:ilvl="4">
      <w:numFmt w:val="bullet"/>
      <w:lvlText w:val="•"/>
      <w:lvlJc w:val="left"/>
      <w:pPr>
        <w:ind w:left="3460" w:hanging="455"/>
      </w:pPr>
      <w:rPr>
        <w:rFonts w:hint="default"/>
        <w:lang w:val="pt-PT" w:eastAsia="en-US" w:bidi="ar-SA"/>
      </w:rPr>
    </w:lvl>
    <w:lvl w:ilvl="5">
      <w:numFmt w:val="bullet"/>
      <w:lvlText w:val="•"/>
      <w:lvlJc w:val="left"/>
      <w:pPr>
        <w:ind w:left="4406" w:hanging="455"/>
      </w:pPr>
      <w:rPr>
        <w:rFonts w:hint="default"/>
        <w:lang w:val="pt-PT" w:eastAsia="en-US" w:bidi="ar-SA"/>
      </w:rPr>
    </w:lvl>
    <w:lvl w:ilvl="6">
      <w:numFmt w:val="bullet"/>
      <w:lvlText w:val="•"/>
      <w:lvlJc w:val="left"/>
      <w:pPr>
        <w:ind w:left="5353" w:hanging="455"/>
      </w:pPr>
      <w:rPr>
        <w:rFonts w:hint="default"/>
        <w:lang w:val="pt-PT" w:eastAsia="en-US" w:bidi="ar-SA"/>
      </w:rPr>
    </w:lvl>
    <w:lvl w:ilvl="7">
      <w:numFmt w:val="bullet"/>
      <w:lvlText w:val="•"/>
      <w:lvlJc w:val="left"/>
      <w:pPr>
        <w:ind w:left="6300" w:hanging="455"/>
      </w:pPr>
      <w:rPr>
        <w:rFonts w:hint="default"/>
        <w:lang w:val="pt-PT" w:eastAsia="en-US" w:bidi="ar-SA"/>
      </w:rPr>
    </w:lvl>
    <w:lvl w:ilvl="8">
      <w:numFmt w:val="bullet"/>
      <w:lvlText w:val="•"/>
      <w:lvlJc w:val="left"/>
      <w:pPr>
        <w:ind w:left="7246" w:hanging="455"/>
      </w:pPr>
      <w:rPr>
        <w:rFonts w:hint="default"/>
        <w:lang w:val="pt-PT" w:eastAsia="en-US" w:bidi="ar-SA"/>
      </w:rPr>
    </w:lvl>
  </w:abstractNum>
  <w:abstractNum w:abstractNumId="2" w15:restartNumberingAfterBreak="0">
    <w:nsid w:val="255E5264"/>
    <w:multiLevelType w:val="multilevel"/>
    <w:tmpl w:val="FE1ADC46"/>
    <w:lvl w:ilvl="0">
      <w:start w:val="20"/>
      <w:numFmt w:val="decimal"/>
      <w:lvlText w:val="%1."/>
      <w:lvlJc w:val="left"/>
      <w:pPr>
        <w:tabs>
          <w:tab w:val="num" w:pos="1764"/>
        </w:tabs>
        <w:ind w:left="1764" w:hanging="1764"/>
      </w:pPr>
      <w:rPr>
        <w:rFonts w:hint="default"/>
      </w:rPr>
    </w:lvl>
    <w:lvl w:ilvl="1">
      <w:start w:val="1"/>
      <w:numFmt w:val="decimal"/>
      <w:pStyle w:val="edital"/>
      <w:isLgl/>
      <w:lvlText w:val="%1.%2"/>
      <w:lvlJc w:val="left"/>
      <w:pPr>
        <w:tabs>
          <w:tab w:val="num" w:pos="1416"/>
        </w:tabs>
        <w:ind w:left="1416" w:hanging="1416"/>
      </w:pPr>
      <w:rPr>
        <w:rFonts w:hint="default"/>
      </w:rPr>
    </w:lvl>
    <w:lvl w:ilvl="2">
      <w:start w:val="1"/>
      <w:numFmt w:val="decimal"/>
      <w:isLgl/>
      <w:lvlText w:val="%1.%2.%3"/>
      <w:lvlJc w:val="left"/>
      <w:pPr>
        <w:tabs>
          <w:tab w:val="num" w:pos="1416"/>
        </w:tabs>
        <w:ind w:left="1416" w:hanging="1416"/>
      </w:pPr>
      <w:rPr>
        <w:rFonts w:hint="default"/>
      </w:rPr>
    </w:lvl>
    <w:lvl w:ilvl="3">
      <w:start w:val="1"/>
      <w:numFmt w:val="decimal"/>
      <w:isLgl/>
      <w:lvlText w:val="%1.%2.%3.%4"/>
      <w:lvlJc w:val="left"/>
      <w:pPr>
        <w:tabs>
          <w:tab w:val="num" w:pos="1416"/>
        </w:tabs>
        <w:ind w:left="1416" w:hanging="1416"/>
      </w:pPr>
      <w:rPr>
        <w:rFonts w:hint="default"/>
      </w:rPr>
    </w:lvl>
    <w:lvl w:ilvl="4">
      <w:start w:val="1"/>
      <w:numFmt w:val="decimal"/>
      <w:isLgl/>
      <w:lvlText w:val="%1.%2.%3.%4.%5"/>
      <w:lvlJc w:val="left"/>
      <w:pPr>
        <w:tabs>
          <w:tab w:val="num" w:pos="1416"/>
        </w:tabs>
        <w:ind w:left="1416" w:hanging="1416"/>
      </w:pPr>
      <w:rPr>
        <w:rFonts w:hint="default"/>
      </w:rPr>
    </w:lvl>
    <w:lvl w:ilvl="5">
      <w:start w:val="1"/>
      <w:numFmt w:val="decimal"/>
      <w:isLgl/>
      <w:lvlText w:val="%1.%2.%3.%4.%5.%6"/>
      <w:lvlJc w:val="left"/>
      <w:pPr>
        <w:tabs>
          <w:tab w:val="num" w:pos="1416"/>
        </w:tabs>
        <w:ind w:left="1416" w:hanging="1416"/>
      </w:pPr>
      <w:rPr>
        <w:rFonts w:hint="default"/>
      </w:rPr>
    </w:lvl>
    <w:lvl w:ilvl="6">
      <w:start w:val="1"/>
      <w:numFmt w:val="decimal"/>
      <w:isLgl/>
      <w:lvlText w:val="%1.%2.%3.%4.%5.%6.%7"/>
      <w:lvlJc w:val="left"/>
      <w:pPr>
        <w:tabs>
          <w:tab w:val="num" w:pos="1416"/>
        </w:tabs>
        <w:ind w:left="1416" w:hanging="1416"/>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 w15:restartNumberingAfterBreak="0">
    <w:nsid w:val="38002132"/>
    <w:multiLevelType w:val="multilevel"/>
    <w:tmpl w:val="7ED643A6"/>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48C5670D"/>
    <w:multiLevelType w:val="hybridMultilevel"/>
    <w:tmpl w:val="4DD40BB4"/>
    <w:lvl w:ilvl="0" w:tplc="41B6717C">
      <w:start w:val="1"/>
      <w:numFmt w:val="lowerLetter"/>
      <w:lvlText w:val="%1)"/>
      <w:lvlJc w:val="left"/>
      <w:pPr>
        <w:ind w:left="1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8FCCE4E">
      <w:start w:val="1"/>
      <w:numFmt w:val="lowerLetter"/>
      <w:lvlText w:val="%2"/>
      <w:lvlJc w:val="left"/>
      <w:pPr>
        <w:ind w:left="23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3E21C2A">
      <w:start w:val="1"/>
      <w:numFmt w:val="lowerRoman"/>
      <w:lvlText w:val="%3"/>
      <w:lvlJc w:val="left"/>
      <w:pPr>
        <w:ind w:left="3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94912A">
      <w:start w:val="1"/>
      <w:numFmt w:val="decimal"/>
      <w:lvlText w:val="%4"/>
      <w:lvlJc w:val="left"/>
      <w:pPr>
        <w:ind w:left="37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44B756">
      <w:start w:val="1"/>
      <w:numFmt w:val="lowerLetter"/>
      <w:lvlText w:val="%5"/>
      <w:lvlJc w:val="left"/>
      <w:pPr>
        <w:ind w:left="45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446502">
      <w:start w:val="1"/>
      <w:numFmt w:val="lowerRoman"/>
      <w:lvlText w:val="%6"/>
      <w:lvlJc w:val="left"/>
      <w:pPr>
        <w:ind w:left="52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1E4364">
      <w:start w:val="1"/>
      <w:numFmt w:val="decimal"/>
      <w:lvlText w:val="%7"/>
      <w:lvlJc w:val="left"/>
      <w:pPr>
        <w:ind w:left="59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12C054">
      <w:start w:val="1"/>
      <w:numFmt w:val="lowerLetter"/>
      <w:lvlText w:val="%8"/>
      <w:lvlJc w:val="left"/>
      <w:pPr>
        <w:ind w:left="66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649B88">
      <w:start w:val="1"/>
      <w:numFmt w:val="lowerRoman"/>
      <w:lvlText w:val="%9"/>
      <w:lvlJc w:val="left"/>
      <w:pPr>
        <w:ind w:left="73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E8D539D"/>
    <w:multiLevelType w:val="hybridMultilevel"/>
    <w:tmpl w:val="60C00AE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685014235">
    <w:abstractNumId w:val="2"/>
  </w:num>
  <w:num w:numId="2" w16cid:durableId="1010765743">
    <w:abstractNumId w:val="4"/>
  </w:num>
  <w:num w:numId="3" w16cid:durableId="92166653">
    <w:abstractNumId w:val="0"/>
  </w:num>
  <w:num w:numId="4" w16cid:durableId="928343986">
    <w:abstractNumId w:val="5"/>
  </w:num>
  <w:num w:numId="5" w16cid:durableId="1467236811">
    <w:abstractNumId w:val="3"/>
  </w:num>
  <w:num w:numId="6" w16cid:durableId="6576848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28B"/>
    <w:rsid w:val="00012A1F"/>
    <w:rsid w:val="0003069C"/>
    <w:rsid w:val="0003280E"/>
    <w:rsid w:val="000418D2"/>
    <w:rsid w:val="0004472E"/>
    <w:rsid w:val="00046CB2"/>
    <w:rsid w:val="00050C1A"/>
    <w:rsid w:val="000530FE"/>
    <w:rsid w:val="00060D94"/>
    <w:rsid w:val="000638B6"/>
    <w:rsid w:val="00065E71"/>
    <w:rsid w:val="00072F50"/>
    <w:rsid w:val="00077B28"/>
    <w:rsid w:val="00083086"/>
    <w:rsid w:val="00084F69"/>
    <w:rsid w:val="00086134"/>
    <w:rsid w:val="00086EE2"/>
    <w:rsid w:val="000949CF"/>
    <w:rsid w:val="00095EC5"/>
    <w:rsid w:val="00097CDF"/>
    <w:rsid w:val="000A42BB"/>
    <w:rsid w:val="000A451F"/>
    <w:rsid w:val="000A46F5"/>
    <w:rsid w:val="000B53B0"/>
    <w:rsid w:val="000C0783"/>
    <w:rsid w:val="000C11B6"/>
    <w:rsid w:val="000C7152"/>
    <w:rsid w:val="000D473B"/>
    <w:rsid w:val="000E0866"/>
    <w:rsid w:val="000E43C8"/>
    <w:rsid w:val="000E6DA9"/>
    <w:rsid w:val="000F23AE"/>
    <w:rsid w:val="00100D27"/>
    <w:rsid w:val="0012072F"/>
    <w:rsid w:val="00122614"/>
    <w:rsid w:val="001234B9"/>
    <w:rsid w:val="0012744B"/>
    <w:rsid w:val="00137089"/>
    <w:rsid w:val="001905B5"/>
    <w:rsid w:val="00192B56"/>
    <w:rsid w:val="001966DC"/>
    <w:rsid w:val="00197042"/>
    <w:rsid w:val="001A10A7"/>
    <w:rsid w:val="001A7EE5"/>
    <w:rsid w:val="001B01AB"/>
    <w:rsid w:val="001B5DBB"/>
    <w:rsid w:val="001B5E3C"/>
    <w:rsid w:val="001C119D"/>
    <w:rsid w:val="001C62A4"/>
    <w:rsid w:val="001D178A"/>
    <w:rsid w:val="001D6C35"/>
    <w:rsid w:val="00200D2B"/>
    <w:rsid w:val="0020719B"/>
    <w:rsid w:val="00211646"/>
    <w:rsid w:val="00211731"/>
    <w:rsid w:val="002122C6"/>
    <w:rsid w:val="00213739"/>
    <w:rsid w:val="00220275"/>
    <w:rsid w:val="00221028"/>
    <w:rsid w:val="0022326D"/>
    <w:rsid w:val="00230180"/>
    <w:rsid w:val="00232F10"/>
    <w:rsid w:val="00234CBF"/>
    <w:rsid w:val="00236578"/>
    <w:rsid w:val="00237CB0"/>
    <w:rsid w:val="00243F5C"/>
    <w:rsid w:val="00246BB9"/>
    <w:rsid w:val="00247BD5"/>
    <w:rsid w:val="00256540"/>
    <w:rsid w:val="00260D4C"/>
    <w:rsid w:val="00272A49"/>
    <w:rsid w:val="00274945"/>
    <w:rsid w:val="0027728B"/>
    <w:rsid w:val="00277333"/>
    <w:rsid w:val="00280847"/>
    <w:rsid w:val="002A2A9E"/>
    <w:rsid w:val="002A4030"/>
    <w:rsid w:val="002D0E6F"/>
    <w:rsid w:val="002D3FF6"/>
    <w:rsid w:val="002F0090"/>
    <w:rsid w:val="002F1876"/>
    <w:rsid w:val="002F7FEA"/>
    <w:rsid w:val="00300229"/>
    <w:rsid w:val="0030304C"/>
    <w:rsid w:val="00304FD1"/>
    <w:rsid w:val="00307E09"/>
    <w:rsid w:val="00311E5F"/>
    <w:rsid w:val="003214E2"/>
    <w:rsid w:val="00322284"/>
    <w:rsid w:val="00322582"/>
    <w:rsid w:val="00325799"/>
    <w:rsid w:val="00327C06"/>
    <w:rsid w:val="00335AC5"/>
    <w:rsid w:val="00342FC2"/>
    <w:rsid w:val="003453FB"/>
    <w:rsid w:val="00345F32"/>
    <w:rsid w:val="0034778A"/>
    <w:rsid w:val="003522B3"/>
    <w:rsid w:val="0035441A"/>
    <w:rsid w:val="00365A44"/>
    <w:rsid w:val="003666DB"/>
    <w:rsid w:val="00377EAF"/>
    <w:rsid w:val="0038030A"/>
    <w:rsid w:val="00383BE0"/>
    <w:rsid w:val="00384624"/>
    <w:rsid w:val="00392B3F"/>
    <w:rsid w:val="003C2103"/>
    <w:rsid w:val="003C6979"/>
    <w:rsid w:val="003C7A6D"/>
    <w:rsid w:val="003D705B"/>
    <w:rsid w:val="003D7B01"/>
    <w:rsid w:val="003E628F"/>
    <w:rsid w:val="003F007B"/>
    <w:rsid w:val="003F2BCB"/>
    <w:rsid w:val="003F4744"/>
    <w:rsid w:val="004015E8"/>
    <w:rsid w:val="004448BB"/>
    <w:rsid w:val="004514F9"/>
    <w:rsid w:val="0045479C"/>
    <w:rsid w:val="00463B83"/>
    <w:rsid w:val="00465AB6"/>
    <w:rsid w:val="004801A9"/>
    <w:rsid w:val="00482EC2"/>
    <w:rsid w:val="00492567"/>
    <w:rsid w:val="004A1260"/>
    <w:rsid w:val="004A7FD7"/>
    <w:rsid w:val="004B10F8"/>
    <w:rsid w:val="004B1851"/>
    <w:rsid w:val="004B45DB"/>
    <w:rsid w:val="004B6CB5"/>
    <w:rsid w:val="004C1859"/>
    <w:rsid w:val="004C478A"/>
    <w:rsid w:val="004C5065"/>
    <w:rsid w:val="004D3996"/>
    <w:rsid w:val="004D744E"/>
    <w:rsid w:val="004D7885"/>
    <w:rsid w:val="004E09EC"/>
    <w:rsid w:val="004E27B2"/>
    <w:rsid w:val="004E43C7"/>
    <w:rsid w:val="004F1EA7"/>
    <w:rsid w:val="0050494A"/>
    <w:rsid w:val="00505F57"/>
    <w:rsid w:val="00512B59"/>
    <w:rsid w:val="0051314D"/>
    <w:rsid w:val="00522411"/>
    <w:rsid w:val="005270B8"/>
    <w:rsid w:val="00531ECB"/>
    <w:rsid w:val="00547B21"/>
    <w:rsid w:val="005521DF"/>
    <w:rsid w:val="005521F2"/>
    <w:rsid w:val="00557C98"/>
    <w:rsid w:val="005613B3"/>
    <w:rsid w:val="00566CCE"/>
    <w:rsid w:val="00571B46"/>
    <w:rsid w:val="00571E05"/>
    <w:rsid w:val="005A2A56"/>
    <w:rsid w:val="005A7B3A"/>
    <w:rsid w:val="005B109D"/>
    <w:rsid w:val="005B518C"/>
    <w:rsid w:val="005C5F1E"/>
    <w:rsid w:val="005E131C"/>
    <w:rsid w:val="005E68D0"/>
    <w:rsid w:val="005F3F3D"/>
    <w:rsid w:val="005F3FAA"/>
    <w:rsid w:val="005F491F"/>
    <w:rsid w:val="00601823"/>
    <w:rsid w:val="00602C91"/>
    <w:rsid w:val="00605DFA"/>
    <w:rsid w:val="00605E01"/>
    <w:rsid w:val="0061184D"/>
    <w:rsid w:val="00611EFA"/>
    <w:rsid w:val="00611FC8"/>
    <w:rsid w:val="00612A12"/>
    <w:rsid w:val="00614EB1"/>
    <w:rsid w:val="00622B15"/>
    <w:rsid w:val="006334FD"/>
    <w:rsid w:val="0064329A"/>
    <w:rsid w:val="00644A39"/>
    <w:rsid w:val="006505AF"/>
    <w:rsid w:val="006518F7"/>
    <w:rsid w:val="00667791"/>
    <w:rsid w:val="00672930"/>
    <w:rsid w:val="006904C3"/>
    <w:rsid w:val="006A00A4"/>
    <w:rsid w:val="006A0136"/>
    <w:rsid w:val="006A4210"/>
    <w:rsid w:val="006A64AF"/>
    <w:rsid w:val="006A7743"/>
    <w:rsid w:val="006B746A"/>
    <w:rsid w:val="006C62C7"/>
    <w:rsid w:val="006C79B0"/>
    <w:rsid w:val="006D1B0C"/>
    <w:rsid w:val="006D25B1"/>
    <w:rsid w:val="006D2B09"/>
    <w:rsid w:val="006E5437"/>
    <w:rsid w:val="006F086B"/>
    <w:rsid w:val="006F28AD"/>
    <w:rsid w:val="006F5EA5"/>
    <w:rsid w:val="006F69D9"/>
    <w:rsid w:val="0070269D"/>
    <w:rsid w:val="00711C50"/>
    <w:rsid w:val="00715EFA"/>
    <w:rsid w:val="00720EAE"/>
    <w:rsid w:val="00722A84"/>
    <w:rsid w:val="007503FA"/>
    <w:rsid w:val="00750EF8"/>
    <w:rsid w:val="00763CB2"/>
    <w:rsid w:val="0077160A"/>
    <w:rsid w:val="0077752F"/>
    <w:rsid w:val="0078175B"/>
    <w:rsid w:val="007905E2"/>
    <w:rsid w:val="00794784"/>
    <w:rsid w:val="007952A2"/>
    <w:rsid w:val="007A1A55"/>
    <w:rsid w:val="007B5758"/>
    <w:rsid w:val="007C6507"/>
    <w:rsid w:val="007D31E1"/>
    <w:rsid w:val="007E1AB0"/>
    <w:rsid w:val="007E3755"/>
    <w:rsid w:val="007E604F"/>
    <w:rsid w:val="007F1DA4"/>
    <w:rsid w:val="008044D5"/>
    <w:rsid w:val="0080461D"/>
    <w:rsid w:val="0081532D"/>
    <w:rsid w:val="00827365"/>
    <w:rsid w:val="008275F1"/>
    <w:rsid w:val="00832247"/>
    <w:rsid w:val="00834D4E"/>
    <w:rsid w:val="0083680A"/>
    <w:rsid w:val="00842BE9"/>
    <w:rsid w:val="008458F9"/>
    <w:rsid w:val="008502A8"/>
    <w:rsid w:val="00863288"/>
    <w:rsid w:val="00872CBF"/>
    <w:rsid w:val="008747D3"/>
    <w:rsid w:val="00896E76"/>
    <w:rsid w:val="008A087C"/>
    <w:rsid w:val="008A1413"/>
    <w:rsid w:val="008A5282"/>
    <w:rsid w:val="008B09BA"/>
    <w:rsid w:val="008B4500"/>
    <w:rsid w:val="008B6171"/>
    <w:rsid w:val="008C5549"/>
    <w:rsid w:val="008E5F99"/>
    <w:rsid w:val="008F01E9"/>
    <w:rsid w:val="008F420D"/>
    <w:rsid w:val="0090410D"/>
    <w:rsid w:val="00913DE0"/>
    <w:rsid w:val="00915662"/>
    <w:rsid w:val="00923C84"/>
    <w:rsid w:val="00924A51"/>
    <w:rsid w:val="00931A87"/>
    <w:rsid w:val="00936DFC"/>
    <w:rsid w:val="00942F2E"/>
    <w:rsid w:val="009442DC"/>
    <w:rsid w:val="00947724"/>
    <w:rsid w:val="00947A37"/>
    <w:rsid w:val="00950B90"/>
    <w:rsid w:val="00965312"/>
    <w:rsid w:val="009677B5"/>
    <w:rsid w:val="00971BB1"/>
    <w:rsid w:val="009844B4"/>
    <w:rsid w:val="009933C9"/>
    <w:rsid w:val="00994393"/>
    <w:rsid w:val="00994FA2"/>
    <w:rsid w:val="009952EB"/>
    <w:rsid w:val="009A2C05"/>
    <w:rsid w:val="009B080F"/>
    <w:rsid w:val="009B0B8C"/>
    <w:rsid w:val="009C1E79"/>
    <w:rsid w:val="009C6410"/>
    <w:rsid w:val="009D378A"/>
    <w:rsid w:val="009D6742"/>
    <w:rsid w:val="009E2F30"/>
    <w:rsid w:val="009E3DDB"/>
    <w:rsid w:val="009E581F"/>
    <w:rsid w:val="009E6221"/>
    <w:rsid w:val="009F3BCA"/>
    <w:rsid w:val="009F5CA4"/>
    <w:rsid w:val="009F79DC"/>
    <w:rsid w:val="009F7E9E"/>
    <w:rsid w:val="00A15DC0"/>
    <w:rsid w:val="00A170F7"/>
    <w:rsid w:val="00A2080D"/>
    <w:rsid w:val="00A24AE7"/>
    <w:rsid w:val="00A27FFB"/>
    <w:rsid w:val="00A32826"/>
    <w:rsid w:val="00A350F4"/>
    <w:rsid w:val="00A555BF"/>
    <w:rsid w:val="00A563D1"/>
    <w:rsid w:val="00A5772E"/>
    <w:rsid w:val="00A6280C"/>
    <w:rsid w:val="00A63C81"/>
    <w:rsid w:val="00A66C09"/>
    <w:rsid w:val="00A710AC"/>
    <w:rsid w:val="00A90321"/>
    <w:rsid w:val="00A90400"/>
    <w:rsid w:val="00A905E8"/>
    <w:rsid w:val="00A914DC"/>
    <w:rsid w:val="00A91B09"/>
    <w:rsid w:val="00A93B57"/>
    <w:rsid w:val="00A97F8B"/>
    <w:rsid w:val="00AC0C5A"/>
    <w:rsid w:val="00AC2404"/>
    <w:rsid w:val="00AC3E21"/>
    <w:rsid w:val="00AC5F8A"/>
    <w:rsid w:val="00AD6C1E"/>
    <w:rsid w:val="00AE0154"/>
    <w:rsid w:val="00AE2A6B"/>
    <w:rsid w:val="00AE38AD"/>
    <w:rsid w:val="00AE5B0A"/>
    <w:rsid w:val="00AF0AC3"/>
    <w:rsid w:val="00AF2844"/>
    <w:rsid w:val="00AF6DD6"/>
    <w:rsid w:val="00AF6E58"/>
    <w:rsid w:val="00B13FC6"/>
    <w:rsid w:val="00B17629"/>
    <w:rsid w:val="00B20072"/>
    <w:rsid w:val="00B44383"/>
    <w:rsid w:val="00B46C14"/>
    <w:rsid w:val="00B576B5"/>
    <w:rsid w:val="00B700E2"/>
    <w:rsid w:val="00B73AF3"/>
    <w:rsid w:val="00B753F6"/>
    <w:rsid w:val="00BA43BA"/>
    <w:rsid w:val="00BB38FA"/>
    <w:rsid w:val="00BC6ECD"/>
    <w:rsid w:val="00BC78AE"/>
    <w:rsid w:val="00BD372B"/>
    <w:rsid w:val="00BD5356"/>
    <w:rsid w:val="00BE28B0"/>
    <w:rsid w:val="00BE4A5B"/>
    <w:rsid w:val="00BE4AED"/>
    <w:rsid w:val="00BE584B"/>
    <w:rsid w:val="00BF5936"/>
    <w:rsid w:val="00BF633A"/>
    <w:rsid w:val="00C012C0"/>
    <w:rsid w:val="00C028BD"/>
    <w:rsid w:val="00C0358A"/>
    <w:rsid w:val="00C04E0E"/>
    <w:rsid w:val="00C0594F"/>
    <w:rsid w:val="00C05F40"/>
    <w:rsid w:val="00C343C7"/>
    <w:rsid w:val="00C47433"/>
    <w:rsid w:val="00C54340"/>
    <w:rsid w:val="00C63DD4"/>
    <w:rsid w:val="00C66D8B"/>
    <w:rsid w:val="00C6772B"/>
    <w:rsid w:val="00C7657D"/>
    <w:rsid w:val="00C8487D"/>
    <w:rsid w:val="00C84D73"/>
    <w:rsid w:val="00C854FC"/>
    <w:rsid w:val="00C90B00"/>
    <w:rsid w:val="00C94F63"/>
    <w:rsid w:val="00C96F83"/>
    <w:rsid w:val="00CA01A6"/>
    <w:rsid w:val="00CA7999"/>
    <w:rsid w:val="00CB2930"/>
    <w:rsid w:val="00CB3695"/>
    <w:rsid w:val="00CB4D17"/>
    <w:rsid w:val="00CB50F8"/>
    <w:rsid w:val="00CB7711"/>
    <w:rsid w:val="00CC06AC"/>
    <w:rsid w:val="00CC1FCB"/>
    <w:rsid w:val="00CC7ECB"/>
    <w:rsid w:val="00CD2AEA"/>
    <w:rsid w:val="00CD4829"/>
    <w:rsid w:val="00CD50D0"/>
    <w:rsid w:val="00CD6D78"/>
    <w:rsid w:val="00CE0E21"/>
    <w:rsid w:val="00CE624C"/>
    <w:rsid w:val="00CF1039"/>
    <w:rsid w:val="00D0021F"/>
    <w:rsid w:val="00D167BE"/>
    <w:rsid w:val="00D21AB0"/>
    <w:rsid w:val="00D25DE6"/>
    <w:rsid w:val="00D434AE"/>
    <w:rsid w:val="00D509E0"/>
    <w:rsid w:val="00D521E0"/>
    <w:rsid w:val="00D5412A"/>
    <w:rsid w:val="00D641B0"/>
    <w:rsid w:val="00D76F62"/>
    <w:rsid w:val="00D80721"/>
    <w:rsid w:val="00D854A8"/>
    <w:rsid w:val="00D9062D"/>
    <w:rsid w:val="00D95C73"/>
    <w:rsid w:val="00DA7561"/>
    <w:rsid w:val="00DA7B41"/>
    <w:rsid w:val="00DB284C"/>
    <w:rsid w:val="00DC24A8"/>
    <w:rsid w:val="00DC77BE"/>
    <w:rsid w:val="00DD038F"/>
    <w:rsid w:val="00DD1562"/>
    <w:rsid w:val="00DE34B9"/>
    <w:rsid w:val="00DF3162"/>
    <w:rsid w:val="00DF3287"/>
    <w:rsid w:val="00DF504A"/>
    <w:rsid w:val="00DF50A4"/>
    <w:rsid w:val="00E01005"/>
    <w:rsid w:val="00E05905"/>
    <w:rsid w:val="00E177A5"/>
    <w:rsid w:val="00E3108A"/>
    <w:rsid w:val="00E323AE"/>
    <w:rsid w:val="00E352CC"/>
    <w:rsid w:val="00E4620F"/>
    <w:rsid w:val="00E5213F"/>
    <w:rsid w:val="00E548B3"/>
    <w:rsid w:val="00E54B08"/>
    <w:rsid w:val="00E64313"/>
    <w:rsid w:val="00E64C42"/>
    <w:rsid w:val="00E677E8"/>
    <w:rsid w:val="00E714F5"/>
    <w:rsid w:val="00E7551F"/>
    <w:rsid w:val="00E835D4"/>
    <w:rsid w:val="00E8685C"/>
    <w:rsid w:val="00E90ABA"/>
    <w:rsid w:val="00E93870"/>
    <w:rsid w:val="00E94B30"/>
    <w:rsid w:val="00EA590A"/>
    <w:rsid w:val="00EA68E4"/>
    <w:rsid w:val="00EB1FD6"/>
    <w:rsid w:val="00ED1E65"/>
    <w:rsid w:val="00ED540B"/>
    <w:rsid w:val="00EE344E"/>
    <w:rsid w:val="00EF2EB8"/>
    <w:rsid w:val="00F12F6E"/>
    <w:rsid w:val="00F1708F"/>
    <w:rsid w:val="00F17897"/>
    <w:rsid w:val="00F24D65"/>
    <w:rsid w:val="00F259E3"/>
    <w:rsid w:val="00F339A5"/>
    <w:rsid w:val="00F33DE7"/>
    <w:rsid w:val="00F34D1B"/>
    <w:rsid w:val="00F40FBE"/>
    <w:rsid w:val="00F5030D"/>
    <w:rsid w:val="00F53186"/>
    <w:rsid w:val="00F71797"/>
    <w:rsid w:val="00F90A09"/>
    <w:rsid w:val="00F9131A"/>
    <w:rsid w:val="00F932EA"/>
    <w:rsid w:val="00FB269E"/>
    <w:rsid w:val="00FB4C39"/>
    <w:rsid w:val="00FC750B"/>
    <w:rsid w:val="00FD0F27"/>
    <w:rsid w:val="00FD2FC7"/>
    <w:rsid w:val="00FD3B3D"/>
    <w:rsid w:val="00FF15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D6F01B"/>
  <w15:docId w15:val="{9D011943-46A3-454E-B560-6DD40B4CA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4744"/>
  </w:style>
  <w:style w:type="paragraph" w:styleId="Ttulo1">
    <w:name w:val="heading 1"/>
    <w:basedOn w:val="Normal"/>
    <w:next w:val="Normal"/>
    <w:link w:val="Ttulo1Char"/>
    <w:qFormat/>
    <w:rsid w:val="003666D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semiHidden/>
    <w:unhideWhenUsed/>
    <w:qFormat/>
    <w:rsid w:val="003666DB"/>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qFormat/>
    <w:pPr>
      <w:keepNext/>
      <w:ind w:right="-108" w:firstLine="567"/>
      <w:outlineLvl w:val="2"/>
    </w:pPr>
    <w:rPr>
      <w:rFonts w:ascii="Arial" w:hAnsi="Arial"/>
      <w:sz w:val="24"/>
    </w:rPr>
  </w:style>
  <w:style w:type="paragraph" w:styleId="Ttulo6">
    <w:name w:val="heading 6"/>
    <w:basedOn w:val="Normal"/>
    <w:next w:val="Normal"/>
    <w:link w:val="Ttulo6Char"/>
    <w:qFormat/>
    <w:rsid w:val="00BF5936"/>
    <w:pPr>
      <w:spacing w:before="240" w:after="60"/>
      <w:outlineLvl w:val="5"/>
    </w:pPr>
    <w:rPr>
      <w:b/>
      <w:bCs/>
      <w:sz w:val="22"/>
      <w:szCs w:val="22"/>
    </w:rPr>
  </w:style>
  <w:style w:type="paragraph" w:styleId="Ttulo7">
    <w:name w:val="heading 7"/>
    <w:basedOn w:val="Normal"/>
    <w:next w:val="Normal"/>
    <w:link w:val="Ttulo7Char"/>
    <w:semiHidden/>
    <w:unhideWhenUsed/>
    <w:qFormat/>
    <w:rsid w:val="003666DB"/>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spacing w:line="360" w:lineRule="auto"/>
      <w:jc w:val="both"/>
    </w:pPr>
    <w:rPr>
      <w:sz w:val="24"/>
    </w:rPr>
  </w:style>
  <w:style w:type="paragraph" w:styleId="Textodebalo">
    <w:name w:val="Balloon Text"/>
    <w:basedOn w:val="Normal"/>
    <w:semiHidden/>
    <w:rPr>
      <w:rFonts w:ascii="Tahoma" w:hAnsi="Tahoma" w:cs="Tahoma"/>
      <w:sz w:val="16"/>
      <w:szCs w:val="16"/>
    </w:rPr>
  </w:style>
  <w:style w:type="paragraph" w:styleId="Cabealho">
    <w:name w:val="header"/>
    <w:aliases w:val="encabezado"/>
    <w:basedOn w:val="Normal"/>
    <w:link w:val="CabealhoChar"/>
    <w:uiPriority w:val="99"/>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tulo">
    <w:name w:val="Title"/>
    <w:basedOn w:val="Normal"/>
    <w:link w:val="TtuloChar"/>
    <w:qFormat/>
    <w:rsid w:val="00246BB9"/>
    <w:pPr>
      <w:jc w:val="center"/>
    </w:pPr>
    <w:rPr>
      <w:sz w:val="28"/>
    </w:rPr>
  </w:style>
  <w:style w:type="character" w:styleId="Hyperlink">
    <w:name w:val="Hyperlink"/>
    <w:uiPriority w:val="99"/>
    <w:rsid w:val="009F7E9E"/>
    <w:rPr>
      <w:color w:val="0000FF"/>
      <w:u w:val="single"/>
    </w:rPr>
  </w:style>
  <w:style w:type="character" w:customStyle="1" w:styleId="CabealhoChar">
    <w:name w:val="Cabeçalho Char"/>
    <w:aliases w:val="encabezado Char"/>
    <w:basedOn w:val="Fontepargpadro"/>
    <w:link w:val="Cabealho"/>
    <w:uiPriority w:val="99"/>
    <w:rsid w:val="00F40FBE"/>
  </w:style>
  <w:style w:type="character" w:customStyle="1" w:styleId="RodapChar">
    <w:name w:val="Rodapé Char"/>
    <w:link w:val="Rodap"/>
    <w:rsid w:val="00936DFC"/>
  </w:style>
  <w:style w:type="character" w:customStyle="1" w:styleId="Ttulo1Char">
    <w:name w:val="Título 1 Char"/>
    <w:basedOn w:val="Fontepargpadro"/>
    <w:link w:val="Ttulo1"/>
    <w:rsid w:val="003666DB"/>
    <w:rPr>
      <w:rFonts w:asciiTheme="majorHAnsi" w:eastAsiaTheme="majorEastAsia" w:hAnsiTheme="majorHAnsi" w:cstheme="majorBidi"/>
      <w:b/>
      <w:bCs/>
      <w:color w:val="2E74B5" w:themeColor="accent1" w:themeShade="BF"/>
      <w:sz w:val="28"/>
      <w:szCs w:val="28"/>
    </w:rPr>
  </w:style>
  <w:style w:type="character" w:customStyle="1" w:styleId="Ttulo6Char">
    <w:name w:val="Título 6 Char"/>
    <w:basedOn w:val="Fontepargpadro"/>
    <w:link w:val="Ttulo6"/>
    <w:rsid w:val="003666DB"/>
    <w:rPr>
      <w:b/>
      <w:bCs/>
      <w:sz w:val="22"/>
      <w:szCs w:val="22"/>
    </w:rPr>
  </w:style>
  <w:style w:type="character" w:customStyle="1" w:styleId="TtuloChar">
    <w:name w:val="Título Char"/>
    <w:basedOn w:val="Fontepargpadro"/>
    <w:link w:val="Ttulo"/>
    <w:rsid w:val="003666DB"/>
    <w:rPr>
      <w:sz w:val="28"/>
    </w:rPr>
  </w:style>
  <w:style w:type="character" w:customStyle="1" w:styleId="Ttulo2Char">
    <w:name w:val="Título 2 Char"/>
    <w:basedOn w:val="Fontepargpadro"/>
    <w:link w:val="Ttulo2"/>
    <w:semiHidden/>
    <w:rsid w:val="003666DB"/>
    <w:rPr>
      <w:rFonts w:asciiTheme="majorHAnsi" w:eastAsiaTheme="majorEastAsia" w:hAnsiTheme="majorHAnsi" w:cstheme="majorBidi"/>
      <w:b/>
      <w:bCs/>
      <w:color w:val="5B9BD5" w:themeColor="accent1"/>
      <w:sz w:val="26"/>
      <w:szCs w:val="26"/>
    </w:rPr>
  </w:style>
  <w:style w:type="character" w:customStyle="1" w:styleId="Ttulo7Char">
    <w:name w:val="Título 7 Char"/>
    <w:basedOn w:val="Fontepargpadro"/>
    <w:link w:val="Ttulo7"/>
    <w:semiHidden/>
    <w:rsid w:val="003666DB"/>
    <w:rPr>
      <w:rFonts w:asciiTheme="majorHAnsi" w:eastAsiaTheme="majorEastAsia" w:hAnsiTheme="majorHAnsi" w:cstheme="majorBidi"/>
      <w:i/>
      <w:iCs/>
      <w:color w:val="404040" w:themeColor="text1" w:themeTint="BF"/>
    </w:rPr>
  </w:style>
  <w:style w:type="paragraph" w:styleId="Corpodetexto2">
    <w:name w:val="Body Text 2"/>
    <w:basedOn w:val="Normal"/>
    <w:link w:val="Corpodetexto2Char"/>
    <w:rsid w:val="003666DB"/>
    <w:pPr>
      <w:spacing w:after="120" w:line="480" w:lineRule="auto"/>
    </w:pPr>
  </w:style>
  <w:style w:type="character" w:customStyle="1" w:styleId="Corpodetexto2Char">
    <w:name w:val="Corpo de texto 2 Char"/>
    <w:basedOn w:val="Fontepargpadro"/>
    <w:link w:val="Corpodetexto2"/>
    <w:rsid w:val="003666DB"/>
  </w:style>
  <w:style w:type="paragraph" w:styleId="Recuodecorpodetexto">
    <w:name w:val="Body Text Indent"/>
    <w:basedOn w:val="Normal"/>
    <w:link w:val="RecuodecorpodetextoChar"/>
    <w:rsid w:val="003666DB"/>
    <w:pPr>
      <w:spacing w:after="120"/>
      <w:ind w:left="283"/>
    </w:pPr>
  </w:style>
  <w:style w:type="character" w:customStyle="1" w:styleId="RecuodecorpodetextoChar">
    <w:name w:val="Recuo de corpo de texto Char"/>
    <w:basedOn w:val="Fontepargpadro"/>
    <w:link w:val="Recuodecorpodetexto"/>
    <w:rsid w:val="003666DB"/>
  </w:style>
  <w:style w:type="paragraph" w:styleId="Recuodecorpodetexto2">
    <w:name w:val="Body Text Indent 2"/>
    <w:basedOn w:val="Normal"/>
    <w:link w:val="Recuodecorpodetexto2Char"/>
    <w:rsid w:val="003666DB"/>
    <w:pPr>
      <w:spacing w:after="120" w:line="480" w:lineRule="auto"/>
      <w:ind w:left="283"/>
    </w:pPr>
  </w:style>
  <w:style w:type="character" w:customStyle="1" w:styleId="Recuodecorpodetexto2Char">
    <w:name w:val="Recuo de corpo de texto 2 Char"/>
    <w:basedOn w:val="Fontepargpadro"/>
    <w:link w:val="Recuodecorpodetexto2"/>
    <w:rsid w:val="003666DB"/>
  </w:style>
  <w:style w:type="paragraph" w:styleId="Corpodetexto3">
    <w:name w:val="Body Text 3"/>
    <w:basedOn w:val="Normal"/>
    <w:link w:val="Corpodetexto3Char"/>
    <w:rsid w:val="003666DB"/>
    <w:pPr>
      <w:spacing w:after="120"/>
    </w:pPr>
    <w:rPr>
      <w:sz w:val="16"/>
      <w:szCs w:val="16"/>
    </w:rPr>
  </w:style>
  <w:style w:type="character" w:customStyle="1" w:styleId="Corpodetexto3Char">
    <w:name w:val="Corpo de texto 3 Char"/>
    <w:basedOn w:val="Fontepargpadro"/>
    <w:link w:val="Corpodetexto3"/>
    <w:rsid w:val="003666DB"/>
    <w:rPr>
      <w:sz w:val="16"/>
      <w:szCs w:val="16"/>
    </w:rPr>
  </w:style>
  <w:style w:type="paragraph" w:customStyle="1" w:styleId="edital">
    <w:name w:val="edital"/>
    <w:basedOn w:val="Normal"/>
    <w:rsid w:val="003666DB"/>
    <w:pPr>
      <w:numPr>
        <w:ilvl w:val="1"/>
        <w:numId w:val="1"/>
      </w:numPr>
      <w:tabs>
        <w:tab w:val="clear" w:pos="1416"/>
        <w:tab w:val="num" w:pos="0"/>
      </w:tabs>
      <w:ind w:left="0" w:firstLine="0"/>
      <w:jc w:val="both"/>
    </w:pPr>
    <w:rPr>
      <w:sz w:val="24"/>
      <w:szCs w:val="24"/>
    </w:rPr>
  </w:style>
  <w:style w:type="paragraph" w:styleId="NormalWeb">
    <w:name w:val="Normal (Web)"/>
    <w:basedOn w:val="Normal"/>
    <w:rsid w:val="003666DB"/>
    <w:pPr>
      <w:spacing w:before="100" w:beforeAutospacing="1" w:after="100" w:afterAutospacing="1"/>
    </w:pPr>
    <w:rPr>
      <w:rFonts w:ascii="Arial Unicode MS" w:eastAsia="Arial Unicode MS" w:hAnsi="Arial Unicode MS" w:cs="Arial Unicode MS"/>
      <w:sz w:val="24"/>
      <w:szCs w:val="24"/>
    </w:rPr>
  </w:style>
  <w:style w:type="paragraph" w:customStyle="1" w:styleId="gem1Char">
    <w:name w:val="gem1 Char"/>
    <w:basedOn w:val="Normal"/>
    <w:rsid w:val="003666DB"/>
    <w:pPr>
      <w:spacing w:before="120"/>
      <w:ind w:left="900" w:right="284" w:hanging="540"/>
      <w:jc w:val="both"/>
    </w:pPr>
    <w:rPr>
      <w:rFonts w:ascii="Century Gothic" w:hAnsi="Century Gothic" w:cs="Arial"/>
      <w:sz w:val="24"/>
      <w:szCs w:val="24"/>
    </w:rPr>
  </w:style>
  <w:style w:type="character" w:styleId="Forte">
    <w:name w:val="Strong"/>
    <w:uiPriority w:val="22"/>
    <w:qFormat/>
    <w:rsid w:val="003666DB"/>
    <w:rPr>
      <w:b/>
      <w:bCs/>
    </w:rPr>
  </w:style>
  <w:style w:type="paragraph" w:styleId="Textoembloco">
    <w:name w:val="Block Text"/>
    <w:basedOn w:val="Normal"/>
    <w:rsid w:val="003666DB"/>
    <w:pPr>
      <w:ind w:left="4488" w:right="113"/>
      <w:jc w:val="both"/>
    </w:pPr>
    <w:rPr>
      <w:rFonts w:ascii="Bookman Old Style" w:hAnsi="Bookman Old Style"/>
      <w:sz w:val="24"/>
    </w:rPr>
  </w:style>
  <w:style w:type="character" w:styleId="HiperlinkVisitado">
    <w:name w:val="FollowedHyperlink"/>
    <w:basedOn w:val="Fontepargpadro"/>
    <w:semiHidden/>
    <w:unhideWhenUsed/>
    <w:rsid w:val="008044D5"/>
    <w:rPr>
      <w:color w:val="954F72" w:themeColor="followedHyperlink"/>
      <w:u w:val="single"/>
    </w:rPr>
  </w:style>
  <w:style w:type="character" w:styleId="MenoPendente">
    <w:name w:val="Unresolved Mention"/>
    <w:basedOn w:val="Fontepargpadro"/>
    <w:uiPriority w:val="99"/>
    <w:semiHidden/>
    <w:unhideWhenUsed/>
    <w:rsid w:val="008044D5"/>
    <w:rPr>
      <w:color w:val="605E5C"/>
      <w:shd w:val="clear" w:color="auto" w:fill="E1DFDD"/>
    </w:rPr>
  </w:style>
  <w:style w:type="paragraph" w:customStyle="1" w:styleId="Default">
    <w:name w:val="Default"/>
    <w:rsid w:val="00B20072"/>
    <w:pPr>
      <w:autoSpaceDE w:val="0"/>
      <w:autoSpaceDN w:val="0"/>
      <w:adjustRightInd w:val="0"/>
    </w:pPr>
    <w:rPr>
      <w:rFonts w:eastAsiaTheme="minorHAnsi"/>
      <w:color w:val="000000"/>
      <w:sz w:val="24"/>
      <w:szCs w:val="24"/>
      <w:lang w:eastAsia="en-US"/>
    </w:rPr>
  </w:style>
  <w:style w:type="paragraph" w:styleId="PargrafodaLista">
    <w:name w:val="List Paragraph"/>
    <w:basedOn w:val="Normal"/>
    <w:link w:val="PargrafodaListaChar"/>
    <w:uiPriority w:val="34"/>
    <w:qFormat/>
    <w:rsid w:val="003F4744"/>
    <w:pPr>
      <w:ind w:left="720"/>
      <w:contextualSpacing/>
    </w:pPr>
  </w:style>
  <w:style w:type="character" w:customStyle="1" w:styleId="PargrafodaListaChar">
    <w:name w:val="Parágrafo da Lista Char"/>
    <w:basedOn w:val="Fontepargpadro"/>
    <w:link w:val="PargrafodaLista"/>
    <w:uiPriority w:val="34"/>
    <w:rsid w:val="003F4744"/>
  </w:style>
  <w:style w:type="table" w:styleId="Tabelacomgrade">
    <w:name w:val="Table Grid"/>
    <w:basedOn w:val="Tabelanormal"/>
    <w:rsid w:val="000F23A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688723">
      <w:bodyDiv w:val="1"/>
      <w:marLeft w:val="0"/>
      <w:marRight w:val="0"/>
      <w:marTop w:val="0"/>
      <w:marBottom w:val="0"/>
      <w:divBdr>
        <w:top w:val="none" w:sz="0" w:space="0" w:color="auto"/>
        <w:left w:val="none" w:sz="0" w:space="0" w:color="auto"/>
        <w:bottom w:val="none" w:sz="0" w:space="0" w:color="auto"/>
        <w:right w:val="none" w:sz="0" w:space="0" w:color="auto"/>
      </w:divBdr>
      <w:divsChild>
        <w:div w:id="112873572">
          <w:marLeft w:val="0"/>
          <w:marRight w:val="0"/>
          <w:marTop w:val="0"/>
          <w:marBottom w:val="0"/>
          <w:divBdr>
            <w:top w:val="none" w:sz="0" w:space="0" w:color="auto"/>
            <w:left w:val="none" w:sz="0" w:space="0" w:color="auto"/>
            <w:bottom w:val="none" w:sz="0" w:space="0" w:color="auto"/>
            <w:right w:val="none" w:sz="0" w:space="0" w:color="auto"/>
          </w:divBdr>
          <w:divsChild>
            <w:div w:id="850144800">
              <w:marLeft w:val="0"/>
              <w:marRight w:val="0"/>
              <w:marTop w:val="0"/>
              <w:marBottom w:val="0"/>
              <w:divBdr>
                <w:top w:val="none" w:sz="0" w:space="0" w:color="auto"/>
                <w:left w:val="none" w:sz="0" w:space="0" w:color="auto"/>
                <w:bottom w:val="none" w:sz="0" w:space="0" w:color="auto"/>
                <w:right w:val="none" w:sz="0" w:space="0" w:color="auto"/>
              </w:divBdr>
              <w:divsChild>
                <w:div w:id="1024592865">
                  <w:marLeft w:val="0"/>
                  <w:marRight w:val="0"/>
                  <w:marTop w:val="0"/>
                  <w:marBottom w:val="0"/>
                  <w:divBdr>
                    <w:top w:val="none" w:sz="0" w:space="0" w:color="auto"/>
                    <w:left w:val="none" w:sz="0" w:space="0" w:color="auto"/>
                    <w:bottom w:val="none" w:sz="0" w:space="0" w:color="auto"/>
                    <w:right w:val="none" w:sz="0" w:space="0" w:color="auto"/>
                  </w:divBdr>
                </w:div>
                <w:div w:id="987787773">
                  <w:marLeft w:val="0"/>
                  <w:marRight w:val="0"/>
                  <w:marTop w:val="0"/>
                  <w:marBottom w:val="0"/>
                  <w:divBdr>
                    <w:top w:val="none" w:sz="0" w:space="0" w:color="auto"/>
                    <w:left w:val="none" w:sz="0" w:space="0" w:color="auto"/>
                    <w:bottom w:val="none" w:sz="0" w:space="0" w:color="auto"/>
                    <w:right w:val="none" w:sz="0" w:space="0" w:color="auto"/>
                  </w:divBdr>
                </w:div>
                <w:div w:id="611207296">
                  <w:marLeft w:val="0"/>
                  <w:marRight w:val="0"/>
                  <w:marTop w:val="0"/>
                  <w:marBottom w:val="0"/>
                  <w:divBdr>
                    <w:top w:val="none" w:sz="0" w:space="0" w:color="auto"/>
                    <w:left w:val="none" w:sz="0" w:space="0" w:color="auto"/>
                    <w:bottom w:val="none" w:sz="0" w:space="0" w:color="auto"/>
                    <w:right w:val="none" w:sz="0" w:space="0" w:color="auto"/>
                  </w:divBdr>
                </w:div>
                <w:div w:id="1924684762">
                  <w:marLeft w:val="0"/>
                  <w:marRight w:val="0"/>
                  <w:marTop w:val="0"/>
                  <w:marBottom w:val="0"/>
                  <w:divBdr>
                    <w:top w:val="none" w:sz="0" w:space="0" w:color="auto"/>
                    <w:left w:val="none" w:sz="0" w:space="0" w:color="auto"/>
                    <w:bottom w:val="none" w:sz="0" w:space="0" w:color="auto"/>
                    <w:right w:val="none" w:sz="0" w:space="0" w:color="auto"/>
                  </w:divBdr>
                </w:div>
                <w:div w:id="1338655273">
                  <w:marLeft w:val="0"/>
                  <w:marRight w:val="0"/>
                  <w:marTop w:val="0"/>
                  <w:marBottom w:val="0"/>
                  <w:divBdr>
                    <w:top w:val="none" w:sz="0" w:space="0" w:color="auto"/>
                    <w:left w:val="none" w:sz="0" w:space="0" w:color="auto"/>
                    <w:bottom w:val="none" w:sz="0" w:space="0" w:color="auto"/>
                    <w:right w:val="none" w:sz="0" w:space="0" w:color="auto"/>
                  </w:divBdr>
                </w:div>
                <w:div w:id="79580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383808">
          <w:marLeft w:val="0"/>
          <w:marRight w:val="0"/>
          <w:marTop w:val="0"/>
          <w:marBottom w:val="0"/>
          <w:divBdr>
            <w:top w:val="none" w:sz="0" w:space="0" w:color="auto"/>
            <w:left w:val="none" w:sz="0" w:space="0" w:color="auto"/>
            <w:bottom w:val="none" w:sz="0" w:space="0" w:color="auto"/>
            <w:right w:val="none" w:sz="0" w:space="0" w:color="auto"/>
          </w:divBdr>
          <w:divsChild>
            <w:div w:id="94458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558280">
      <w:bodyDiv w:val="1"/>
      <w:marLeft w:val="0"/>
      <w:marRight w:val="0"/>
      <w:marTop w:val="0"/>
      <w:marBottom w:val="0"/>
      <w:divBdr>
        <w:top w:val="none" w:sz="0" w:space="0" w:color="auto"/>
        <w:left w:val="none" w:sz="0" w:space="0" w:color="auto"/>
        <w:bottom w:val="none" w:sz="0" w:space="0" w:color="auto"/>
        <w:right w:val="none" w:sz="0" w:space="0" w:color="auto"/>
      </w:divBdr>
      <w:divsChild>
        <w:div w:id="1536775976">
          <w:marLeft w:val="0"/>
          <w:marRight w:val="0"/>
          <w:marTop w:val="0"/>
          <w:marBottom w:val="0"/>
          <w:divBdr>
            <w:top w:val="none" w:sz="0" w:space="0" w:color="auto"/>
            <w:left w:val="none" w:sz="0" w:space="0" w:color="auto"/>
            <w:bottom w:val="none" w:sz="0" w:space="0" w:color="auto"/>
            <w:right w:val="none" w:sz="0" w:space="0" w:color="auto"/>
          </w:divBdr>
          <w:divsChild>
            <w:div w:id="666858747">
              <w:marLeft w:val="0"/>
              <w:marRight w:val="0"/>
              <w:marTop w:val="0"/>
              <w:marBottom w:val="0"/>
              <w:divBdr>
                <w:top w:val="none" w:sz="0" w:space="0" w:color="auto"/>
                <w:left w:val="none" w:sz="0" w:space="0" w:color="auto"/>
                <w:bottom w:val="none" w:sz="0" w:space="0" w:color="auto"/>
                <w:right w:val="none" w:sz="0" w:space="0" w:color="auto"/>
              </w:divBdr>
              <w:divsChild>
                <w:div w:id="2118720094">
                  <w:marLeft w:val="0"/>
                  <w:marRight w:val="0"/>
                  <w:marTop w:val="0"/>
                  <w:marBottom w:val="0"/>
                  <w:divBdr>
                    <w:top w:val="none" w:sz="0" w:space="0" w:color="auto"/>
                    <w:left w:val="none" w:sz="0" w:space="0" w:color="auto"/>
                    <w:bottom w:val="none" w:sz="0" w:space="0" w:color="auto"/>
                    <w:right w:val="none" w:sz="0" w:space="0" w:color="auto"/>
                  </w:divBdr>
                </w:div>
                <w:div w:id="383218558">
                  <w:marLeft w:val="0"/>
                  <w:marRight w:val="0"/>
                  <w:marTop w:val="0"/>
                  <w:marBottom w:val="0"/>
                  <w:divBdr>
                    <w:top w:val="none" w:sz="0" w:space="0" w:color="auto"/>
                    <w:left w:val="none" w:sz="0" w:space="0" w:color="auto"/>
                    <w:bottom w:val="none" w:sz="0" w:space="0" w:color="auto"/>
                    <w:right w:val="none" w:sz="0" w:space="0" w:color="auto"/>
                  </w:divBdr>
                </w:div>
                <w:div w:id="1535074104">
                  <w:marLeft w:val="0"/>
                  <w:marRight w:val="0"/>
                  <w:marTop w:val="0"/>
                  <w:marBottom w:val="0"/>
                  <w:divBdr>
                    <w:top w:val="none" w:sz="0" w:space="0" w:color="auto"/>
                    <w:left w:val="none" w:sz="0" w:space="0" w:color="auto"/>
                    <w:bottom w:val="none" w:sz="0" w:space="0" w:color="auto"/>
                    <w:right w:val="none" w:sz="0" w:space="0" w:color="auto"/>
                  </w:divBdr>
                </w:div>
                <w:div w:id="236789537">
                  <w:marLeft w:val="0"/>
                  <w:marRight w:val="0"/>
                  <w:marTop w:val="0"/>
                  <w:marBottom w:val="0"/>
                  <w:divBdr>
                    <w:top w:val="none" w:sz="0" w:space="0" w:color="auto"/>
                    <w:left w:val="none" w:sz="0" w:space="0" w:color="auto"/>
                    <w:bottom w:val="none" w:sz="0" w:space="0" w:color="auto"/>
                    <w:right w:val="none" w:sz="0" w:space="0" w:color="auto"/>
                  </w:divBdr>
                </w:div>
                <w:div w:id="1363823788">
                  <w:marLeft w:val="0"/>
                  <w:marRight w:val="0"/>
                  <w:marTop w:val="0"/>
                  <w:marBottom w:val="0"/>
                  <w:divBdr>
                    <w:top w:val="none" w:sz="0" w:space="0" w:color="auto"/>
                    <w:left w:val="none" w:sz="0" w:space="0" w:color="auto"/>
                    <w:bottom w:val="none" w:sz="0" w:space="0" w:color="auto"/>
                    <w:right w:val="none" w:sz="0" w:space="0" w:color="auto"/>
                  </w:divBdr>
                </w:div>
                <w:div w:id="19130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201677">
          <w:marLeft w:val="0"/>
          <w:marRight w:val="0"/>
          <w:marTop w:val="0"/>
          <w:marBottom w:val="0"/>
          <w:divBdr>
            <w:top w:val="none" w:sz="0" w:space="0" w:color="auto"/>
            <w:left w:val="none" w:sz="0" w:space="0" w:color="auto"/>
            <w:bottom w:val="none" w:sz="0" w:space="0" w:color="auto"/>
            <w:right w:val="none" w:sz="0" w:space="0" w:color="auto"/>
          </w:divBdr>
          <w:divsChild>
            <w:div w:id="118274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667372">
      <w:bodyDiv w:val="1"/>
      <w:marLeft w:val="0"/>
      <w:marRight w:val="0"/>
      <w:marTop w:val="0"/>
      <w:marBottom w:val="0"/>
      <w:divBdr>
        <w:top w:val="none" w:sz="0" w:space="0" w:color="auto"/>
        <w:left w:val="none" w:sz="0" w:space="0" w:color="auto"/>
        <w:bottom w:val="none" w:sz="0" w:space="0" w:color="auto"/>
        <w:right w:val="none" w:sz="0" w:space="0" w:color="auto"/>
      </w:divBdr>
      <w:divsChild>
        <w:div w:id="317538429">
          <w:marLeft w:val="0"/>
          <w:marRight w:val="0"/>
          <w:marTop w:val="0"/>
          <w:marBottom w:val="0"/>
          <w:divBdr>
            <w:top w:val="none" w:sz="0" w:space="0" w:color="auto"/>
            <w:left w:val="none" w:sz="0" w:space="0" w:color="auto"/>
            <w:bottom w:val="none" w:sz="0" w:space="0" w:color="auto"/>
            <w:right w:val="none" w:sz="0" w:space="0" w:color="auto"/>
          </w:divBdr>
          <w:divsChild>
            <w:div w:id="315304056">
              <w:marLeft w:val="0"/>
              <w:marRight w:val="0"/>
              <w:marTop w:val="0"/>
              <w:marBottom w:val="0"/>
              <w:divBdr>
                <w:top w:val="none" w:sz="0" w:space="0" w:color="auto"/>
                <w:left w:val="none" w:sz="0" w:space="0" w:color="auto"/>
                <w:bottom w:val="none" w:sz="0" w:space="0" w:color="auto"/>
                <w:right w:val="none" w:sz="0" w:space="0" w:color="auto"/>
              </w:divBdr>
              <w:divsChild>
                <w:div w:id="1683967622">
                  <w:marLeft w:val="0"/>
                  <w:marRight w:val="0"/>
                  <w:marTop w:val="0"/>
                  <w:marBottom w:val="0"/>
                  <w:divBdr>
                    <w:top w:val="none" w:sz="0" w:space="0" w:color="auto"/>
                    <w:left w:val="none" w:sz="0" w:space="0" w:color="auto"/>
                    <w:bottom w:val="none" w:sz="0" w:space="0" w:color="auto"/>
                    <w:right w:val="none" w:sz="0" w:space="0" w:color="auto"/>
                  </w:divBdr>
                  <w:divsChild>
                    <w:div w:id="164727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285671">
      <w:bodyDiv w:val="1"/>
      <w:marLeft w:val="0"/>
      <w:marRight w:val="0"/>
      <w:marTop w:val="0"/>
      <w:marBottom w:val="0"/>
      <w:divBdr>
        <w:top w:val="none" w:sz="0" w:space="0" w:color="auto"/>
        <w:left w:val="none" w:sz="0" w:space="0" w:color="auto"/>
        <w:bottom w:val="none" w:sz="0" w:space="0" w:color="auto"/>
        <w:right w:val="none" w:sz="0" w:space="0" w:color="auto"/>
      </w:divBdr>
      <w:divsChild>
        <w:div w:id="653223731">
          <w:marLeft w:val="0"/>
          <w:marRight w:val="0"/>
          <w:marTop w:val="0"/>
          <w:marBottom w:val="0"/>
          <w:divBdr>
            <w:top w:val="none" w:sz="0" w:space="0" w:color="auto"/>
            <w:left w:val="none" w:sz="0" w:space="0" w:color="auto"/>
            <w:bottom w:val="none" w:sz="0" w:space="0" w:color="auto"/>
            <w:right w:val="none" w:sz="0" w:space="0" w:color="auto"/>
          </w:divBdr>
          <w:divsChild>
            <w:div w:id="818961549">
              <w:marLeft w:val="0"/>
              <w:marRight w:val="0"/>
              <w:marTop w:val="0"/>
              <w:marBottom w:val="0"/>
              <w:divBdr>
                <w:top w:val="none" w:sz="0" w:space="0" w:color="auto"/>
                <w:left w:val="none" w:sz="0" w:space="0" w:color="auto"/>
                <w:bottom w:val="none" w:sz="0" w:space="0" w:color="auto"/>
                <w:right w:val="none" w:sz="0" w:space="0" w:color="auto"/>
              </w:divBdr>
              <w:divsChild>
                <w:div w:id="725379511">
                  <w:marLeft w:val="0"/>
                  <w:marRight w:val="0"/>
                  <w:marTop w:val="0"/>
                  <w:marBottom w:val="0"/>
                  <w:divBdr>
                    <w:top w:val="none" w:sz="0" w:space="0" w:color="auto"/>
                    <w:left w:val="none" w:sz="0" w:space="0" w:color="auto"/>
                    <w:bottom w:val="none" w:sz="0" w:space="0" w:color="auto"/>
                    <w:right w:val="none" w:sz="0" w:space="0" w:color="auto"/>
                  </w:divBdr>
                  <w:divsChild>
                    <w:div w:id="174845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006878">
      <w:bodyDiv w:val="1"/>
      <w:marLeft w:val="0"/>
      <w:marRight w:val="0"/>
      <w:marTop w:val="0"/>
      <w:marBottom w:val="0"/>
      <w:divBdr>
        <w:top w:val="none" w:sz="0" w:space="0" w:color="auto"/>
        <w:left w:val="none" w:sz="0" w:space="0" w:color="auto"/>
        <w:bottom w:val="none" w:sz="0" w:space="0" w:color="auto"/>
        <w:right w:val="none" w:sz="0" w:space="0" w:color="auto"/>
      </w:divBdr>
    </w:div>
    <w:div w:id="954947983">
      <w:bodyDiv w:val="1"/>
      <w:marLeft w:val="0"/>
      <w:marRight w:val="0"/>
      <w:marTop w:val="0"/>
      <w:marBottom w:val="0"/>
      <w:divBdr>
        <w:top w:val="none" w:sz="0" w:space="0" w:color="auto"/>
        <w:left w:val="none" w:sz="0" w:space="0" w:color="auto"/>
        <w:bottom w:val="none" w:sz="0" w:space="0" w:color="auto"/>
        <w:right w:val="none" w:sz="0" w:space="0" w:color="auto"/>
      </w:divBdr>
      <w:divsChild>
        <w:div w:id="1523397497">
          <w:marLeft w:val="0"/>
          <w:marRight w:val="0"/>
          <w:marTop w:val="0"/>
          <w:marBottom w:val="0"/>
          <w:divBdr>
            <w:top w:val="none" w:sz="0" w:space="0" w:color="auto"/>
            <w:left w:val="none" w:sz="0" w:space="0" w:color="auto"/>
            <w:bottom w:val="none" w:sz="0" w:space="0" w:color="auto"/>
            <w:right w:val="none" w:sz="0" w:space="0" w:color="auto"/>
          </w:divBdr>
          <w:divsChild>
            <w:div w:id="1665088749">
              <w:marLeft w:val="0"/>
              <w:marRight w:val="0"/>
              <w:marTop w:val="0"/>
              <w:marBottom w:val="0"/>
              <w:divBdr>
                <w:top w:val="none" w:sz="0" w:space="0" w:color="auto"/>
                <w:left w:val="none" w:sz="0" w:space="0" w:color="auto"/>
                <w:bottom w:val="none" w:sz="0" w:space="0" w:color="auto"/>
                <w:right w:val="none" w:sz="0" w:space="0" w:color="auto"/>
              </w:divBdr>
              <w:divsChild>
                <w:div w:id="123813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130057">
      <w:bodyDiv w:val="1"/>
      <w:marLeft w:val="0"/>
      <w:marRight w:val="0"/>
      <w:marTop w:val="0"/>
      <w:marBottom w:val="0"/>
      <w:divBdr>
        <w:top w:val="none" w:sz="0" w:space="0" w:color="auto"/>
        <w:left w:val="none" w:sz="0" w:space="0" w:color="auto"/>
        <w:bottom w:val="none" w:sz="0" w:space="0" w:color="auto"/>
        <w:right w:val="none" w:sz="0" w:space="0" w:color="auto"/>
      </w:divBdr>
      <w:divsChild>
        <w:div w:id="297420246">
          <w:marLeft w:val="0"/>
          <w:marRight w:val="0"/>
          <w:marTop w:val="0"/>
          <w:marBottom w:val="0"/>
          <w:divBdr>
            <w:top w:val="none" w:sz="0" w:space="0" w:color="auto"/>
            <w:left w:val="none" w:sz="0" w:space="0" w:color="auto"/>
            <w:bottom w:val="none" w:sz="0" w:space="0" w:color="auto"/>
            <w:right w:val="none" w:sz="0" w:space="0" w:color="auto"/>
          </w:divBdr>
          <w:divsChild>
            <w:div w:id="987784019">
              <w:marLeft w:val="0"/>
              <w:marRight w:val="0"/>
              <w:marTop w:val="0"/>
              <w:marBottom w:val="0"/>
              <w:divBdr>
                <w:top w:val="none" w:sz="0" w:space="0" w:color="auto"/>
                <w:left w:val="none" w:sz="0" w:space="0" w:color="auto"/>
                <w:bottom w:val="none" w:sz="0" w:space="0" w:color="auto"/>
                <w:right w:val="none" w:sz="0" w:space="0" w:color="auto"/>
              </w:divBdr>
              <w:divsChild>
                <w:div w:id="195732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74147">
      <w:bodyDiv w:val="1"/>
      <w:marLeft w:val="0"/>
      <w:marRight w:val="0"/>
      <w:marTop w:val="0"/>
      <w:marBottom w:val="0"/>
      <w:divBdr>
        <w:top w:val="none" w:sz="0" w:space="0" w:color="auto"/>
        <w:left w:val="none" w:sz="0" w:space="0" w:color="auto"/>
        <w:bottom w:val="none" w:sz="0" w:space="0" w:color="auto"/>
        <w:right w:val="none" w:sz="0" w:space="0" w:color="auto"/>
      </w:divBdr>
      <w:divsChild>
        <w:div w:id="287206736">
          <w:marLeft w:val="0"/>
          <w:marRight w:val="0"/>
          <w:marTop w:val="0"/>
          <w:marBottom w:val="0"/>
          <w:divBdr>
            <w:top w:val="none" w:sz="0" w:space="0" w:color="auto"/>
            <w:left w:val="none" w:sz="0" w:space="0" w:color="auto"/>
            <w:bottom w:val="none" w:sz="0" w:space="0" w:color="auto"/>
            <w:right w:val="none" w:sz="0" w:space="0" w:color="auto"/>
          </w:divBdr>
          <w:divsChild>
            <w:div w:id="26957827">
              <w:marLeft w:val="0"/>
              <w:marRight w:val="0"/>
              <w:marTop w:val="0"/>
              <w:marBottom w:val="0"/>
              <w:divBdr>
                <w:top w:val="none" w:sz="0" w:space="0" w:color="auto"/>
                <w:left w:val="none" w:sz="0" w:space="0" w:color="auto"/>
                <w:bottom w:val="none" w:sz="0" w:space="0" w:color="auto"/>
                <w:right w:val="none" w:sz="0" w:space="0" w:color="auto"/>
              </w:divBdr>
              <w:divsChild>
                <w:div w:id="112612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69820">
      <w:bodyDiv w:val="1"/>
      <w:marLeft w:val="0"/>
      <w:marRight w:val="0"/>
      <w:marTop w:val="0"/>
      <w:marBottom w:val="0"/>
      <w:divBdr>
        <w:top w:val="none" w:sz="0" w:space="0" w:color="auto"/>
        <w:left w:val="none" w:sz="0" w:space="0" w:color="auto"/>
        <w:bottom w:val="none" w:sz="0" w:space="0" w:color="auto"/>
        <w:right w:val="none" w:sz="0" w:space="0" w:color="auto"/>
      </w:divBdr>
    </w:div>
    <w:div w:id="1065760193">
      <w:bodyDiv w:val="1"/>
      <w:marLeft w:val="0"/>
      <w:marRight w:val="0"/>
      <w:marTop w:val="0"/>
      <w:marBottom w:val="0"/>
      <w:divBdr>
        <w:top w:val="none" w:sz="0" w:space="0" w:color="auto"/>
        <w:left w:val="none" w:sz="0" w:space="0" w:color="auto"/>
        <w:bottom w:val="none" w:sz="0" w:space="0" w:color="auto"/>
        <w:right w:val="none" w:sz="0" w:space="0" w:color="auto"/>
      </w:divBdr>
    </w:div>
    <w:div w:id="1088889789">
      <w:bodyDiv w:val="1"/>
      <w:marLeft w:val="0"/>
      <w:marRight w:val="0"/>
      <w:marTop w:val="0"/>
      <w:marBottom w:val="0"/>
      <w:divBdr>
        <w:top w:val="none" w:sz="0" w:space="0" w:color="auto"/>
        <w:left w:val="none" w:sz="0" w:space="0" w:color="auto"/>
        <w:bottom w:val="none" w:sz="0" w:space="0" w:color="auto"/>
        <w:right w:val="none" w:sz="0" w:space="0" w:color="auto"/>
      </w:divBdr>
      <w:divsChild>
        <w:div w:id="1482380794">
          <w:marLeft w:val="0"/>
          <w:marRight w:val="0"/>
          <w:marTop w:val="0"/>
          <w:marBottom w:val="0"/>
          <w:divBdr>
            <w:top w:val="none" w:sz="0" w:space="0" w:color="auto"/>
            <w:left w:val="none" w:sz="0" w:space="0" w:color="auto"/>
            <w:bottom w:val="none" w:sz="0" w:space="0" w:color="auto"/>
            <w:right w:val="none" w:sz="0" w:space="0" w:color="auto"/>
          </w:divBdr>
          <w:divsChild>
            <w:div w:id="1629973160">
              <w:marLeft w:val="0"/>
              <w:marRight w:val="0"/>
              <w:marTop w:val="0"/>
              <w:marBottom w:val="0"/>
              <w:divBdr>
                <w:top w:val="none" w:sz="0" w:space="0" w:color="auto"/>
                <w:left w:val="none" w:sz="0" w:space="0" w:color="auto"/>
                <w:bottom w:val="none" w:sz="0" w:space="0" w:color="auto"/>
                <w:right w:val="none" w:sz="0" w:space="0" w:color="auto"/>
              </w:divBdr>
              <w:divsChild>
                <w:div w:id="353654965">
                  <w:marLeft w:val="0"/>
                  <w:marRight w:val="0"/>
                  <w:marTop w:val="0"/>
                  <w:marBottom w:val="0"/>
                  <w:divBdr>
                    <w:top w:val="none" w:sz="0" w:space="0" w:color="auto"/>
                    <w:left w:val="none" w:sz="0" w:space="0" w:color="auto"/>
                    <w:bottom w:val="none" w:sz="0" w:space="0" w:color="auto"/>
                    <w:right w:val="none" w:sz="0" w:space="0" w:color="auto"/>
                  </w:divBdr>
                </w:div>
                <w:div w:id="1231236594">
                  <w:marLeft w:val="0"/>
                  <w:marRight w:val="0"/>
                  <w:marTop w:val="0"/>
                  <w:marBottom w:val="0"/>
                  <w:divBdr>
                    <w:top w:val="none" w:sz="0" w:space="0" w:color="auto"/>
                    <w:left w:val="none" w:sz="0" w:space="0" w:color="auto"/>
                    <w:bottom w:val="none" w:sz="0" w:space="0" w:color="auto"/>
                    <w:right w:val="none" w:sz="0" w:space="0" w:color="auto"/>
                  </w:divBdr>
                </w:div>
                <w:div w:id="934168806">
                  <w:marLeft w:val="0"/>
                  <w:marRight w:val="0"/>
                  <w:marTop w:val="0"/>
                  <w:marBottom w:val="0"/>
                  <w:divBdr>
                    <w:top w:val="none" w:sz="0" w:space="0" w:color="auto"/>
                    <w:left w:val="none" w:sz="0" w:space="0" w:color="auto"/>
                    <w:bottom w:val="none" w:sz="0" w:space="0" w:color="auto"/>
                    <w:right w:val="none" w:sz="0" w:space="0" w:color="auto"/>
                  </w:divBdr>
                </w:div>
                <w:div w:id="862325696">
                  <w:marLeft w:val="0"/>
                  <w:marRight w:val="0"/>
                  <w:marTop w:val="0"/>
                  <w:marBottom w:val="0"/>
                  <w:divBdr>
                    <w:top w:val="none" w:sz="0" w:space="0" w:color="auto"/>
                    <w:left w:val="none" w:sz="0" w:space="0" w:color="auto"/>
                    <w:bottom w:val="none" w:sz="0" w:space="0" w:color="auto"/>
                    <w:right w:val="none" w:sz="0" w:space="0" w:color="auto"/>
                  </w:divBdr>
                </w:div>
                <w:div w:id="1594701638">
                  <w:marLeft w:val="0"/>
                  <w:marRight w:val="0"/>
                  <w:marTop w:val="0"/>
                  <w:marBottom w:val="0"/>
                  <w:divBdr>
                    <w:top w:val="none" w:sz="0" w:space="0" w:color="auto"/>
                    <w:left w:val="none" w:sz="0" w:space="0" w:color="auto"/>
                    <w:bottom w:val="none" w:sz="0" w:space="0" w:color="auto"/>
                    <w:right w:val="none" w:sz="0" w:space="0" w:color="auto"/>
                  </w:divBdr>
                </w:div>
                <w:div w:id="58218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955424">
          <w:marLeft w:val="0"/>
          <w:marRight w:val="0"/>
          <w:marTop w:val="0"/>
          <w:marBottom w:val="0"/>
          <w:divBdr>
            <w:top w:val="none" w:sz="0" w:space="0" w:color="auto"/>
            <w:left w:val="none" w:sz="0" w:space="0" w:color="auto"/>
            <w:bottom w:val="none" w:sz="0" w:space="0" w:color="auto"/>
            <w:right w:val="none" w:sz="0" w:space="0" w:color="auto"/>
          </w:divBdr>
          <w:divsChild>
            <w:div w:id="177743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02992">
      <w:bodyDiv w:val="1"/>
      <w:marLeft w:val="0"/>
      <w:marRight w:val="0"/>
      <w:marTop w:val="0"/>
      <w:marBottom w:val="0"/>
      <w:divBdr>
        <w:top w:val="none" w:sz="0" w:space="0" w:color="auto"/>
        <w:left w:val="none" w:sz="0" w:space="0" w:color="auto"/>
        <w:bottom w:val="none" w:sz="0" w:space="0" w:color="auto"/>
        <w:right w:val="none" w:sz="0" w:space="0" w:color="auto"/>
      </w:divBdr>
      <w:divsChild>
        <w:div w:id="67075439">
          <w:marLeft w:val="0"/>
          <w:marRight w:val="0"/>
          <w:marTop w:val="0"/>
          <w:marBottom w:val="0"/>
          <w:divBdr>
            <w:top w:val="none" w:sz="0" w:space="0" w:color="auto"/>
            <w:left w:val="none" w:sz="0" w:space="0" w:color="auto"/>
            <w:bottom w:val="none" w:sz="0" w:space="0" w:color="auto"/>
            <w:right w:val="none" w:sz="0" w:space="0" w:color="auto"/>
          </w:divBdr>
          <w:divsChild>
            <w:div w:id="1463647104">
              <w:marLeft w:val="0"/>
              <w:marRight w:val="0"/>
              <w:marTop w:val="0"/>
              <w:marBottom w:val="0"/>
              <w:divBdr>
                <w:top w:val="none" w:sz="0" w:space="0" w:color="auto"/>
                <w:left w:val="none" w:sz="0" w:space="0" w:color="auto"/>
                <w:bottom w:val="none" w:sz="0" w:space="0" w:color="auto"/>
                <w:right w:val="none" w:sz="0" w:space="0" w:color="auto"/>
              </w:divBdr>
              <w:divsChild>
                <w:div w:id="701320836">
                  <w:marLeft w:val="0"/>
                  <w:marRight w:val="0"/>
                  <w:marTop w:val="0"/>
                  <w:marBottom w:val="0"/>
                  <w:divBdr>
                    <w:top w:val="none" w:sz="0" w:space="0" w:color="auto"/>
                    <w:left w:val="none" w:sz="0" w:space="0" w:color="auto"/>
                    <w:bottom w:val="none" w:sz="0" w:space="0" w:color="auto"/>
                    <w:right w:val="none" w:sz="0" w:space="0" w:color="auto"/>
                  </w:divBdr>
                </w:div>
                <w:div w:id="1233194378">
                  <w:marLeft w:val="0"/>
                  <w:marRight w:val="0"/>
                  <w:marTop w:val="0"/>
                  <w:marBottom w:val="0"/>
                  <w:divBdr>
                    <w:top w:val="none" w:sz="0" w:space="0" w:color="auto"/>
                    <w:left w:val="none" w:sz="0" w:space="0" w:color="auto"/>
                    <w:bottom w:val="none" w:sz="0" w:space="0" w:color="auto"/>
                    <w:right w:val="none" w:sz="0" w:space="0" w:color="auto"/>
                  </w:divBdr>
                </w:div>
                <w:div w:id="1637565292">
                  <w:marLeft w:val="0"/>
                  <w:marRight w:val="0"/>
                  <w:marTop w:val="0"/>
                  <w:marBottom w:val="0"/>
                  <w:divBdr>
                    <w:top w:val="none" w:sz="0" w:space="0" w:color="auto"/>
                    <w:left w:val="none" w:sz="0" w:space="0" w:color="auto"/>
                    <w:bottom w:val="none" w:sz="0" w:space="0" w:color="auto"/>
                    <w:right w:val="none" w:sz="0" w:space="0" w:color="auto"/>
                  </w:divBdr>
                </w:div>
                <w:div w:id="691296649">
                  <w:marLeft w:val="0"/>
                  <w:marRight w:val="0"/>
                  <w:marTop w:val="0"/>
                  <w:marBottom w:val="0"/>
                  <w:divBdr>
                    <w:top w:val="none" w:sz="0" w:space="0" w:color="auto"/>
                    <w:left w:val="none" w:sz="0" w:space="0" w:color="auto"/>
                    <w:bottom w:val="none" w:sz="0" w:space="0" w:color="auto"/>
                    <w:right w:val="none" w:sz="0" w:space="0" w:color="auto"/>
                  </w:divBdr>
                </w:div>
                <w:div w:id="2083406917">
                  <w:marLeft w:val="0"/>
                  <w:marRight w:val="0"/>
                  <w:marTop w:val="0"/>
                  <w:marBottom w:val="0"/>
                  <w:divBdr>
                    <w:top w:val="none" w:sz="0" w:space="0" w:color="auto"/>
                    <w:left w:val="none" w:sz="0" w:space="0" w:color="auto"/>
                    <w:bottom w:val="none" w:sz="0" w:space="0" w:color="auto"/>
                    <w:right w:val="none" w:sz="0" w:space="0" w:color="auto"/>
                  </w:divBdr>
                </w:div>
                <w:div w:id="87099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672453">
          <w:marLeft w:val="0"/>
          <w:marRight w:val="0"/>
          <w:marTop w:val="0"/>
          <w:marBottom w:val="0"/>
          <w:divBdr>
            <w:top w:val="none" w:sz="0" w:space="0" w:color="auto"/>
            <w:left w:val="none" w:sz="0" w:space="0" w:color="auto"/>
            <w:bottom w:val="none" w:sz="0" w:space="0" w:color="auto"/>
            <w:right w:val="none" w:sz="0" w:space="0" w:color="auto"/>
          </w:divBdr>
          <w:divsChild>
            <w:div w:id="65248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9584">
      <w:bodyDiv w:val="1"/>
      <w:marLeft w:val="0"/>
      <w:marRight w:val="0"/>
      <w:marTop w:val="0"/>
      <w:marBottom w:val="0"/>
      <w:divBdr>
        <w:top w:val="none" w:sz="0" w:space="0" w:color="auto"/>
        <w:left w:val="none" w:sz="0" w:space="0" w:color="auto"/>
        <w:bottom w:val="none" w:sz="0" w:space="0" w:color="auto"/>
        <w:right w:val="none" w:sz="0" w:space="0" w:color="auto"/>
      </w:divBdr>
      <w:divsChild>
        <w:div w:id="1935475941">
          <w:marLeft w:val="0"/>
          <w:marRight w:val="0"/>
          <w:marTop w:val="0"/>
          <w:marBottom w:val="0"/>
          <w:divBdr>
            <w:top w:val="none" w:sz="0" w:space="0" w:color="auto"/>
            <w:left w:val="none" w:sz="0" w:space="0" w:color="auto"/>
            <w:bottom w:val="none" w:sz="0" w:space="0" w:color="auto"/>
            <w:right w:val="none" w:sz="0" w:space="0" w:color="auto"/>
          </w:divBdr>
          <w:divsChild>
            <w:div w:id="84347981">
              <w:marLeft w:val="0"/>
              <w:marRight w:val="0"/>
              <w:marTop w:val="0"/>
              <w:marBottom w:val="0"/>
              <w:divBdr>
                <w:top w:val="none" w:sz="0" w:space="0" w:color="auto"/>
                <w:left w:val="none" w:sz="0" w:space="0" w:color="auto"/>
                <w:bottom w:val="none" w:sz="0" w:space="0" w:color="auto"/>
                <w:right w:val="none" w:sz="0" w:space="0" w:color="auto"/>
              </w:divBdr>
              <w:divsChild>
                <w:div w:id="129981663">
                  <w:marLeft w:val="0"/>
                  <w:marRight w:val="0"/>
                  <w:marTop w:val="0"/>
                  <w:marBottom w:val="0"/>
                  <w:divBdr>
                    <w:top w:val="none" w:sz="0" w:space="0" w:color="auto"/>
                    <w:left w:val="none" w:sz="0" w:space="0" w:color="auto"/>
                    <w:bottom w:val="none" w:sz="0" w:space="0" w:color="auto"/>
                    <w:right w:val="none" w:sz="0" w:space="0" w:color="auto"/>
                  </w:divBdr>
                  <w:divsChild>
                    <w:div w:id="72846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091258">
      <w:bodyDiv w:val="1"/>
      <w:marLeft w:val="0"/>
      <w:marRight w:val="0"/>
      <w:marTop w:val="0"/>
      <w:marBottom w:val="0"/>
      <w:divBdr>
        <w:top w:val="none" w:sz="0" w:space="0" w:color="auto"/>
        <w:left w:val="none" w:sz="0" w:space="0" w:color="auto"/>
        <w:bottom w:val="none" w:sz="0" w:space="0" w:color="auto"/>
        <w:right w:val="none" w:sz="0" w:space="0" w:color="auto"/>
      </w:divBdr>
      <w:divsChild>
        <w:div w:id="1652445906">
          <w:marLeft w:val="0"/>
          <w:marRight w:val="0"/>
          <w:marTop w:val="0"/>
          <w:marBottom w:val="0"/>
          <w:divBdr>
            <w:top w:val="none" w:sz="0" w:space="0" w:color="auto"/>
            <w:left w:val="none" w:sz="0" w:space="0" w:color="auto"/>
            <w:bottom w:val="none" w:sz="0" w:space="0" w:color="auto"/>
            <w:right w:val="none" w:sz="0" w:space="0" w:color="auto"/>
          </w:divBdr>
          <w:divsChild>
            <w:div w:id="365838727">
              <w:marLeft w:val="0"/>
              <w:marRight w:val="0"/>
              <w:marTop w:val="0"/>
              <w:marBottom w:val="0"/>
              <w:divBdr>
                <w:top w:val="none" w:sz="0" w:space="0" w:color="auto"/>
                <w:left w:val="none" w:sz="0" w:space="0" w:color="auto"/>
                <w:bottom w:val="none" w:sz="0" w:space="0" w:color="auto"/>
                <w:right w:val="none" w:sz="0" w:space="0" w:color="auto"/>
              </w:divBdr>
              <w:divsChild>
                <w:div w:id="1772823101">
                  <w:marLeft w:val="0"/>
                  <w:marRight w:val="0"/>
                  <w:marTop w:val="0"/>
                  <w:marBottom w:val="0"/>
                  <w:divBdr>
                    <w:top w:val="none" w:sz="0" w:space="0" w:color="auto"/>
                    <w:left w:val="none" w:sz="0" w:space="0" w:color="auto"/>
                    <w:bottom w:val="none" w:sz="0" w:space="0" w:color="auto"/>
                    <w:right w:val="none" w:sz="0" w:space="0" w:color="auto"/>
                  </w:divBdr>
                  <w:divsChild>
                    <w:div w:id="32481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3377">
      <w:bodyDiv w:val="1"/>
      <w:marLeft w:val="0"/>
      <w:marRight w:val="0"/>
      <w:marTop w:val="0"/>
      <w:marBottom w:val="0"/>
      <w:divBdr>
        <w:top w:val="none" w:sz="0" w:space="0" w:color="auto"/>
        <w:left w:val="none" w:sz="0" w:space="0" w:color="auto"/>
        <w:bottom w:val="none" w:sz="0" w:space="0" w:color="auto"/>
        <w:right w:val="none" w:sz="0" w:space="0" w:color="auto"/>
      </w:divBdr>
      <w:divsChild>
        <w:div w:id="721247824">
          <w:marLeft w:val="0"/>
          <w:marRight w:val="0"/>
          <w:marTop w:val="0"/>
          <w:marBottom w:val="0"/>
          <w:divBdr>
            <w:top w:val="none" w:sz="0" w:space="0" w:color="auto"/>
            <w:left w:val="none" w:sz="0" w:space="0" w:color="auto"/>
            <w:bottom w:val="none" w:sz="0" w:space="0" w:color="auto"/>
            <w:right w:val="none" w:sz="0" w:space="0" w:color="auto"/>
          </w:divBdr>
          <w:divsChild>
            <w:div w:id="475267220">
              <w:marLeft w:val="0"/>
              <w:marRight w:val="0"/>
              <w:marTop w:val="0"/>
              <w:marBottom w:val="0"/>
              <w:divBdr>
                <w:top w:val="none" w:sz="0" w:space="0" w:color="auto"/>
                <w:left w:val="none" w:sz="0" w:space="0" w:color="auto"/>
                <w:bottom w:val="none" w:sz="0" w:space="0" w:color="auto"/>
                <w:right w:val="none" w:sz="0" w:space="0" w:color="auto"/>
              </w:divBdr>
              <w:divsChild>
                <w:div w:id="1004086579">
                  <w:marLeft w:val="0"/>
                  <w:marRight w:val="0"/>
                  <w:marTop w:val="0"/>
                  <w:marBottom w:val="0"/>
                  <w:divBdr>
                    <w:top w:val="none" w:sz="0" w:space="0" w:color="auto"/>
                    <w:left w:val="none" w:sz="0" w:space="0" w:color="auto"/>
                    <w:bottom w:val="none" w:sz="0" w:space="0" w:color="auto"/>
                    <w:right w:val="none" w:sz="0" w:space="0" w:color="auto"/>
                  </w:divBdr>
                  <w:divsChild>
                    <w:div w:id="52155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443382">
      <w:bodyDiv w:val="1"/>
      <w:marLeft w:val="0"/>
      <w:marRight w:val="0"/>
      <w:marTop w:val="0"/>
      <w:marBottom w:val="0"/>
      <w:divBdr>
        <w:top w:val="none" w:sz="0" w:space="0" w:color="auto"/>
        <w:left w:val="none" w:sz="0" w:space="0" w:color="auto"/>
        <w:bottom w:val="none" w:sz="0" w:space="0" w:color="auto"/>
        <w:right w:val="none" w:sz="0" w:space="0" w:color="auto"/>
      </w:divBdr>
      <w:divsChild>
        <w:div w:id="754285669">
          <w:marLeft w:val="0"/>
          <w:marRight w:val="0"/>
          <w:marTop w:val="0"/>
          <w:marBottom w:val="0"/>
          <w:divBdr>
            <w:top w:val="none" w:sz="0" w:space="0" w:color="auto"/>
            <w:left w:val="none" w:sz="0" w:space="0" w:color="auto"/>
            <w:bottom w:val="none" w:sz="0" w:space="0" w:color="auto"/>
            <w:right w:val="none" w:sz="0" w:space="0" w:color="auto"/>
          </w:divBdr>
          <w:divsChild>
            <w:div w:id="1875924315">
              <w:marLeft w:val="0"/>
              <w:marRight w:val="0"/>
              <w:marTop w:val="0"/>
              <w:marBottom w:val="0"/>
              <w:divBdr>
                <w:top w:val="none" w:sz="0" w:space="0" w:color="auto"/>
                <w:left w:val="none" w:sz="0" w:space="0" w:color="auto"/>
                <w:bottom w:val="none" w:sz="0" w:space="0" w:color="auto"/>
                <w:right w:val="none" w:sz="0" w:space="0" w:color="auto"/>
              </w:divBdr>
              <w:divsChild>
                <w:div w:id="854075955">
                  <w:marLeft w:val="0"/>
                  <w:marRight w:val="0"/>
                  <w:marTop w:val="0"/>
                  <w:marBottom w:val="0"/>
                  <w:divBdr>
                    <w:top w:val="none" w:sz="0" w:space="0" w:color="auto"/>
                    <w:left w:val="none" w:sz="0" w:space="0" w:color="auto"/>
                    <w:bottom w:val="none" w:sz="0" w:space="0" w:color="auto"/>
                    <w:right w:val="none" w:sz="0" w:space="0" w:color="auto"/>
                  </w:divBdr>
                </w:div>
              </w:divsChild>
            </w:div>
            <w:div w:id="1630358789">
              <w:marLeft w:val="0"/>
              <w:marRight w:val="0"/>
              <w:marTop w:val="0"/>
              <w:marBottom w:val="0"/>
              <w:divBdr>
                <w:top w:val="none" w:sz="0" w:space="0" w:color="auto"/>
                <w:left w:val="none" w:sz="0" w:space="0" w:color="auto"/>
                <w:bottom w:val="none" w:sz="0" w:space="0" w:color="auto"/>
                <w:right w:val="none" w:sz="0" w:space="0" w:color="auto"/>
              </w:divBdr>
              <w:divsChild>
                <w:div w:id="402340237">
                  <w:marLeft w:val="0"/>
                  <w:marRight w:val="0"/>
                  <w:marTop w:val="0"/>
                  <w:marBottom w:val="0"/>
                  <w:divBdr>
                    <w:top w:val="none" w:sz="0" w:space="0" w:color="auto"/>
                    <w:left w:val="none" w:sz="0" w:space="0" w:color="auto"/>
                    <w:bottom w:val="none" w:sz="0" w:space="0" w:color="auto"/>
                    <w:right w:val="none" w:sz="0" w:space="0" w:color="auto"/>
                  </w:divBdr>
                </w:div>
              </w:divsChild>
            </w:div>
            <w:div w:id="1417283147">
              <w:marLeft w:val="0"/>
              <w:marRight w:val="0"/>
              <w:marTop w:val="0"/>
              <w:marBottom w:val="0"/>
              <w:divBdr>
                <w:top w:val="none" w:sz="0" w:space="0" w:color="auto"/>
                <w:left w:val="none" w:sz="0" w:space="0" w:color="auto"/>
                <w:bottom w:val="none" w:sz="0" w:space="0" w:color="auto"/>
                <w:right w:val="none" w:sz="0" w:space="0" w:color="auto"/>
              </w:divBdr>
              <w:divsChild>
                <w:div w:id="1717272190">
                  <w:marLeft w:val="0"/>
                  <w:marRight w:val="0"/>
                  <w:marTop w:val="0"/>
                  <w:marBottom w:val="0"/>
                  <w:divBdr>
                    <w:top w:val="none" w:sz="0" w:space="0" w:color="auto"/>
                    <w:left w:val="none" w:sz="0" w:space="0" w:color="auto"/>
                    <w:bottom w:val="none" w:sz="0" w:space="0" w:color="auto"/>
                    <w:right w:val="none" w:sz="0" w:space="0" w:color="auto"/>
                  </w:divBdr>
                </w:div>
              </w:divsChild>
            </w:div>
            <w:div w:id="1799492767">
              <w:marLeft w:val="0"/>
              <w:marRight w:val="0"/>
              <w:marTop w:val="0"/>
              <w:marBottom w:val="0"/>
              <w:divBdr>
                <w:top w:val="none" w:sz="0" w:space="0" w:color="auto"/>
                <w:left w:val="none" w:sz="0" w:space="0" w:color="auto"/>
                <w:bottom w:val="none" w:sz="0" w:space="0" w:color="auto"/>
                <w:right w:val="none" w:sz="0" w:space="0" w:color="auto"/>
              </w:divBdr>
              <w:divsChild>
                <w:div w:id="1898585323">
                  <w:marLeft w:val="0"/>
                  <w:marRight w:val="0"/>
                  <w:marTop w:val="0"/>
                  <w:marBottom w:val="0"/>
                  <w:divBdr>
                    <w:top w:val="none" w:sz="0" w:space="0" w:color="auto"/>
                    <w:left w:val="none" w:sz="0" w:space="0" w:color="auto"/>
                    <w:bottom w:val="none" w:sz="0" w:space="0" w:color="auto"/>
                    <w:right w:val="none" w:sz="0" w:space="0" w:color="auto"/>
                  </w:divBdr>
                </w:div>
              </w:divsChild>
            </w:div>
            <w:div w:id="1364986222">
              <w:marLeft w:val="0"/>
              <w:marRight w:val="0"/>
              <w:marTop w:val="0"/>
              <w:marBottom w:val="0"/>
              <w:divBdr>
                <w:top w:val="none" w:sz="0" w:space="0" w:color="auto"/>
                <w:left w:val="none" w:sz="0" w:space="0" w:color="auto"/>
                <w:bottom w:val="none" w:sz="0" w:space="0" w:color="auto"/>
                <w:right w:val="none" w:sz="0" w:space="0" w:color="auto"/>
              </w:divBdr>
              <w:divsChild>
                <w:div w:id="620577568">
                  <w:marLeft w:val="0"/>
                  <w:marRight w:val="0"/>
                  <w:marTop w:val="0"/>
                  <w:marBottom w:val="0"/>
                  <w:divBdr>
                    <w:top w:val="none" w:sz="0" w:space="0" w:color="auto"/>
                    <w:left w:val="none" w:sz="0" w:space="0" w:color="auto"/>
                    <w:bottom w:val="none" w:sz="0" w:space="0" w:color="auto"/>
                    <w:right w:val="none" w:sz="0" w:space="0" w:color="auto"/>
                  </w:divBdr>
                </w:div>
              </w:divsChild>
            </w:div>
            <w:div w:id="1082263345">
              <w:marLeft w:val="0"/>
              <w:marRight w:val="0"/>
              <w:marTop w:val="0"/>
              <w:marBottom w:val="0"/>
              <w:divBdr>
                <w:top w:val="none" w:sz="0" w:space="0" w:color="auto"/>
                <w:left w:val="none" w:sz="0" w:space="0" w:color="auto"/>
                <w:bottom w:val="none" w:sz="0" w:space="0" w:color="auto"/>
                <w:right w:val="none" w:sz="0" w:space="0" w:color="auto"/>
              </w:divBdr>
              <w:divsChild>
                <w:div w:id="1578980229">
                  <w:marLeft w:val="0"/>
                  <w:marRight w:val="0"/>
                  <w:marTop w:val="0"/>
                  <w:marBottom w:val="0"/>
                  <w:divBdr>
                    <w:top w:val="none" w:sz="0" w:space="0" w:color="auto"/>
                    <w:left w:val="none" w:sz="0" w:space="0" w:color="auto"/>
                    <w:bottom w:val="none" w:sz="0" w:space="0" w:color="auto"/>
                    <w:right w:val="none" w:sz="0" w:space="0" w:color="auto"/>
                  </w:divBdr>
                </w:div>
              </w:divsChild>
            </w:div>
            <w:div w:id="247885337">
              <w:marLeft w:val="0"/>
              <w:marRight w:val="0"/>
              <w:marTop w:val="0"/>
              <w:marBottom w:val="0"/>
              <w:divBdr>
                <w:top w:val="none" w:sz="0" w:space="0" w:color="auto"/>
                <w:left w:val="none" w:sz="0" w:space="0" w:color="auto"/>
                <w:bottom w:val="none" w:sz="0" w:space="0" w:color="auto"/>
                <w:right w:val="none" w:sz="0" w:space="0" w:color="auto"/>
              </w:divBdr>
              <w:divsChild>
                <w:div w:id="1692800135">
                  <w:marLeft w:val="0"/>
                  <w:marRight w:val="0"/>
                  <w:marTop w:val="0"/>
                  <w:marBottom w:val="0"/>
                  <w:divBdr>
                    <w:top w:val="none" w:sz="0" w:space="0" w:color="auto"/>
                    <w:left w:val="none" w:sz="0" w:space="0" w:color="auto"/>
                    <w:bottom w:val="none" w:sz="0" w:space="0" w:color="auto"/>
                    <w:right w:val="none" w:sz="0" w:space="0" w:color="auto"/>
                  </w:divBdr>
                </w:div>
              </w:divsChild>
            </w:div>
            <w:div w:id="1592009359">
              <w:marLeft w:val="0"/>
              <w:marRight w:val="0"/>
              <w:marTop w:val="0"/>
              <w:marBottom w:val="0"/>
              <w:divBdr>
                <w:top w:val="none" w:sz="0" w:space="0" w:color="auto"/>
                <w:left w:val="none" w:sz="0" w:space="0" w:color="auto"/>
                <w:bottom w:val="none" w:sz="0" w:space="0" w:color="auto"/>
                <w:right w:val="none" w:sz="0" w:space="0" w:color="auto"/>
              </w:divBdr>
              <w:divsChild>
                <w:div w:id="1361857373">
                  <w:marLeft w:val="0"/>
                  <w:marRight w:val="0"/>
                  <w:marTop w:val="0"/>
                  <w:marBottom w:val="0"/>
                  <w:divBdr>
                    <w:top w:val="none" w:sz="0" w:space="0" w:color="auto"/>
                    <w:left w:val="none" w:sz="0" w:space="0" w:color="auto"/>
                    <w:bottom w:val="none" w:sz="0" w:space="0" w:color="auto"/>
                    <w:right w:val="none" w:sz="0" w:space="0" w:color="auto"/>
                  </w:divBdr>
                </w:div>
              </w:divsChild>
            </w:div>
            <w:div w:id="1295450348">
              <w:marLeft w:val="0"/>
              <w:marRight w:val="0"/>
              <w:marTop w:val="0"/>
              <w:marBottom w:val="0"/>
              <w:divBdr>
                <w:top w:val="none" w:sz="0" w:space="0" w:color="auto"/>
                <w:left w:val="none" w:sz="0" w:space="0" w:color="auto"/>
                <w:bottom w:val="none" w:sz="0" w:space="0" w:color="auto"/>
                <w:right w:val="none" w:sz="0" w:space="0" w:color="auto"/>
              </w:divBdr>
              <w:divsChild>
                <w:div w:id="1765802359">
                  <w:marLeft w:val="0"/>
                  <w:marRight w:val="0"/>
                  <w:marTop w:val="0"/>
                  <w:marBottom w:val="0"/>
                  <w:divBdr>
                    <w:top w:val="none" w:sz="0" w:space="0" w:color="auto"/>
                    <w:left w:val="none" w:sz="0" w:space="0" w:color="auto"/>
                    <w:bottom w:val="none" w:sz="0" w:space="0" w:color="auto"/>
                    <w:right w:val="none" w:sz="0" w:space="0" w:color="auto"/>
                  </w:divBdr>
                </w:div>
              </w:divsChild>
            </w:div>
            <w:div w:id="1283265647">
              <w:marLeft w:val="0"/>
              <w:marRight w:val="0"/>
              <w:marTop w:val="0"/>
              <w:marBottom w:val="0"/>
              <w:divBdr>
                <w:top w:val="none" w:sz="0" w:space="0" w:color="auto"/>
                <w:left w:val="none" w:sz="0" w:space="0" w:color="auto"/>
                <w:bottom w:val="none" w:sz="0" w:space="0" w:color="auto"/>
                <w:right w:val="none" w:sz="0" w:space="0" w:color="auto"/>
              </w:divBdr>
              <w:divsChild>
                <w:div w:id="1685401629">
                  <w:marLeft w:val="0"/>
                  <w:marRight w:val="0"/>
                  <w:marTop w:val="0"/>
                  <w:marBottom w:val="0"/>
                  <w:divBdr>
                    <w:top w:val="none" w:sz="0" w:space="0" w:color="auto"/>
                    <w:left w:val="none" w:sz="0" w:space="0" w:color="auto"/>
                    <w:bottom w:val="none" w:sz="0" w:space="0" w:color="auto"/>
                    <w:right w:val="none" w:sz="0" w:space="0" w:color="auto"/>
                  </w:divBdr>
                </w:div>
              </w:divsChild>
            </w:div>
            <w:div w:id="1233542262">
              <w:marLeft w:val="0"/>
              <w:marRight w:val="0"/>
              <w:marTop w:val="0"/>
              <w:marBottom w:val="0"/>
              <w:divBdr>
                <w:top w:val="none" w:sz="0" w:space="0" w:color="auto"/>
                <w:left w:val="none" w:sz="0" w:space="0" w:color="auto"/>
                <w:bottom w:val="none" w:sz="0" w:space="0" w:color="auto"/>
                <w:right w:val="none" w:sz="0" w:space="0" w:color="auto"/>
              </w:divBdr>
              <w:divsChild>
                <w:div w:id="2022312105">
                  <w:marLeft w:val="0"/>
                  <w:marRight w:val="0"/>
                  <w:marTop w:val="0"/>
                  <w:marBottom w:val="0"/>
                  <w:divBdr>
                    <w:top w:val="none" w:sz="0" w:space="0" w:color="auto"/>
                    <w:left w:val="none" w:sz="0" w:space="0" w:color="auto"/>
                    <w:bottom w:val="none" w:sz="0" w:space="0" w:color="auto"/>
                    <w:right w:val="none" w:sz="0" w:space="0" w:color="auto"/>
                  </w:divBdr>
                </w:div>
              </w:divsChild>
            </w:div>
            <w:div w:id="814564448">
              <w:marLeft w:val="0"/>
              <w:marRight w:val="0"/>
              <w:marTop w:val="0"/>
              <w:marBottom w:val="0"/>
              <w:divBdr>
                <w:top w:val="none" w:sz="0" w:space="0" w:color="auto"/>
                <w:left w:val="none" w:sz="0" w:space="0" w:color="auto"/>
                <w:bottom w:val="none" w:sz="0" w:space="0" w:color="auto"/>
                <w:right w:val="none" w:sz="0" w:space="0" w:color="auto"/>
              </w:divBdr>
              <w:divsChild>
                <w:div w:id="1334337257">
                  <w:marLeft w:val="0"/>
                  <w:marRight w:val="0"/>
                  <w:marTop w:val="0"/>
                  <w:marBottom w:val="0"/>
                  <w:divBdr>
                    <w:top w:val="none" w:sz="0" w:space="0" w:color="auto"/>
                    <w:left w:val="none" w:sz="0" w:space="0" w:color="auto"/>
                    <w:bottom w:val="none" w:sz="0" w:space="0" w:color="auto"/>
                    <w:right w:val="none" w:sz="0" w:space="0" w:color="auto"/>
                  </w:divBdr>
                </w:div>
              </w:divsChild>
            </w:div>
            <w:div w:id="1573157540">
              <w:marLeft w:val="0"/>
              <w:marRight w:val="0"/>
              <w:marTop w:val="0"/>
              <w:marBottom w:val="0"/>
              <w:divBdr>
                <w:top w:val="none" w:sz="0" w:space="0" w:color="auto"/>
                <w:left w:val="none" w:sz="0" w:space="0" w:color="auto"/>
                <w:bottom w:val="none" w:sz="0" w:space="0" w:color="auto"/>
                <w:right w:val="none" w:sz="0" w:space="0" w:color="auto"/>
              </w:divBdr>
              <w:divsChild>
                <w:div w:id="751585511">
                  <w:marLeft w:val="0"/>
                  <w:marRight w:val="0"/>
                  <w:marTop w:val="0"/>
                  <w:marBottom w:val="0"/>
                  <w:divBdr>
                    <w:top w:val="none" w:sz="0" w:space="0" w:color="auto"/>
                    <w:left w:val="none" w:sz="0" w:space="0" w:color="auto"/>
                    <w:bottom w:val="none" w:sz="0" w:space="0" w:color="auto"/>
                    <w:right w:val="none" w:sz="0" w:space="0" w:color="auto"/>
                  </w:divBdr>
                </w:div>
              </w:divsChild>
            </w:div>
            <w:div w:id="444420755">
              <w:marLeft w:val="0"/>
              <w:marRight w:val="0"/>
              <w:marTop w:val="0"/>
              <w:marBottom w:val="0"/>
              <w:divBdr>
                <w:top w:val="none" w:sz="0" w:space="0" w:color="auto"/>
                <w:left w:val="none" w:sz="0" w:space="0" w:color="auto"/>
                <w:bottom w:val="none" w:sz="0" w:space="0" w:color="auto"/>
                <w:right w:val="none" w:sz="0" w:space="0" w:color="auto"/>
              </w:divBdr>
              <w:divsChild>
                <w:div w:id="452747391">
                  <w:marLeft w:val="0"/>
                  <w:marRight w:val="0"/>
                  <w:marTop w:val="0"/>
                  <w:marBottom w:val="0"/>
                  <w:divBdr>
                    <w:top w:val="none" w:sz="0" w:space="0" w:color="auto"/>
                    <w:left w:val="none" w:sz="0" w:space="0" w:color="auto"/>
                    <w:bottom w:val="none" w:sz="0" w:space="0" w:color="auto"/>
                    <w:right w:val="none" w:sz="0" w:space="0" w:color="auto"/>
                  </w:divBdr>
                </w:div>
              </w:divsChild>
            </w:div>
            <w:div w:id="279802320">
              <w:marLeft w:val="0"/>
              <w:marRight w:val="0"/>
              <w:marTop w:val="0"/>
              <w:marBottom w:val="0"/>
              <w:divBdr>
                <w:top w:val="none" w:sz="0" w:space="0" w:color="auto"/>
                <w:left w:val="none" w:sz="0" w:space="0" w:color="auto"/>
                <w:bottom w:val="none" w:sz="0" w:space="0" w:color="auto"/>
                <w:right w:val="none" w:sz="0" w:space="0" w:color="auto"/>
              </w:divBdr>
              <w:divsChild>
                <w:div w:id="1639804306">
                  <w:marLeft w:val="0"/>
                  <w:marRight w:val="0"/>
                  <w:marTop w:val="0"/>
                  <w:marBottom w:val="0"/>
                  <w:divBdr>
                    <w:top w:val="none" w:sz="0" w:space="0" w:color="auto"/>
                    <w:left w:val="none" w:sz="0" w:space="0" w:color="auto"/>
                    <w:bottom w:val="none" w:sz="0" w:space="0" w:color="auto"/>
                    <w:right w:val="none" w:sz="0" w:space="0" w:color="auto"/>
                  </w:divBdr>
                </w:div>
              </w:divsChild>
            </w:div>
            <w:div w:id="222524786">
              <w:marLeft w:val="0"/>
              <w:marRight w:val="0"/>
              <w:marTop w:val="0"/>
              <w:marBottom w:val="0"/>
              <w:divBdr>
                <w:top w:val="none" w:sz="0" w:space="0" w:color="auto"/>
                <w:left w:val="none" w:sz="0" w:space="0" w:color="auto"/>
                <w:bottom w:val="none" w:sz="0" w:space="0" w:color="auto"/>
                <w:right w:val="none" w:sz="0" w:space="0" w:color="auto"/>
              </w:divBdr>
              <w:divsChild>
                <w:div w:id="1690597375">
                  <w:marLeft w:val="0"/>
                  <w:marRight w:val="0"/>
                  <w:marTop w:val="0"/>
                  <w:marBottom w:val="0"/>
                  <w:divBdr>
                    <w:top w:val="none" w:sz="0" w:space="0" w:color="auto"/>
                    <w:left w:val="none" w:sz="0" w:space="0" w:color="auto"/>
                    <w:bottom w:val="none" w:sz="0" w:space="0" w:color="auto"/>
                    <w:right w:val="none" w:sz="0" w:space="0" w:color="auto"/>
                  </w:divBdr>
                </w:div>
              </w:divsChild>
            </w:div>
            <w:div w:id="1280530657">
              <w:marLeft w:val="0"/>
              <w:marRight w:val="0"/>
              <w:marTop w:val="0"/>
              <w:marBottom w:val="0"/>
              <w:divBdr>
                <w:top w:val="none" w:sz="0" w:space="0" w:color="auto"/>
                <w:left w:val="none" w:sz="0" w:space="0" w:color="auto"/>
                <w:bottom w:val="none" w:sz="0" w:space="0" w:color="auto"/>
                <w:right w:val="none" w:sz="0" w:space="0" w:color="auto"/>
              </w:divBdr>
              <w:divsChild>
                <w:div w:id="1138650809">
                  <w:marLeft w:val="0"/>
                  <w:marRight w:val="0"/>
                  <w:marTop w:val="0"/>
                  <w:marBottom w:val="0"/>
                  <w:divBdr>
                    <w:top w:val="none" w:sz="0" w:space="0" w:color="auto"/>
                    <w:left w:val="none" w:sz="0" w:space="0" w:color="auto"/>
                    <w:bottom w:val="none" w:sz="0" w:space="0" w:color="auto"/>
                    <w:right w:val="none" w:sz="0" w:space="0" w:color="auto"/>
                  </w:divBdr>
                </w:div>
              </w:divsChild>
            </w:div>
            <w:div w:id="307637545">
              <w:marLeft w:val="0"/>
              <w:marRight w:val="0"/>
              <w:marTop w:val="0"/>
              <w:marBottom w:val="0"/>
              <w:divBdr>
                <w:top w:val="none" w:sz="0" w:space="0" w:color="auto"/>
                <w:left w:val="none" w:sz="0" w:space="0" w:color="auto"/>
                <w:bottom w:val="none" w:sz="0" w:space="0" w:color="auto"/>
                <w:right w:val="none" w:sz="0" w:space="0" w:color="auto"/>
              </w:divBdr>
              <w:divsChild>
                <w:div w:id="1223828052">
                  <w:marLeft w:val="0"/>
                  <w:marRight w:val="0"/>
                  <w:marTop w:val="0"/>
                  <w:marBottom w:val="0"/>
                  <w:divBdr>
                    <w:top w:val="none" w:sz="0" w:space="0" w:color="auto"/>
                    <w:left w:val="none" w:sz="0" w:space="0" w:color="auto"/>
                    <w:bottom w:val="none" w:sz="0" w:space="0" w:color="auto"/>
                    <w:right w:val="none" w:sz="0" w:space="0" w:color="auto"/>
                  </w:divBdr>
                </w:div>
              </w:divsChild>
            </w:div>
            <w:div w:id="194513200">
              <w:marLeft w:val="0"/>
              <w:marRight w:val="0"/>
              <w:marTop w:val="0"/>
              <w:marBottom w:val="0"/>
              <w:divBdr>
                <w:top w:val="none" w:sz="0" w:space="0" w:color="auto"/>
                <w:left w:val="none" w:sz="0" w:space="0" w:color="auto"/>
                <w:bottom w:val="none" w:sz="0" w:space="0" w:color="auto"/>
                <w:right w:val="none" w:sz="0" w:space="0" w:color="auto"/>
              </w:divBdr>
              <w:divsChild>
                <w:div w:id="212154759">
                  <w:marLeft w:val="0"/>
                  <w:marRight w:val="0"/>
                  <w:marTop w:val="0"/>
                  <w:marBottom w:val="0"/>
                  <w:divBdr>
                    <w:top w:val="none" w:sz="0" w:space="0" w:color="auto"/>
                    <w:left w:val="none" w:sz="0" w:space="0" w:color="auto"/>
                    <w:bottom w:val="none" w:sz="0" w:space="0" w:color="auto"/>
                    <w:right w:val="none" w:sz="0" w:space="0" w:color="auto"/>
                  </w:divBdr>
                </w:div>
              </w:divsChild>
            </w:div>
            <w:div w:id="1786196508">
              <w:marLeft w:val="0"/>
              <w:marRight w:val="0"/>
              <w:marTop w:val="0"/>
              <w:marBottom w:val="0"/>
              <w:divBdr>
                <w:top w:val="none" w:sz="0" w:space="0" w:color="auto"/>
                <w:left w:val="none" w:sz="0" w:space="0" w:color="auto"/>
                <w:bottom w:val="none" w:sz="0" w:space="0" w:color="auto"/>
                <w:right w:val="none" w:sz="0" w:space="0" w:color="auto"/>
              </w:divBdr>
              <w:divsChild>
                <w:div w:id="1967542417">
                  <w:marLeft w:val="0"/>
                  <w:marRight w:val="0"/>
                  <w:marTop w:val="0"/>
                  <w:marBottom w:val="0"/>
                  <w:divBdr>
                    <w:top w:val="none" w:sz="0" w:space="0" w:color="auto"/>
                    <w:left w:val="none" w:sz="0" w:space="0" w:color="auto"/>
                    <w:bottom w:val="none" w:sz="0" w:space="0" w:color="auto"/>
                    <w:right w:val="none" w:sz="0" w:space="0" w:color="auto"/>
                  </w:divBdr>
                </w:div>
              </w:divsChild>
            </w:div>
            <w:div w:id="924264875">
              <w:marLeft w:val="0"/>
              <w:marRight w:val="0"/>
              <w:marTop w:val="0"/>
              <w:marBottom w:val="0"/>
              <w:divBdr>
                <w:top w:val="none" w:sz="0" w:space="0" w:color="auto"/>
                <w:left w:val="none" w:sz="0" w:space="0" w:color="auto"/>
                <w:bottom w:val="none" w:sz="0" w:space="0" w:color="auto"/>
                <w:right w:val="none" w:sz="0" w:space="0" w:color="auto"/>
              </w:divBdr>
              <w:divsChild>
                <w:div w:id="1909342004">
                  <w:marLeft w:val="0"/>
                  <w:marRight w:val="0"/>
                  <w:marTop w:val="0"/>
                  <w:marBottom w:val="0"/>
                  <w:divBdr>
                    <w:top w:val="none" w:sz="0" w:space="0" w:color="auto"/>
                    <w:left w:val="none" w:sz="0" w:space="0" w:color="auto"/>
                    <w:bottom w:val="none" w:sz="0" w:space="0" w:color="auto"/>
                    <w:right w:val="none" w:sz="0" w:space="0" w:color="auto"/>
                  </w:divBdr>
                </w:div>
              </w:divsChild>
            </w:div>
            <w:div w:id="537163022">
              <w:marLeft w:val="0"/>
              <w:marRight w:val="0"/>
              <w:marTop w:val="0"/>
              <w:marBottom w:val="0"/>
              <w:divBdr>
                <w:top w:val="none" w:sz="0" w:space="0" w:color="auto"/>
                <w:left w:val="none" w:sz="0" w:space="0" w:color="auto"/>
                <w:bottom w:val="none" w:sz="0" w:space="0" w:color="auto"/>
                <w:right w:val="none" w:sz="0" w:space="0" w:color="auto"/>
              </w:divBdr>
              <w:divsChild>
                <w:div w:id="485049907">
                  <w:marLeft w:val="0"/>
                  <w:marRight w:val="0"/>
                  <w:marTop w:val="0"/>
                  <w:marBottom w:val="0"/>
                  <w:divBdr>
                    <w:top w:val="none" w:sz="0" w:space="0" w:color="auto"/>
                    <w:left w:val="none" w:sz="0" w:space="0" w:color="auto"/>
                    <w:bottom w:val="none" w:sz="0" w:space="0" w:color="auto"/>
                    <w:right w:val="none" w:sz="0" w:space="0" w:color="auto"/>
                  </w:divBdr>
                </w:div>
              </w:divsChild>
            </w:div>
            <w:div w:id="949580835">
              <w:marLeft w:val="0"/>
              <w:marRight w:val="0"/>
              <w:marTop w:val="0"/>
              <w:marBottom w:val="0"/>
              <w:divBdr>
                <w:top w:val="none" w:sz="0" w:space="0" w:color="auto"/>
                <w:left w:val="none" w:sz="0" w:space="0" w:color="auto"/>
                <w:bottom w:val="none" w:sz="0" w:space="0" w:color="auto"/>
                <w:right w:val="none" w:sz="0" w:space="0" w:color="auto"/>
              </w:divBdr>
              <w:divsChild>
                <w:div w:id="1087121018">
                  <w:marLeft w:val="0"/>
                  <w:marRight w:val="0"/>
                  <w:marTop w:val="0"/>
                  <w:marBottom w:val="0"/>
                  <w:divBdr>
                    <w:top w:val="none" w:sz="0" w:space="0" w:color="auto"/>
                    <w:left w:val="none" w:sz="0" w:space="0" w:color="auto"/>
                    <w:bottom w:val="none" w:sz="0" w:space="0" w:color="auto"/>
                    <w:right w:val="none" w:sz="0" w:space="0" w:color="auto"/>
                  </w:divBdr>
                </w:div>
              </w:divsChild>
            </w:div>
            <w:div w:id="1205871667">
              <w:marLeft w:val="0"/>
              <w:marRight w:val="0"/>
              <w:marTop w:val="0"/>
              <w:marBottom w:val="0"/>
              <w:divBdr>
                <w:top w:val="none" w:sz="0" w:space="0" w:color="auto"/>
                <w:left w:val="none" w:sz="0" w:space="0" w:color="auto"/>
                <w:bottom w:val="none" w:sz="0" w:space="0" w:color="auto"/>
                <w:right w:val="none" w:sz="0" w:space="0" w:color="auto"/>
              </w:divBdr>
              <w:divsChild>
                <w:div w:id="2122215500">
                  <w:marLeft w:val="0"/>
                  <w:marRight w:val="0"/>
                  <w:marTop w:val="0"/>
                  <w:marBottom w:val="0"/>
                  <w:divBdr>
                    <w:top w:val="none" w:sz="0" w:space="0" w:color="auto"/>
                    <w:left w:val="none" w:sz="0" w:space="0" w:color="auto"/>
                    <w:bottom w:val="none" w:sz="0" w:space="0" w:color="auto"/>
                    <w:right w:val="none" w:sz="0" w:space="0" w:color="auto"/>
                  </w:divBdr>
                </w:div>
              </w:divsChild>
            </w:div>
            <w:div w:id="1840191360">
              <w:marLeft w:val="0"/>
              <w:marRight w:val="0"/>
              <w:marTop w:val="0"/>
              <w:marBottom w:val="0"/>
              <w:divBdr>
                <w:top w:val="none" w:sz="0" w:space="0" w:color="auto"/>
                <w:left w:val="none" w:sz="0" w:space="0" w:color="auto"/>
                <w:bottom w:val="none" w:sz="0" w:space="0" w:color="auto"/>
                <w:right w:val="none" w:sz="0" w:space="0" w:color="auto"/>
              </w:divBdr>
              <w:divsChild>
                <w:div w:id="1272853957">
                  <w:marLeft w:val="0"/>
                  <w:marRight w:val="0"/>
                  <w:marTop w:val="0"/>
                  <w:marBottom w:val="0"/>
                  <w:divBdr>
                    <w:top w:val="none" w:sz="0" w:space="0" w:color="auto"/>
                    <w:left w:val="none" w:sz="0" w:space="0" w:color="auto"/>
                    <w:bottom w:val="none" w:sz="0" w:space="0" w:color="auto"/>
                    <w:right w:val="none" w:sz="0" w:space="0" w:color="auto"/>
                  </w:divBdr>
                </w:div>
              </w:divsChild>
            </w:div>
            <w:div w:id="527528843">
              <w:marLeft w:val="0"/>
              <w:marRight w:val="0"/>
              <w:marTop w:val="0"/>
              <w:marBottom w:val="0"/>
              <w:divBdr>
                <w:top w:val="none" w:sz="0" w:space="0" w:color="auto"/>
                <w:left w:val="none" w:sz="0" w:space="0" w:color="auto"/>
                <w:bottom w:val="none" w:sz="0" w:space="0" w:color="auto"/>
                <w:right w:val="none" w:sz="0" w:space="0" w:color="auto"/>
              </w:divBdr>
              <w:divsChild>
                <w:div w:id="294257061">
                  <w:marLeft w:val="0"/>
                  <w:marRight w:val="0"/>
                  <w:marTop w:val="0"/>
                  <w:marBottom w:val="0"/>
                  <w:divBdr>
                    <w:top w:val="none" w:sz="0" w:space="0" w:color="auto"/>
                    <w:left w:val="none" w:sz="0" w:space="0" w:color="auto"/>
                    <w:bottom w:val="none" w:sz="0" w:space="0" w:color="auto"/>
                    <w:right w:val="none" w:sz="0" w:space="0" w:color="auto"/>
                  </w:divBdr>
                </w:div>
              </w:divsChild>
            </w:div>
            <w:div w:id="165175483">
              <w:marLeft w:val="0"/>
              <w:marRight w:val="0"/>
              <w:marTop w:val="0"/>
              <w:marBottom w:val="0"/>
              <w:divBdr>
                <w:top w:val="none" w:sz="0" w:space="0" w:color="auto"/>
                <w:left w:val="none" w:sz="0" w:space="0" w:color="auto"/>
                <w:bottom w:val="none" w:sz="0" w:space="0" w:color="auto"/>
                <w:right w:val="none" w:sz="0" w:space="0" w:color="auto"/>
              </w:divBdr>
              <w:divsChild>
                <w:div w:id="1162964997">
                  <w:marLeft w:val="0"/>
                  <w:marRight w:val="0"/>
                  <w:marTop w:val="0"/>
                  <w:marBottom w:val="0"/>
                  <w:divBdr>
                    <w:top w:val="none" w:sz="0" w:space="0" w:color="auto"/>
                    <w:left w:val="none" w:sz="0" w:space="0" w:color="auto"/>
                    <w:bottom w:val="none" w:sz="0" w:space="0" w:color="auto"/>
                    <w:right w:val="none" w:sz="0" w:space="0" w:color="auto"/>
                  </w:divBdr>
                </w:div>
              </w:divsChild>
            </w:div>
            <w:div w:id="829180617">
              <w:marLeft w:val="0"/>
              <w:marRight w:val="0"/>
              <w:marTop w:val="0"/>
              <w:marBottom w:val="0"/>
              <w:divBdr>
                <w:top w:val="none" w:sz="0" w:space="0" w:color="auto"/>
                <w:left w:val="none" w:sz="0" w:space="0" w:color="auto"/>
                <w:bottom w:val="none" w:sz="0" w:space="0" w:color="auto"/>
                <w:right w:val="none" w:sz="0" w:space="0" w:color="auto"/>
              </w:divBdr>
              <w:divsChild>
                <w:div w:id="280381863">
                  <w:marLeft w:val="0"/>
                  <w:marRight w:val="0"/>
                  <w:marTop w:val="0"/>
                  <w:marBottom w:val="0"/>
                  <w:divBdr>
                    <w:top w:val="none" w:sz="0" w:space="0" w:color="auto"/>
                    <w:left w:val="none" w:sz="0" w:space="0" w:color="auto"/>
                    <w:bottom w:val="none" w:sz="0" w:space="0" w:color="auto"/>
                    <w:right w:val="none" w:sz="0" w:space="0" w:color="auto"/>
                  </w:divBdr>
                </w:div>
              </w:divsChild>
            </w:div>
            <w:div w:id="531578941">
              <w:marLeft w:val="0"/>
              <w:marRight w:val="0"/>
              <w:marTop w:val="0"/>
              <w:marBottom w:val="0"/>
              <w:divBdr>
                <w:top w:val="none" w:sz="0" w:space="0" w:color="auto"/>
                <w:left w:val="none" w:sz="0" w:space="0" w:color="auto"/>
                <w:bottom w:val="none" w:sz="0" w:space="0" w:color="auto"/>
                <w:right w:val="none" w:sz="0" w:space="0" w:color="auto"/>
              </w:divBdr>
              <w:divsChild>
                <w:div w:id="756441009">
                  <w:marLeft w:val="0"/>
                  <w:marRight w:val="0"/>
                  <w:marTop w:val="0"/>
                  <w:marBottom w:val="0"/>
                  <w:divBdr>
                    <w:top w:val="none" w:sz="0" w:space="0" w:color="auto"/>
                    <w:left w:val="none" w:sz="0" w:space="0" w:color="auto"/>
                    <w:bottom w:val="none" w:sz="0" w:space="0" w:color="auto"/>
                    <w:right w:val="none" w:sz="0" w:space="0" w:color="auto"/>
                  </w:divBdr>
                </w:div>
              </w:divsChild>
            </w:div>
            <w:div w:id="1385518140">
              <w:marLeft w:val="0"/>
              <w:marRight w:val="0"/>
              <w:marTop w:val="0"/>
              <w:marBottom w:val="0"/>
              <w:divBdr>
                <w:top w:val="none" w:sz="0" w:space="0" w:color="auto"/>
                <w:left w:val="none" w:sz="0" w:space="0" w:color="auto"/>
                <w:bottom w:val="none" w:sz="0" w:space="0" w:color="auto"/>
                <w:right w:val="none" w:sz="0" w:space="0" w:color="auto"/>
              </w:divBdr>
              <w:divsChild>
                <w:div w:id="131532412">
                  <w:marLeft w:val="0"/>
                  <w:marRight w:val="0"/>
                  <w:marTop w:val="0"/>
                  <w:marBottom w:val="0"/>
                  <w:divBdr>
                    <w:top w:val="none" w:sz="0" w:space="0" w:color="auto"/>
                    <w:left w:val="none" w:sz="0" w:space="0" w:color="auto"/>
                    <w:bottom w:val="none" w:sz="0" w:space="0" w:color="auto"/>
                    <w:right w:val="none" w:sz="0" w:space="0" w:color="auto"/>
                  </w:divBdr>
                </w:div>
              </w:divsChild>
            </w:div>
            <w:div w:id="513224512">
              <w:marLeft w:val="0"/>
              <w:marRight w:val="0"/>
              <w:marTop w:val="0"/>
              <w:marBottom w:val="0"/>
              <w:divBdr>
                <w:top w:val="none" w:sz="0" w:space="0" w:color="auto"/>
                <w:left w:val="none" w:sz="0" w:space="0" w:color="auto"/>
                <w:bottom w:val="none" w:sz="0" w:space="0" w:color="auto"/>
                <w:right w:val="none" w:sz="0" w:space="0" w:color="auto"/>
              </w:divBdr>
              <w:divsChild>
                <w:div w:id="487094268">
                  <w:marLeft w:val="0"/>
                  <w:marRight w:val="0"/>
                  <w:marTop w:val="0"/>
                  <w:marBottom w:val="0"/>
                  <w:divBdr>
                    <w:top w:val="none" w:sz="0" w:space="0" w:color="auto"/>
                    <w:left w:val="none" w:sz="0" w:space="0" w:color="auto"/>
                    <w:bottom w:val="none" w:sz="0" w:space="0" w:color="auto"/>
                    <w:right w:val="none" w:sz="0" w:space="0" w:color="auto"/>
                  </w:divBdr>
                </w:div>
              </w:divsChild>
            </w:div>
            <w:div w:id="1670327924">
              <w:marLeft w:val="0"/>
              <w:marRight w:val="0"/>
              <w:marTop w:val="0"/>
              <w:marBottom w:val="0"/>
              <w:divBdr>
                <w:top w:val="none" w:sz="0" w:space="0" w:color="auto"/>
                <w:left w:val="none" w:sz="0" w:space="0" w:color="auto"/>
                <w:bottom w:val="none" w:sz="0" w:space="0" w:color="auto"/>
                <w:right w:val="none" w:sz="0" w:space="0" w:color="auto"/>
              </w:divBdr>
              <w:divsChild>
                <w:div w:id="1204757706">
                  <w:marLeft w:val="0"/>
                  <w:marRight w:val="0"/>
                  <w:marTop w:val="0"/>
                  <w:marBottom w:val="0"/>
                  <w:divBdr>
                    <w:top w:val="none" w:sz="0" w:space="0" w:color="auto"/>
                    <w:left w:val="none" w:sz="0" w:space="0" w:color="auto"/>
                    <w:bottom w:val="none" w:sz="0" w:space="0" w:color="auto"/>
                    <w:right w:val="none" w:sz="0" w:space="0" w:color="auto"/>
                  </w:divBdr>
                </w:div>
              </w:divsChild>
            </w:div>
            <w:div w:id="785779577">
              <w:marLeft w:val="0"/>
              <w:marRight w:val="0"/>
              <w:marTop w:val="0"/>
              <w:marBottom w:val="0"/>
              <w:divBdr>
                <w:top w:val="none" w:sz="0" w:space="0" w:color="auto"/>
                <w:left w:val="none" w:sz="0" w:space="0" w:color="auto"/>
                <w:bottom w:val="none" w:sz="0" w:space="0" w:color="auto"/>
                <w:right w:val="none" w:sz="0" w:space="0" w:color="auto"/>
              </w:divBdr>
              <w:divsChild>
                <w:div w:id="986014211">
                  <w:marLeft w:val="0"/>
                  <w:marRight w:val="0"/>
                  <w:marTop w:val="0"/>
                  <w:marBottom w:val="0"/>
                  <w:divBdr>
                    <w:top w:val="none" w:sz="0" w:space="0" w:color="auto"/>
                    <w:left w:val="none" w:sz="0" w:space="0" w:color="auto"/>
                    <w:bottom w:val="none" w:sz="0" w:space="0" w:color="auto"/>
                    <w:right w:val="none" w:sz="0" w:space="0" w:color="auto"/>
                  </w:divBdr>
                </w:div>
              </w:divsChild>
            </w:div>
            <w:div w:id="140848601">
              <w:marLeft w:val="0"/>
              <w:marRight w:val="0"/>
              <w:marTop w:val="0"/>
              <w:marBottom w:val="0"/>
              <w:divBdr>
                <w:top w:val="none" w:sz="0" w:space="0" w:color="auto"/>
                <w:left w:val="none" w:sz="0" w:space="0" w:color="auto"/>
                <w:bottom w:val="none" w:sz="0" w:space="0" w:color="auto"/>
                <w:right w:val="none" w:sz="0" w:space="0" w:color="auto"/>
              </w:divBdr>
              <w:divsChild>
                <w:div w:id="557395551">
                  <w:marLeft w:val="0"/>
                  <w:marRight w:val="0"/>
                  <w:marTop w:val="0"/>
                  <w:marBottom w:val="0"/>
                  <w:divBdr>
                    <w:top w:val="none" w:sz="0" w:space="0" w:color="auto"/>
                    <w:left w:val="none" w:sz="0" w:space="0" w:color="auto"/>
                    <w:bottom w:val="none" w:sz="0" w:space="0" w:color="auto"/>
                    <w:right w:val="none" w:sz="0" w:space="0" w:color="auto"/>
                  </w:divBdr>
                </w:div>
              </w:divsChild>
            </w:div>
            <w:div w:id="1635522984">
              <w:marLeft w:val="0"/>
              <w:marRight w:val="0"/>
              <w:marTop w:val="0"/>
              <w:marBottom w:val="0"/>
              <w:divBdr>
                <w:top w:val="none" w:sz="0" w:space="0" w:color="auto"/>
                <w:left w:val="none" w:sz="0" w:space="0" w:color="auto"/>
                <w:bottom w:val="none" w:sz="0" w:space="0" w:color="auto"/>
                <w:right w:val="none" w:sz="0" w:space="0" w:color="auto"/>
              </w:divBdr>
              <w:divsChild>
                <w:div w:id="2102023036">
                  <w:marLeft w:val="0"/>
                  <w:marRight w:val="0"/>
                  <w:marTop w:val="0"/>
                  <w:marBottom w:val="0"/>
                  <w:divBdr>
                    <w:top w:val="none" w:sz="0" w:space="0" w:color="auto"/>
                    <w:left w:val="none" w:sz="0" w:space="0" w:color="auto"/>
                    <w:bottom w:val="none" w:sz="0" w:space="0" w:color="auto"/>
                    <w:right w:val="none" w:sz="0" w:space="0" w:color="auto"/>
                  </w:divBdr>
                </w:div>
              </w:divsChild>
            </w:div>
            <w:div w:id="1015227151">
              <w:marLeft w:val="0"/>
              <w:marRight w:val="0"/>
              <w:marTop w:val="0"/>
              <w:marBottom w:val="0"/>
              <w:divBdr>
                <w:top w:val="none" w:sz="0" w:space="0" w:color="auto"/>
                <w:left w:val="none" w:sz="0" w:space="0" w:color="auto"/>
                <w:bottom w:val="none" w:sz="0" w:space="0" w:color="auto"/>
                <w:right w:val="none" w:sz="0" w:space="0" w:color="auto"/>
              </w:divBdr>
              <w:divsChild>
                <w:div w:id="1520781058">
                  <w:marLeft w:val="0"/>
                  <w:marRight w:val="0"/>
                  <w:marTop w:val="0"/>
                  <w:marBottom w:val="0"/>
                  <w:divBdr>
                    <w:top w:val="none" w:sz="0" w:space="0" w:color="auto"/>
                    <w:left w:val="none" w:sz="0" w:space="0" w:color="auto"/>
                    <w:bottom w:val="none" w:sz="0" w:space="0" w:color="auto"/>
                    <w:right w:val="none" w:sz="0" w:space="0" w:color="auto"/>
                  </w:divBdr>
                </w:div>
              </w:divsChild>
            </w:div>
            <w:div w:id="632559067">
              <w:marLeft w:val="0"/>
              <w:marRight w:val="0"/>
              <w:marTop w:val="0"/>
              <w:marBottom w:val="0"/>
              <w:divBdr>
                <w:top w:val="none" w:sz="0" w:space="0" w:color="auto"/>
                <w:left w:val="none" w:sz="0" w:space="0" w:color="auto"/>
                <w:bottom w:val="none" w:sz="0" w:space="0" w:color="auto"/>
                <w:right w:val="none" w:sz="0" w:space="0" w:color="auto"/>
              </w:divBdr>
              <w:divsChild>
                <w:div w:id="2115396826">
                  <w:marLeft w:val="0"/>
                  <w:marRight w:val="0"/>
                  <w:marTop w:val="0"/>
                  <w:marBottom w:val="0"/>
                  <w:divBdr>
                    <w:top w:val="none" w:sz="0" w:space="0" w:color="auto"/>
                    <w:left w:val="none" w:sz="0" w:space="0" w:color="auto"/>
                    <w:bottom w:val="none" w:sz="0" w:space="0" w:color="auto"/>
                    <w:right w:val="none" w:sz="0" w:space="0" w:color="auto"/>
                  </w:divBdr>
                </w:div>
              </w:divsChild>
            </w:div>
            <w:div w:id="1996184675">
              <w:marLeft w:val="0"/>
              <w:marRight w:val="0"/>
              <w:marTop w:val="0"/>
              <w:marBottom w:val="0"/>
              <w:divBdr>
                <w:top w:val="none" w:sz="0" w:space="0" w:color="auto"/>
                <w:left w:val="none" w:sz="0" w:space="0" w:color="auto"/>
                <w:bottom w:val="none" w:sz="0" w:space="0" w:color="auto"/>
                <w:right w:val="none" w:sz="0" w:space="0" w:color="auto"/>
              </w:divBdr>
              <w:divsChild>
                <w:div w:id="247665231">
                  <w:marLeft w:val="0"/>
                  <w:marRight w:val="0"/>
                  <w:marTop w:val="0"/>
                  <w:marBottom w:val="0"/>
                  <w:divBdr>
                    <w:top w:val="none" w:sz="0" w:space="0" w:color="auto"/>
                    <w:left w:val="none" w:sz="0" w:space="0" w:color="auto"/>
                    <w:bottom w:val="none" w:sz="0" w:space="0" w:color="auto"/>
                    <w:right w:val="none" w:sz="0" w:space="0" w:color="auto"/>
                  </w:divBdr>
                </w:div>
              </w:divsChild>
            </w:div>
            <w:div w:id="780149388">
              <w:marLeft w:val="0"/>
              <w:marRight w:val="0"/>
              <w:marTop w:val="0"/>
              <w:marBottom w:val="0"/>
              <w:divBdr>
                <w:top w:val="none" w:sz="0" w:space="0" w:color="auto"/>
                <w:left w:val="none" w:sz="0" w:space="0" w:color="auto"/>
                <w:bottom w:val="none" w:sz="0" w:space="0" w:color="auto"/>
                <w:right w:val="none" w:sz="0" w:space="0" w:color="auto"/>
              </w:divBdr>
              <w:divsChild>
                <w:div w:id="1494179861">
                  <w:marLeft w:val="0"/>
                  <w:marRight w:val="0"/>
                  <w:marTop w:val="0"/>
                  <w:marBottom w:val="0"/>
                  <w:divBdr>
                    <w:top w:val="none" w:sz="0" w:space="0" w:color="auto"/>
                    <w:left w:val="none" w:sz="0" w:space="0" w:color="auto"/>
                    <w:bottom w:val="none" w:sz="0" w:space="0" w:color="auto"/>
                    <w:right w:val="none" w:sz="0" w:space="0" w:color="auto"/>
                  </w:divBdr>
                </w:div>
              </w:divsChild>
            </w:div>
            <w:div w:id="321395703">
              <w:marLeft w:val="0"/>
              <w:marRight w:val="0"/>
              <w:marTop w:val="0"/>
              <w:marBottom w:val="0"/>
              <w:divBdr>
                <w:top w:val="none" w:sz="0" w:space="0" w:color="auto"/>
                <w:left w:val="none" w:sz="0" w:space="0" w:color="auto"/>
                <w:bottom w:val="none" w:sz="0" w:space="0" w:color="auto"/>
                <w:right w:val="none" w:sz="0" w:space="0" w:color="auto"/>
              </w:divBdr>
              <w:divsChild>
                <w:div w:id="1695309020">
                  <w:marLeft w:val="0"/>
                  <w:marRight w:val="0"/>
                  <w:marTop w:val="0"/>
                  <w:marBottom w:val="0"/>
                  <w:divBdr>
                    <w:top w:val="none" w:sz="0" w:space="0" w:color="auto"/>
                    <w:left w:val="none" w:sz="0" w:space="0" w:color="auto"/>
                    <w:bottom w:val="none" w:sz="0" w:space="0" w:color="auto"/>
                    <w:right w:val="none" w:sz="0" w:space="0" w:color="auto"/>
                  </w:divBdr>
                </w:div>
              </w:divsChild>
            </w:div>
            <w:div w:id="1507596052">
              <w:marLeft w:val="0"/>
              <w:marRight w:val="0"/>
              <w:marTop w:val="0"/>
              <w:marBottom w:val="0"/>
              <w:divBdr>
                <w:top w:val="none" w:sz="0" w:space="0" w:color="auto"/>
                <w:left w:val="none" w:sz="0" w:space="0" w:color="auto"/>
                <w:bottom w:val="none" w:sz="0" w:space="0" w:color="auto"/>
                <w:right w:val="none" w:sz="0" w:space="0" w:color="auto"/>
              </w:divBdr>
              <w:divsChild>
                <w:div w:id="1785877862">
                  <w:marLeft w:val="0"/>
                  <w:marRight w:val="0"/>
                  <w:marTop w:val="0"/>
                  <w:marBottom w:val="0"/>
                  <w:divBdr>
                    <w:top w:val="none" w:sz="0" w:space="0" w:color="auto"/>
                    <w:left w:val="none" w:sz="0" w:space="0" w:color="auto"/>
                    <w:bottom w:val="none" w:sz="0" w:space="0" w:color="auto"/>
                    <w:right w:val="none" w:sz="0" w:space="0" w:color="auto"/>
                  </w:divBdr>
                </w:div>
              </w:divsChild>
            </w:div>
            <w:div w:id="757675378">
              <w:marLeft w:val="0"/>
              <w:marRight w:val="0"/>
              <w:marTop w:val="0"/>
              <w:marBottom w:val="0"/>
              <w:divBdr>
                <w:top w:val="none" w:sz="0" w:space="0" w:color="auto"/>
                <w:left w:val="none" w:sz="0" w:space="0" w:color="auto"/>
                <w:bottom w:val="none" w:sz="0" w:space="0" w:color="auto"/>
                <w:right w:val="none" w:sz="0" w:space="0" w:color="auto"/>
              </w:divBdr>
              <w:divsChild>
                <w:div w:id="1666012764">
                  <w:marLeft w:val="0"/>
                  <w:marRight w:val="0"/>
                  <w:marTop w:val="0"/>
                  <w:marBottom w:val="0"/>
                  <w:divBdr>
                    <w:top w:val="none" w:sz="0" w:space="0" w:color="auto"/>
                    <w:left w:val="none" w:sz="0" w:space="0" w:color="auto"/>
                    <w:bottom w:val="none" w:sz="0" w:space="0" w:color="auto"/>
                    <w:right w:val="none" w:sz="0" w:space="0" w:color="auto"/>
                  </w:divBdr>
                </w:div>
              </w:divsChild>
            </w:div>
            <w:div w:id="1807429741">
              <w:marLeft w:val="0"/>
              <w:marRight w:val="0"/>
              <w:marTop w:val="0"/>
              <w:marBottom w:val="0"/>
              <w:divBdr>
                <w:top w:val="none" w:sz="0" w:space="0" w:color="auto"/>
                <w:left w:val="none" w:sz="0" w:space="0" w:color="auto"/>
                <w:bottom w:val="none" w:sz="0" w:space="0" w:color="auto"/>
                <w:right w:val="none" w:sz="0" w:space="0" w:color="auto"/>
              </w:divBdr>
              <w:divsChild>
                <w:div w:id="1747459287">
                  <w:marLeft w:val="0"/>
                  <w:marRight w:val="0"/>
                  <w:marTop w:val="0"/>
                  <w:marBottom w:val="0"/>
                  <w:divBdr>
                    <w:top w:val="none" w:sz="0" w:space="0" w:color="auto"/>
                    <w:left w:val="none" w:sz="0" w:space="0" w:color="auto"/>
                    <w:bottom w:val="none" w:sz="0" w:space="0" w:color="auto"/>
                    <w:right w:val="none" w:sz="0" w:space="0" w:color="auto"/>
                  </w:divBdr>
                </w:div>
              </w:divsChild>
            </w:div>
            <w:div w:id="1883708352">
              <w:marLeft w:val="0"/>
              <w:marRight w:val="0"/>
              <w:marTop w:val="0"/>
              <w:marBottom w:val="0"/>
              <w:divBdr>
                <w:top w:val="none" w:sz="0" w:space="0" w:color="auto"/>
                <w:left w:val="none" w:sz="0" w:space="0" w:color="auto"/>
                <w:bottom w:val="none" w:sz="0" w:space="0" w:color="auto"/>
                <w:right w:val="none" w:sz="0" w:space="0" w:color="auto"/>
              </w:divBdr>
              <w:divsChild>
                <w:div w:id="1658878220">
                  <w:marLeft w:val="0"/>
                  <w:marRight w:val="0"/>
                  <w:marTop w:val="0"/>
                  <w:marBottom w:val="0"/>
                  <w:divBdr>
                    <w:top w:val="none" w:sz="0" w:space="0" w:color="auto"/>
                    <w:left w:val="none" w:sz="0" w:space="0" w:color="auto"/>
                    <w:bottom w:val="none" w:sz="0" w:space="0" w:color="auto"/>
                    <w:right w:val="none" w:sz="0" w:space="0" w:color="auto"/>
                  </w:divBdr>
                </w:div>
              </w:divsChild>
            </w:div>
            <w:div w:id="629898528">
              <w:marLeft w:val="0"/>
              <w:marRight w:val="0"/>
              <w:marTop w:val="0"/>
              <w:marBottom w:val="0"/>
              <w:divBdr>
                <w:top w:val="none" w:sz="0" w:space="0" w:color="auto"/>
                <w:left w:val="none" w:sz="0" w:space="0" w:color="auto"/>
                <w:bottom w:val="none" w:sz="0" w:space="0" w:color="auto"/>
                <w:right w:val="none" w:sz="0" w:space="0" w:color="auto"/>
              </w:divBdr>
              <w:divsChild>
                <w:div w:id="757290715">
                  <w:marLeft w:val="0"/>
                  <w:marRight w:val="0"/>
                  <w:marTop w:val="0"/>
                  <w:marBottom w:val="0"/>
                  <w:divBdr>
                    <w:top w:val="none" w:sz="0" w:space="0" w:color="auto"/>
                    <w:left w:val="none" w:sz="0" w:space="0" w:color="auto"/>
                    <w:bottom w:val="none" w:sz="0" w:space="0" w:color="auto"/>
                    <w:right w:val="none" w:sz="0" w:space="0" w:color="auto"/>
                  </w:divBdr>
                </w:div>
              </w:divsChild>
            </w:div>
            <w:div w:id="597059822">
              <w:marLeft w:val="0"/>
              <w:marRight w:val="0"/>
              <w:marTop w:val="0"/>
              <w:marBottom w:val="0"/>
              <w:divBdr>
                <w:top w:val="none" w:sz="0" w:space="0" w:color="auto"/>
                <w:left w:val="none" w:sz="0" w:space="0" w:color="auto"/>
                <w:bottom w:val="none" w:sz="0" w:space="0" w:color="auto"/>
                <w:right w:val="none" w:sz="0" w:space="0" w:color="auto"/>
              </w:divBdr>
              <w:divsChild>
                <w:div w:id="1621766622">
                  <w:marLeft w:val="0"/>
                  <w:marRight w:val="0"/>
                  <w:marTop w:val="0"/>
                  <w:marBottom w:val="0"/>
                  <w:divBdr>
                    <w:top w:val="none" w:sz="0" w:space="0" w:color="auto"/>
                    <w:left w:val="none" w:sz="0" w:space="0" w:color="auto"/>
                    <w:bottom w:val="none" w:sz="0" w:space="0" w:color="auto"/>
                    <w:right w:val="none" w:sz="0" w:space="0" w:color="auto"/>
                  </w:divBdr>
                </w:div>
              </w:divsChild>
            </w:div>
            <w:div w:id="1272474871">
              <w:marLeft w:val="0"/>
              <w:marRight w:val="0"/>
              <w:marTop w:val="0"/>
              <w:marBottom w:val="0"/>
              <w:divBdr>
                <w:top w:val="none" w:sz="0" w:space="0" w:color="auto"/>
                <w:left w:val="none" w:sz="0" w:space="0" w:color="auto"/>
                <w:bottom w:val="none" w:sz="0" w:space="0" w:color="auto"/>
                <w:right w:val="none" w:sz="0" w:space="0" w:color="auto"/>
              </w:divBdr>
              <w:divsChild>
                <w:div w:id="521282648">
                  <w:marLeft w:val="0"/>
                  <w:marRight w:val="0"/>
                  <w:marTop w:val="0"/>
                  <w:marBottom w:val="0"/>
                  <w:divBdr>
                    <w:top w:val="none" w:sz="0" w:space="0" w:color="auto"/>
                    <w:left w:val="none" w:sz="0" w:space="0" w:color="auto"/>
                    <w:bottom w:val="none" w:sz="0" w:space="0" w:color="auto"/>
                    <w:right w:val="none" w:sz="0" w:space="0" w:color="auto"/>
                  </w:divBdr>
                </w:div>
              </w:divsChild>
            </w:div>
            <w:div w:id="1734040801">
              <w:marLeft w:val="0"/>
              <w:marRight w:val="0"/>
              <w:marTop w:val="0"/>
              <w:marBottom w:val="0"/>
              <w:divBdr>
                <w:top w:val="none" w:sz="0" w:space="0" w:color="auto"/>
                <w:left w:val="none" w:sz="0" w:space="0" w:color="auto"/>
                <w:bottom w:val="none" w:sz="0" w:space="0" w:color="auto"/>
                <w:right w:val="none" w:sz="0" w:space="0" w:color="auto"/>
              </w:divBdr>
              <w:divsChild>
                <w:div w:id="1548298923">
                  <w:marLeft w:val="0"/>
                  <w:marRight w:val="0"/>
                  <w:marTop w:val="0"/>
                  <w:marBottom w:val="0"/>
                  <w:divBdr>
                    <w:top w:val="none" w:sz="0" w:space="0" w:color="auto"/>
                    <w:left w:val="none" w:sz="0" w:space="0" w:color="auto"/>
                    <w:bottom w:val="none" w:sz="0" w:space="0" w:color="auto"/>
                    <w:right w:val="none" w:sz="0" w:space="0" w:color="auto"/>
                  </w:divBdr>
                </w:div>
              </w:divsChild>
            </w:div>
            <w:div w:id="78643337">
              <w:marLeft w:val="0"/>
              <w:marRight w:val="0"/>
              <w:marTop w:val="0"/>
              <w:marBottom w:val="0"/>
              <w:divBdr>
                <w:top w:val="none" w:sz="0" w:space="0" w:color="auto"/>
                <w:left w:val="none" w:sz="0" w:space="0" w:color="auto"/>
                <w:bottom w:val="none" w:sz="0" w:space="0" w:color="auto"/>
                <w:right w:val="none" w:sz="0" w:space="0" w:color="auto"/>
              </w:divBdr>
              <w:divsChild>
                <w:div w:id="1112941057">
                  <w:marLeft w:val="0"/>
                  <w:marRight w:val="0"/>
                  <w:marTop w:val="0"/>
                  <w:marBottom w:val="0"/>
                  <w:divBdr>
                    <w:top w:val="none" w:sz="0" w:space="0" w:color="auto"/>
                    <w:left w:val="none" w:sz="0" w:space="0" w:color="auto"/>
                    <w:bottom w:val="none" w:sz="0" w:space="0" w:color="auto"/>
                    <w:right w:val="none" w:sz="0" w:space="0" w:color="auto"/>
                  </w:divBdr>
                </w:div>
              </w:divsChild>
            </w:div>
            <w:div w:id="632372236">
              <w:marLeft w:val="0"/>
              <w:marRight w:val="0"/>
              <w:marTop w:val="0"/>
              <w:marBottom w:val="0"/>
              <w:divBdr>
                <w:top w:val="none" w:sz="0" w:space="0" w:color="auto"/>
                <w:left w:val="none" w:sz="0" w:space="0" w:color="auto"/>
                <w:bottom w:val="none" w:sz="0" w:space="0" w:color="auto"/>
                <w:right w:val="none" w:sz="0" w:space="0" w:color="auto"/>
              </w:divBdr>
              <w:divsChild>
                <w:div w:id="126778801">
                  <w:marLeft w:val="0"/>
                  <w:marRight w:val="0"/>
                  <w:marTop w:val="0"/>
                  <w:marBottom w:val="0"/>
                  <w:divBdr>
                    <w:top w:val="none" w:sz="0" w:space="0" w:color="auto"/>
                    <w:left w:val="none" w:sz="0" w:space="0" w:color="auto"/>
                    <w:bottom w:val="none" w:sz="0" w:space="0" w:color="auto"/>
                    <w:right w:val="none" w:sz="0" w:space="0" w:color="auto"/>
                  </w:divBdr>
                </w:div>
              </w:divsChild>
            </w:div>
            <w:div w:id="1432975150">
              <w:marLeft w:val="0"/>
              <w:marRight w:val="0"/>
              <w:marTop w:val="0"/>
              <w:marBottom w:val="0"/>
              <w:divBdr>
                <w:top w:val="none" w:sz="0" w:space="0" w:color="auto"/>
                <w:left w:val="none" w:sz="0" w:space="0" w:color="auto"/>
                <w:bottom w:val="none" w:sz="0" w:space="0" w:color="auto"/>
                <w:right w:val="none" w:sz="0" w:space="0" w:color="auto"/>
              </w:divBdr>
              <w:divsChild>
                <w:div w:id="819618925">
                  <w:marLeft w:val="0"/>
                  <w:marRight w:val="0"/>
                  <w:marTop w:val="0"/>
                  <w:marBottom w:val="0"/>
                  <w:divBdr>
                    <w:top w:val="none" w:sz="0" w:space="0" w:color="auto"/>
                    <w:left w:val="none" w:sz="0" w:space="0" w:color="auto"/>
                    <w:bottom w:val="none" w:sz="0" w:space="0" w:color="auto"/>
                    <w:right w:val="none" w:sz="0" w:space="0" w:color="auto"/>
                  </w:divBdr>
                </w:div>
              </w:divsChild>
            </w:div>
            <w:div w:id="1963416336">
              <w:marLeft w:val="0"/>
              <w:marRight w:val="0"/>
              <w:marTop w:val="0"/>
              <w:marBottom w:val="0"/>
              <w:divBdr>
                <w:top w:val="none" w:sz="0" w:space="0" w:color="auto"/>
                <w:left w:val="none" w:sz="0" w:space="0" w:color="auto"/>
                <w:bottom w:val="none" w:sz="0" w:space="0" w:color="auto"/>
                <w:right w:val="none" w:sz="0" w:space="0" w:color="auto"/>
              </w:divBdr>
              <w:divsChild>
                <w:div w:id="1409419684">
                  <w:marLeft w:val="0"/>
                  <w:marRight w:val="0"/>
                  <w:marTop w:val="0"/>
                  <w:marBottom w:val="0"/>
                  <w:divBdr>
                    <w:top w:val="none" w:sz="0" w:space="0" w:color="auto"/>
                    <w:left w:val="none" w:sz="0" w:space="0" w:color="auto"/>
                    <w:bottom w:val="none" w:sz="0" w:space="0" w:color="auto"/>
                    <w:right w:val="none" w:sz="0" w:space="0" w:color="auto"/>
                  </w:divBdr>
                </w:div>
              </w:divsChild>
            </w:div>
            <w:div w:id="1490513236">
              <w:marLeft w:val="0"/>
              <w:marRight w:val="0"/>
              <w:marTop w:val="0"/>
              <w:marBottom w:val="0"/>
              <w:divBdr>
                <w:top w:val="none" w:sz="0" w:space="0" w:color="auto"/>
                <w:left w:val="none" w:sz="0" w:space="0" w:color="auto"/>
                <w:bottom w:val="none" w:sz="0" w:space="0" w:color="auto"/>
                <w:right w:val="none" w:sz="0" w:space="0" w:color="auto"/>
              </w:divBdr>
              <w:divsChild>
                <w:div w:id="305354974">
                  <w:marLeft w:val="0"/>
                  <w:marRight w:val="0"/>
                  <w:marTop w:val="0"/>
                  <w:marBottom w:val="0"/>
                  <w:divBdr>
                    <w:top w:val="none" w:sz="0" w:space="0" w:color="auto"/>
                    <w:left w:val="none" w:sz="0" w:space="0" w:color="auto"/>
                    <w:bottom w:val="none" w:sz="0" w:space="0" w:color="auto"/>
                    <w:right w:val="none" w:sz="0" w:space="0" w:color="auto"/>
                  </w:divBdr>
                </w:div>
              </w:divsChild>
            </w:div>
            <w:div w:id="1301691669">
              <w:marLeft w:val="0"/>
              <w:marRight w:val="0"/>
              <w:marTop w:val="0"/>
              <w:marBottom w:val="0"/>
              <w:divBdr>
                <w:top w:val="none" w:sz="0" w:space="0" w:color="auto"/>
                <w:left w:val="none" w:sz="0" w:space="0" w:color="auto"/>
                <w:bottom w:val="none" w:sz="0" w:space="0" w:color="auto"/>
                <w:right w:val="none" w:sz="0" w:space="0" w:color="auto"/>
              </w:divBdr>
              <w:divsChild>
                <w:div w:id="1305546645">
                  <w:marLeft w:val="0"/>
                  <w:marRight w:val="0"/>
                  <w:marTop w:val="0"/>
                  <w:marBottom w:val="0"/>
                  <w:divBdr>
                    <w:top w:val="none" w:sz="0" w:space="0" w:color="auto"/>
                    <w:left w:val="none" w:sz="0" w:space="0" w:color="auto"/>
                    <w:bottom w:val="none" w:sz="0" w:space="0" w:color="auto"/>
                    <w:right w:val="none" w:sz="0" w:space="0" w:color="auto"/>
                  </w:divBdr>
                </w:div>
              </w:divsChild>
            </w:div>
            <w:div w:id="1063025782">
              <w:marLeft w:val="0"/>
              <w:marRight w:val="0"/>
              <w:marTop w:val="0"/>
              <w:marBottom w:val="0"/>
              <w:divBdr>
                <w:top w:val="none" w:sz="0" w:space="0" w:color="auto"/>
                <w:left w:val="none" w:sz="0" w:space="0" w:color="auto"/>
                <w:bottom w:val="none" w:sz="0" w:space="0" w:color="auto"/>
                <w:right w:val="none" w:sz="0" w:space="0" w:color="auto"/>
              </w:divBdr>
              <w:divsChild>
                <w:div w:id="1670866889">
                  <w:marLeft w:val="0"/>
                  <w:marRight w:val="0"/>
                  <w:marTop w:val="0"/>
                  <w:marBottom w:val="0"/>
                  <w:divBdr>
                    <w:top w:val="none" w:sz="0" w:space="0" w:color="auto"/>
                    <w:left w:val="none" w:sz="0" w:space="0" w:color="auto"/>
                    <w:bottom w:val="none" w:sz="0" w:space="0" w:color="auto"/>
                    <w:right w:val="none" w:sz="0" w:space="0" w:color="auto"/>
                  </w:divBdr>
                </w:div>
              </w:divsChild>
            </w:div>
            <w:div w:id="1121151535">
              <w:marLeft w:val="0"/>
              <w:marRight w:val="0"/>
              <w:marTop w:val="0"/>
              <w:marBottom w:val="0"/>
              <w:divBdr>
                <w:top w:val="none" w:sz="0" w:space="0" w:color="auto"/>
                <w:left w:val="none" w:sz="0" w:space="0" w:color="auto"/>
                <w:bottom w:val="none" w:sz="0" w:space="0" w:color="auto"/>
                <w:right w:val="none" w:sz="0" w:space="0" w:color="auto"/>
              </w:divBdr>
              <w:divsChild>
                <w:div w:id="1863133172">
                  <w:marLeft w:val="0"/>
                  <w:marRight w:val="0"/>
                  <w:marTop w:val="0"/>
                  <w:marBottom w:val="0"/>
                  <w:divBdr>
                    <w:top w:val="none" w:sz="0" w:space="0" w:color="auto"/>
                    <w:left w:val="none" w:sz="0" w:space="0" w:color="auto"/>
                    <w:bottom w:val="none" w:sz="0" w:space="0" w:color="auto"/>
                    <w:right w:val="none" w:sz="0" w:space="0" w:color="auto"/>
                  </w:divBdr>
                </w:div>
              </w:divsChild>
            </w:div>
            <w:div w:id="1172642608">
              <w:marLeft w:val="0"/>
              <w:marRight w:val="0"/>
              <w:marTop w:val="0"/>
              <w:marBottom w:val="0"/>
              <w:divBdr>
                <w:top w:val="none" w:sz="0" w:space="0" w:color="auto"/>
                <w:left w:val="none" w:sz="0" w:space="0" w:color="auto"/>
                <w:bottom w:val="none" w:sz="0" w:space="0" w:color="auto"/>
                <w:right w:val="none" w:sz="0" w:space="0" w:color="auto"/>
              </w:divBdr>
              <w:divsChild>
                <w:div w:id="720715856">
                  <w:marLeft w:val="0"/>
                  <w:marRight w:val="0"/>
                  <w:marTop w:val="0"/>
                  <w:marBottom w:val="0"/>
                  <w:divBdr>
                    <w:top w:val="none" w:sz="0" w:space="0" w:color="auto"/>
                    <w:left w:val="none" w:sz="0" w:space="0" w:color="auto"/>
                    <w:bottom w:val="none" w:sz="0" w:space="0" w:color="auto"/>
                    <w:right w:val="none" w:sz="0" w:space="0" w:color="auto"/>
                  </w:divBdr>
                </w:div>
              </w:divsChild>
            </w:div>
            <w:div w:id="680278141">
              <w:marLeft w:val="0"/>
              <w:marRight w:val="0"/>
              <w:marTop w:val="0"/>
              <w:marBottom w:val="0"/>
              <w:divBdr>
                <w:top w:val="none" w:sz="0" w:space="0" w:color="auto"/>
                <w:left w:val="none" w:sz="0" w:space="0" w:color="auto"/>
                <w:bottom w:val="none" w:sz="0" w:space="0" w:color="auto"/>
                <w:right w:val="none" w:sz="0" w:space="0" w:color="auto"/>
              </w:divBdr>
              <w:divsChild>
                <w:div w:id="15667305">
                  <w:marLeft w:val="0"/>
                  <w:marRight w:val="0"/>
                  <w:marTop w:val="0"/>
                  <w:marBottom w:val="0"/>
                  <w:divBdr>
                    <w:top w:val="none" w:sz="0" w:space="0" w:color="auto"/>
                    <w:left w:val="none" w:sz="0" w:space="0" w:color="auto"/>
                    <w:bottom w:val="none" w:sz="0" w:space="0" w:color="auto"/>
                    <w:right w:val="none" w:sz="0" w:space="0" w:color="auto"/>
                  </w:divBdr>
                </w:div>
              </w:divsChild>
            </w:div>
            <w:div w:id="1931153512">
              <w:marLeft w:val="0"/>
              <w:marRight w:val="0"/>
              <w:marTop w:val="0"/>
              <w:marBottom w:val="0"/>
              <w:divBdr>
                <w:top w:val="none" w:sz="0" w:space="0" w:color="auto"/>
                <w:left w:val="none" w:sz="0" w:space="0" w:color="auto"/>
                <w:bottom w:val="none" w:sz="0" w:space="0" w:color="auto"/>
                <w:right w:val="none" w:sz="0" w:space="0" w:color="auto"/>
              </w:divBdr>
              <w:divsChild>
                <w:div w:id="62994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660713">
      <w:bodyDiv w:val="1"/>
      <w:marLeft w:val="0"/>
      <w:marRight w:val="0"/>
      <w:marTop w:val="0"/>
      <w:marBottom w:val="0"/>
      <w:divBdr>
        <w:top w:val="none" w:sz="0" w:space="0" w:color="auto"/>
        <w:left w:val="none" w:sz="0" w:space="0" w:color="auto"/>
        <w:bottom w:val="none" w:sz="0" w:space="0" w:color="auto"/>
        <w:right w:val="none" w:sz="0" w:space="0" w:color="auto"/>
      </w:divBdr>
      <w:divsChild>
        <w:div w:id="924606837">
          <w:marLeft w:val="0"/>
          <w:marRight w:val="0"/>
          <w:marTop w:val="0"/>
          <w:marBottom w:val="0"/>
          <w:divBdr>
            <w:top w:val="none" w:sz="0" w:space="0" w:color="auto"/>
            <w:left w:val="none" w:sz="0" w:space="0" w:color="auto"/>
            <w:bottom w:val="none" w:sz="0" w:space="0" w:color="auto"/>
            <w:right w:val="none" w:sz="0" w:space="0" w:color="auto"/>
          </w:divBdr>
          <w:divsChild>
            <w:div w:id="1639800209">
              <w:marLeft w:val="0"/>
              <w:marRight w:val="0"/>
              <w:marTop w:val="0"/>
              <w:marBottom w:val="0"/>
              <w:divBdr>
                <w:top w:val="none" w:sz="0" w:space="0" w:color="auto"/>
                <w:left w:val="none" w:sz="0" w:space="0" w:color="auto"/>
                <w:bottom w:val="none" w:sz="0" w:space="0" w:color="auto"/>
                <w:right w:val="none" w:sz="0" w:space="0" w:color="auto"/>
              </w:divBdr>
              <w:divsChild>
                <w:div w:id="818812882">
                  <w:marLeft w:val="0"/>
                  <w:marRight w:val="0"/>
                  <w:marTop w:val="0"/>
                  <w:marBottom w:val="0"/>
                  <w:divBdr>
                    <w:top w:val="none" w:sz="0" w:space="0" w:color="auto"/>
                    <w:left w:val="none" w:sz="0" w:space="0" w:color="auto"/>
                    <w:bottom w:val="none" w:sz="0" w:space="0" w:color="auto"/>
                    <w:right w:val="none" w:sz="0" w:space="0" w:color="auto"/>
                  </w:divBdr>
                  <w:divsChild>
                    <w:div w:id="65137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057457">
      <w:bodyDiv w:val="1"/>
      <w:marLeft w:val="0"/>
      <w:marRight w:val="0"/>
      <w:marTop w:val="0"/>
      <w:marBottom w:val="0"/>
      <w:divBdr>
        <w:top w:val="none" w:sz="0" w:space="0" w:color="auto"/>
        <w:left w:val="none" w:sz="0" w:space="0" w:color="auto"/>
        <w:bottom w:val="none" w:sz="0" w:space="0" w:color="auto"/>
        <w:right w:val="none" w:sz="0" w:space="0" w:color="auto"/>
      </w:divBdr>
    </w:div>
    <w:div w:id="1566063851">
      <w:bodyDiv w:val="1"/>
      <w:marLeft w:val="0"/>
      <w:marRight w:val="0"/>
      <w:marTop w:val="0"/>
      <w:marBottom w:val="0"/>
      <w:divBdr>
        <w:top w:val="none" w:sz="0" w:space="0" w:color="auto"/>
        <w:left w:val="none" w:sz="0" w:space="0" w:color="auto"/>
        <w:bottom w:val="none" w:sz="0" w:space="0" w:color="auto"/>
        <w:right w:val="none" w:sz="0" w:space="0" w:color="auto"/>
      </w:divBdr>
      <w:divsChild>
        <w:div w:id="1739788588">
          <w:marLeft w:val="0"/>
          <w:marRight w:val="0"/>
          <w:marTop w:val="0"/>
          <w:marBottom w:val="0"/>
          <w:divBdr>
            <w:top w:val="none" w:sz="0" w:space="0" w:color="auto"/>
            <w:left w:val="none" w:sz="0" w:space="0" w:color="auto"/>
            <w:bottom w:val="none" w:sz="0" w:space="0" w:color="auto"/>
            <w:right w:val="none" w:sz="0" w:space="0" w:color="auto"/>
          </w:divBdr>
          <w:divsChild>
            <w:div w:id="1966806707">
              <w:marLeft w:val="0"/>
              <w:marRight w:val="0"/>
              <w:marTop w:val="0"/>
              <w:marBottom w:val="0"/>
              <w:divBdr>
                <w:top w:val="none" w:sz="0" w:space="0" w:color="auto"/>
                <w:left w:val="none" w:sz="0" w:space="0" w:color="auto"/>
                <w:bottom w:val="none" w:sz="0" w:space="0" w:color="auto"/>
                <w:right w:val="none" w:sz="0" w:space="0" w:color="auto"/>
              </w:divBdr>
              <w:divsChild>
                <w:div w:id="1599370882">
                  <w:marLeft w:val="0"/>
                  <w:marRight w:val="0"/>
                  <w:marTop w:val="0"/>
                  <w:marBottom w:val="0"/>
                  <w:divBdr>
                    <w:top w:val="none" w:sz="0" w:space="0" w:color="auto"/>
                    <w:left w:val="none" w:sz="0" w:space="0" w:color="auto"/>
                    <w:bottom w:val="none" w:sz="0" w:space="0" w:color="auto"/>
                    <w:right w:val="none" w:sz="0" w:space="0" w:color="auto"/>
                  </w:divBdr>
                  <w:divsChild>
                    <w:div w:id="38214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210863">
      <w:bodyDiv w:val="1"/>
      <w:marLeft w:val="0"/>
      <w:marRight w:val="0"/>
      <w:marTop w:val="0"/>
      <w:marBottom w:val="0"/>
      <w:divBdr>
        <w:top w:val="none" w:sz="0" w:space="0" w:color="auto"/>
        <w:left w:val="none" w:sz="0" w:space="0" w:color="auto"/>
        <w:bottom w:val="none" w:sz="0" w:space="0" w:color="auto"/>
        <w:right w:val="none" w:sz="0" w:space="0" w:color="auto"/>
      </w:divBdr>
    </w:div>
    <w:div w:id="1820073119">
      <w:bodyDiv w:val="1"/>
      <w:marLeft w:val="0"/>
      <w:marRight w:val="0"/>
      <w:marTop w:val="0"/>
      <w:marBottom w:val="0"/>
      <w:divBdr>
        <w:top w:val="none" w:sz="0" w:space="0" w:color="auto"/>
        <w:left w:val="none" w:sz="0" w:space="0" w:color="auto"/>
        <w:bottom w:val="none" w:sz="0" w:space="0" w:color="auto"/>
        <w:right w:val="none" w:sz="0" w:space="0" w:color="auto"/>
      </w:divBdr>
      <w:divsChild>
        <w:div w:id="747307870">
          <w:marLeft w:val="0"/>
          <w:marRight w:val="0"/>
          <w:marTop w:val="0"/>
          <w:marBottom w:val="0"/>
          <w:divBdr>
            <w:top w:val="none" w:sz="0" w:space="0" w:color="auto"/>
            <w:left w:val="none" w:sz="0" w:space="0" w:color="auto"/>
            <w:bottom w:val="none" w:sz="0" w:space="0" w:color="auto"/>
            <w:right w:val="none" w:sz="0" w:space="0" w:color="auto"/>
          </w:divBdr>
        </w:div>
        <w:div w:id="669412225">
          <w:marLeft w:val="0"/>
          <w:marRight w:val="0"/>
          <w:marTop w:val="0"/>
          <w:marBottom w:val="0"/>
          <w:divBdr>
            <w:top w:val="none" w:sz="0" w:space="0" w:color="auto"/>
            <w:left w:val="none" w:sz="0" w:space="0" w:color="auto"/>
            <w:bottom w:val="none" w:sz="0" w:space="0" w:color="auto"/>
            <w:right w:val="none" w:sz="0" w:space="0" w:color="auto"/>
          </w:divBdr>
        </w:div>
        <w:div w:id="1760323343">
          <w:marLeft w:val="0"/>
          <w:marRight w:val="0"/>
          <w:marTop w:val="0"/>
          <w:marBottom w:val="0"/>
          <w:divBdr>
            <w:top w:val="none" w:sz="0" w:space="0" w:color="auto"/>
            <w:left w:val="none" w:sz="0" w:space="0" w:color="auto"/>
            <w:bottom w:val="none" w:sz="0" w:space="0" w:color="auto"/>
            <w:right w:val="none" w:sz="0" w:space="0" w:color="auto"/>
          </w:divBdr>
        </w:div>
        <w:div w:id="1062829593">
          <w:marLeft w:val="0"/>
          <w:marRight w:val="0"/>
          <w:marTop w:val="0"/>
          <w:marBottom w:val="0"/>
          <w:divBdr>
            <w:top w:val="none" w:sz="0" w:space="0" w:color="auto"/>
            <w:left w:val="none" w:sz="0" w:space="0" w:color="auto"/>
            <w:bottom w:val="none" w:sz="0" w:space="0" w:color="auto"/>
            <w:right w:val="none" w:sz="0" w:space="0" w:color="auto"/>
          </w:divBdr>
        </w:div>
        <w:div w:id="734544739">
          <w:marLeft w:val="0"/>
          <w:marRight w:val="0"/>
          <w:marTop w:val="0"/>
          <w:marBottom w:val="0"/>
          <w:divBdr>
            <w:top w:val="none" w:sz="0" w:space="0" w:color="auto"/>
            <w:left w:val="none" w:sz="0" w:space="0" w:color="auto"/>
            <w:bottom w:val="none" w:sz="0" w:space="0" w:color="auto"/>
            <w:right w:val="none" w:sz="0" w:space="0" w:color="auto"/>
          </w:divBdr>
        </w:div>
        <w:div w:id="1091970947">
          <w:marLeft w:val="0"/>
          <w:marRight w:val="0"/>
          <w:marTop w:val="0"/>
          <w:marBottom w:val="0"/>
          <w:divBdr>
            <w:top w:val="none" w:sz="0" w:space="0" w:color="auto"/>
            <w:left w:val="none" w:sz="0" w:space="0" w:color="auto"/>
            <w:bottom w:val="none" w:sz="0" w:space="0" w:color="auto"/>
            <w:right w:val="none" w:sz="0" w:space="0" w:color="auto"/>
          </w:divBdr>
        </w:div>
        <w:div w:id="1454206888">
          <w:marLeft w:val="0"/>
          <w:marRight w:val="0"/>
          <w:marTop w:val="0"/>
          <w:marBottom w:val="0"/>
          <w:divBdr>
            <w:top w:val="none" w:sz="0" w:space="0" w:color="auto"/>
            <w:left w:val="none" w:sz="0" w:space="0" w:color="auto"/>
            <w:bottom w:val="none" w:sz="0" w:space="0" w:color="auto"/>
            <w:right w:val="none" w:sz="0" w:space="0" w:color="auto"/>
          </w:divBdr>
        </w:div>
        <w:div w:id="523060286">
          <w:marLeft w:val="0"/>
          <w:marRight w:val="0"/>
          <w:marTop w:val="0"/>
          <w:marBottom w:val="0"/>
          <w:divBdr>
            <w:top w:val="none" w:sz="0" w:space="0" w:color="auto"/>
            <w:left w:val="none" w:sz="0" w:space="0" w:color="auto"/>
            <w:bottom w:val="none" w:sz="0" w:space="0" w:color="auto"/>
            <w:right w:val="none" w:sz="0" w:space="0" w:color="auto"/>
          </w:divBdr>
        </w:div>
        <w:div w:id="495220447">
          <w:marLeft w:val="0"/>
          <w:marRight w:val="0"/>
          <w:marTop w:val="0"/>
          <w:marBottom w:val="0"/>
          <w:divBdr>
            <w:top w:val="none" w:sz="0" w:space="0" w:color="auto"/>
            <w:left w:val="none" w:sz="0" w:space="0" w:color="auto"/>
            <w:bottom w:val="none" w:sz="0" w:space="0" w:color="auto"/>
            <w:right w:val="none" w:sz="0" w:space="0" w:color="auto"/>
          </w:divBdr>
        </w:div>
      </w:divsChild>
    </w:div>
    <w:div w:id="1838956201">
      <w:bodyDiv w:val="1"/>
      <w:marLeft w:val="0"/>
      <w:marRight w:val="0"/>
      <w:marTop w:val="0"/>
      <w:marBottom w:val="0"/>
      <w:divBdr>
        <w:top w:val="none" w:sz="0" w:space="0" w:color="auto"/>
        <w:left w:val="none" w:sz="0" w:space="0" w:color="auto"/>
        <w:bottom w:val="none" w:sz="0" w:space="0" w:color="auto"/>
        <w:right w:val="none" w:sz="0" w:space="0" w:color="auto"/>
      </w:divBdr>
    </w:div>
    <w:div w:id="1894609203">
      <w:bodyDiv w:val="1"/>
      <w:marLeft w:val="0"/>
      <w:marRight w:val="0"/>
      <w:marTop w:val="0"/>
      <w:marBottom w:val="0"/>
      <w:divBdr>
        <w:top w:val="none" w:sz="0" w:space="0" w:color="auto"/>
        <w:left w:val="none" w:sz="0" w:space="0" w:color="auto"/>
        <w:bottom w:val="none" w:sz="0" w:space="0" w:color="auto"/>
        <w:right w:val="none" w:sz="0" w:space="0" w:color="auto"/>
      </w:divBdr>
      <w:divsChild>
        <w:div w:id="504170860">
          <w:marLeft w:val="0"/>
          <w:marRight w:val="0"/>
          <w:marTop w:val="0"/>
          <w:marBottom w:val="0"/>
          <w:divBdr>
            <w:top w:val="none" w:sz="0" w:space="0" w:color="auto"/>
            <w:left w:val="none" w:sz="0" w:space="0" w:color="auto"/>
            <w:bottom w:val="none" w:sz="0" w:space="0" w:color="auto"/>
            <w:right w:val="none" w:sz="0" w:space="0" w:color="auto"/>
          </w:divBdr>
          <w:divsChild>
            <w:div w:id="1449473779">
              <w:marLeft w:val="0"/>
              <w:marRight w:val="0"/>
              <w:marTop w:val="0"/>
              <w:marBottom w:val="0"/>
              <w:divBdr>
                <w:top w:val="none" w:sz="0" w:space="0" w:color="auto"/>
                <w:left w:val="none" w:sz="0" w:space="0" w:color="auto"/>
                <w:bottom w:val="none" w:sz="0" w:space="0" w:color="auto"/>
                <w:right w:val="none" w:sz="0" w:space="0" w:color="auto"/>
              </w:divBdr>
              <w:divsChild>
                <w:div w:id="36248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053912">
      <w:bodyDiv w:val="1"/>
      <w:marLeft w:val="0"/>
      <w:marRight w:val="0"/>
      <w:marTop w:val="0"/>
      <w:marBottom w:val="0"/>
      <w:divBdr>
        <w:top w:val="none" w:sz="0" w:space="0" w:color="auto"/>
        <w:left w:val="none" w:sz="0" w:space="0" w:color="auto"/>
        <w:bottom w:val="none" w:sz="0" w:space="0" w:color="auto"/>
        <w:right w:val="none" w:sz="0" w:space="0" w:color="auto"/>
      </w:divBdr>
      <w:divsChild>
        <w:div w:id="979190895">
          <w:marLeft w:val="0"/>
          <w:marRight w:val="0"/>
          <w:marTop w:val="0"/>
          <w:marBottom w:val="0"/>
          <w:divBdr>
            <w:top w:val="none" w:sz="0" w:space="0" w:color="auto"/>
            <w:left w:val="none" w:sz="0" w:space="0" w:color="auto"/>
            <w:bottom w:val="none" w:sz="0" w:space="0" w:color="auto"/>
            <w:right w:val="none" w:sz="0" w:space="0" w:color="auto"/>
          </w:divBdr>
          <w:divsChild>
            <w:div w:id="665670366">
              <w:marLeft w:val="0"/>
              <w:marRight w:val="0"/>
              <w:marTop w:val="0"/>
              <w:marBottom w:val="0"/>
              <w:divBdr>
                <w:top w:val="none" w:sz="0" w:space="0" w:color="auto"/>
                <w:left w:val="none" w:sz="0" w:space="0" w:color="auto"/>
                <w:bottom w:val="none" w:sz="0" w:space="0" w:color="auto"/>
                <w:right w:val="none" w:sz="0" w:space="0" w:color="auto"/>
              </w:divBdr>
              <w:divsChild>
                <w:div w:id="1951662615">
                  <w:marLeft w:val="0"/>
                  <w:marRight w:val="0"/>
                  <w:marTop w:val="0"/>
                  <w:marBottom w:val="0"/>
                  <w:divBdr>
                    <w:top w:val="none" w:sz="0" w:space="0" w:color="auto"/>
                    <w:left w:val="none" w:sz="0" w:space="0" w:color="auto"/>
                    <w:bottom w:val="none" w:sz="0" w:space="0" w:color="auto"/>
                    <w:right w:val="none" w:sz="0" w:space="0" w:color="auto"/>
                  </w:divBdr>
                  <w:divsChild>
                    <w:div w:id="833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616301">
      <w:bodyDiv w:val="1"/>
      <w:marLeft w:val="0"/>
      <w:marRight w:val="0"/>
      <w:marTop w:val="0"/>
      <w:marBottom w:val="0"/>
      <w:divBdr>
        <w:top w:val="none" w:sz="0" w:space="0" w:color="auto"/>
        <w:left w:val="none" w:sz="0" w:space="0" w:color="auto"/>
        <w:bottom w:val="none" w:sz="0" w:space="0" w:color="auto"/>
        <w:right w:val="none" w:sz="0" w:space="0" w:color="auto"/>
      </w:divBdr>
      <w:divsChild>
        <w:div w:id="505170405">
          <w:marLeft w:val="0"/>
          <w:marRight w:val="0"/>
          <w:marTop w:val="0"/>
          <w:marBottom w:val="0"/>
          <w:divBdr>
            <w:top w:val="none" w:sz="0" w:space="0" w:color="auto"/>
            <w:left w:val="none" w:sz="0" w:space="0" w:color="auto"/>
            <w:bottom w:val="none" w:sz="0" w:space="0" w:color="auto"/>
            <w:right w:val="none" w:sz="0" w:space="0" w:color="auto"/>
          </w:divBdr>
          <w:divsChild>
            <w:div w:id="1564103289">
              <w:marLeft w:val="0"/>
              <w:marRight w:val="0"/>
              <w:marTop w:val="0"/>
              <w:marBottom w:val="0"/>
              <w:divBdr>
                <w:top w:val="none" w:sz="0" w:space="0" w:color="auto"/>
                <w:left w:val="none" w:sz="0" w:space="0" w:color="auto"/>
                <w:bottom w:val="none" w:sz="0" w:space="0" w:color="auto"/>
                <w:right w:val="none" w:sz="0" w:space="0" w:color="auto"/>
              </w:divBdr>
              <w:divsChild>
                <w:div w:id="1086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432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ertidoesapf.apps.tcu.gov.br/" TargetMode="External"/><Relationship Id="rId12" Type="http://schemas.openxmlformats.org/officeDocument/2006/relationships/hyperlink" Target="http://www.tst.jus.br/certida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br/empresas-e-negocios/pt-br/empreendedor" TargetMode="External"/><Relationship Id="rId4" Type="http://schemas.openxmlformats.org/officeDocument/2006/relationships/webSettings" Target="webSettings.xml"/><Relationship Id="rId9" Type="http://schemas.openxmlformats.org/officeDocument/2006/relationships/hyperlink" Target="https://www.gov.br/empresas-e-negocios/pt-br/empreendedo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9</Pages>
  <Words>4148</Words>
  <Characters>22403</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PROTOCOLO DE ENTREGA DE CÓPIA DE EDITAL DE LICITAÇÃO</vt:lpstr>
    </vt:vector>
  </TitlesOfParts>
  <Company/>
  <LinksUpToDate>false</LinksUpToDate>
  <CharactersWithSpaces>26499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PROTOCOLO DE ENTREGA DE CÓPIA DE EDITAL DE LICITAÇÃO</dc:title>
  <dc:creator>Mariz Filho</dc:creator>
  <cp:lastModifiedBy>PC-01</cp:lastModifiedBy>
  <cp:revision>5</cp:revision>
  <cp:lastPrinted>2024-09-02T19:01:00Z</cp:lastPrinted>
  <dcterms:created xsi:type="dcterms:W3CDTF">2024-08-29T13:39:00Z</dcterms:created>
  <dcterms:modified xsi:type="dcterms:W3CDTF">2024-09-02T19:01:00Z</dcterms:modified>
</cp:coreProperties>
</file>