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5000" w:type="pct"/>
        <w:tblLook w:val="01E0" w:firstRow="1" w:lastRow="1" w:firstColumn="1" w:lastColumn="1" w:noHBand="0" w:noVBand="0"/>
      </w:tblPr>
      <w:tblGrid>
        <w:gridCol w:w="2548"/>
        <w:gridCol w:w="5946"/>
      </w:tblGrid>
      <w:tr w:rsidR="008F04D9" w:rsidRPr="00691841" w14:paraId="7BF228A8" w14:textId="77777777" w:rsidTr="00B44A1E">
        <w:trPr>
          <w:trHeight w:val="565"/>
        </w:trPr>
        <w:tc>
          <w:tcPr>
            <w:tcW w:w="5000" w:type="pct"/>
            <w:gridSpan w:val="2"/>
            <w:tcBorders>
              <w:top w:val="single" w:sz="4" w:space="0" w:color="auto"/>
              <w:left w:val="single" w:sz="4" w:space="0" w:color="auto"/>
              <w:bottom w:val="single" w:sz="4" w:space="0" w:color="auto"/>
              <w:right w:val="single" w:sz="4" w:space="0" w:color="auto"/>
            </w:tcBorders>
          </w:tcPr>
          <w:p w14:paraId="27BC400E" w14:textId="77777777" w:rsidR="008F04D9" w:rsidRPr="00691841" w:rsidRDefault="008F04D9" w:rsidP="00B44A1E">
            <w:pPr>
              <w:pStyle w:val="TableParagraph"/>
              <w:spacing w:before="240"/>
              <w:ind w:left="284" w:right="282"/>
              <w:rPr>
                <w:rFonts w:ascii="Arial" w:hAnsi="Arial" w:cs="Arial"/>
                <w:b/>
                <w:sz w:val="24"/>
                <w:szCs w:val="24"/>
              </w:rPr>
            </w:pPr>
            <w:r w:rsidRPr="00691841">
              <w:rPr>
                <w:rFonts w:ascii="Arial" w:hAnsi="Arial" w:cs="Arial"/>
                <w:b/>
                <w:sz w:val="24"/>
                <w:szCs w:val="24"/>
              </w:rPr>
              <w:t>EDITAL</w:t>
            </w:r>
            <w:r w:rsidRPr="00691841">
              <w:rPr>
                <w:rFonts w:ascii="Arial" w:hAnsi="Arial" w:cs="Arial"/>
                <w:b/>
                <w:spacing w:val="-2"/>
                <w:sz w:val="24"/>
                <w:szCs w:val="24"/>
              </w:rPr>
              <w:t xml:space="preserve"> </w:t>
            </w:r>
            <w:r w:rsidRPr="00691841">
              <w:rPr>
                <w:rFonts w:ascii="Arial" w:hAnsi="Arial" w:cs="Arial"/>
                <w:b/>
                <w:sz w:val="24"/>
                <w:szCs w:val="24"/>
              </w:rPr>
              <w:t>DE</w:t>
            </w:r>
            <w:r w:rsidRPr="00691841">
              <w:rPr>
                <w:rFonts w:ascii="Arial" w:hAnsi="Arial" w:cs="Arial"/>
                <w:b/>
                <w:spacing w:val="-3"/>
                <w:sz w:val="24"/>
                <w:szCs w:val="24"/>
              </w:rPr>
              <w:t xml:space="preserve"> </w:t>
            </w:r>
            <w:r w:rsidRPr="00691841">
              <w:rPr>
                <w:rFonts w:ascii="Arial" w:hAnsi="Arial" w:cs="Arial"/>
                <w:b/>
                <w:sz w:val="24"/>
                <w:szCs w:val="24"/>
              </w:rPr>
              <w:t xml:space="preserve">LICITAÇÃO </w:t>
            </w:r>
          </w:p>
        </w:tc>
      </w:tr>
      <w:tr w:rsidR="008F04D9" w:rsidRPr="00691841" w14:paraId="4B345652" w14:textId="77777777" w:rsidTr="00B44A1E">
        <w:trPr>
          <w:trHeight w:val="491"/>
        </w:trPr>
        <w:tc>
          <w:tcPr>
            <w:tcW w:w="5000" w:type="pct"/>
            <w:gridSpan w:val="2"/>
            <w:tcBorders>
              <w:top w:val="single" w:sz="4" w:space="0" w:color="auto"/>
              <w:left w:val="single" w:sz="4" w:space="0" w:color="auto"/>
              <w:bottom w:val="single" w:sz="4" w:space="0" w:color="auto"/>
              <w:right w:val="single" w:sz="4" w:space="0" w:color="auto"/>
            </w:tcBorders>
          </w:tcPr>
          <w:p w14:paraId="140EB17D"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PREFEITURA MUNICIPAL DE LANDRI SALES-PI</w:t>
            </w:r>
          </w:p>
          <w:p w14:paraId="12BBD703" w14:textId="0466EB75"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PROCESSO</w:t>
            </w:r>
            <w:r w:rsidRPr="00691841">
              <w:rPr>
                <w:rFonts w:ascii="Arial" w:hAnsi="Arial" w:cs="Arial"/>
                <w:b/>
                <w:spacing w:val="-3"/>
                <w:sz w:val="24"/>
                <w:szCs w:val="24"/>
              </w:rPr>
              <w:t xml:space="preserve"> </w:t>
            </w:r>
            <w:r w:rsidRPr="00691841">
              <w:rPr>
                <w:rFonts w:ascii="Arial" w:hAnsi="Arial" w:cs="Arial"/>
                <w:b/>
                <w:sz w:val="24"/>
                <w:szCs w:val="24"/>
              </w:rPr>
              <w:t>ADMINISTRATIVO</w:t>
            </w:r>
            <w:r w:rsidRPr="00691841">
              <w:rPr>
                <w:rFonts w:ascii="Arial" w:hAnsi="Arial" w:cs="Arial"/>
                <w:b/>
                <w:spacing w:val="-3"/>
                <w:sz w:val="24"/>
                <w:szCs w:val="24"/>
              </w:rPr>
              <w:t xml:space="preserve"> </w:t>
            </w:r>
            <w:r w:rsidRPr="00691841">
              <w:rPr>
                <w:rFonts w:ascii="Arial" w:hAnsi="Arial" w:cs="Arial"/>
                <w:b/>
                <w:sz w:val="24"/>
                <w:szCs w:val="24"/>
              </w:rPr>
              <w:t>Nº</w:t>
            </w:r>
            <w:r w:rsidRPr="00691841">
              <w:rPr>
                <w:rFonts w:ascii="Arial" w:hAnsi="Arial" w:cs="Arial"/>
                <w:b/>
                <w:spacing w:val="1"/>
                <w:sz w:val="24"/>
                <w:szCs w:val="24"/>
              </w:rPr>
              <w:t xml:space="preserve"> </w:t>
            </w:r>
            <w:r w:rsidR="00A5533F">
              <w:rPr>
                <w:rFonts w:ascii="Arial" w:hAnsi="Arial" w:cs="Arial"/>
                <w:b/>
                <w:sz w:val="24"/>
                <w:szCs w:val="24"/>
              </w:rPr>
              <w:t>068/2026</w:t>
            </w:r>
          </w:p>
        </w:tc>
      </w:tr>
      <w:tr w:rsidR="008F04D9" w:rsidRPr="00691841" w14:paraId="42FC2A31" w14:textId="77777777" w:rsidTr="00B44A1E">
        <w:trPr>
          <w:trHeight w:val="301"/>
        </w:trPr>
        <w:tc>
          <w:tcPr>
            <w:tcW w:w="1500" w:type="pct"/>
            <w:tcBorders>
              <w:top w:val="single" w:sz="4" w:space="0" w:color="auto"/>
              <w:left w:val="single" w:sz="4" w:space="0" w:color="auto"/>
              <w:bottom w:val="single" w:sz="4" w:space="0" w:color="auto"/>
              <w:right w:val="single" w:sz="4" w:space="0" w:color="auto"/>
            </w:tcBorders>
          </w:tcPr>
          <w:p w14:paraId="31E06587" w14:textId="77777777" w:rsidR="008F04D9" w:rsidRPr="00691841" w:rsidRDefault="008F04D9" w:rsidP="00B44A1E">
            <w:pPr>
              <w:pStyle w:val="TableParagraph"/>
              <w:ind w:left="284" w:right="282"/>
              <w:rPr>
                <w:rFonts w:ascii="Arial" w:hAnsi="Arial" w:cs="Arial"/>
                <w:b/>
                <w:sz w:val="24"/>
                <w:szCs w:val="24"/>
              </w:rPr>
            </w:pPr>
          </w:p>
          <w:p w14:paraId="08A3A870"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MODALIDADE</w:t>
            </w:r>
          </w:p>
        </w:tc>
        <w:tc>
          <w:tcPr>
            <w:tcW w:w="3500" w:type="pct"/>
            <w:tcBorders>
              <w:top w:val="single" w:sz="4" w:space="0" w:color="auto"/>
              <w:left w:val="single" w:sz="4" w:space="0" w:color="auto"/>
              <w:bottom w:val="single" w:sz="4" w:space="0" w:color="auto"/>
              <w:right w:val="single" w:sz="4" w:space="0" w:color="auto"/>
            </w:tcBorders>
          </w:tcPr>
          <w:p w14:paraId="0981939A" w14:textId="77777777" w:rsidR="008F04D9" w:rsidRPr="00691841" w:rsidRDefault="008F04D9" w:rsidP="00B44A1E">
            <w:pPr>
              <w:pStyle w:val="TableParagraph"/>
              <w:ind w:left="284" w:right="282"/>
              <w:rPr>
                <w:rFonts w:ascii="Arial" w:hAnsi="Arial" w:cs="Arial"/>
                <w:sz w:val="24"/>
                <w:szCs w:val="24"/>
              </w:rPr>
            </w:pPr>
          </w:p>
          <w:p w14:paraId="4B08364A" w14:textId="30C3BD73" w:rsidR="008F04D9" w:rsidRPr="00691841" w:rsidRDefault="008F04D9" w:rsidP="00B44A1E">
            <w:pPr>
              <w:pStyle w:val="TableParagraph"/>
              <w:ind w:left="284" w:right="282"/>
              <w:rPr>
                <w:rFonts w:ascii="Arial" w:hAnsi="Arial" w:cs="Arial"/>
                <w:sz w:val="24"/>
                <w:szCs w:val="24"/>
              </w:rPr>
            </w:pPr>
            <w:r w:rsidRPr="00691841">
              <w:rPr>
                <w:rFonts w:ascii="Arial" w:hAnsi="Arial" w:cs="Arial"/>
                <w:b/>
                <w:sz w:val="24"/>
                <w:szCs w:val="24"/>
              </w:rPr>
              <w:t>PREGÃO</w:t>
            </w:r>
            <w:r w:rsidRPr="00691841">
              <w:rPr>
                <w:rFonts w:ascii="Arial" w:hAnsi="Arial" w:cs="Arial"/>
                <w:b/>
                <w:spacing w:val="-2"/>
                <w:sz w:val="24"/>
                <w:szCs w:val="24"/>
              </w:rPr>
              <w:t xml:space="preserve"> </w:t>
            </w:r>
            <w:r w:rsidRPr="00691841">
              <w:rPr>
                <w:rFonts w:ascii="Arial" w:hAnsi="Arial" w:cs="Arial"/>
                <w:b/>
                <w:sz w:val="24"/>
                <w:szCs w:val="24"/>
              </w:rPr>
              <w:t>ELETRÔNICO</w:t>
            </w:r>
            <w:r w:rsidRPr="00691841">
              <w:rPr>
                <w:rFonts w:ascii="Arial" w:hAnsi="Arial" w:cs="Arial"/>
                <w:b/>
                <w:spacing w:val="-2"/>
                <w:sz w:val="24"/>
                <w:szCs w:val="24"/>
              </w:rPr>
              <w:t xml:space="preserve"> </w:t>
            </w:r>
            <w:r w:rsidRPr="00691841">
              <w:rPr>
                <w:rFonts w:ascii="Arial" w:hAnsi="Arial" w:cs="Arial"/>
                <w:b/>
                <w:sz w:val="24"/>
                <w:szCs w:val="24"/>
              </w:rPr>
              <w:t>Nº</w:t>
            </w:r>
            <w:r w:rsidRPr="00691841">
              <w:rPr>
                <w:rFonts w:ascii="Arial" w:hAnsi="Arial" w:cs="Arial"/>
                <w:b/>
                <w:spacing w:val="-2"/>
                <w:sz w:val="24"/>
                <w:szCs w:val="24"/>
              </w:rPr>
              <w:t xml:space="preserve"> </w:t>
            </w:r>
            <w:r w:rsidR="00A5533F">
              <w:rPr>
                <w:rFonts w:ascii="Arial" w:hAnsi="Arial" w:cs="Arial"/>
                <w:b/>
                <w:spacing w:val="-2"/>
                <w:sz w:val="24"/>
                <w:szCs w:val="24"/>
              </w:rPr>
              <w:t>003/2026</w:t>
            </w:r>
            <w:r w:rsidRPr="00691841">
              <w:rPr>
                <w:rFonts w:ascii="Arial" w:hAnsi="Arial" w:cs="Arial"/>
                <w:sz w:val="24"/>
                <w:szCs w:val="24"/>
              </w:rPr>
              <w:t>.</w:t>
            </w:r>
          </w:p>
          <w:p w14:paraId="15178954" w14:textId="77777777" w:rsidR="008F04D9" w:rsidRPr="00691841" w:rsidRDefault="008F04D9" w:rsidP="00B44A1E">
            <w:pPr>
              <w:pStyle w:val="TableParagraph"/>
              <w:ind w:left="284" w:right="282"/>
              <w:rPr>
                <w:rFonts w:ascii="Arial" w:hAnsi="Arial" w:cs="Arial"/>
                <w:sz w:val="24"/>
                <w:szCs w:val="24"/>
              </w:rPr>
            </w:pPr>
          </w:p>
        </w:tc>
      </w:tr>
      <w:tr w:rsidR="008F04D9" w:rsidRPr="00691841" w14:paraId="3F2FC98B" w14:textId="77777777" w:rsidTr="00B44A1E">
        <w:trPr>
          <w:trHeight w:val="959"/>
        </w:trPr>
        <w:tc>
          <w:tcPr>
            <w:tcW w:w="1500" w:type="pct"/>
            <w:tcBorders>
              <w:top w:val="single" w:sz="4" w:space="0" w:color="auto"/>
              <w:left w:val="single" w:sz="4" w:space="0" w:color="auto"/>
              <w:bottom w:val="single" w:sz="4" w:space="0" w:color="auto"/>
              <w:right w:val="single" w:sz="4" w:space="0" w:color="auto"/>
            </w:tcBorders>
          </w:tcPr>
          <w:p w14:paraId="5EEB6900" w14:textId="77777777" w:rsidR="008F04D9" w:rsidRPr="00691841" w:rsidRDefault="008F04D9" w:rsidP="00B44A1E">
            <w:pPr>
              <w:pStyle w:val="TableParagraph"/>
              <w:ind w:left="284" w:right="282"/>
              <w:rPr>
                <w:rFonts w:ascii="Arial" w:hAnsi="Arial" w:cs="Arial"/>
                <w:sz w:val="24"/>
                <w:szCs w:val="24"/>
              </w:rPr>
            </w:pPr>
          </w:p>
          <w:p w14:paraId="0827FE9E" w14:textId="77777777" w:rsidR="008F04D9" w:rsidRPr="00691841" w:rsidRDefault="008F04D9" w:rsidP="00B44A1E">
            <w:pPr>
              <w:pStyle w:val="TableParagraph"/>
              <w:ind w:left="284" w:right="282"/>
              <w:rPr>
                <w:rFonts w:ascii="Arial" w:hAnsi="Arial" w:cs="Arial"/>
                <w:sz w:val="24"/>
                <w:szCs w:val="24"/>
              </w:rPr>
            </w:pPr>
          </w:p>
          <w:p w14:paraId="015FB02B" w14:textId="77777777" w:rsidR="008F04D9" w:rsidRPr="00691841" w:rsidRDefault="008F04D9" w:rsidP="00B44A1E">
            <w:pPr>
              <w:pStyle w:val="TableParagraph"/>
              <w:ind w:left="284" w:right="282"/>
              <w:rPr>
                <w:rFonts w:ascii="Arial" w:hAnsi="Arial" w:cs="Arial"/>
                <w:b/>
                <w:sz w:val="24"/>
                <w:szCs w:val="24"/>
              </w:rPr>
            </w:pPr>
          </w:p>
          <w:p w14:paraId="4EF62103"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BASE</w:t>
            </w:r>
            <w:r w:rsidRPr="00691841">
              <w:rPr>
                <w:rFonts w:ascii="Arial" w:hAnsi="Arial" w:cs="Arial"/>
                <w:b/>
                <w:spacing w:val="-3"/>
                <w:sz w:val="24"/>
                <w:szCs w:val="24"/>
              </w:rPr>
              <w:t xml:space="preserve"> </w:t>
            </w:r>
            <w:r w:rsidRPr="00691841">
              <w:rPr>
                <w:rFonts w:ascii="Arial" w:hAnsi="Arial" w:cs="Arial"/>
                <w:b/>
                <w:sz w:val="24"/>
                <w:szCs w:val="24"/>
              </w:rPr>
              <w:t>LEGAL</w:t>
            </w:r>
          </w:p>
        </w:tc>
        <w:tc>
          <w:tcPr>
            <w:tcW w:w="3500" w:type="pct"/>
            <w:tcBorders>
              <w:top w:val="single" w:sz="4" w:space="0" w:color="auto"/>
              <w:left w:val="single" w:sz="4" w:space="0" w:color="auto"/>
              <w:bottom w:val="single" w:sz="4" w:space="0" w:color="auto"/>
              <w:right w:val="single" w:sz="4" w:space="0" w:color="auto"/>
            </w:tcBorders>
          </w:tcPr>
          <w:p w14:paraId="535D3D31" w14:textId="77777777" w:rsidR="008F04D9" w:rsidRPr="00691841" w:rsidRDefault="008F04D9" w:rsidP="00B44A1E">
            <w:pPr>
              <w:pStyle w:val="TableParagraph"/>
              <w:ind w:left="284" w:right="282"/>
              <w:rPr>
                <w:rFonts w:ascii="Arial" w:hAnsi="Arial" w:cs="Arial"/>
                <w:sz w:val="24"/>
                <w:szCs w:val="24"/>
              </w:rPr>
            </w:pPr>
          </w:p>
          <w:p w14:paraId="3B016295" w14:textId="77777777" w:rsidR="008F04D9" w:rsidRPr="00691841" w:rsidRDefault="008F04D9" w:rsidP="00B44A1E">
            <w:pPr>
              <w:pStyle w:val="TableParagraph"/>
              <w:ind w:left="284" w:right="282"/>
              <w:jc w:val="both"/>
              <w:rPr>
                <w:rFonts w:ascii="Arial" w:hAnsi="Arial" w:cs="Arial"/>
                <w:sz w:val="24"/>
                <w:szCs w:val="24"/>
              </w:rPr>
            </w:pPr>
            <w:r w:rsidRPr="00691841">
              <w:rPr>
                <w:rFonts w:ascii="Arial" w:hAnsi="Arial" w:cs="Arial"/>
                <w:sz w:val="24"/>
                <w:szCs w:val="24"/>
              </w:rPr>
              <w:t xml:space="preserve">Termos da </w:t>
            </w:r>
            <w:r>
              <w:fldChar w:fldCharType="begin"/>
            </w:r>
            <w:r>
              <w:instrText>HYPERLINK "http://www.planalto.gov.br/ccivil_03/_ato2019-2022/2021/lei/L14133.htm"</w:instrText>
            </w:r>
            <w:r>
              <w:fldChar w:fldCharType="separate"/>
            </w:r>
            <w:r w:rsidRPr="00691841">
              <w:rPr>
                <w:rStyle w:val="Hyperlink"/>
                <w:rFonts w:ascii="Arial" w:eastAsia="Calibri" w:hAnsi="Arial" w:cs="Arial"/>
                <w:sz w:val="24"/>
                <w:szCs w:val="24"/>
              </w:rPr>
              <w:t>Lei nº 14.133, de 1º de abril de 2021</w:t>
            </w:r>
            <w:r>
              <w:rPr>
                <w:rStyle w:val="Hyperlink"/>
                <w:rFonts w:ascii="Arial" w:eastAsia="Calibri" w:hAnsi="Arial" w:cs="Arial"/>
                <w:color w:val="auto"/>
                <w:sz w:val="24"/>
                <w:szCs w:val="24"/>
              </w:rPr>
              <w:fldChar w:fldCharType="end"/>
            </w:r>
            <w:r w:rsidRPr="00691841">
              <w:rPr>
                <w:rFonts w:ascii="Arial" w:hAnsi="Arial" w:cs="Arial"/>
                <w:sz w:val="24"/>
                <w:szCs w:val="24"/>
              </w:rPr>
              <w:t>, do Decreto nº 11.462, de 31 de março de 2023, subsidiariamente,</w:t>
            </w:r>
            <w:r w:rsidRPr="00691841">
              <w:rPr>
                <w:rFonts w:ascii="Arial" w:hAnsi="Arial" w:cs="Arial"/>
                <w:spacing w:val="4"/>
                <w:sz w:val="24"/>
                <w:szCs w:val="24"/>
              </w:rPr>
              <w:t xml:space="preserve"> </w:t>
            </w:r>
            <w:r w:rsidRPr="00691841">
              <w:rPr>
                <w:rFonts w:ascii="Arial" w:hAnsi="Arial" w:cs="Arial"/>
                <w:sz w:val="24"/>
                <w:szCs w:val="24"/>
              </w:rPr>
              <w:t>no</w:t>
            </w:r>
            <w:r w:rsidRPr="00691841">
              <w:rPr>
                <w:rFonts w:ascii="Arial" w:hAnsi="Arial" w:cs="Arial"/>
                <w:spacing w:val="3"/>
                <w:sz w:val="24"/>
                <w:szCs w:val="24"/>
              </w:rPr>
              <w:t xml:space="preserve"> </w:t>
            </w:r>
            <w:r w:rsidRPr="00691841">
              <w:rPr>
                <w:rFonts w:ascii="Arial" w:hAnsi="Arial" w:cs="Arial"/>
                <w:sz w:val="24"/>
                <w:szCs w:val="24"/>
              </w:rPr>
              <w:t>que</w:t>
            </w:r>
            <w:r w:rsidRPr="00691841">
              <w:rPr>
                <w:rFonts w:ascii="Arial" w:hAnsi="Arial" w:cs="Arial"/>
                <w:spacing w:val="1"/>
                <w:sz w:val="24"/>
                <w:szCs w:val="24"/>
              </w:rPr>
              <w:t xml:space="preserve"> </w:t>
            </w:r>
            <w:r w:rsidRPr="00691841">
              <w:rPr>
                <w:rFonts w:ascii="Arial" w:hAnsi="Arial" w:cs="Arial"/>
                <w:sz w:val="24"/>
                <w:szCs w:val="24"/>
              </w:rPr>
              <w:t>couber,</w:t>
            </w:r>
            <w:r w:rsidRPr="00691841">
              <w:rPr>
                <w:rFonts w:ascii="Arial" w:hAnsi="Arial" w:cs="Arial"/>
                <w:spacing w:val="3"/>
                <w:sz w:val="24"/>
                <w:szCs w:val="24"/>
              </w:rPr>
              <w:t xml:space="preserve"> </w:t>
            </w:r>
            <w:r w:rsidRPr="00691841">
              <w:rPr>
                <w:rFonts w:ascii="Arial" w:hAnsi="Arial" w:cs="Arial"/>
                <w:sz w:val="24"/>
                <w:szCs w:val="24"/>
              </w:rPr>
              <w:t xml:space="preserve">as </w:t>
            </w:r>
            <w:r w:rsidRPr="00691841">
              <w:rPr>
                <w:rFonts w:ascii="Arial" w:hAnsi="Arial" w:cs="Arial"/>
                <w:spacing w:val="-52"/>
                <w:sz w:val="24"/>
                <w:szCs w:val="24"/>
              </w:rPr>
              <w:t xml:space="preserve"> </w:t>
            </w:r>
            <w:r w:rsidRPr="00691841">
              <w:rPr>
                <w:rFonts w:ascii="Arial" w:hAnsi="Arial" w:cs="Arial"/>
                <w:sz w:val="24"/>
                <w:szCs w:val="24"/>
              </w:rPr>
              <w:t>disposições</w:t>
            </w:r>
            <w:r w:rsidRPr="00691841">
              <w:rPr>
                <w:rFonts w:ascii="Arial" w:hAnsi="Arial" w:cs="Arial"/>
                <w:spacing w:val="6"/>
                <w:sz w:val="24"/>
                <w:szCs w:val="24"/>
              </w:rPr>
              <w:t xml:space="preserve"> </w:t>
            </w:r>
            <w:r w:rsidRPr="00691841">
              <w:rPr>
                <w:rFonts w:ascii="Arial" w:hAnsi="Arial" w:cs="Arial"/>
                <w:sz w:val="24"/>
                <w:szCs w:val="24"/>
              </w:rPr>
              <w:t>da</w:t>
            </w:r>
            <w:r w:rsidRPr="00691841">
              <w:rPr>
                <w:rFonts w:ascii="Arial" w:hAnsi="Arial" w:cs="Arial"/>
                <w:spacing w:val="8"/>
                <w:sz w:val="24"/>
                <w:szCs w:val="24"/>
              </w:rPr>
              <w:t xml:space="preserve"> </w:t>
            </w:r>
            <w:r w:rsidRPr="00691841">
              <w:rPr>
                <w:rFonts w:ascii="Arial" w:hAnsi="Arial" w:cs="Arial"/>
                <w:sz w:val="24"/>
                <w:szCs w:val="24"/>
              </w:rPr>
              <w:t>Lei</w:t>
            </w:r>
            <w:r w:rsidRPr="00691841">
              <w:rPr>
                <w:rFonts w:ascii="Arial" w:hAnsi="Arial" w:cs="Arial"/>
                <w:spacing w:val="8"/>
                <w:sz w:val="24"/>
                <w:szCs w:val="24"/>
              </w:rPr>
              <w:t xml:space="preserve"> </w:t>
            </w:r>
            <w:r w:rsidRPr="00691841">
              <w:rPr>
                <w:rFonts w:ascii="Arial" w:hAnsi="Arial" w:cs="Arial"/>
                <w:sz w:val="24"/>
                <w:szCs w:val="24"/>
              </w:rPr>
              <w:t>Complementar</w:t>
            </w:r>
            <w:r w:rsidRPr="00691841">
              <w:rPr>
                <w:rFonts w:ascii="Arial" w:hAnsi="Arial" w:cs="Arial"/>
                <w:spacing w:val="9"/>
                <w:sz w:val="24"/>
                <w:szCs w:val="24"/>
              </w:rPr>
              <w:t xml:space="preserve"> </w:t>
            </w:r>
            <w:r w:rsidRPr="00691841">
              <w:rPr>
                <w:rFonts w:ascii="Arial" w:hAnsi="Arial" w:cs="Arial"/>
                <w:sz w:val="24"/>
                <w:szCs w:val="24"/>
              </w:rPr>
              <w:t>123/2006, demais legislação aplicável e, ainda, de acordo com as condições estabelecidas neste Edital.</w:t>
            </w:r>
          </w:p>
        </w:tc>
      </w:tr>
      <w:tr w:rsidR="008F04D9" w:rsidRPr="002C778A" w14:paraId="4665B2A2" w14:textId="77777777" w:rsidTr="00B44A1E">
        <w:trPr>
          <w:trHeight w:val="845"/>
        </w:trPr>
        <w:tc>
          <w:tcPr>
            <w:tcW w:w="1500" w:type="pct"/>
            <w:tcBorders>
              <w:top w:val="single" w:sz="4" w:space="0" w:color="auto"/>
              <w:left w:val="single" w:sz="4" w:space="0" w:color="auto"/>
              <w:bottom w:val="single" w:sz="4" w:space="0" w:color="auto"/>
              <w:right w:val="single" w:sz="4" w:space="0" w:color="auto"/>
            </w:tcBorders>
          </w:tcPr>
          <w:p w14:paraId="2753A40D" w14:textId="77777777" w:rsidR="008F04D9" w:rsidRPr="00691841" w:rsidRDefault="008F04D9" w:rsidP="00B44A1E">
            <w:pPr>
              <w:pStyle w:val="TableParagraph"/>
              <w:ind w:right="282"/>
              <w:rPr>
                <w:rFonts w:ascii="Arial" w:hAnsi="Arial" w:cs="Arial"/>
                <w:b/>
                <w:sz w:val="24"/>
                <w:szCs w:val="24"/>
              </w:rPr>
            </w:pPr>
          </w:p>
          <w:p w14:paraId="4EC9564C" w14:textId="77777777" w:rsidR="008F04D9" w:rsidRPr="00691841" w:rsidRDefault="008F04D9" w:rsidP="00B44A1E">
            <w:pPr>
              <w:pStyle w:val="TableParagraph"/>
              <w:ind w:right="282"/>
              <w:rPr>
                <w:rFonts w:ascii="Arial" w:hAnsi="Arial" w:cs="Arial"/>
                <w:b/>
                <w:sz w:val="24"/>
                <w:szCs w:val="24"/>
              </w:rPr>
            </w:pPr>
          </w:p>
          <w:p w14:paraId="1D0077B4" w14:textId="77777777" w:rsidR="008F04D9" w:rsidRPr="00691841" w:rsidRDefault="008F04D9" w:rsidP="00B44A1E">
            <w:pPr>
              <w:pStyle w:val="TableParagraph"/>
              <w:ind w:right="282"/>
              <w:rPr>
                <w:rFonts w:ascii="Arial" w:hAnsi="Arial" w:cs="Arial"/>
                <w:b/>
                <w:sz w:val="24"/>
                <w:szCs w:val="24"/>
              </w:rPr>
            </w:pPr>
            <w:r w:rsidRPr="00691841">
              <w:rPr>
                <w:rFonts w:ascii="Arial" w:hAnsi="Arial" w:cs="Arial"/>
                <w:b/>
                <w:sz w:val="24"/>
                <w:szCs w:val="24"/>
              </w:rPr>
              <w:t>OBJETO</w:t>
            </w:r>
          </w:p>
        </w:tc>
        <w:tc>
          <w:tcPr>
            <w:tcW w:w="3500" w:type="pct"/>
            <w:tcBorders>
              <w:top w:val="single" w:sz="4" w:space="0" w:color="auto"/>
              <w:left w:val="single" w:sz="4" w:space="0" w:color="auto"/>
              <w:bottom w:val="single" w:sz="4" w:space="0" w:color="auto"/>
              <w:right w:val="single" w:sz="4" w:space="0" w:color="auto"/>
            </w:tcBorders>
          </w:tcPr>
          <w:p w14:paraId="35FD02EB" w14:textId="0ADD385D" w:rsidR="008F04D9" w:rsidRPr="00A5533F" w:rsidRDefault="00A5533F" w:rsidP="00A5533F">
            <w:pPr>
              <w:pStyle w:val="Corpodetexto"/>
              <w:ind w:right="346"/>
              <w:jc w:val="both"/>
            </w:pPr>
            <w:r w:rsidRPr="00A5533F">
              <w:t>Aquisição de fardamentos em geral, para atender às necessidades das secretarias municipais de Landri Sales/PI</w:t>
            </w:r>
            <w:r w:rsidR="009914CD">
              <w:t>.</w:t>
            </w:r>
          </w:p>
        </w:tc>
      </w:tr>
      <w:tr w:rsidR="008F04D9" w:rsidRPr="00691841" w14:paraId="29578DDC" w14:textId="77777777" w:rsidTr="00B44A1E">
        <w:trPr>
          <w:trHeight w:val="449"/>
        </w:trPr>
        <w:tc>
          <w:tcPr>
            <w:tcW w:w="1500" w:type="pct"/>
            <w:tcBorders>
              <w:top w:val="single" w:sz="4" w:space="0" w:color="auto"/>
              <w:left w:val="single" w:sz="4" w:space="0" w:color="auto"/>
              <w:bottom w:val="single" w:sz="4" w:space="0" w:color="auto"/>
              <w:right w:val="single" w:sz="4" w:space="0" w:color="auto"/>
            </w:tcBorders>
          </w:tcPr>
          <w:p w14:paraId="4682D2B5" w14:textId="77777777" w:rsidR="008F04D9" w:rsidRPr="00691841" w:rsidRDefault="008F04D9" w:rsidP="00B44A1E">
            <w:pPr>
              <w:pStyle w:val="TableParagraph"/>
              <w:ind w:left="284" w:right="282"/>
              <w:rPr>
                <w:rFonts w:ascii="Arial" w:hAnsi="Arial" w:cs="Arial"/>
                <w:b/>
                <w:sz w:val="24"/>
                <w:szCs w:val="24"/>
              </w:rPr>
            </w:pPr>
          </w:p>
          <w:p w14:paraId="23DA4C23"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CRITÉRIO DE JULGAMENTO</w:t>
            </w:r>
          </w:p>
          <w:p w14:paraId="08A7A127" w14:textId="77777777" w:rsidR="008F04D9" w:rsidRPr="00691841" w:rsidRDefault="008F04D9" w:rsidP="00B44A1E">
            <w:pPr>
              <w:pStyle w:val="TableParagraph"/>
              <w:ind w:left="284" w:right="282"/>
              <w:rPr>
                <w:rFonts w:ascii="Arial" w:hAnsi="Arial" w:cs="Arial"/>
                <w:b/>
                <w:sz w:val="24"/>
                <w:szCs w:val="24"/>
              </w:rPr>
            </w:pPr>
          </w:p>
        </w:tc>
        <w:tc>
          <w:tcPr>
            <w:tcW w:w="3500" w:type="pct"/>
            <w:tcBorders>
              <w:top w:val="single" w:sz="4" w:space="0" w:color="auto"/>
              <w:left w:val="single" w:sz="4" w:space="0" w:color="auto"/>
              <w:bottom w:val="single" w:sz="4" w:space="0" w:color="auto"/>
              <w:right w:val="single" w:sz="4" w:space="0" w:color="auto"/>
            </w:tcBorders>
          </w:tcPr>
          <w:p w14:paraId="21DDFEC1" w14:textId="77777777" w:rsidR="008F04D9" w:rsidRPr="00691841" w:rsidRDefault="008F04D9" w:rsidP="00B44A1E">
            <w:pPr>
              <w:pStyle w:val="TableParagraph"/>
              <w:ind w:left="284" w:right="282"/>
              <w:rPr>
                <w:rFonts w:ascii="Arial" w:hAnsi="Arial" w:cs="Arial"/>
                <w:sz w:val="24"/>
                <w:szCs w:val="24"/>
              </w:rPr>
            </w:pPr>
          </w:p>
          <w:p w14:paraId="5C8304AF" w14:textId="77777777" w:rsidR="008F04D9" w:rsidRPr="00691841" w:rsidRDefault="008F04D9" w:rsidP="00B44A1E">
            <w:pPr>
              <w:pStyle w:val="TableParagraph"/>
              <w:ind w:left="284" w:right="282"/>
              <w:rPr>
                <w:rFonts w:ascii="Arial" w:hAnsi="Arial" w:cs="Arial"/>
                <w:sz w:val="24"/>
                <w:szCs w:val="24"/>
              </w:rPr>
            </w:pPr>
            <w:r w:rsidRPr="00691841">
              <w:rPr>
                <w:rFonts w:ascii="Arial" w:hAnsi="Arial" w:cs="Arial"/>
                <w:sz w:val="24"/>
                <w:szCs w:val="24"/>
              </w:rPr>
              <w:t>Menor</w:t>
            </w:r>
            <w:r w:rsidRPr="00691841">
              <w:rPr>
                <w:rFonts w:ascii="Arial" w:hAnsi="Arial" w:cs="Arial"/>
                <w:spacing w:val="-2"/>
                <w:sz w:val="24"/>
                <w:szCs w:val="24"/>
              </w:rPr>
              <w:t xml:space="preserve"> </w:t>
            </w:r>
            <w:r w:rsidRPr="00691841">
              <w:rPr>
                <w:rFonts w:ascii="Arial" w:hAnsi="Arial" w:cs="Arial"/>
                <w:sz w:val="24"/>
                <w:szCs w:val="24"/>
              </w:rPr>
              <w:t>Preço.</w:t>
            </w:r>
          </w:p>
        </w:tc>
      </w:tr>
      <w:tr w:rsidR="008F04D9" w:rsidRPr="00691841" w14:paraId="7E6FEEE0" w14:textId="77777777" w:rsidTr="00B44A1E">
        <w:trPr>
          <w:trHeight w:val="299"/>
        </w:trPr>
        <w:tc>
          <w:tcPr>
            <w:tcW w:w="1500" w:type="pct"/>
            <w:tcBorders>
              <w:top w:val="single" w:sz="4" w:space="0" w:color="auto"/>
              <w:left w:val="single" w:sz="4" w:space="0" w:color="auto"/>
              <w:bottom w:val="single" w:sz="4" w:space="0" w:color="auto"/>
              <w:right w:val="single" w:sz="4" w:space="0" w:color="auto"/>
            </w:tcBorders>
          </w:tcPr>
          <w:p w14:paraId="1EE9F40F" w14:textId="77777777" w:rsidR="008F04D9" w:rsidRPr="00691841" w:rsidRDefault="008F04D9" w:rsidP="00B44A1E">
            <w:pPr>
              <w:pStyle w:val="TableParagraph"/>
              <w:ind w:left="284" w:right="282"/>
              <w:rPr>
                <w:rFonts w:ascii="Arial" w:hAnsi="Arial" w:cs="Arial"/>
                <w:b/>
                <w:sz w:val="24"/>
                <w:szCs w:val="24"/>
              </w:rPr>
            </w:pPr>
          </w:p>
          <w:p w14:paraId="1044B3B3"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REGIME</w:t>
            </w:r>
            <w:r w:rsidRPr="00691841">
              <w:rPr>
                <w:rFonts w:ascii="Arial" w:hAnsi="Arial" w:cs="Arial"/>
                <w:b/>
                <w:spacing w:val="-3"/>
                <w:sz w:val="24"/>
                <w:szCs w:val="24"/>
              </w:rPr>
              <w:t xml:space="preserve"> </w:t>
            </w:r>
            <w:r w:rsidRPr="00691841">
              <w:rPr>
                <w:rFonts w:ascii="Arial" w:hAnsi="Arial" w:cs="Arial"/>
                <w:b/>
                <w:sz w:val="24"/>
                <w:szCs w:val="24"/>
              </w:rPr>
              <w:t>DE</w:t>
            </w:r>
            <w:r w:rsidRPr="00691841">
              <w:rPr>
                <w:rFonts w:ascii="Arial" w:hAnsi="Arial" w:cs="Arial"/>
                <w:b/>
                <w:spacing w:val="-3"/>
                <w:sz w:val="24"/>
                <w:szCs w:val="24"/>
              </w:rPr>
              <w:t xml:space="preserve"> </w:t>
            </w:r>
            <w:r w:rsidRPr="00691841">
              <w:rPr>
                <w:rFonts w:ascii="Arial" w:hAnsi="Arial" w:cs="Arial"/>
                <w:b/>
                <w:sz w:val="24"/>
                <w:szCs w:val="24"/>
              </w:rPr>
              <w:t>EXECUÇÃO</w:t>
            </w:r>
          </w:p>
          <w:p w14:paraId="36AEA21C" w14:textId="77777777" w:rsidR="008F04D9" w:rsidRPr="00691841" w:rsidRDefault="008F04D9" w:rsidP="00B44A1E">
            <w:pPr>
              <w:pStyle w:val="TableParagraph"/>
              <w:ind w:left="284" w:right="282"/>
              <w:rPr>
                <w:rFonts w:ascii="Arial" w:hAnsi="Arial" w:cs="Arial"/>
                <w:b/>
                <w:sz w:val="24"/>
                <w:szCs w:val="24"/>
              </w:rPr>
            </w:pPr>
          </w:p>
        </w:tc>
        <w:tc>
          <w:tcPr>
            <w:tcW w:w="3500" w:type="pct"/>
            <w:tcBorders>
              <w:top w:val="single" w:sz="4" w:space="0" w:color="auto"/>
              <w:left w:val="single" w:sz="4" w:space="0" w:color="auto"/>
              <w:bottom w:val="single" w:sz="4" w:space="0" w:color="auto"/>
              <w:right w:val="single" w:sz="4" w:space="0" w:color="auto"/>
            </w:tcBorders>
          </w:tcPr>
          <w:p w14:paraId="648DDBF8" w14:textId="77777777" w:rsidR="008F04D9" w:rsidRPr="00691841" w:rsidRDefault="008F04D9" w:rsidP="00B44A1E">
            <w:pPr>
              <w:pStyle w:val="TableParagraph"/>
              <w:ind w:left="284" w:right="282"/>
              <w:rPr>
                <w:rFonts w:ascii="Arial" w:hAnsi="Arial" w:cs="Arial"/>
                <w:sz w:val="24"/>
                <w:szCs w:val="24"/>
              </w:rPr>
            </w:pPr>
          </w:p>
          <w:p w14:paraId="313CA418" w14:textId="77777777" w:rsidR="008F04D9" w:rsidRPr="00691841" w:rsidRDefault="008F04D9" w:rsidP="00B44A1E">
            <w:pPr>
              <w:pStyle w:val="TableParagraph"/>
              <w:ind w:left="284" w:right="282"/>
              <w:rPr>
                <w:rFonts w:ascii="Arial" w:hAnsi="Arial" w:cs="Arial"/>
                <w:sz w:val="24"/>
                <w:szCs w:val="24"/>
              </w:rPr>
            </w:pPr>
            <w:r w:rsidRPr="00691841">
              <w:rPr>
                <w:rFonts w:ascii="Arial" w:hAnsi="Arial" w:cs="Arial"/>
                <w:sz w:val="24"/>
                <w:szCs w:val="24"/>
              </w:rPr>
              <w:t>por item.</w:t>
            </w:r>
          </w:p>
        </w:tc>
      </w:tr>
      <w:tr w:rsidR="008F04D9" w:rsidRPr="00691841" w14:paraId="06075A25" w14:textId="77777777" w:rsidTr="00B44A1E">
        <w:trPr>
          <w:trHeight w:val="567"/>
        </w:trPr>
        <w:tc>
          <w:tcPr>
            <w:tcW w:w="1500" w:type="pct"/>
            <w:tcBorders>
              <w:top w:val="single" w:sz="4" w:space="0" w:color="auto"/>
              <w:left w:val="single" w:sz="4" w:space="0" w:color="auto"/>
              <w:bottom w:val="single" w:sz="4" w:space="0" w:color="auto"/>
              <w:right w:val="single" w:sz="4" w:space="0" w:color="auto"/>
            </w:tcBorders>
          </w:tcPr>
          <w:p w14:paraId="272C167D" w14:textId="77777777" w:rsidR="008F04D9" w:rsidRPr="00691841" w:rsidRDefault="008F04D9" w:rsidP="00B44A1E">
            <w:pPr>
              <w:pStyle w:val="TableParagraph"/>
              <w:ind w:left="284" w:right="282"/>
              <w:rPr>
                <w:rFonts w:ascii="Arial" w:hAnsi="Arial" w:cs="Arial"/>
                <w:b/>
                <w:sz w:val="24"/>
                <w:szCs w:val="24"/>
              </w:rPr>
            </w:pPr>
          </w:p>
          <w:p w14:paraId="616790DA"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LOCAL</w:t>
            </w:r>
            <w:r w:rsidRPr="00691841">
              <w:rPr>
                <w:rFonts w:ascii="Arial" w:hAnsi="Arial" w:cs="Arial"/>
                <w:b/>
                <w:spacing w:val="-3"/>
                <w:sz w:val="24"/>
                <w:szCs w:val="24"/>
              </w:rPr>
              <w:t xml:space="preserve"> </w:t>
            </w:r>
            <w:r w:rsidRPr="00691841">
              <w:rPr>
                <w:rFonts w:ascii="Arial" w:hAnsi="Arial" w:cs="Arial"/>
                <w:b/>
                <w:sz w:val="24"/>
                <w:szCs w:val="24"/>
              </w:rPr>
              <w:t>DA</w:t>
            </w:r>
            <w:r w:rsidRPr="00691841">
              <w:rPr>
                <w:rFonts w:ascii="Arial" w:hAnsi="Arial" w:cs="Arial"/>
                <w:b/>
                <w:spacing w:val="-3"/>
                <w:sz w:val="24"/>
                <w:szCs w:val="24"/>
              </w:rPr>
              <w:t xml:space="preserve"> </w:t>
            </w:r>
            <w:r w:rsidRPr="00691841">
              <w:rPr>
                <w:rFonts w:ascii="Arial" w:hAnsi="Arial" w:cs="Arial"/>
                <w:b/>
                <w:sz w:val="24"/>
                <w:szCs w:val="24"/>
              </w:rPr>
              <w:t>SESSÃO</w:t>
            </w:r>
            <w:r w:rsidRPr="00691841">
              <w:rPr>
                <w:rFonts w:ascii="Arial" w:hAnsi="Arial" w:cs="Arial"/>
                <w:b/>
                <w:spacing w:val="-1"/>
                <w:sz w:val="24"/>
                <w:szCs w:val="24"/>
              </w:rPr>
              <w:t xml:space="preserve"> </w:t>
            </w:r>
            <w:r w:rsidRPr="00691841">
              <w:rPr>
                <w:rFonts w:ascii="Arial" w:hAnsi="Arial" w:cs="Arial"/>
                <w:b/>
                <w:sz w:val="24"/>
                <w:szCs w:val="24"/>
              </w:rPr>
              <w:t>PUBLICA</w:t>
            </w:r>
          </w:p>
          <w:p w14:paraId="5D2CD40F" w14:textId="77777777" w:rsidR="008F04D9" w:rsidRPr="00691841" w:rsidRDefault="008F04D9" w:rsidP="00B44A1E">
            <w:pPr>
              <w:pStyle w:val="TableParagraph"/>
              <w:ind w:left="284" w:right="282"/>
              <w:rPr>
                <w:rFonts w:ascii="Arial" w:hAnsi="Arial" w:cs="Arial"/>
                <w:b/>
                <w:sz w:val="24"/>
                <w:szCs w:val="24"/>
              </w:rPr>
            </w:pPr>
          </w:p>
        </w:tc>
        <w:tc>
          <w:tcPr>
            <w:tcW w:w="3500" w:type="pct"/>
            <w:tcBorders>
              <w:top w:val="single" w:sz="4" w:space="0" w:color="auto"/>
              <w:left w:val="single" w:sz="4" w:space="0" w:color="auto"/>
              <w:bottom w:val="single" w:sz="4" w:space="0" w:color="auto"/>
              <w:right w:val="single" w:sz="4" w:space="0" w:color="auto"/>
            </w:tcBorders>
          </w:tcPr>
          <w:p w14:paraId="1BD02DA0" w14:textId="77777777" w:rsidR="008F04D9" w:rsidRPr="00691841" w:rsidRDefault="008F04D9" w:rsidP="00B44A1E">
            <w:pPr>
              <w:pStyle w:val="TableParagraph"/>
              <w:ind w:left="284" w:right="282"/>
              <w:rPr>
                <w:rFonts w:ascii="Arial" w:hAnsi="Arial" w:cs="Arial"/>
                <w:sz w:val="24"/>
                <w:szCs w:val="24"/>
              </w:rPr>
            </w:pPr>
          </w:p>
          <w:p w14:paraId="1C73155D" w14:textId="77777777" w:rsidR="008F04D9" w:rsidRPr="00691841" w:rsidRDefault="008F04D9" w:rsidP="00B44A1E">
            <w:pPr>
              <w:pStyle w:val="TableParagraph"/>
              <w:ind w:left="284" w:right="282"/>
              <w:rPr>
                <w:rFonts w:ascii="Arial" w:hAnsi="Arial" w:cs="Arial"/>
                <w:b/>
                <w:sz w:val="24"/>
                <w:szCs w:val="24"/>
              </w:rPr>
            </w:pPr>
            <w:hyperlink r:id="rId7" w:history="1">
              <w:r w:rsidRPr="00691841">
                <w:rPr>
                  <w:rStyle w:val="Hyperlink"/>
                  <w:rFonts w:ascii="Arial" w:eastAsia="Calibri" w:hAnsi="Arial" w:cs="Arial"/>
                  <w:sz w:val="24"/>
                  <w:szCs w:val="24"/>
                </w:rPr>
                <w:t>https://www.compraslandrisales.com.br/</w:t>
              </w:r>
            </w:hyperlink>
          </w:p>
        </w:tc>
      </w:tr>
      <w:tr w:rsidR="008F04D9" w:rsidRPr="00691841" w14:paraId="6879500A" w14:textId="77777777" w:rsidTr="00B44A1E">
        <w:trPr>
          <w:trHeight w:val="437"/>
        </w:trPr>
        <w:tc>
          <w:tcPr>
            <w:tcW w:w="1500" w:type="pct"/>
            <w:vMerge w:val="restart"/>
            <w:tcBorders>
              <w:top w:val="single" w:sz="4" w:space="0" w:color="auto"/>
              <w:left w:val="single" w:sz="4" w:space="0" w:color="auto"/>
              <w:bottom w:val="single" w:sz="4" w:space="0" w:color="auto"/>
              <w:right w:val="single" w:sz="4" w:space="0" w:color="auto"/>
            </w:tcBorders>
          </w:tcPr>
          <w:p w14:paraId="6319EA3F" w14:textId="77777777" w:rsidR="008F04D9" w:rsidRPr="00691841" w:rsidRDefault="008F04D9" w:rsidP="00B44A1E">
            <w:pPr>
              <w:pStyle w:val="TableParagraph"/>
              <w:ind w:left="284" w:right="282"/>
              <w:rPr>
                <w:rFonts w:ascii="Arial" w:hAnsi="Arial" w:cs="Arial"/>
                <w:b/>
                <w:sz w:val="24"/>
                <w:szCs w:val="24"/>
              </w:rPr>
            </w:pPr>
          </w:p>
          <w:p w14:paraId="743C648D" w14:textId="77777777" w:rsidR="008F04D9" w:rsidRPr="00691841" w:rsidRDefault="008F04D9" w:rsidP="00B44A1E">
            <w:pPr>
              <w:pStyle w:val="TableParagraph"/>
              <w:ind w:left="284" w:right="282"/>
              <w:rPr>
                <w:rFonts w:ascii="Arial" w:hAnsi="Arial" w:cs="Arial"/>
                <w:b/>
                <w:sz w:val="24"/>
                <w:szCs w:val="24"/>
              </w:rPr>
            </w:pPr>
          </w:p>
          <w:p w14:paraId="4BEA641E"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INICIO DA DISPUTA</w:t>
            </w:r>
          </w:p>
        </w:tc>
        <w:tc>
          <w:tcPr>
            <w:tcW w:w="3500" w:type="pct"/>
            <w:tcBorders>
              <w:top w:val="single" w:sz="4" w:space="0" w:color="auto"/>
              <w:left w:val="single" w:sz="4" w:space="0" w:color="auto"/>
              <w:bottom w:val="single" w:sz="4" w:space="0" w:color="auto"/>
              <w:right w:val="single" w:sz="4" w:space="0" w:color="auto"/>
            </w:tcBorders>
          </w:tcPr>
          <w:p w14:paraId="7A0FA624" w14:textId="77777777" w:rsidR="008F04D9" w:rsidRPr="00691841" w:rsidRDefault="008F04D9" w:rsidP="00B44A1E">
            <w:pPr>
              <w:pStyle w:val="TableParagraph"/>
              <w:ind w:left="284" w:right="282"/>
              <w:rPr>
                <w:rFonts w:ascii="Arial" w:hAnsi="Arial" w:cs="Arial"/>
                <w:sz w:val="24"/>
                <w:szCs w:val="24"/>
              </w:rPr>
            </w:pPr>
          </w:p>
          <w:p w14:paraId="4565ABB6" w14:textId="47B5D143" w:rsidR="008F04D9" w:rsidRPr="00691841" w:rsidRDefault="00A5533F" w:rsidP="00B44A1E">
            <w:pPr>
              <w:pStyle w:val="TableParagraph"/>
              <w:ind w:left="284" w:right="282"/>
              <w:rPr>
                <w:rFonts w:ascii="Arial" w:hAnsi="Arial" w:cs="Arial"/>
                <w:sz w:val="24"/>
                <w:szCs w:val="24"/>
              </w:rPr>
            </w:pPr>
            <w:r>
              <w:rPr>
                <w:rFonts w:ascii="Arial" w:hAnsi="Arial" w:cs="Arial"/>
                <w:sz w:val="24"/>
                <w:szCs w:val="24"/>
              </w:rPr>
              <w:t>02</w:t>
            </w:r>
            <w:r w:rsidR="008F04D9" w:rsidRPr="00691841">
              <w:rPr>
                <w:rFonts w:ascii="Arial" w:hAnsi="Arial" w:cs="Arial"/>
                <w:sz w:val="24"/>
                <w:szCs w:val="24"/>
              </w:rPr>
              <w:t>/</w:t>
            </w:r>
            <w:r w:rsidR="008F04D9">
              <w:rPr>
                <w:rFonts w:ascii="Arial" w:hAnsi="Arial" w:cs="Arial"/>
                <w:sz w:val="24"/>
                <w:szCs w:val="24"/>
              </w:rPr>
              <w:t>0</w:t>
            </w:r>
            <w:r w:rsidR="00A643E9">
              <w:rPr>
                <w:rFonts w:ascii="Arial" w:hAnsi="Arial" w:cs="Arial"/>
                <w:sz w:val="24"/>
                <w:szCs w:val="24"/>
              </w:rPr>
              <w:t>3</w:t>
            </w:r>
            <w:r w:rsidR="008F04D9">
              <w:rPr>
                <w:rFonts w:ascii="Arial" w:hAnsi="Arial" w:cs="Arial"/>
                <w:sz w:val="24"/>
                <w:szCs w:val="24"/>
              </w:rPr>
              <w:t>/202</w:t>
            </w:r>
            <w:r>
              <w:rPr>
                <w:rFonts w:ascii="Arial" w:hAnsi="Arial" w:cs="Arial"/>
                <w:sz w:val="24"/>
                <w:szCs w:val="24"/>
              </w:rPr>
              <w:t>6</w:t>
            </w:r>
          </w:p>
        </w:tc>
      </w:tr>
      <w:tr w:rsidR="008F04D9" w:rsidRPr="00691841" w14:paraId="6C0517D9" w14:textId="77777777" w:rsidTr="00B44A1E">
        <w:trPr>
          <w:trHeight w:val="445"/>
        </w:trPr>
        <w:tc>
          <w:tcPr>
            <w:tcW w:w="1500" w:type="pct"/>
            <w:vMerge/>
            <w:tcBorders>
              <w:top w:val="single" w:sz="4" w:space="0" w:color="auto"/>
              <w:left w:val="single" w:sz="4" w:space="0" w:color="auto"/>
              <w:bottom w:val="single" w:sz="4" w:space="0" w:color="auto"/>
              <w:right w:val="single" w:sz="4" w:space="0" w:color="auto"/>
            </w:tcBorders>
          </w:tcPr>
          <w:p w14:paraId="11007131" w14:textId="77777777" w:rsidR="008F04D9" w:rsidRPr="00691841" w:rsidRDefault="008F04D9" w:rsidP="00B44A1E">
            <w:pPr>
              <w:ind w:left="284" w:right="282"/>
              <w:jc w:val="center"/>
              <w:rPr>
                <w:rFonts w:ascii="Arial" w:hAnsi="Arial" w:cs="Arial"/>
                <w:sz w:val="24"/>
                <w:szCs w:val="24"/>
              </w:rPr>
            </w:pPr>
          </w:p>
        </w:tc>
        <w:tc>
          <w:tcPr>
            <w:tcW w:w="3500" w:type="pct"/>
            <w:tcBorders>
              <w:top w:val="single" w:sz="4" w:space="0" w:color="auto"/>
              <w:left w:val="single" w:sz="4" w:space="0" w:color="auto"/>
              <w:bottom w:val="single" w:sz="4" w:space="0" w:color="auto"/>
              <w:right w:val="single" w:sz="4" w:space="0" w:color="auto"/>
            </w:tcBorders>
          </w:tcPr>
          <w:p w14:paraId="59032B4F" w14:textId="77777777" w:rsidR="008F04D9" w:rsidRPr="00691841" w:rsidRDefault="008F04D9" w:rsidP="00B44A1E">
            <w:pPr>
              <w:pStyle w:val="TableParagraph"/>
              <w:ind w:left="284" w:right="282"/>
              <w:rPr>
                <w:rFonts w:ascii="Arial" w:hAnsi="Arial" w:cs="Arial"/>
                <w:sz w:val="24"/>
                <w:szCs w:val="24"/>
              </w:rPr>
            </w:pPr>
          </w:p>
          <w:p w14:paraId="69A14C9D" w14:textId="77777777" w:rsidR="008F04D9" w:rsidRPr="00691841" w:rsidRDefault="008F04D9" w:rsidP="00B44A1E">
            <w:pPr>
              <w:pStyle w:val="TableParagraph"/>
              <w:ind w:left="284" w:right="282"/>
              <w:rPr>
                <w:rFonts w:ascii="Arial" w:hAnsi="Arial" w:cs="Arial"/>
                <w:sz w:val="24"/>
                <w:szCs w:val="24"/>
              </w:rPr>
            </w:pPr>
            <w:r>
              <w:rPr>
                <w:rFonts w:ascii="Arial" w:hAnsi="Arial" w:cs="Arial"/>
                <w:sz w:val="24"/>
                <w:szCs w:val="24"/>
              </w:rPr>
              <w:t>09</w:t>
            </w:r>
            <w:r w:rsidRPr="00691841">
              <w:rPr>
                <w:rFonts w:ascii="Arial" w:hAnsi="Arial" w:cs="Arial"/>
                <w:sz w:val="24"/>
                <w:szCs w:val="24"/>
              </w:rPr>
              <w:t>:</w:t>
            </w:r>
            <w:r>
              <w:rPr>
                <w:rFonts w:ascii="Arial" w:hAnsi="Arial" w:cs="Arial"/>
                <w:sz w:val="24"/>
                <w:szCs w:val="24"/>
              </w:rPr>
              <w:t>0</w:t>
            </w:r>
            <w:r w:rsidRPr="00691841">
              <w:rPr>
                <w:rFonts w:ascii="Arial" w:hAnsi="Arial" w:cs="Arial"/>
                <w:sz w:val="24"/>
                <w:szCs w:val="24"/>
              </w:rPr>
              <w:t>0 HORAS</w:t>
            </w:r>
          </w:p>
        </w:tc>
      </w:tr>
      <w:tr w:rsidR="008F04D9" w:rsidRPr="00691841" w14:paraId="2522743F" w14:textId="77777777" w:rsidTr="00B44A1E">
        <w:trPr>
          <w:trHeight w:val="856"/>
        </w:trPr>
        <w:tc>
          <w:tcPr>
            <w:tcW w:w="1500" w:type="pct"/>
            <w:tcBorders>
              <w:top w:val="single" w:sz="4" w:space="0" w:color="auto"/>
              <w:left w:val="single" w:sz="4" w:space="0" w:color="auto"/>
              <w:bottom w:val="single" w:sz="4" w:space="0" w:color="auto"/>
              <w:right w:val="single" w:sz="4" w:space="0" w:color="auto"/>
            </w:tcBorders>
          </w:tcPr>
          <w:p w14:paraId="1A70C07E" w14:textId="77777777" w:rsidR="008F04D9" w:rsidRPr="00691841" w:rsidRDefault="008F04D9" w:rsidP="00B44A1E">
            <w:pPr>
              <w:pStyle w:val="TableParagraph"/>
              <w:ind w:left="284" w:right="282"/>
              <w:rPr>
                <w:rFonts w:ascii="Arial" w:hAnsi="Arial" w:cs="Arial"/>
                <w:b/>
                <w:sz w:val="24"/>
                <w:szCs w:val="24"/>
              </w:rPr>
            </w:pPr>
          </w:p>
          <w:p w14:paraId="72956189"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MODO</w:t>
            </w:r>
            <w:r w:rsidRPr="00691841">
              <w:rPr>
                <w:rFonts w:ascii="Arial" w:hAnsi="Arial" w:cs="Arial"/>
                <w:b/>
                <w:spacing w:val="-3"/>
                <w:sz w:val="24"/>
                <w:szCs w:val="24"/>
              </w:rPr>
              <w:t xml:space="preserve"> </w:t>
            </w:r>
            <w:r w:rsidRPr="00691841">
              <w:rPr>
                <w:rFonts w:ascii="Arial" w:hAnsi="Arial" w:cs="Arial"/>
                <w:b/>
                <w:sz w:val="24"/>
                <w:szCs w:val="24"/>
              </w:rPr>
              <w:t>DE</w:t>
            </w:r>
            <w:r w:rsidRPr="00691841">
              <w:rPr>
                <w:rFonts w:ascii="Arial" w:hAnsi="Arial" w:cs="Arial"/>
                <w:b/>
                <w:spacing w:val="-1"/>
                <w:sz w:val="24"/>
                <w:szCs w:val="24"/>
              </w:rPr>
              <w:t xml:space="preserve"> </w:t>
            </w:r>
            <w:r w:rsidRPr="00691841">
              <w:rPr>
                <w:rFonts w:ascii="Arial" w:hAnsi="Arial" w:cs="Arial"/>
                <w:b/>
                <w:sz w:val="24"/>
                <w:szCs w:val="24"/>
              </w:rPr>
              <w:t>DISPUTA</w:t>
            </w:r>
          </w:p>
          <w:p w14:paraId="67CBB4B6" w14:textId="77777777" w:rsidR="008F04D9" w:rsidRPr="00691841" w:rsidRDefault="008F04D9" w:rsidP="00B44A1E">
            <w:pPr>
              <w:pStyle w:val="TableParagraph"/>
              <w:ind w:left="284" w:right="282"/>
              <w:rPr>
                <w:rFonts w:ascii="Arial" w:hAnsi="Arial" w:cs="Arial"/>
                <w:b/>
                <w:sz w:val="24"/>
                <w:szCs w:val="24"/>
              </w:rPr>
            </w:pPr>
          </w:p>
        </w:tc>
        <w:tc>
          <w:tcPr>
            <w:tcW w:w="3500" w:type="pct"/>
            <w:tcBorders>
              <w:top w:val="single" w:sz="4" w:space="0" w:color="auto"/>
              <w:left w:val="single" w:sz="4" w:space="0" w:color="auto"/>
              <w:bottom w:val="single" w:sz="4" w:space="0" w:color="auto"/>
              <w:right w:val="single" w:sz="4" w:space="0" w:color="auto"/>
            </w:tcBorders>
          </w:tcPr>
          <w:p w14:paraId="0CE09259" w14:textId="77777777" w:rsidR="008F04D9" w:rsidRPr="00691841" w:rsidRDefault="008F04D9" w:rsidP="00B44A1E">
            <w:pPr>
              <w:pStyle w:val="TableParagraph"/>
              <w:ind w:left="284" w:right="282"/>
              <w:rPr>
                <w:rFonts w:ascii="Arial" w:hAnsi="Arial" w:cs="Arial"/>
                <w:sz w:val="24"/>
                <w:szCs w:val="24"/>
              </w:rPr>
            </w:pPr>
          </w:p>
          <w:p w14:paraId="1E5B06D9" w14:textId="77777777" w:rsidR="008F04D9" w:rsidRPr="00691841" w:rsidRDefault="008F04D9" w:rsidP="00B44A1E">
            <w:pPr>
              <w:pStyle w:val="TableParagraph"/>
              <w:ind w:left="284" w:right="282"/>
              <w:rPr>
                <w:rFonts w:ascii="Arial" w:hAnsi="Arial" w:cs="Arial"/>
                <w:sz w:val="24"/>
                <w:szCs w:val="24"/>
              </w:rPr>
            </w:pPr>
            <w:r w:rsidRPr="00691841">
              <w:rPr>
                <w:rFonts w:ascii="Arial" w:hAnsi="Arial" w:cs="Arial"/>
                <w:sz w:val="24"/>
                <w:szCs w:val="24"/>
              </w:rPr>
              <w:t>Aberto</w:t>
            </w:r>
          </w:p>
        </w:tc>
      </w:tr>
      <w:tr w:rsidR="008F04D9" w:rsidRPr="00691841" w14:paraId="34554CBE" w14:textId="77777777" w:rsidTr="00B44A1E">
        <w:trPr>
          <w:trHeight w:val="416"/>
        </w:trPr>
        <w:tc>
          <w:tcPr>
            <w:tcW w:w="1500" w:type="pct"/>
            <w:tcBorders>
              <w:top w:val="single" w:sz="4" w:space="0" w:color="auto"/>
              <w:left w:val="single" w:sz="4" w:space="0" w:color="auto"/>
              <w:bottom w:val="single" w:sz="4" w:space="0" w:color="auto"/>
              <w:right w:val="single" w:sz="4" w:space="0" w:color="auto"/>
            </w:tcBorders>
          </w:tcPr>
          <w:p w14:paraId="35D25E51" w14:textId="77777777" w:rsidR="008F04D9" w:rsidRPr="00691841" w:rsidRDefault="008F04D9" w:rsidP="00B44A1E">
            <w:pPr>
              <w:pStyle w:val="TableParagraph"/>
              <w:ind w:left="284" w:right="282"/>
              <w:rPr>
                <w:rFonts w:ascii="Arial" w:hAnsi="Arial" w:cs="Arial"/>
                <w:b/>
                <w:sz w:val="24"/>
                <w:szCs w:val="24"/>
              </w:rPr>
            </w:pPr>
          </w:p>
          <w:p w14:paraId="62792390"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VALOR</w:t>
            </w:r>
            <w:r w:rsidRPr="00691841">
              <w:rPr>
                <w:rFonts w:ascii="Arial" w:hAnsi="Arial" w:cs="Arial"/>
                <w:b/>
                <w:spacing w:val="-4"/>
                <w:sz w:val="24"/>
                <w:szCs w:val="24"/>
              </w:rPr>
              <w:t xml:space="preserve"> </w:t>
            </w:r>
            <w:r w:rsidRPr="00691841">
              <w:rPr>
                <w:rFonts w:ascii="Arial" w:hAnsi="Arial" w:cs="Arial"/>
                <w:b/>
                <w:sz w:val="24"/>
                <w:szCs w:val="24"/>
              </w:rPr>
              <w:t>ESTIMADO</w:t>
            </w:r>
          </w:p>
        </w:tc>
        <w:tc>
          <w:tcPr>
            <w:tcW w:w="3500" w:type="pct"/>
            <w:tcBorders>
              <w:top w:val="single" w:sz="4" w:space="0" w:color="auto"/>
              <w:left w:val="single" w:sz="4" w:space="0" w:color="auto"/>
              <w:bottom w:val="single" w:sz="4" w:space="0" w:color="auto"/>
              <w:right w:val="single" w:sz="4" w:space="0" w:color="auto"/>
            </w:tcBorders>
          </w:tcPr>
          <w:p w14:paraId="498DABE5" w14:textId="77777777" w:rsidR="00273DB9" w:rsidRPr="00273DB9" w:rsidRDefault="00273DB9" w:rsidP="00273DB9">
            <w:pPr>
              <w:jc w:val="both"/>
              <w:rPr>
                <w:rFonts w:ascii="Arial" w:hAnsi="Arial" w:cs="Arial"/>
                <w:sz w:val="24"/>
                <w:szCs w:val="24"/>
              </w:rPr>
            </w:pPr>
            <w:r w:rsidRPr="00273DB9">
              <w:rPr>
                <w:rFonts w:ascii="Arial" w:hAnsi="Arial" w:cs="Arial"/>
                <w:sz w:val="24"/>
                <w:szCs w:val="24"/>
              </w:rPr>
              <w:t xml:space="preserve">143.596,00 (Cento e </w:t>
            </w:r>
            <w:proofErr w:type="spellStart"/>
            <w:r w:rsidRPr="00273DB9">
              <w:rPr>
                <w:rFonts w:ascii="Arial" w:hAnsi="Arial" w:cs="Arial"/>
                <w:sz w:val="24"/>
                <w:szCs w:val="24"/>
              </w:rPr>
              <w:t>quarenta</w:t>
            </w:r>
            <w:proofErr w:type="spellEnd"/>
            <w:r w:rsidRPr="00273DB9">
              <w:rPr>
                <w:rFonts w:ascii="Arial" w:hAnsi="Arial" w:cs="Arial"/>
                <w:sz w:val="24"/>
                <w:szCs w:val="24"/>
              </w:rPr>
              <w:t xml:space="preserve"> e </w:t>
            </w:r>
            <w:proofErr w:type="spellStart"/>
            <w:r w:rsidRPr="00273DB9">
              <w:rPr>
                <w:rFonts w:ascii="Arial" w:hAnsi="Arial" w:cs="Arial"/>
                <w:sz w:val="24"/>
                <w:szCs w:val="24"/>
              </w:rPr>
              <w:t>três</w:t>
            </w:r>
            <w:proofErr w:type="spellEnd"/>
            <w:r w:rsidRPr="00273DB9">
              <w:rPr>
                <w:rFonts w:ascii="Arial" w:hAnsi="Arial" w:cs="Arial"/>
                <w:sz w:val="24"/>
                <w:szCs w:val="24"/>
              </w:rPr>
              <w:t xml:space="preserve"> mil, </w:t>
            </w:r>
            <w:proofErr w:type="spellStart"/>
            <w:r w:rsidRPr="00273DB9">
              <w:rPr>
                <w:rFonts w:ascii="Arial" w:hAnsi="Arial" w:cs="Arial"/>
                <w:sz w:val="24"/>
                <w:szCs w:val="24"/>
              </w:rPr>
              <w:t>quinhentos</w:t>
            </w:r>
            <w:proofErr w:type="spellEnd"/>
            <w:r w:rsidRPr="00273DB9">
              <w:rPr>
                <w:rFonts w:ascii="Arial" w:hAnsi="Arial" w:cs="Arial"/>
                <w:sz w:val="24"/>
                <w:szCs w:val="24"/>
              </w:rPr>
              <w:t xml:space="preserve"> e </w:t>
            </w:r>
            <w:proofErr w:type="spellStart"/>
            <w:r w:rsidRPr="00273DB9">
              <w:rPr>
                <w:rFonts w:ascii="Arial" w:hAnsi="Arial" w:cs="Arial"/>
                <w:sz w:val="24"/>
                <w:szCs w:val="24"/>
              </w:rPr>
              <w:t>noventa</w:t>
            </w:r>
            <w:proofErr w:type="spellEnd"/>
            <w:r w:rsidRPr="00273DB9">
              <w:rPr>
                <w:rFonts w:ascii="Arial" w:hAnsi="Arial" w:cs="Arial"/>
                <w:sz w:val="24"/>
                <w:szCs w:val="24"/>
              </w:rPr>
              <w:t xml:space="preserve"> e seis reais).</w:t>
            </w:r>
          </w:p>
          <w:p w14:paraId="72D018D3" w14:textId="5A4FFC44" w:rsidR="008F04D9" w:rsidRPr="00A5533F" w:rsidRDefault="008F04D9" w:rsidP="00B44A1E">
            <w:pPr>
              <w:pStyle w:val="TableParagraph"/>
              <w:ind w:left="284" w:right="282"/>
              <w:rPr>
                <w:rFonts w:ascii="Arial" w:hAnsi="Arial" w:cs="Arial"/>
                <w:bCs/>
                <w:color w:val="EE0000"/>
                <w:sz w:val="24"/>
                <w:szCs w:val="24"/>
              </w:rPr>
            </w:pPr>
          </w:p>
        </w:tc>
      </w:tr>
      <w:tr w:rsidR="008F04D9" w:rsidRPr="00691841" w14:paraId="0200C1AE" w14:textId="77777777" w:rsidTr="00B44A1E">
        <w:trPr>
          <w:trHeight w:val="347"/>
        </w:trPr>
        <w:tc>
          <w:tcPr>
            <w:tcW w:w="1500" w:type="pct"/>
            <w:tcBorders>
              <w:top w:val="single" w:sz="4" w:space="0" w:color="auto"/>
              <w:left w:val="single" w:sz="4" w:space="0" w:color="auto"/>
              <w:bottom w:val="single" w:sz="4" w:space="0" w:color="auto"/>
              <w:right w:val="single" w:sz="4" w:space="0" w:color="auto"/>
            </w:tcBorders>
          </w:tcPr>
          <w:p w14:paraId="476DD2B0" w14:textId="77777777" w:rsidR="008F04D9" w:rsidRPr="00691841" w:rsidRDefault="008F04D9" w:rsidP="00B44A1E">
            <w:pPr>
              <w:pStyle w:val="TableParagraph"/>
              <w:ind w:left="284" w:right="282"/>
              <w:rPr>
                <w:rFonts w:ascii="Arial" w:hAnsi="Arial" w:cs="Arial"/>
                <w:b/>
                <w:sz w:val="24"/>
                <w:szCs w:val="24"/>
              </w:rPr>
            </w:pPr>
          </w:p>
          <w:p w14:paraId="5B389695" w14:textId="77777777" w:rsidR="008F04D9" w:rsidRPr="00691841" w:rsidRDefault="008F04D9" w:rsidP="00B44A1E">
            <w:pPr>
              <w:pStyle w:val="TableParagraph"/>
              <w:ind w:left="284" w:right="282"/>
              <w:rPr>
                <w:rFonts w:ascii="Arial" w:hAnsi="Arial" w:cs="Arial"/>
                <w:b/>
                <w:sz w:val="24"/>
                <w:szCs w:val="24"/>
              </w:rPr>
            </w:pPr>
            <w:r w:rsidRPr="00691841">
              <w:rPr>
                <w:rFonts w:ascii="Arial" w:hAnsi="Arial" w:cs="Arial"/>
                <w:b/>
                <w:sz w:val="24"/>
                <w:szCs w:val="24"/>
              </w:rPr>
              <w:t>FONTE</w:t>
            </w:r>
            <w:r w:rsidRPr="00691841">
              <w:rPr>
                <w:rFonts w:ascii="Arial" w:hAnsi="Arial" w:cs="Arial"/>
                <w:b/>
                <w:spacing w:val="-4"/>
                <w:sz w:val="24"/>
                <w:szCs w:val="24"/>
              </w:rPr>
              <w:t xml:space="preserve"> </w:t>
            </w:r>
            <w:r w:rsidRPr="00691841">
              <w:rPr>
                <w:rFonts w:ascii="Arial" w:hAnsi="Arial" w:cs="Arial"/>
                <w:b/>
                <w:sz w:val="24"/>
                <w:szCs w:val="24"/>
              </w:rPr>
              <w:t>RECURSO</w:t>
            </w:r>
          </w:p>
        </w:tc>
        <w:tc>
          <w:tcPr>
            <w:tcW w:w="3500" w:type="pct"/>
            <w:tcBorders>
              <w:top w:val="single" w:sz="4" w:space="0" w:color="auto"/>
              <w:left w:val="single" w:sz="4" w:space="0" w:color="auto"/>
              <w:bottom w:val="single" w:sz="4" w:space="0" w:color="auto"/>
              <w:right w:val="single" w:sz="4" w:space="0" w:color="auto"/>
            </w:tcBorders>
          </w:tcPr>
          <w:p w14:paraId="24F5BA82" w14:textId="08ECADBA" w:rsidR="008F04D9" w:rsidRPr="009914CD" w:rsidRDefault="009914CD" w:rsidP="009914CD">
            <w:pPr>
              <w:pStyle w:val="TableParagraph"/>
              <w:ind w:right="282"/>
              <w:jc w:val="both"/>
              <w:rPr>
                <w:rFonts w:ascii="Arial" w:hAnsi="Arial" w:cs="Arial"/>
                <w:sz w:val="24"/>
                <w:szCs w:val="24"/>
              </w:rPr>
            </w:pPr>
            <w:r>
              <w:rPr>
                <w:rFonts w:ascii="Arial" w:hAnsi="Arial" w:cs="Arial"/>
                <w:sz w:val="24"/>
                <w:szCs w:val="24"/>
              </w:rPr>
              <w:t xml:space="preserve"> </w:t>
            </w:r>
            <w:r w:rsidR="00A5533F" w:rsidRPr="00A5533F">
              <w:rPr>
                <w:rFonts w:ascii="Arial" w:hAnsi="Arial" w:cs="Arial"/>
                <w:sz w:val="24"/>
                <w:szCs w:val="24"/>
              </w:rPr>
              <w:t xml:space="preserve"> Orçamento Geral do Município – Arrecadação Municipal, Fpm, Icms, Diversos, Fme, Fms, Fmas e Outros Recursos</w:t>
            </w:r>
            <w:r w:rsidR="00A5533F">
              <w:rPr>
                <w:rFonts w:ascii="Arial" w:hAnsi="Arial" w:cs="Arial"/>
                <w:sz w:val="24"/>
                <w:szCs w:val="24"/>
              </w:rPr>
              <w:t xml:space="preserve"> </w:t>
            </w:r>
            <w:r w:rsidRPr="009914CD">
              <w:rPr>
                <w:rFonts w:ascii="Arial" w:hAnsi="Arial" w:cs="Arial"/>
                <w:sz w:val="24"/>
                <w:szCs w:val="24"/>
              </w:rPr>
              <w:t>– Elemento de despesa nº 339030 – Material de Consumo</w:t>
            </w:r>
            <w:r w:rsidR="00A5533F">
              <w:rPr>
                <w:rFonts w:ascii="Arial" w:hAnsi="Arial" w:cs="Arial"/>
                <w:sz w:val="24"/>
                <w:szCs w:val="24"/>
              </w:rPr>
              <w:t>.</w:t>
            </w:r>
          </w:p>
        </w:tc>
      </w:tr>
      <w:tr w:rsidR="008F04D9" w:rsidRPr="00691841" w14:paraId="36C66DD3" w14:textId="77777777" w:rsidTr="00B44A1E">
        <w:trPr>
          <w:trHeight w:val="2855"/>
        </w:trPr>
        <w:tc>
          <w:tcPr>
            <w:tcW w:w="5000" w:type="pct"/>
            <w:gridSpan w:val="2"/>
            <w:tcBorders>
              <w:top w:val="single" w:sz="4" w:space="0" w:color="auto"/>
              <w:left w:val="single" w:sz="4" w:space="0" w:color="auto"/>
              <w:bottom w:val="single" w:sz="4" w:space="0" w:color="auto"/>
              <w:right w:val="single" w:sz="4" w:space="0" w:color="auto"/>
            </w:tcBorders>
          </w:tcPr>
          <w:p w14:paraId="7212E961" w14:textId="77777777" w:rsidR="008F04D9" w:rsidRPr="00691841" w:rsidRDefault="008F04D9" w:rsidP="00B44A1E">
            <w:pPr>
              <w:pStyle w:val="TableParagraph"/>
              <w:ind w:right="282"/>
              <w:rPr>
                <w:rFonts w:ascii="Arial" w:hAnsi="Arial" w:cs="Arial"/>
                <w:sz w:val="24"/>
                <w:szCs w:val="24"/>
              </w:rPr>
            </w:pPr>
          </w:p>
          <w:p w14:paraId="5A901EC8" w14:textId="77777777" w:rsidR="008F04D9" w:rsidRPr="00691841" w:rsidRDefault="008F04D9" w:rsidP="00B44A1E">
            <w:pPr>
              <w:pStyle w:val="TableParagraph"/>
              <w:ind w:left="284" w:right="282"/>
              <w:jc w:val="both"/>
              <w:rPr>
                <w:rFonts w:ascii="Arial" w:hAnsi="Arial" w:cs="Arial"/>
                <w:b/>
                <w:sz w:val="24"/>
                <w:szCs w:val="24"/>
              </w:rPr>
            </w:pPr>
            <w:r w:rsidRPr="00691841">
              <w:rPr>
                <w:rFonts w:ascii="Arial" w:hAnsi="Arial" w:cs="Arial"/>
                <w:b/>
                <w:sz w:val="24"/>
                <w:szCs w:val="24"/>
              </w:rPr>
              <w:t>INFORMAÇÕES</w:t>
            </w:r>
            <w:r w:rsidRPr="00691841">
              <w:rPr>
                <w:rFonts w:ascii="Arial" w:hAnsi="Arial" w:cs="Arial"/>
                <w:b/>
                <w:spacing w:val="-4"/>
                <w:sz w:val="24"/>
                <w:szCs w:val="24"/>
              </w:rPr>
              <w:t xml:space="preserve"> </w:t>
            </w:r>
            <w:r w:rsidRPr="00691841">
              <w:rPr>
                <w:rFonts w:ascii="Arial" w:hAnsi="Arial" w:cs="Arial"/>
                <w:b/>
                <w:sz w:val="24"/>
                <w:szCs w:val="24"/>
              </w:rPr>
              <w:t>COMPLEMENTARES:</w:t>
            </w:r>
          </w:p>
          <w:p w14:paraId="65F9C8D4" w14:textId="77777777" w:rsidR="008F04D9" w:rsidRPr="00691841" w:rsidRDefault="008F04D9" w:rsidP="00B44A1E">
            <w:pPr>
              <w:pStyle w:val="TableParagraph"/>
              <w:ind w:left="284" w:right="282"/>
              <w:jc w:val="both"/>
              <w:rPr>
                <w:rFonts w:ascii="Arial" w:hAnsi="Arial" w:cs="Arial"/>
                <w:spacing w:val="-3"/>
                <w:sz w:val="24"/>
                <w:szCs w:val="24"/>
              </w:rPr>
            </w:pPr>
            <w:r w:rsidRPr="00691841">
              <w:rPr>
                <w:rFonts w:ascii="Arial" w:hAnsi="Arial" w:cs="Arial"/>
                <w:sz w:val="24"/>
                <w:szCs w:val="24"/>
              </w:rPr>
              <w:t>O</w:t>
            </w:r>
            <w:r w:rsidRPr="00691841">
              <w:rPr>
                <w:rFonts w:ascii="Arial" w:hAnsi="Arial" w:cs="Arial"/>
                <w:spacing w:val="-3"/>
                <w:sz w:val="24"/>
                <w:szCs w:val="24"/>
              </w:rPr>
              <w:t xml:space="preserve"> </w:t>
            </w:r>
            <w:r w:rsidRPr="00691841">
              <w:rPr>
                <w:rFonts w:ascii="Arial" w:hAnsi="Arial" w:cs="Arial"/>
                <w:sz w:val="24"/>
                <w:szCs w:val="24"/>
              </w:rPr>
              <w:t>Edital</w:t>
            </w:r>
            <w:r w:rsidRPr="00691841">
              <w:rPr>
                <w:rFonts w:ascii="Arial" w:hAnsi="Arial" w:cs="Arial"/>
                <w:spacing w:val="-5"/>
                <w:sz w:val="24"/>
                <w:szCs w:val="24"/>
              </w:rPr>
              <w:t xml:space="preserve"> </w:t>
            </w:r>
            <w:r w:rsidRPr="00691841">
              <w:rPr>
                <w:rFonts w:ascii="Arial" w:hAnsi="Arial" w:cs="Arial"/>
                <w:sz w:val="24"/>
                <w:szCs w:val="24"/>
              </w:rPr>
              <w:t>está</w:t>
            </w:r>
            <w:r w:rsidRPr="00691841">
              <w:rPr>
                <w:rFonts w:ascii="Arial" w:hAnsi="Arial" w:cs="Arial"/>
                <w:spacing w:val="-4"/>
                <w:sz w:val="24"/>
                <w:szCs w:val="24"/>
              </w:rPr>
              <w:t xml:space="preserve"> </w:t>
            </w:r>
            <w:r w:rsidRPr="00691841">
              <w:rPr>
                <w:rFonts w:ascii="Arial" w:hAnsi="Arial" w:cs="Arial"/>
                <w:sz w:val="24"/>
                <w:szCs w:val="24"/>
              </w:rPr>
              <w:t>disponibilizado,</w:t>
            </w:r>
            <w:r w:rsidRPr="00691841">
              <w:rPr>
                <w:rFonts w:ascii="Arial" w:hAnsi="Arial" w:cs="Arial"/>
                <w:spacing w:val="-4"/>
                <w:sz w:val="24"/>
                <w:szCs w:val="24"/>
              </w:rPr>
              <w:t xml:space="preserve"> </w:t>
            </w:r>
            <w:r w:rsidRPr="00691841">
              <w:rPr>
                <w:rFonts w:ascii="Arial" w:hAnsi="Arial" w:cs="Arial"/>
                <w:sz w:val="24"/>
                <w:szCs w:val="24"/>
              </w:rPr>
              <w:t>na</w:t>
            </w:r>
            <w:r w:rsidRPr="00691841">
              <w:rPr>
                <w:rFonts w:ascii="Arial" w:hAnsi="Arial" w:cs="Arial"/>
                <w:spacing w:val="-4"/>
                <w:sz w:val="24"/>
                <w:szCs w:val="24"/>
              </w:rPr>
              <w:t xml:space="preserve"> </w:t>
            </w:r>
            <w:r w:rsidRPr="00691841">
              <w:rPr>
                <w:rFonts w:ascii="Arial" w:hAnsi="Arial" w:cs="Arial"/>
                <w:sz w:val="24"/>
                <w:szCs w:val="24"/>
              </w:rPr>
              <w:t>íntegra, no Portal Nacional de Contratações Públicas (PNCP),</w:t>
            </w:r>
            <w:r w:rsidRPr="00691841">
              <w:rPr>
                <w:rFonts w:ascii="Arial" w:hAnsi="Arial" w:cs="Arial"/>
                <w:spacing w:val="-4"/>
                <w:sz w:val="24"/>
                <w:szCs w:val="24"/>
              </w:rPr>
              <w:t xml:space="preserve"> </w:t>
            </w:r>
            <w:r w:rsidRPr="00691841">
              <w:rPr>
                <w:rFonts w:ascii="Arial" w:hAnsi="Arial" w:cs="Arial"/>
                <w:sz w:val="24"/>
                <w:szCs w:val="24"/>
              </w:rPr>
              <w:t>no</w:t>
            </w:r>
            <w:r w:rsidRPr="00691841">
              <w:rPr>
                <w:rFonts w:ascii="Arial" w:hAnsi="Arial" w:cs="Arial"/>
                <w:spacing w:val="-4"/>
                <w:sz w:val="24"/>
                <w:szCs w:val="24"/>
              </w:rPr>
              <w:t xml:space="preserve"> </w:t>
            </w:r>
            <w:r w:rsidRPr="00691841">
              <w:rPr>
                <w:rFonts w:ascii="Arial" w:hAnsi="Arial" w:cs="Arial"/>
                <w:sz w:val="24"/>
                <w:szCs w:val="24"/>
              </w:rPr>
              <w:t>endereço</w:t>
            </w:r>
            <w:r w:rsidRPr="00691841">
              <w:rPr>
                <w:rFonts w:ascii="Arial" w:hAnsi="Arial" w:cs="Arial"/>
                <w:spacing w:val="-4"/>
                <w:sz w:val="24"/>
                <w:szCs w:val="24"/>
              </w:rPr>
              <w:t xml:space="preserve"> </w:t>
            </w:r>
            <w:r w:rsidRPr="00691841">
              <w:rPr>
                <w:rFonts w:ascii="Arial" w:hAnsi="Arial" w:cs="Arial"/>
                <w:sz w:val="24"/>
                <w:szCs w:val="24"/>
              </w:rPr>
              <w:t>eletrônico:</w:t>
            </w:r>
            <w:r w:rsidRPr="00691841">
              <w:rPr>
                <w:rFonts w:ascii="Arial" w:hAnsi="Arial" w:cs="Arial"/>
                <w:spacing w:val="1"/>
                <w:sz w:val="24"/>
                <w:szCs w:val="24"/>
              </w:rPr>
              <w:t xml:space="preserve"> </w:t>
            </w:r>
            <w:hyperlink r:id="rId8" w:history="1">
              <w:r w:rsidRPr="00691841">
                <w:rPr>
                  <w:rStyle w:val="Hyperlink"/>
                  <w:rFonts w:ascii="Arial" w:eastAsia="Calibri" w:hAnsi="Arial" w:cs="Arial"/>
                  <w:sz w:val="24"/>
                  <w:szCs w:val="24"/>
                </w:rPr>
                <w:t>https://www.compraslandrisales.com.br/</w:t>
              </w:r>
            </w:hyperlink>
            <w:hyperlink r:id="rId9">
              <w:r w:rsidRPr="00691841">
                <w:rPr>
                  <w:rFonts w:ascii="Arial" w:hAnsi="Arial" w:cs="Arial"/>
                  <w:sz w:val="24"/>
                  <w:szCs w:val="24"/>
                </w:rPr>
                <w:t>, Sistema</w:t>
              </w:r>
              <w:r w:rsidRPr="00691841">
                <w:rPr>
                  <w:rFonts w:ascii="Arial" w:hAnsi="Arial" w:cs="Arial"/>
                  <w:spacing w:val="-4"/>
                  <w:sz w:val="24"/>
                  <w:szCs w:val="24"/>
                </w:rPr>
                <w:t xml:space="preserve"> </w:t>
              </w:r>
              <w:r w:rsidRPr="00691841">
                <w:rPr>
                  <w:rFonts w:ascii="Arial" w:hAnsi="Arial" w:cs="Arial"/>
                  <w:sz w:val="24"/>
                  <w:szCs w:val="24"/>
                </w:rPr>
                <w:t>licitações-</w:t>
              </w:r>
            </w:hyperlink>
            <w:r w:rsidRPr="00691841">
              <w:rPr>
                <w:rFonts w:ascii="Arial" w:hAnsi="Arial" w:cs="Arial"/>
                <w:spacing w:val="-53"/>
                <w:sz w:val="24"/>
                <w:szCs w:val="24"/>
              </w:rPr>
              <w:t xml:space="preserve"> </w:t>
            </w:r>
            <w:hyperlink r:id="rId10">
              <w:r w:rsidRPr="00691841">
                <w:rPr>
                  <w:rFonts w:ascii="Arial" w:hAnsi="Arial" w:cs="Arial"/>
                  <w:sz w:val="24"/>
                  <w:szCs w:val="24"/>
                </w:rPr>
                <w:t>web do TCE/PI, sítio eletrônico oficial da PM</w:t>
              </w:r>
              <w:r>
                <w:rPr>
                  <w:rFonts w:ascii="Arial" w:hAnsi="Arial" w:cs="Arial"/>
                  <w:sz w:val="24"/>
                  <w:szCs w:val="24"/>
                </w:rPr>
                <w:t>LS</w:t>
              </w:r>
              <w:r w:rsidRPr="00691841">
                <w:rPr>
                  <w:rFonts w:ascii="Arial" w:hAnsi="Arial" w:cs="Arial"/>
                  <w:sz w:val="24"/>
                  <w:szCs w:val="24"/>
                </w:rPr>
                <w:t>-PI</w:t>
              </w:r>
              <w:r w:rsidRPr="00691841">
                <w:rPr>
                  <w:rFonts w:ascii="Arial" w:hAnsi="Arial" w:cs="Arial"/>
                  <w:spacing w:val="-6"/>
                  <w:sz w:val="24"/>
                  <w:szCs w:val="24"/>
                </w:rPr>
                <w:t xml:space="preserve"> </w:t>
              </w:r>
            </w:hyperlink>
            <w:r w:rsidRPr="00691841">
              <w:rPr>
                <w:rFonts w:ascii="Arial" w:hAnsi="Arial" w:cs="Arial"/>
                <w:sz w:val="24"/>
                <w:szCs w:val="24"/>
              </w:rPr>
              <w:t>e</w:t>
            </w:r>
            <w:r w:rsidRPr="00691841">
              <w:rPr>
                <w:rFonts w:ascii="Arial" w:hAnsi="Arial" w:cs="Arial"/>
                <w:spacing w:val="-2"/>
                <w:sz w:val="24"/>
                <w:szCs w:val="24"/>
              </w:rPr>
              <w:t xml:space="preserve"> </w:t>
            </w:r>
            <w:r w:rsidRPr="00691841">
              <w:rPr>
                <w:rFonts w:ascii="Arial" w:hAnsi="Arial" w:cs="Arial"/>
                <w:sz w:val="24"/>
                <w:szCs w:val="24"/>
              </w:rPr>
              <w:t>também</w:t>
            </w:r>
            <w:r w:rsidRPr="00691841">
              <w:rPr>
                <w:rFonts w:ascii="Arial" w:hAnsi="Arial" w:cs="Arial"/>
                <w:spacing w:val="-6"/>
                <w:sz w:val="24"/>
                <w:szCs w:val="24"/>
              </w:rPr>
              <w:t xml:space="preserve"> </w:t>
            </w:r>
            <w:r w:rsidRPr="00691841">
              <w:rPr>
                <w:rFonts w:ascii="Arial" w:hAnsi="Arial" w:cs="Arial"/>
                <w:sz w:val="24"/>
                <w:szCs w:val="24"/>
              </w:rPr>
              <w:t>poderão</w:t>
            </w:r>
            <w:r w:rsidRPr="00691841">
              <w:rPr>
                <w:rFonts w:ascii="Arial" w:hAnsi="Arial" w:cs="Arial"/>
                <w:spacing w:val="-5"/>
                <w:sz w:val="24"/>
                <w:szCs w:val="24"/>
              </w:rPr>
              <w:t xml:space="preserve"> </w:t>
            </w:r>
            <w:r w:rsidRPr="00691841">
              <w:rPr>
                <w:rFonts w:ascii="Arial" w:hAnsi="Arial" w:cs="Arial"/>
                <w:sz w:val="24"/>
                <w:szCs w:val="24"/>
              </w:rPr>
              <w:t>ser</w:t>
            </w:r>
            <w:r w:rsidRPr="00691841">
              <w:rPr>
                <w:rFonts w:ascii="Arial" w:hAnsi="Arial" w:cs="Arial"/>
                <w:spacing w:val="-2"/>
                <w:sz w:val="24"/>
                <w:szCs w:val="24"/>
              </w:rPr>
              <w:t xml:space="preserve"> </w:t>
            </w:r>
            <w:r w:rsidRPr="00691841">
              <w:rPr>
                <w:rFonts w:ascii="Arial" w:hAnsi="Arial" w:cs="Arial"/>
                <w:sz w:val="24"/>
                <w:szCs w:val="24"/>
              </w:rPr>
              <w:t>lidos</w:t>
            </w:r>
            <w:r w:rsidRPr="00691841">
              <w:rPr>
                <w:rFonts w:ascii="Arial" w:hAnsi="Arial" w:cs="Arial"/>
                <w:spacing w:val="-3"/>
                <w:sz w:val="24"/>
                <w:szCs w:val="24"/>
              </w:rPr>
              <w:t xml:space="preserve"> </w:t>
            </w:r>
            <w:r w:rsidRPr="00691841">
              <w:rPr>
                <w:rFonts w:ascii="Arial" w:hAnsi="Arial" w:cs="Arial"/>
                <w:sz w:val="24"/>
                <w:szCs w:val="24"/>
              </w:rPr>
              <w:t>e/ou</w:t>
            </w:r>
            <w:r w:rsidRPr="00691841">
              <w:rPr>
                <w:rFonts w:ascii="Arial" w:hAnsi="Arial" w:cs="Arial"/>
                <w:spacing w:val="-2"/>
                <w:sz w:val="24"/>
                <w:szCs w:val="24"/>
              </w:rPr>
              <w:t xml:space="preserve"> </w:t>
            </w:r>
            <w:r w:rsidRPr="00691841">
              <w:rPr>
                <w:rFonts w:ascii="Arial" w:hAnsi="Arial" w:cs="Arial"/>
                <w:sz w:val="24"/>
                <w:szCs w:val="24"/>
              </w:rPr>
              <w:t>obtidos</w:t>
            </w:r>
            <w:r w:rsidRPr="00691841">
              <w:rPr>
                <w:rFonts w:ascii="Arial" w:hAnsi="Arial" w:cs="Arial"/>
                <w:spacing w:val="-4"/>
                <w:sz w:val="24"/>
                <w:szCs w:val="24"/>
              </w:rPr>
              <w:t xml:space="preserve"> </w:t>
            </w:r>
            <w:r w:rsidRPr="00691841">
              <w:rPr>
                <w:rFonts w:ascii="Arial" w:hAnsi="Arial" w:cs="Arial"/>
                <w:sz w:val="24"/>
                <w:szCs w:val="24"/>
              </w:rPr>
              <w:t>no</w:t>
            </w:r>
            <w:r w:rsidRPr="00691841">
              <w:rPr>
                <w:rFonts w:ascii="Arial" w:hAnsi="Arial" w:cs="Arial"/>
                <w:spacing w:val="-5"/>
                <w:sz w:val="24"/>
                <w:szCs w:val="24"/>
              </w:rPr>
              <w:t xml:space="preserve"> </w:t>
            </w:r>
            <w:r w:rsidRPr="00691841">
              <w:rPr>
                <w:rFonts w:ascii="Arial" w:hAnsi="Arial" w:cs="Arial"/>
                <w:sz w:val="24"/>
                <w:szCs w:val="24"/>
              </w:rPr>
              <w:t>endereço</w:t>
            </w:r>
            <w:r w:rsidRPr="00691841">
              <w:rPr>
                <w:rFonts w:ascii="Arial" w:hAnsi="Arial" w:cs="Arial"/>
                <w:spacing w:val="-6"/>
                <w:sz w:val="24"/>
                <w:szCs w:val="24"/>
              </w:rPr>
              <w:t xml:space="preserve"> </w:t>
            </w:r>
            <w:r w:rsidRPr="00691841">
              <w:rPr>
                <w:rFonts w:ascii="Arial" w:hAnsi="Arial" w:cs="Arial"/>
                <w:sz w:val="24"/>
                <w:szCs w:val="24"/>
              </w:rPr>
              <w:t>que</w:t>
            </w:r>
            <w:r w:rsidRPr="00691841">
              <w:rPr>
                <w:rFonts w:ascii="Arial" w:hAnsi="Arial" w:cs="Arial"/>
                <w:spacing w:val="-5"/>
                <w:sz w:val="24"/>
                <w:szCs w:val="24"/>
              </w:rPr>
              <w:t xml:space="preserve"> </w:t>
            </w:r>
            <w:r w:rsidRPr="00691841">
              <w:rPr>
                <w:rFonts w:ascii="Arial" w:hAnsi="Arial" w:cs="Arial"/>
                <w:sz w:val="24"/>
                <w:szCs w:val="24"/>
              </w:rPr>
              <w:t>está</w:t>
            </w:r>
            <w:r w:rsidRPr="00691841">
              <w:rPr>
                <w:rFonts w:ascii="Arial" w:hAnsi="Arial" w:cs="Arial"/>
                <w:spacing w:val="-3"/>
                <w:sz w:val="24"/>
                <w:szCs w:val="24"/>
              </w:rPr>
              <w:t xml:space="preserve"> </w:t>
            </w:r>
            <w:r w:rsidRPr="00691841">
              <w:rPr>
                <w:rFonts w:ascii="Arial" w:hAnsi="Arial" w:cs="Arial"/>
                <w:sz w:val="24"/>
                <w:szCs w:val="24"/>
              </w:rPr>
              <w:t>no</w:t>
            </w:r>
            <w:r w:rsidRPr="00691841">
              <w:rPr>
                <w:rFonts w:ascii="Arial" w:hAnsi="Arial" w:cs="Arial"/>
                <w:spacing w:val="-2"/>
                <w:sz w:val="24"/>
                <w:szCs w:val="24"/>
              </w:rPr>
              <w:t xml:space="preserve"> </w:t>
            </w:r>
            <w:r w:rsidRPr="00691841">
              <w:rPr>
                <w:rFonts w:ascii="Arial" w:hAnsi="Arial" w:cs="Arial"/>
                <w:sz w:val="24"/>
                <w:szCs w:val="24"/>
              </w:rPr>
              <w:t>papel</w:t>
            </w:r>
            <w:r w:rsidRPr="00691841">
              <w:rPr>
                <w:rFonts w:ascii="Arial" w:hAnsi="Arial" w:cs="Arial"/>
                <w:spacing w:val="-3"/>
                <w:sz w:val="24"/>
                <w:szCs w:val="24"/>
              </w:rPr>
              <w:t xml:space="preserve"> </w:t>
            </w:r>
            <w:r w:rsidRPr="00691841">
              <w:rPr>
                <w:rFonts w:ascii="Arial" w:hAnsi="Arial" w:cs="Arial"/>
                <w:sz w:val="24"/>
                <w:szCs w:val="24"/>
              </w:rPr>
              <w:t>timbrado</w:t>
            </w:r>
            <w:r w:rsidRPr="00691841">
              <w:rPr>
                <w:rFonts w:ascii="Arial" w:hAnsi="Arial" w:cs="Arial"/>
                <w:spacing w:val="-6"/>
                <w:sz w:val="24"/>
                <w:szCs w:val="24"/>
              </w:rPr>
              <w:t xml:space="preserve"> </w:t>
            </w:r>
            <w:r w:rsidRPr="00691841">
              <w:rPr>
                <w:rFonts w:ascii="Arial" w:hAnsi="Arial" w:cs="Arial"/>
                <w:sz w:val="24"/>
                <w:szCs w:val="24"/>
              </w:rPr>
              <w:t>desse</w:t>
            </w:r>
            <w:r w:rsidRPr="00691841">
              <w:rPr>
                <w:rFonts w:ascii="Arial" w:hAnsi="Arial" w:cs="Arial"/>
                <w:spacing w:val="-5"/>
                <w:sz w:val="24"/>
                <w:szCs w:val="24"/>
              </w:rPr>
              <w:t xml:space="preserve"> </w:t>
            </w:r>
            <w:r w:rsidRPr="00691841">
              <w:rPr>
                <w:rFonts w:ascii="Arial" w:hAnsi="Arial" w:cs="Arial"/>
                <w:sz w:val="24"/>
                <w:szCs w:val="24"/>
              </w:rPr>
              <w:t>edital,</w:t>
            </w:r>
            <w:r w:rsidRPr="00691841">
              <w:rPr>
                <w:rFonts w:ascii="Arial" w:hAnsi="Arial" w:cs="Arial"/>
                <w:spacing w:val="-53"/>
                <w:sz w:val="24"/>
                <w:szCs w:val="24"/>
              </w:rPr>
              <w:t xml:space="preserve"> </w:t>
            </w:r>
            <w:r w:rsidRPr="00691841">
              <w:rPr>
                <w:rFonts w:ascii="Arial" w:hAnsi="Arial" w:cs="Arial"/>
                <w:sz w:val="24"/>
                <w:szCs w:val="24"/>
              </w:rPr>
              <w:t xml:space="preserve">no horário de 08:00 às 13:00h. </w:t>
            </w:r>
            <w:r w:rsidRPr="00691841">
              <w:rPr>
                <w:rFonts w:ascii="Arial" w:hAnsi="Arial" w:cs="Arial"/>
                <w:b/>
                <w:sz w:val="24"/>
                <w:szCs w:val="24"/>
              </w:rPr>
              <w:t>Em nenhuma hipótese haverá entrega de edital de forma</w:t>
            </w:r>
            <w:r w:rsidRPr="00691841">
              <w:rPr>
                <w:rFonts w:ascii="Arial" w:hAnsi="Arial" w:cs="Arial"/>
                <w:b/>
                <w:spacing w:val="1"/>
                <w:sz w:val="24"/>
                <w:szCs w:val="24"/>
              </w:rPr>
              <w:t xml:space="preserve"> </w:t>
            </w:r>
            <w:r w:rsidRPr="00691841">
              <w:rPr>
                <w:rFonts w:ascii="Arial" w:hAnsi="Arial" w:cs="Arial"/>
                <w:b/>
                <w:sz w:val="24"/>
                <w:szCs w:val="24"/>
              </w:rPr>
              <w:t>presencial fora do horário previsto neste aviso de licitação.</w:t>
            </w:r>
          </w:p>
          <w:p w14:paraId="3A9A559E" w14:textId="77777777" w:rsidR="008F04D9" w:rsidRPr="00691841" w:rsidRDefault="008F04D9" w:rsidP="00B44A1E">
            <w:pPr>
              <w:pStyle w:val="TableParagraph"/>
              <w:ind w:left="284" w:right="282"/>
              <w:jc w:val="both"/>
              <w:rPr>
                <w:rFonts w:ascii="Arial" w:hAnsi="Arial" w:cs="Arial"/>
                <w:b/>
                <w:sz w:val="24"/>
                <w:szCs w:val="24"/>
              </w:rPr>
            </w:pPr>
          </w:p>
          <w:p w14:paraId="4DD357C1" w14:textId="77777777" w:rsidR="008F04D9" w:rsidRPr="00691841" w:rsidRDefault="008F04D9" w:rsidP="00B44A1E">
            <w:pPr>
              <w:pStyle w:val="TableParagraph"/>
              <w:ind w:left="284" w:right="282"/>
              <w:jc w:val="both"/>
              <w:rPr>
                <w:rFonts w:ascii="Arial" w:hAnsi="Arial" w:cs="Arial"/>
                <w:sz w:val="24"/>
                <w:szCs w:val="24"/>
              </w:rPr>
            </w:pPr>
            <w:r w:rsidRPr="00691841">
              <w:rPr>
                <w:rFonts w:ascii="Arial" w:hAnsi="Arial" w:cs="Arial"/>
                <w:b/>
                <w:sz w:val="24"/>
                <w:szCs w:val="24"/>
              </w:rPr>
              <w:t xml:space="preserve">ATENÇÃO. </w:t>
            </w:r>
            <w:r w:rsidRPr="00691841">
              <w:rPr>
                <w:rFonts w:ascii="Arial" w:hAnsi="Arial" w:cs="Arial"/>
                <w:sz w:val="24"/>
                <w:szCs w:val="24"/>
              </w:rPr>
              <w:t>Recomendamos a atenta leitura do instrumento convocatório e seus anexos, a fim de</w:t>
            </w:r>
            <w:r w:rsidRPr="00691841">
              <w:rPr>
                <w:rFonts w:ascii="Arial" w:hAnsi="Arial" w:cs="Arial"/>
                <w:spacing w:val="1"/>
                <w:sz w:val="24"/>
                <w:szCs w:val="24"/>
              </w:rPr>
              <w:t xml:space="preserve"> </w:t>
            </w:r>
            <w:r w:rsidRPr="00691841">
              <w:rPr>
                <w:rFonts w:ascii="Arial" w:hAnsi="Arial" w:cs="Arial"/>
                <w:sz w:val="24"/>
                <w:szCs w:val="24"/>
              </w:rPr>
              <w:t xml:space="preserve">evitar a prática das condutas previstas no </w:t>
            </w:r>
            <w:r w:rsidRPr="00691841">
              <w:rPr>
                <w:rFonts w:ascii="Arial" w:hAnsi="Arial" w:cs="Arial"/>
                <w:b/>
                <w:sz w:val="24"/>
                <w:szCs w:val="24"/>
              </w:rPr>
              <w:t>ART. 155 DA LEI Nº 14.133/2021</w:t>
            </w:r>
            <w:r w:rsidRPr="00691841">
              <w:rPr>
                <w:rFonts w:ascii="Arial" w:hAnsi="Arial" w:cs="Arial"/>
                <w:w w:val="95"/>
                <w:sz w:val="24"/>
                <w:szCs w:val="24"/>
              </w:rPr>
              <w:t>, que poderá acarretar na aplicação das penalidades previstas no</w:t>
            </w:r>
            <w:r w:rsidRPr="00691841">
              <w:rPr>
                <w:rFonts w:ascii="Arial" w:hAnsi="Arial" w:cs="Arial"/>
                <w:spacing w:val="1"/>
                <w:w w:val="95"/>
                <w:sz w:val="24"/>
                <w:szCs w:val="24"/>
              </w:rPr>
              <w:t xml:space="preserve"> </w:t>
            </w:r>
            <w:r w:rsidRPr="00691841">
              <w:rPr>
                <w:rFonts w:ascii="Arial" w:hAnsi="Arial" w:cs="Arial"/>
                <w:sz w:val="24"/>
                <w:szCs w:val="24"/>
              </w:rPr>
              <w:t xml:space="preserve">artigo </w:t>
            </w:r>
            <w:r w:rsidRPr="00691841">
              <w:rPr>
                <w:rFonts w:ascii="Arial" w:hAnsi="Arial" w:cs="Arial"/>
                <w:b/>
                <w:bCs/>
                <w:sz w:val="24"/>
                <w:szCs w:val="24"/>
              </w:rPr>
              <w:t>ART. 156</w:t>
            </w:r>
            <w:r w:rsidRPr="00691841">
              <w:rPr>
                <w:rFonts w:ascii="Arial" w:hAnsi="Arial" w:cs="Arial"/>
                <w:sz w:val="24"/>
                <w:szCs w:val="24"/>
              </w:rPr>
              <w:t xml:space="preserve"> da mesma Lei,</w:t>
            </w:r>
            <w:r w:rsidRPr="00691841">
              <w:rPr>
                <w:rFonts w:ascii="Arial" w:hAnsi="Arial" w:cs="Arial"/>
                <w:spacing w:val="-8"/>
                <w:sz w:val="24"/>
                <w:szCs w:val="24"/>
              </w:rPr>
              <w:t xml:space="preserve"> </w:t>
            </w:r>
            <w:r w:rsidRPr="00691841">
              <w:rPr>
                <w:rFonts w:ascii="Arial" w:hAnsi="Arial" w:cs="Arial"/>
                <w:sz w:val="24"/>
                <w:szCs w:val="24"/>
              </w:rPr>
              <w:t>sem</w:t>
            </w:r>
            <w:r w:rsidRPr="00691841">
              <w:rPr>
                <w:rFonts w:ascii="Arial" w:hAnsi="Arial" w:cs="Arial"/>
                <w:spacing w:val="-10"/>
                <w:sz w:val="24"/>
                <w:szCs w:val="24"/>
              </w:rPr>
              <w:t xml:space="preserve"> </w:t>
            </w:r>
            <w:r w:rsidRPr="00691841">
              <w:rPr>
                <w:rFonts w:ascii="Arial" w:hAnsi="Arial" w:cs="Arial"/>
                <w:sz w:val="24"/>
                <w:szCs w:val="24"/>
              </w:rPr>
              <w:t>prejuízo</w:t>
            </w:r>
            <w:r w:rsidRPr="00691841">
              <w:rPr>
                <w:rFonts w:ascii="Arial" w:hAnsi="Arial" w:cs="Arial"/>
                <w:spacing w:val="-5"/>
                <w:sz w:val="24"/>
                <w:szCs w:val="24"/>
              </w:rPr>
              <w:t xml:space="preserve"> </w:t>
            </w:r>
            <w:r w:rsidRPr="00691841">
              <w:rPr>
                <w:rFonts w:ascii="Arial" w:hAnsi="Arial" w:cs="Arial"/>
                <w:sz w:val="24"/>
                <w:szCs w:val="24"/>
              </w:rPr>
              <w:t>das punições previstas</w:t>
            </w:r>
            <w:r w:rsidRPr="00691841">
              <w:rPr>
                <w:rFonts w:ascii="Arial" w:hAnsi="Arial" w:cs="Arial"/>
                <w:spacing w:val="-5"/>
                <w:sz w:val="24"/>
                <w:szCs w:val="24"/>
              </w:rPr>
              <w:t xml:space="preserve"> </w:t>
            </w:r>
            <w:r w:rsidRPr="00691841">
              <w:rPr>
                <w:rFonts w:ascii="Arial" w:hAnsi="Arial" w:cs="Arial"/>
                <w:sz w:val="24"/>
                <w:szCs w:val="24"/>
              </w:rPr>
              <w:t>em</w:t>
            </w:r>
            <w:r w:rsidRPr="00691841">
              <w:rPr>
                <w:rFonts w:ascii="Arial" w:hAnsi="Arial" w:cs="Arial"/>
                <w:spacing w:val="-10"/>
                <w:sz w:val="24"/>
                <w:szCs w:val="24"/>
              </w:rPr>
              <w:t xml:space="preserve"> </w:t>
            </w:r>
            <w:r w:rsidRPr="00691841">
              <w:rPr>
                <w:rFonts w:ascii="Arial" w:hAnsi="Arial" w:cs="Arial"/>
                <w:sz w:val="24"/>
                <w:szCs w:val="24"/>
              </w:rPr>
              <w:t>edital</w:t>
            </w:r>
            <w:r w:rsidRPr="00691841">
              <w:rPr>
                <w:rFonts w:ascii="Arial" w:hAnsi="Arial" w:cs="Arial"/>
                <w:spacing w:val="-8"/>
                <w:sz w:val="24"/>
                <w:szCs w:val="24"/>
              </w:rPr>
              <w:t xml:space="preserve"> </w:t>
            </w:r>
            <w:r w:rsidRPr="00691841">
              <w:rPr>
                <w:rFonts w:ascii="Arial" w:hAnsi="Arial" w:cs="Arial"/>
                <w:sz w:val="24"/>
                <w:szCs w:val="24"/>
              </w:rPr>
              <w:t>e</w:t>
            </w:r>
            <w:r w:rsidRPr="00691841">
              <w:rPr>
                <w:rFonts w:ascii="Arial" w:hAnsi="Arial" w:cs="Arial"/>
                <w:spacing w:val="-8"/>
                <w:sz w:val="24"/>
                <w:szCs w:val="24"/>
              </w:rPr>
              <w:t xml:space="preserve"> </w:t>
            </w:r>
            <w:r w:rsidRPr="00691841">
              <w:rPr>
                <w:rFonts w:ascii="Arial" w:hAnsi="Arial" w:cs="Arial"/>
                <w:sz w:val="24"/>
                <w:szCs w:val="24"/>
              </w:rPr>
              <w:t>contrato</w:t>
            </w:r>
            <w:r w:rsidRPr="00691841">
              <w:rPr>
                <w:rFonts w:ascii="Arial" w:hAnsi="Arial" w:cs="Arial"/>
                <w:spacing w:val="-5"/>
                <w:sz w:val="24"/>
                <w:szCs w:val="24"/>
              </w:rPr>
              <w:t xml:space="preserve"> </w:t>
            </w:r>
            <w:r w:rsidRPr="00691841">
              <w:rPr>
                <w:rFonts w:ascii="Arial" w:hAnsi="Arial" w:cs="Arial"/>
                <w:sz w:val="24"/>
                <w:szCs w:val="24"/>
              </w:rPr>
              <w:t>e</w:t>
            </w:r>
            <w:r w:rsidRPr="00691841">
              <w:rPr>
                <w:rFonts w:ascii="Arial" w:hAnsi="Arial" w:cs="Arial"/>
                <w:spacing w:val="-9"/>
                <w:sz w:val="24"/>
                <w:szCs w:val="24"/>
              </w:rPr>
              <w:t xml:space="preserve"> </w:t>
            </w:r>
            <w:r w:rsidRPr="00691841">
              <w:rPr>
                <w:rFonts w:ascii="Arial" w:hAnsi="Arial" w:cs="Arial"/>
                <w:sz w:val="24"/>
                <w:szCs w:val="24"/>
              </w:rPr>
              <w:t>das</w:t>
            </w:r>
            <w:r w:rsidRPr="00691841">
              <w:rPr>
                <w:rFonts w:ascii="Arial" w:hAnsi="Arial" w:cs="Arial"/>
                <w:spacing w:val="-9"/>
                <w:sz w:val="24"/>
                <w:szCs w:val="24"/>
              </w:rPr>
              <w:t xml:space="preserve"> </w:t>
            </w:r>
            <w:r w:rsidRPr="00691841">
              <w:rPr>
                <w:rFonts w:ascii="Arial" w:hAnsi="Arial" w:cs="Arial"/>
                <w:sz w:val="24"/>
                <w:szCs w:val="24"/>
              </w:rPr>
              <w:t>demais</w:t>
            </w:r>
            <w:r w:rsidRPr="00691841">
              <w:rPr>
                <w:rFonts w:ascii="Arial" w:hAnsi="Arial" w:cs="Arial"/>
                <w:spacing w:val="-11"/>
                <w:sz w:val="24"/>
                <w:szCs w:val="24"/>
              </w:rPr>
              <w:t xml:space="preserve"> </w:t>
            </w:r>
            <w:r w:rsidRPr="00691841">
              <w:rPr>
                <w:rFonts w:ascii="Arial" w:hAnsi="Arial" w:cs="Arial"/>
                <w:sz w:val="24"/>
                <w:szCs w:val="24"/>
              </w:rPr>
              <w:t>cominações</w:t>
            </w:r>
            <w:r w:rsidRPr="00691841">
              <w:rPr>
                <w:rFonts w:ascii="Arial" w:hAnsi="Arial" w:cs="Arial"/>
                <w:spacing w:val="-8"/>
                <w:sz w:val="24"/>
                <w:szCs w:val="24"/>
              </w:rPr>
              <w:t xml:space="preserve"> </w:t>
            </w:r>
            <w:r w:rsidRPr="00691841">
              <w:rPr>
                <w:rFonts w:ascii="Arial" w:hAnsi="Arial" w:cs="Arial"/>
                <w:sz w:val="24"/>
                <w:szCs w:val="24"/>
              </w:rPr>
              <w:t>legais.</w:t>
            </w:r>
          </w:p>
          <w:p w14:paraId="3FDA5A49" w14:textId="77777777" w:rsidR="008F04D9" w:rsidRPr="00691841" w:rsidRDefault="008F04D9" w:rsidP="00B44A1E">
            <w:pPr>
              <w:pStyle w:val="TableParagraph"/>
              <w:ind w:right="282"/>
              <w:jc w:val="both"/>
              <w:rPr>
                <w:rFonts w:ascii="Arial" w:hAnsi="Arial" w:cs="Arial"/>
                <w:sz w:val="24"/>
                <w:szCs w:val="24"/>
              </w:rPr>
            </w:pPr>
          </w:p>
        </w:tc>
      </w:tr>
    </w:tbl>
    <w:p w14:paraId="7570002E" w14:textId="77777777" w:rsidR="008F04D9" w:rsidRPr="00691841" w:rsidRDefault="008F04D9" w:rsidP="008F04D9">
      <w:pPr>
        <w:rPr>
          <w:rFonts w:ascii="Arial" w:hAnsi="Arial" w:cs="Arial"/>
          <w:sz w:val="24"/>
          <w:szCs w:val="24"/>
        </w:rPr>
      </w:pPr>
    </w:p>
    <w:p w14:paraId="64C3DE51" w14:textId="77777777" w:rsidR="008F04D9" w:rsidRPr="00691841" w:rsidRDefault="008F04D9" w:rsidP="008F04D9">
      <w:pPr>
        <w:rPr>
          <w:rFonts w:ascii="Arial" w:hAnsi="Arial" w:cs="Arial"/>
          <w:sz w:val="24"/>
          <w:szCs w:val="24"/>
        </w:rPr>
      </w:pPr>
    </w:p>
    <w:p w14:paraId="4934C223" w14:textId="77777777" w:rsidR="008F04D9" w:rsidRPr="00691841" w:rsidRDefault="008F04D9" w:rsidP="008F04D9">
      <w:pPr>
        <w:rPr>
          <w:rFonts w:ascii="Arial" w:hAnsi="Arial" w:cs="Arial"/>
          <w:sz w:val="24"/>
          <w:szCs w:val="24"/>
        </w:rPr>
      </w:pPr>
    </w:p>
    <w:p w14:paraId="08088419" w14:textId="77777777" w:rsidR="008F04D9" w:rsidRPr="00691841" w:rsidRDefault="008F04D9" w:rsidP="008F04D9">
      <w:pPr>
        <w:rPr>
          <w:rFonts w:ascii="Arial" w:hAnsi="Arial" w:cs="Arial"/>
          <w:sz w:val="24"/>
          <w:szCs w:val="24"/>
        </w:rPr>
      </w:pPr>
    </w:p>
    <w:p w14:paraId="49C05C38" w14:textId="77777777" w:rsidR="008F04D9" w:rsidRPr="00691841" w:rsidRDefault="008F04D9" w:rsidP="008F04D9">
      <w:pPr>
        <w:rPr>
          <w:rFonts w:ascii="Arial" w:hAnsi="Arial" w:cs="Arial"/>
          <w:sz w:val="24"/>
          <w:szCs w:val="24"/>
        </w:rPr>
      </w:pPr>
    </w:p>
    <w:p w14:paraId="739E9F77" w14:textId="77777777" w:rsidR="008F04D9" w:rsidRPr="00691841" w:rsidRDefault="008F04D9" w:rsidP="008F04D9">
      <w:pPr>
        <w:rPr>
          <w:rFonts w:ascii="Arial" w:hAnsi="Arial" w:cs="Arial"/>
          <w:sz w:val="24"/>
          <w:szCs w:val="24"/>
        </w:rPr>
      </w:pPr>
    </w:p>
    <w:p w14:paraId="2758913E" w14:textId="77777777" w:rsidR="008F04D9" w:rsidRPr="00691841" w:rsidRDefault="008F04D9" w:rsidP="008F04D9">
      <w:pPr>
        <w:rPr>
          <w:rFonts w:ascii="Arial" w:hAnsi="Arial" w:cs="Arial"/>
          <w:sz w:val="24"/>
          <w:szCs w:val="24"/>
        </w:rPr>
      </w:pPr>
    </w:p>
    <w:p w14:paraId="0BC8B87D" w14:textId="77777777" w:rsidR="008F04D9" w:rsidRPr="00691841" w:rsidRDefault="008F04D9" w:rsidP="008F04D9">
      <w:pPr>
        <w:rPr>
          <w:rFonts w:ascii="Arial" w:hAnsi="Arial" w:cs="Arial"/>
          <w:sz w:val="24"/>
          <w:szCs w:val="24"/>
        </w:rPr>
      </w:pPr>
    </w:p>
    <w:p w14:paraId="2E5A5965" w14:textId="77777777" w:rsidR="008F04D9" w:rsidRPr="00691841" w:rsidRDefault="008F04D9" w:rsidP="008F04D9">
      <w:pPr>
        <w:rPr>
          <w:rFonts w:ascii="Arial" w:hAnsi="Arial" w:cs="Arial"/>
          <w:sz w:val="24"/>
          <w:szCs w:val="24"/>
        </w:rPr>
      </w:pPr>
    </w:p>
    <w:p w14:paraId="5B244431" w14:textId="77777777" w:rsidR="008F04D9" w:rsidRPr="00691841" w:rsidRDefault="008F04D9" w:rsidP="008F04D9">
      <w:pPr>
        <w:rPr>
          <w:rFonts w:ascii="Arial" w:hAnsi="Arial" w:cs="Arial"/>
          <w:sz w:val="24"/>
          <w:szCs w:val="24"/>
        </w:rPr>
      </w:pPr>
    </w:p>
    <w:p w14:paraId="1958F71A" w14:textId="77777777" w:rsidR="008F04D9" w:rsidRPr="00691841" w:rsidRDefault="008F04D9" w:rsidP="008F04D9">
      <w:pPr>
        <w:rPr>
          <w:rFonts w:ascii="Arial" w:hAnsi="Arial" w:cs="Arial"/>
          <w:sz w:val="24"/>
          <w:szCs w:val="24"/>
        </w:rPr>
      </w:pPr>
    </w:p>
    <w:p w14:paraId="050C581F" w14:textId="77777777" w:rsidR="008F04D9" w:rsidRPr="00691841" w:rsidRDefault="008F04D9" w:rsidP="008F04D9">
      <w:pPr>
        <w:rPr>
          <w:rFonts w:ascii="Arial" w:hAnsi="Arial" w:cs="Arial"/>
          <w:sz w:val="24"/>
          <w:szCs w:val="24"/>
        </w:rPr>
      </w:pPr>
    </w:p>
    <w:p w14:paraId="459D4F2A" w14:textId="77777777" w:rsidR="008F04D9" w:rsidRPr="00691841" w:rsidRDefault="008F04D9" w:rsidP="008F04D9">
      <w:pPr>
        <w:rPr>
          <w:rFonts w:ascii="Arial" w:hAnsi="Arial" w:cs="Arial"/>
          <w:sz w:val="24"/>
          <w:szCs w:val="24"/>
        </w:rPr>
      </w:pPr>
    </w:p>
    <w:p w14:paraId="3EF2D70C" w14:textId="77777777" w:rsidR="008F04D9" w:rsidRPr="00691841" w:rsidRDefault="008F04D9" w:rsidP="008F04D9">
      <w:pPr>
        <w:rPr>
          <w:rFonts w:ascii="Arial" w:hAnsi="Arial" w:cs="Arial"/>
          <w:sz w:val="24"/>
          <w:szCs w:val="24"/>
        </w:rPr>
      </w:pPr>
    </w:p>
    <w:p w14:paraId="0530CA91" w14:textId="77777777" w:rsidR="008F04D9" w:rsidRPr="00691841" w:rsidRDefault="008F04D9" w:rsidP="008F04D9">
      <w:pPr>
        <w:rPr>
          <w:rFonts w:ascii="Arial" w:hAnsi="Arial" w:cs="Arial"/>
          <w:sz w:val="24"/>
          <w:szCs w:val="24"/>
        </w:rPr>
      </w:pPr>
    </w:p>
    <w:p w14:paraId="3BD7E309" w14:textId="77777777" w:rsidR="008F04D9" w:rsidRDefault="008F04D9" w:rsidP="008F04D9">
      <w:pPr>
        <w:rPr>
          <w:rFonts w:ascii="Arial" w:hAnsi="Arial" w:cs="Arial"/>
          <w:sz w:val="24"/>
          <w:szCs w:val="24"/>
        </w:rPr>
      </w:pPr>
    </w:p>
    <w:p w14:paraId="642D993F" w14:textId="77777777" w:rsidR="008F04D9" w:rsidRDefault="008F04D9" w:rsidP="008F04D9">
      <w:pPr>
        <w:rPr>
          <w:rFonts w:ascii="Arial" w:hAnsi="Arial" w:cs="Arial"/>
          <w:sz w:val="24"/>
          <w:szCs w:val="24"/>
        </w:rPr>
      </w:pPr>
    </w:p>
    <w:p w14:paraId="445D02F1" w14:textId="77777777" w:rsidR="008F04D9" w:rsidRPr="00691841" w:rsidRDefault="008F04D9" w:rsidP="008F04D9">
      <w:pPr>
        <w:rPr>
          <w:rFonts w:ascii="Arial" w:hAnsi="Arial" w:cs="Arial"/>
          <w:sz w:val="24"/>
          <w:szCs w:val="24"/>
        </w:rPr>
      </w:pPr>
    </w:p>
    <w:tbl>
      <w:tblPr>
        <w:tblStyle w:val="Tabelacomgrade"/>
        <w:tblW w:w="5000" w:type="pct"/>
        <w:tblLook w:val="04A0" w:firstRow="1" w:lastRow="0" w:firstColumn="1" w:lastColumn="0" w:noHBand="0" w:noVBand="1"/>
      </w:tblPr>
      <w:tblGrid>
        <w:gridCol w:w="8494"/>
      </w:tblGrid>
      <w:tr w:rsidR="008F04D9" w:rsidRPr="00691841" w14:paraId="67302988" w14:textId="77777777" w:rsidTr="00B44A1E">
        <w:tc>
          <w:tcPr>
            <w:tcW w:w="5000" w:type="pct"/>
            <w:shd w:val="clear" w:color="auto" w:fill="E2EFD9" w:themeFill="accent6" w:themeFillTint="33"/>
          </w:tcPr>
          <w:p w14:paraId="3F46B776" w14:textId="77777777" w:rsidR="008F04D9" w:rsidRPr="00691841" w:rsidRDefault="008F04D9" w:rsidP="00B44A1E">
            <w:pPr>
              <w:ind w:left="284" w:right="282"/>
              <w:jc w:val="center"/>
              <w:rPr>
                <w:rFonts w:ascii="Arial" w:hAnsi="Arial" w:cs="Arial"/>
                <w:b/>
                <w:bCs/>
                <w:sz w:val="24"/>
                <w:szCs w:val="24"/>
              </w:rPr>
            </w:pPr>
            <w:r w:rsidRPr="00691841">
              <w:rPr>
                <w:rFonts w:ascii="Arial" w:hAnsi="Arial" w:cs="Arial"/>
                <w:b/>
                <w:bCs/>
                <w:sz w:val="24"/>
                <w:szCs w:val="24"/>
              </w:rPr>
              <w:lastRenderedPageBreak/>
              <w:t>EDITAL DE LICITAÇÃO</w:t>
            </w:r>
          </w:p>
          <w:p w14:paraId="16F8F087" w14:textId="3701B7C4" w:rsidR="008F04D9" w:rsidRPr="00691841" w:rsidRDefault="008F04D9" w:rsidP="00B44A1E">
            <w:pPr>
              <w:ind w:left="284" w:right="282"/>
              <w:jc w:val="center"/>
              <w:rPr>
                <w:rFonts w:ascii="Arial" w:hAnsi="Arial" w:cs="Arial"/>
                <w:sz w:val="24"/>
                <w:szCs w:val="24"/>
              </w:rPr>
            </w:pPr>
            <w:r w:rsidRPr="00691841">
              <w:rPr>
                <w:rFonts w:ascii="Arial" w:hAnsi="Arial" w:cs="Arial"/>
                <w:b/>
                <w:bCs/>
                <w:sz w:val="24"/>
                <w:szCs w:val="24"/>
              </w:rPr>
              <w:t xml:space="preserve">PREGÃO ELETRÔNICO N° </w:t>
            </w:r>
            <w:r w:rsidR="00A5533F">
              <w:rPr>
                <w:rFonts w:ascii="Arial" w:hAnsi="Arial" w:cs="Arial"/>
                <w:b/>
                <w:bCs/>
                <w:sz w:val="24"/>
                <w:szCs w:val="24"/>
              </w:rPr>
              <w:t>003/2026</w:t>
            </w:r>
          </w:p>
        </w:tc>
      </w:tr>
    </w:tbl>
    <w:p w14:paraId="3DB632FA" w14:textId="77777777" w:rsidR="008F04D9" w:rsidRPr="00691841" w:rsidRDefault="008F04D9" w:rsidP="008F04D9">
      <w:pPr>
        <w:ind w:left="284" w:right="282"/>
        <w:rPr>
          <w:rFonts w:ascii="Arial" w:hAnsi="Arial" w:cs="Arial"/>
          <w:sz w:val="24"/>
          <w:szCs w:val="24"/>
        </w:rPr>
      </w:pPr>
    </w:p>
    <w:p w14:paraId="11CE823B" w14:textId="77777777" w:rsidR="008F04D9" w:rsidRPr="00691841" w:rsidRDefault="008F04D9" w:rsidP="008F04D9">
      <w:pPr>
        <w:pStyle w:val="TableParagraph"/>
        <w:ind w:left="284" w:right="282"/>
        <w:jc w:val="both"/>
        <w:rPr>
          <w:rFonts w:ascii="Arial" w:hAnsi="Arial" w:cs="Arial"/>
          <w:sz w:val="24"/>
          <w:szCs w:val="24"/>
        </w:rPr>
      </w:pPr>
      <w:r w:rsidRPr="00691841">
        <w:rPr>
          <w:rFonts w:ascii="Arial" w:hAnsi="Arial" w:cs="Arial"/>
          <w:sz w:val="24"/>
          <w:szCs w:val="24"/>
        </w:rPr>
        <w:t xml:space="preserve">Torna-se público que a Prefeitura Municipal de LANDRI SALES, estado do Piauí, por meio de sua Pregoeira Oficial, sediada na Avenida Sen. Dirceu Arcoverde, Nº 235, Bairro Centro, Landri Sales - PI, realizará licitação, na modalidade PREGÃO, na forma ELETRÔNICA, nos termos da </w:t>
      </w:r>
      <w:r>
        <w:fldChar w:fldCharType="begin"/>
      </w:r>
      <w:r>
        <w:instrText>HYPERLINK "http://www.planalto.gov.br/ccivil_03/_ato2019-2022/2021/lei/L14133.htm"</w:instrText>
      </w:r>
      <w:r>
        <w:fldChar w:fldCharType="separate"/>
      </w:r>
      <w:r w:rsidRPr="00691841">
        <w:rPr>
          <w:rStyle w:val="Hyperlink"/>
          <w:rFonts w:ascii="Arial" w:eastAsia="Calibri" w:hAnsi="Arial" w:cs="Arial"/>
          <w:sz w:val="24"/>
          <w:szCs w:val="24"/>
        </w:rPr>
        <w:t>Lei nº 14.133, de 1º de abril de 2021</w:t>
      </w:r>
      <w:r>
        <w:rPr>
          <w:rStyle w:val="Hyperlink"/>
          <w:rFonts w:ascii="Arial" w:eastAsia="Calibri" w:hAnsi="Arial" w:cs="Arial"/>
          <w:color w:val="auto"/>
          <w:sz w:val="24"/>
          <w:szCs w:val="24"/>
        </w:rPr>
        <w:fldChar w:fldCharType="end"/>
      </w:r>
      <w:r w:rsidRPr="00691841">
        <w:rPr>
          <w:rFonts w:ascii="Arial" w:hAnsi="Arial" w:cs="Arial"/>
          <w:sz w:val="24"/>
          <w:szCs w:val="24"/>
        </w:rPr>
        <w:t>, subsidiariamente,</w:t>
      </w:r>
      <w:r w:rsidRPr="00691841">
        <w:rPr>
          <w:rFonts w:ascii="Arial" w:hAnsi="Arial" w:cs="Arial"/>
          <w:spacing w:val="4"/>
          <w:sz w:val="24"/>
          <w:szCs w:val="24"/>
        </w:rPr>
        <w:t xml:space="preserve"> </w:t>
      </w:r>
      <w:r w:rsidRPr="00691841">
        <w:rPr>
          <w:rFonts w:ascii="Arial" w:hAnsi="Arial" w:cs="Arial"/>
          <w:sz w:val="24"/>
          <w:szCs w:val="24"/>
        </w:rPr>
        <w:t>no</w:t>
      </w:r>
      <w:r w:rsidRPr="00691841">
        <w:rPr>
          <w:rFonts w:ascii="Arial" w:hAnsi="Arial" w:cs="Arial"/>
          <w:spacing w:val="3"/>
          <w:sz w:val="24"/>
          <w:szCs w:val="24"/>
        </w:rPr>
        <w:t xml:space="preserve"> </w:t>
      </w:r>
      <w:r w:rsidRPr="00691841">
        <w:rPr>
          <w:rFonts w:ascii="Arial" w:hAnsi="Arial" w:cs="Arial"/>
          <w:sz w:val="24"/>
          <w:szCs w:val="24"/>
        </w:rPr>
        <w:t>que</w:t>
      </w:r>
      <w:r w:rsidRPr="00691841">
        <w:rPr>
          <w:rFonts w:ascii="Arial" w:hAnsi="Arial" w:cs="Arial"/>
          <w:spacing w:val="1"/>
          <w:sz w:val="24"/>
          <w:szCs w:val="24"/>
        </w:rPr>
        <w:t xml:space="preserve"> </w:t>
      </w:r>
      <w:r w:rsidRPr="00691841">
        <w:rPr>
          <w:rFonts w:ascii="Arial" w:hAnsi="Arial" w:cs="Arial"/>
          <w:sz w:val="24"/>
          <w:szCs w:val="24"/>
        </w:rPr>
        <w:t>couber,</w:t>
      </w:r>
      <w:r w:rsidRPr="00691841">
        <w:rPr>
          <w:rFonts w:ascii="Arial" w:hAnsi="Arial" w:cs="Arial"/>
          <w:spacing w:val="3"/>
          <w:sz w:val="24"/>
          <w:szCs w:val="24"/>
        </w:rPr>
        <w:t xml:space="preserve"> </w:t>
      </w:r>
      <w:r w:rsidRPr="00691841">
        <w:rPr>
          <w:rFonts w:ascii="Arial" w:hAnsi="Arial" w:cs="Arial"/>
          <w:sz w:val="24"/>
          <w:szCs w:val="24"/>
        </w:rPr>
        <w:t xml:space="preserve">as </w:t>
      </w:r>
      <w:r w:rsidRPr="00691841">
        <w:rPr>
          <w:rFonts w:ascii="Arial" w:hAnsi="Arial" w:cs="Arial"/>
          <w:spacing w:val="-52"/>
          <w:sz w:val="24"/>
          <w:szCs w:val="24"/>
        </w:rPr>
        <w:t xml:space="preserve"> </w:t>
      </w:r>
      <w:r w:rsidRPr="00691841">
        <w:rPr>
          <w:rFonts w:ascii="Arial" w:hAnsi="Arial" w:cs="Arial"/>
          <w:sz w:val="24"/>
          <w:szCs w:val="24"/>
        </w:rPr>
        <w:t>disposições</w:t>
      </w:r>
      <w:r w:rsidRPr="00691841">
        <w:rPr>
          <w:rFonts w:ascii="Arial" w:hAnsi="Arial" w:cs="Arial"/>
          <w:spacing w:val="6"/>
          <w:sz w:val="24"/>
          <w:szCs w:val="24"/>
        </w:rPr>
        <w:t xml:space="preserve"> </w:t>
      </w:r>
      <w:r w:rsidRPr="00691841">
        <w:rPr>
          <w:rFonts w:ascii="Arial" w:hAnsi="Arial" w:cs="Arial"/>
          <w:sz w:val="24"/>
          <w:szCs w:val="24"/>
        </w:rPr>
        <w:t>da</w:t>
      </w:r>
      <w:r w:rsidRPr="00691841">
        <w:rPr>
          <w:rFonts w:ascii="Arial" w:hAnsi="Arial" w:cs="Arial"/>
          <w:spacing w:val="8"/>
          <w:sz w:val="24"/>
          <w:szCs w:val="24"/>
        </w:rPr>
        <w:t xml:space="preserve"> </w:t>
      </w:r>
      <w:r w:rsidRPr="00691841">
        <w:rPr>
          <w:rFonts w:ascii="Arial" w:hAnsi="Arial" w:cs="Arial"/>
          <w:sz w:val="24"/>
          <w:szCs w:val="24"/>
        </w:rPr>
        <w:t>Lei</w:t>
      </w:r>
      <w:r w:rsidRPr="00691841">
        <w:rPr>
          <w:rFonts w:ascii="Arial" w:hAnsi="Arial" w:cs="Arial"/>
          <w:spacing w:val="8"/>
          <w:sz w:val="24"/>
          <w:szCs w:val="24"/>
        </w:rPr>
        <w:t xml:space="preserve"> </w:t>
      </w:r>
      <w:r w:rsidRPr="00691841">
        <w:rPr>
          <w:rFonts w:ascii="Arial" w:hAnsi="Arial" w:cs="Arial"/>
          <w:sz w:val="24"/>
          <w:szCs w:val="24"/>
        </w:rPr>
        <w:t>Complementar</w:t>
      </w:r>
      <w:r w:rsidRPr="00691841">
        <w:rPr>
          <w:rFonts w:ascii="Arial" w:hAnsi="Arial" w:cs="Arial"/>
          <w:spacing w:val="9"/>
          <w:sz w:val="24"/>
          <w:szCs w:val="24"/>
        </w:rPr>
        <w:t xml:space="preserve"> </w:t>
      </w:r>
      <w:r w:rsidRPr="00691841">
        <w:rPr>
          <w:rFonts w:ascii="Arial" w:hAnsi="Arial" w:cs="Arial"/>
          <w:sz w:val="24"/>
          <w:szCs w:val="24"/>
        </w:rPr>
        <w:t>123/2006, demais legislação aplicável e, ainda, de acordo com as condições estabelecidas neste Edital.</w:t>
      </w:r>
    </w:p>
    <w:p w14:paraId="3A66CA01" w14:textId="77777777" w:rsidR="008F04D9" w:rsidRPr="00691841" w:rsidRDefault="008F04D9" w:rsidP="008F04D9">
      <w:pPr>
        <w:pStyle w:val="TableParagraph"/>
        <w:ind w:left="284" w:right="282"/>
        <w:jc w:val="both"/>
        <w:rPr>
          <w:rFonts w:ascii="Arial" w:hAnsi="Arial" w:cs="Arial"/>
          <w:sz w:val="24"/>
          <w:szCs w:val="24"/>
        </w:rPr>
      </w:pPr>
    </w:p>
    <w:p w14:paraId="14606786" w14:textId="77777777" w:rsidR="008F04D9" w:rsidRPr="00691841" w:rsidRDefault="008F04D9" w:rsidP="008F04D9">
      <w:pPr>
        <w:pStyle w:val="TableParagraph"/>
        <w:ind w:left="284" w:right="282"/>
        <w:jc w:val="both"/>
        <w:rPr>
          <w:rFonts w:ascii="Arial" w:hAnsi="Arial" w:cs="Arial"/>
          <w:sz w:val="24"/>
          <w:szCs w:val="24"/>
        </w:rPr>
      </w:pPr>
      <w:r w:rsidRPr="00691841">
        <w:rPr>
          <w:rFonts w:ascii="Arial" w:hAnsi="Arial" w:cs="Arial"/>
          <w:sz w:val="24"/>
          <w:szCs w:val="24"/>
        </w:rPr>
        <w:t>Os</w:t>
      </w:r>
      <w:r w:rsidRPr="00691841">
        <w:rPr>
          <w:rFonts w:ascii="Arial" w:hAnsi="Arial" w:cs="Arial"/>
          <w:spacing w:val="1"/>
          <w:sz w:val="24"/>
          <w:szCs w:val="24"/>
        </w:rPr>
        <w:t xml:space="preserve"> </w:t>
      </w:r>
      <w:r w:rsidRPr="00691841">
        <w:rPr>
          <w:rFonts w:ascii="Arial" w:hAnsi="Arial" w:cs="Arial"/>
          <w:sz w:val="24"/>
          <w:szCs w:val="24"/>
        </w:rPr>
        <w:t>trabalhos</w:t>
      </w:r>
      <w:r w:rsidRPr="00691841">
        <w:rPr>
          <w:rFonts w:ascii="Arial" w:hAnsi="Arial" w:cs="Arial"/>
          <w:spacing w:val="1"/>
          <w:sz w:val="24"/>
          <w:szCs w:val="24"/>
        </w:rPr>
        <w:t xml:space="preserve"> </w:t>
      </w:r>
      <w:r w:rsidRPr="00691841">
        <w:rPr>
          <w:rFonts w:ascii="Arial" w:hAnsi="Arial" w:cs="Arial"/>
          <w:sz w:val="24"/>
          <w:szCs w:val="24"/>
        </w:rPr>
        <w:t>serão</w:t>
      </w:r>
      <w:r w:rsidRPr="00691841">
        <w:rPr>
          <w:rFonts w:ascii="Arial" w:hAnsi="Arial" w:cs="Arial"/>
          <w:spacing w:val="1"/>
          <w:sz w:val="24"/>
          <w:szCs w:val="24"/>
        </w:rPr>
        <w:t xml:space="preserve"> </w:t>
      </w:r>
      <w:r w:rsidRPr="00691841">
        <w:rPr>
          <w:rFonts w:ascii="Arial" w:hAnsi="Arial" w:cs="Arial"/>
          <w:sz w:val="24"/>
          <w:szCs w:val="24"/>
        </w:rPr>
        <w:t>conduzidos</w:t>
      </w:r>
      <w:r w:rsidRPr="00691841">
        <w:rPr>
          <w:rFonts w:ascii="Arial" w:hAnsi="Arial" w:cs="Arial"/>
          <w:spacing w:val="1"/>
          <w:sz w:val="24"/>
          <w:szCs w:val="24"/>
        </w:rPr>
        <w:t xml:space="preserve"> </w:t>
      </w:r>
      <w:r w:rsidRPr="00691841">
        <w:rPr>
          <w:rFonts w:ascii="Arial" w:hAnsi="Arial" w:cs="Arial"/>
          <w:sz w:val="24"/>
          <w:szCs w:val="24"/>
        </w:rPr>
        <w:t>por</w:t>
      </w:r>
      <w:r w:rsidRPr="00691841">
        <w:rPr>
          <w:rFonts w:ascii="Arial" w:hAnsi="Arial" w:cs="Arial"/>
          <w:spacing w:val="1"/>
          <w:sz w:val="24"/>
          <w:szCs w:val="24"/>
        </w:rPr>
        <w:t xml:space="preserve"> </w:t>
      </w:r>
      <w:r w:rsidRPr="00691841">
        <w:rPr>
          <w:rFonts w:ascii="Arial" w:hAnsi="Arial" w:cs="Arial"/>
          <w:sz w:val="24"/>
          <w:szCs w:val="24"/>
        </w:rPr>
        <w:t>servidor</w:t>
      </w:r>
      <w:r w:rsidRPr="00691841">
        <w:rPr>
          <w:rFonts w:ascii="Arial" w:hAnsi="Arial" w:cs="Arial"/>
          <w:spacing w:val="1"/>
          <w:sz w:val="24"/>
          <w:szCs w:val="24"/>
        </w:rPr>
        <w:t xml:space="preserve"> </w:t>
      </w:r>
      <w:r w:rsidRPr="00691841">
        <w:rPr>
          <w:rFonts w:ascii="Arial" w:hAnsi="Arial" w:cs="Arial"/>
          <w:sz w:val="24"/>
          <w:szCs w:val="24"/>
        </w:rPr>
        <w:t>designado,</w:t>
      </w:r>
      <w:r w:rsidRPr="00691841">
        <w:rPr>
          <w:rFonts w:ascii="Arial" w:hAnsi="Arial" w:cs="Arial"/>
          <w:spacing w:val="1"/>
          <w:sz w:val="24"/>
          <w:szCs w:val="24"/>
        </w:rPr>
        <w:t xml:space="preserve"> </w:t>
      </w:r>
      <w:r w:rsidRPr="00691841">
        <w:rPr>
          <w:rFonts w:ascii="Arial" w:hAnsi="Arial" w:cs="Arial"/>
          <w:sz w:val="24"/>
          <w:szCs w:val="24"/>
        </w:rPr>
        <w:t>denominado</w:t>
      </w:r>
      <w:r w:rsidRPr="00691841">
        <w:rPr>
          <w:rFonts w:ascii="Arial" w:hAnsi="Arial" w:cs="Arial"/>
          <w:spacing w:val="1"/>
          <w:sz w:val="24"/>
          <w:szCs w:val="24"/>
        </w:rPr>
        <w:t xml:space="preserve"> </w:t>
      </w:r>
      <w:r w:rsidRPr="00691841">
        <w:rPr>
          <w:rFonts w:ascii="Arial" w:hAnsi="Arial" w:cs="Arial"/>
          <w:sz w:val="24"/>
          <w:szCs w:val="24"/>
        </w:rPr>
        <w:t>Pregoeiro,</w:t>
      </w:r>
      <w:r w:rsidRPr="00691841">
        <w:rPr>
          <w:rFonts w:ascii="Arial" w:hAnsi="Arial" w:cs="Arial"/>
          <w:spacing w:val="1"/>
          <w:sz w:val="24"/>
          <w:szCs w:val="24"/>
        </w:rPr>
        <w:t xml:space="preserve"> </w:t>
      </w:r>
      <w:r w:rsidRPr="00691841">
        <w:rPr>
          <w:rFonts w:ascii="Arial" w:hAnsi="Arial" w:cs="Arial"/>
          <w:sz w:val="24"/>
          <w:szCs w:val="24"/>
        </w:rPr>
        <w:t>mediante</w:t>
      </w:r>
      <w:r w:rsidRPr="00691841">
        <w:rPr>
          <w:rFonts w:ascii="Arial" w:hAnsi="Arial" w:cs="Arial"/>
          <w:spacing w:val="1"/>
          <w:sz w:val="24"/>
          <w:szCs w:val="24"/>
        </w:rPr>
        <w:t xml:space="preserve"> </w:t>
      </w:r>
      <w:r w:rsidRPr="00691841">
        <w:rPr>
          <w:rFonts w:ascii="Arial" w:hAnsi="Arial" w:cs="Arial"/>
          <w:sz w:val="24"/>
          <w:szCs w:val="24"/>
        </w:rPr>
        <w:t>a</w:t>
      </w:r>
      <w:r w:rsidRPr="00691841">
        <w:rPr>
          <w:rFonts w:ascii="Arial" w:hAnsi="Arial" w:cs="Arial"/>
          <w:spacing w:val="1"/>
          <w:sz w:val="24"/>
          <w:szCs w:val="24"/>
        </w:rPr>
        <w:t xml:space="preserve"> </w:t>
      </w:r>
      <w:r w:rsidRPr="00691841">
        <w:rPr>
          <w:rFonts w:ascii="Arial" w:hAnsi="Arial" w:cs="Arial"/>
          <w:sz w:val="24"/>
          <w:szCs w:val="24"/>
        </w:rPr>
        <w:t>inserção</w:t>
      </w:r>
      <w:r w:rsidRPr="00691841">
        <w:rPr>
          <w:rFonts w:ascii="Arial" w:hAnsi="Arial" w:cs="Arial"/>
          <w:spacing w:val="1"/>
          <w:sz w:val="24"/>
          <w:szCs w:val="24"/>
        </w:rPr>
        <w:t xml:space="preserve"> </w:t>
      </w:r>
      <w:r w:rsidRPr="00691841">
        <w:rPr>
          <w:rFonts w:ascii="Arial" w:hAnsi="Arial" w:cs="Arial"/>
          <w:sz w:val="24"/>
          <w:szCs w:val="24"/>
        </w:rPr>
        <w:t>e</w:t>
      </w:r>
      <w:r w:rsidRPr="00691841">
        <w:rPr>
          <w:rFonts w:ascii="Arial" w:hAnsi="Arial" w:cs="Arial"/>
          <w:spacing w:val="1"/>
          <w:sz w:val="24"/>
          <w:szCs w:val="24"/>
        </w:rPr>
        <w:t xml:space="preserve"> </w:t>
      </w:r>
      <w:r w:rsidRPr="00691841">
        <w:rPr>
          <w:rFonts w:ascii="Arial" w:hAnsi="Arial" w:cs="Arial"/>
          <w:sz w:val="24"/>
          <w:szCs w:val="24"/>
        </w:rPr>
        <w:t xml:space="preserve">monitoramento de dados gerados ou transferidos diretamente para a página eletrônica </w:t>
      </w:r>
      <w:r>
        <w:fldChar w:fldCharType="begin"/>
      </w:r>
      <w:r>
        <w:instrText>HYPERLINK "https://www.compraslandrisales.com.br/"</w:instrText>
      </w:r>
      <w:r>
        <w:fldChar w:fldCharType="separate"/>
      </w:r>
      <w:r w:rsidRPr="00691841">
        <w:rPr>
          <w:rStyle w:val="Hyperlink"/>
          <w:rFonts w:ascii="Arial" w:eastAsia="Calibri" w:hAnsi="Arial" w:cs="Arial"/>
          <w:sz w:val="24"/>
          <w:szCs w:val="24"/>
        </w:rPr>
        <w:t>https://www.compraslandrisales.com.br/</w:t>
      </w:r>
      <w:r>
        <w:rPr>
          <w:rStyle w:val="Hyperlink"/>
          <w:rFonts w:ascii="Arial" w:eastAsia="Calibri" w:hAnsi="Arial" w:cs="Arial"/>
          <w:color w:val="auto"/>
          <w:sz w:val="24"/>
          <w:szCs w:val="24"/>
        </w:rPr>
        <w:fldChar w:fldCharType="end"/>
      </w:r>
      <w:r w:rsidRPr="00691841">
        <w:rPr>
          <w:rFonts w:ascii="Arial" w:hAnsi="Arial" w:cs="Arial"/>
          <w:sz w:val="24"/>
          <w:szCs w:val="24"/>
        </w:rPr>
        <w:t>.</w:t>
      </w:r>
    </w:p>
    <w:p w14:paraId="51704D61" w14:textId="77777777" w:rsidR="008F04D9" w:rsidRPr="00691841" w:rsidRDefault="008F04D9" w:rsidP="008F04D9">
      <w:pPr>
        <w:pStyle w:val="TableParagraph"/>
        <w:ind w:left="284" w:right="282"/>
        <w:jc w:val="both"/>
        <w:rPr>
          <w:rFonts w:ascii="Arial" w:hAnsi="Arial" w:cs="Arial"/>
          <w:sz w:val="24"/>
          <w:szCs w:val="24"/>
        </w:rPr>
      </w:pPr>
    </w:p>
    <w:tbl>
      <w:tblPr>
        <w:tblStyle w:val="Tabelacomgrade"/>
        <w:tblW w:w="5000" w:type="pct"/>
        <w:tblLook w:val="04A0" w:firstRow="1" w:lastRow="0" w:firstColumn="1" w:lastColumn="0" w:noHBand="0" w:noVBand="1"/>
      </w:tblPr>
      <w:tblGrid>
        <w:gridCol w:w="8494"/>
      </w:tblGrid>
      <w:tr w:rsidR="008F04D9" w:rsidRPr="00691841" w14:paraId="53CE0503" w14:textId="77777777" w:rsidTr="00B44A1E">
        <w:tc>
          <w:tcPr>
            <w:tcW w:w="5000" w:type="pct"/>
            <w:shd w:val="clear" w:color="auto" w:fill="E2EFD9" w:themeFill="accent6" w:themeFillTint="33"/>
          </w:tcPr>
          <w:p w14:paraId="5C5569F0" w14:textId="77777777" w:rsidR="008F04D9" w:rsidRPr="00691841" w:rsidRDefault="008F04D9" w:rsidP="00B44A1E">
            <w:pPr>
              <w:pStyle w:val="Nivel2"/>
              <w:spacing w:before="0" w:after="0"/>
              <w:ind w:left="284" w:right="282" w:firstLine="0"/>
              <w:rPr>
                <w:color w:val="auto"/>
                <w:sz w:val="24"/>
                <w:szCs w:val="24"/>
              </w:rPr>
            </w:pPr>
            <w:r w:rsidRPr="00691841">
              <w:rPr>
                <w:b/>
                <w:color w:val="auto"/>
                <w:sz w:val="24"/>
                <w:szCs w:val="24"/>
              </w:rPr>
              <w:t>ÓRGÃOS</w:t>
            </w:r>
            <w:r w:rsidRPr="00691841">
              <w:rPr>
                <w:b/>
                <w:color w:val="auto"/>
                <w:spacing w:val="-3"/>
                <w:sz w:val="24"/>
                <w:szCs w:val="24"/>
              </w:rPr>
              <w:t xml:space="preserve"> </w:t>
            </w:r>
            <w:r w:rsidRPr="00691841">
              <w:rPr>
                <w:b/>
                <w:color w:val="auto"/>
                <w:sz w:val="24"/>
                <w:szCs w:val="24"/>
              </w:rPr>
              <w:t>INTERESSADOS:</w:t>
            </w:r>
          </w:p>
        </w:tc>
      </w:tr>
      <w:tr w:rsidR="008F04D9" w:rsidRPr="00691841" w14:paraId="037F3D37" w14:textId="77777777" w:rsidTr="00B44A1E">
        <w:tc>
          <w:tcPr>
            <w:tcW w:w="5000" w:type="pct"/>
          </w:tcPr>
          <w:p w14:paraId="21A3225A" w14:textId="77777777" w:rsidR="008F04D9" w:rsidRPr="00691841" w:rsidRDefault="008F04D9" w:rsidP="00B44A1E">
            <w:pPr>
              <w:pStyle w:val="Nivel2"/>
              <w:spacing w:before="0" w:after="0"/>
              <w:ind w:left="284" w:right="282" w:firstLine="0"/>
              <w:rPr>
                <w:color w:val="auto"/>
                <w:sz w:val="24"/>
                <w:szCs w:val="24"/>
              </w:rPr>
            </w:pPr>
          </w:p>
          <w:p w14:paraId="0A699D82" w14:textId="77777777" w:rsidR="008F04D9" w:rsidRPr="00691841" w:rsidRDefault="008F04D9" w:rsidP="00B44A1E">
            <w:pPr>
              <w:pStyle w:val="Nivel2"/>
              <w:spacing w:before="0" w:after="0"/>
              <w:ind w:left="284" w:right="282" w:firstLine="0"/>
              <w:rPr>
                <w:color w:val="auto"/>
                <w:sz w:val="24"/>
                <w:szCs w:val="24"/>
              </w:rPr>
            </w:pPr>
            <w:r w:rsidRPr="00691841">
              <w:rPr>
                <w:color w:val="auto"/>
                <w:sz w:val="24"/>
                <w:szCs w:val="24"/>
              </w:rPr>
              <w:t>PREFEITURA MUNICIPAL DE LANDRI SALES-PI.</w:t>
            </w:r>
          </w:p>
          <w:p w14:paraId="10CC2A4B" w14:textId="77777777" w:rsidR="008F04D9" w:rsidRPr="00691841" w:rsidRDefault="008F04D9" w:rsidP="00B44A1E">
            <w:pPr>
              <w:pStyle w:val="Nivel2"/>
              <w:spacing w:before="0" w:after="0"/>
              <w:ind w:left="284" w:right="282" w:firstLine="0"/>
              <w:rPr>
                <w:color w:val="auto"/>
                <w:sz w:val="24"/>
                <w:szCs w:val="24"/>
              </w:rPr>
            </w:pPr>
          </w:p>
        </w:tc>
      </w:tr>
      <w:tr w:rsidR="008F04D9" w:rsidRPr="00691841" w14:paraId="40AEDDD2" w14:textId="77777777" w:rsidTr="00B44A1E">
        <w:tc>
          <w:tcPr>
            <w:tcW w:w="5000" w:type="pct"/>
            <w:shd w:val="clear" w:color="auto" w:fill="E2EFD9" w:themeFill="accent6" w:themeFillTint="33"/>
          </w:tcPr>
          <w:p w14:paraId="435C22C6" w14:textId="77777777" w:rsidR="008F04D9" w:rsidRPr="00691841" w:rsidRDefault="008F04D9" w:rsidP="00B44A1E">
            <w:pPr>
              <w:pStyle w:val="TableParagraph"/>
              <w:ind w:left="284" w:right="282"/>
              <w:jc w:val="both"/>
              <w:rPr>
                <w:rFonts w:ascii="Arial" w:hAnsi="Arial" w:cs="Arial"/>
                <w:b/>
                <w:sz w:val="24"/>
                <w:szCs w:val="24"/>
              </w:rPr>
            </w:pPr>
            <w:r w:rsidRPr="00691841">
              <w:rPr>
                <w:rFonts w:ascii="Arial" w:hAnsi="Arial" w:cs="Arial"/>
                <w:b/>
                <w:sz w:val="24"/>
                <w:szCs w:val="24"/>
              </w:rPr>
              <w:t>ABERTURA DA SESSÃO PÚBLICA:</w:t>
            </w:r>
          </w:p>
        </w:tc>
      </w:tr>
      <w:tr w:rsidR="008F04D9" w:rsidRPr="00691841" w14:paraId="71EB61EF" w14:textId="77777777" w:rsidTr="00B44A1E">
        <w:tc>
          <w:tcPr>
            <w:tcW w:w="5000" w:type="pct"/>
          </w:tcPr>
          <w:p w14:paraId="0F809D9B" w14:textId="77777777" w:rsidR="008F04D9" w:rsidRPr="00691841" w:rsidRDefault="008F04D9" w:rsidP="00B44A1E">
            <w:pPr>
              <w:pStyle w:val="TableParagraph"/>
              <w:ind w:left="284" w:right="282"/>
              <w:jc w:val="both"/>
              <w:rPr>
                <w:rFonts w:ascii="Arial" w:hAnsi="Arial" w:cs="Arial"/>
                <w:sz w:val="24"/>
                <w:szCs w:val="24"/>
              </w:rPr>
            </w:pPr>
          </w:p>
          <w:p w14:paraId="542AEE64" w14:textId="3ECB4A03" w:rsidR="008F04D9" w:rsidRPr="00691841" w:rsidRDefault="008F04D9" w:rsidP="00B44A1E">
            <w:pPr>
              <w:pStyle w:val="TableParagraph"/>
              <w:ind w:left="284" w:right="282"/>
              <w:jc w:val="both"/>
              <w:rPr>
                <w:rFonts w:ascii="Arial" w:hAnsi="Arial" w:cs="Arial"/>
                <w:spacing w:val="-4"/>
                <w:sz w:val="24"/>
                <w:szCs w:val="24"/>
              </w:rPr>
            </w:pPr>
            <w:r>
              <w:rPr>
                <w:rFonts w:ascii="Arial" w:hAnsi="Arial" w:cs="Arial"/>
                <w:sz w:val="24"/>
                <w:szCs w:val="24"/>
              </w:rPr>
              <w:t>09</w:t>
            </w:r>
            <w:r w:rsidRPr="00691841">
              <w:rPr>
                <w:rFonts w:ascii="Arial" w:hAnsi="Arial" w:cs="Arial"/>
                <w:sz w:val="24"/>
                <w:szCs w:val="24"/>
              </w:rPr>
              <w:t>H</w:t>
            </w:r>
            <w:r>
              <w:rPr>
                <w:rFonts w:ascii="Arial" w:hAnsi="Arial" w:cs="Arial"/>
                <w:sz w:val="24"/>
                <w:szCs w:val="24"/>
              </w:rPr>
              <w:t>0</w:t>
            </w:r>
            <w:r w:rsidRPr="00691841">
              <w:rPr>
                <w:rFonts w:ascii="Arial" w:hAnsi="Arial" w:cs="Arial"/>
                <w:sz w:val="24"/>
                <w:szCs w:val="24"/>
              </w:rPr>
              <w:t>0MIN</w:t>
            </w:r>
            <w:r w:rsidRPr="00691841">
              <w:rPr>
                <w:rFonts w:ascii="Arial" w:hAnsi="Arial" w:cs="Arial"/>
                <w:spacing w:val="-4"/>
                <w:sz w:val="24"/>
                <w:szCs w:val="24"/>
              </w:rPr>
              <w:t xml:space="preserve"> </w:t>
            </w:r>
            <w:r w:rsidR="00A5533F">
              <w:rPr>
                <w:rFonts w:ascii="Arial" w:hAnsi="Arial" w:cs="Arial"/>
                <w:spacing w:val="-4"/>
                <w:sz w:val="24"/>
                <w:szCs w:val="24"/>
              </w:rPr>
              <w:t>(NOVE</w:t>
            </w:r>
            <w:r w:rsidRPr="00691841">
              <w:rPr>
                <w:rFonts w:ascii="Arial" w:hAnsi="Arial" w:cs="Arial"/>
                <w:sz w:val="24"/>
                <w:szCs w:val="24"/>
              </w:rPr>
              <w:t xml:space="preserve"> HORAS)</w:t>
            </w:r>
            <w:r w:rsidRPr="00691841">
              <w:rPr>
                <w:rFonts w:ascii="Arial" w:hAnsi="Arial" w:cs="Arial"/>
                <w:spacing w:val="-2"/>
                <w:sz w:val="24"/>
                <w:szCs w:val="24"/>
              </w:rPr>
              <w:t xml:space="preserve"> </w:t>
            </w:r>
            <w:r w:rsidRPr="00691841">
              <w:rPr>
                <w:rFonts w:ascii="Arial" w:hAnsi="Arial" w:cs="Arial"/>
                <w:sz w:val="24"/>
                <w:szCs w:val="24"/>
              </w:rPr>
              <w:t>DO</w:t>
            </w:r>
            <w:r w:rsidRPr="00691841">
              <w:rPr>
                <w:rFonts w:ascii="Arial" w:hAnsi="Arial" w:cs="Arial"/>
                <w:spacing w:val="-2"/>
                <w:sz w:val="24"/>
                <w:szCs w:val="24"/>
              </w:rPr>
              <w:t xml:space="preserve"> </w:t>
            </w:r>
            <w:r w:rsidRPr="00691841">
              <w:rPr>
                <w:rFonts w:ascii="Arial" w:hAnsi="Arial" w:cs="Arial"/>
                <w:sz w:val="24"/>
                <w:szCs w:val="24"/>
              </w:rPr>
              <w:t>DIA</w:t>
            </w:r>
            <w:r w:rsidRPr="00691841">
              <w:rPr>
                <w:rFonts w:ascii="Arial" w:hAnsi="Arial" w:cs="Arial"/>
                <w:spacing w:val="-1"/>
                <w:sz w:val="24"/>
                <w:szCs w:val="24"/>
              </w:rPr>
              <w:t xml:space="preserve"> </w:t>
            </w:r>
            <w:r w:rsidR="00A5533F">
              <w:rPr>
                <w:rFonts w:ascii="Arial" w:hAnsi="Arial" w:cs="Arial"/>
                <w:spacing w:val="-1"/>
                <w:sz w:val="24"/>
                <w:szCs w:val="24"/>
              </w:rPr>
              <w:t>02</w:t>
            </w:r>
            <w:r w:rsidRPr="00691841">
              <w:rPr>
                <w:rFonts w:ascii="Arial" w:hAnsi="Arial" w:cs="Arial"/>
                <w:spacing w:val="-1"/>
                <w:sz w:val="24"/>
                <w:szCs w:val="24"/>
              </w:rPr>
              <w:t>/</w:t>
            </w:r>
            <w:r>
              <w:rPr>
                <w:rFonts w:ascii="Arial" w:hAnsi="Arial" w:cs="Arial"/>
                <w:spacing w:val="-1"/>
                <w:sz w:val="24"/>
                <w:szCs w:val="24"/>
              </w:rPr>
              <w:t>0</w:t>
            </w:r>
            <w:r w:rsidR="00A643E9">
              <w:rPr>
                <w:rFonts w:ascii="Arial" w:hAnsi="Arial" w:cs="Arial"/>
                <w:spacing w:val="-1"/>
                <w:sz w:val="24"/>
                <w:szCs w:val="24"/>
              </w:rPr>
              <w:t>3</w:t>
            </w:r>
            <w:r w:rsidRPr="00691841">
              <w:rPr>
                <w:rFonts w:ascii="Arial" w:hAnsi="Arial" w:cs="Arial"/>
                <w:sz w:val="24"/>
                <w:szCs w:val="24"/>
              </w:rPr>
              <w:t>/202</w:t>
            </w:r>
            <w:r w:rsidR="00A5533F">
              <w:rPr>
                <w:rFonts w:ascii="Arial" w:hAnsi="Arial" w:cs="Arial"/>
                <w:sz w:val="24"/>
                <w:szCs w:val="24"/>
              </w:rPr>
              <w:t>6</w:t>
            </w:r>
            <w:r w:rsidRPr="00691841">
              <w:rPr>
                <w:rFonts w:ascii="Arial" w:hAnsi="Arial" w:cs="Arial"/>
                <w:sz w:val="24"/>
                <w:szCs w:val="24"/>
              </w:rPr>
              <w:t xml:space="preserve"> (HORÁRIO</w:t>
            </w:r>
            <w:r w:rsidRPr="00691841">
              <w:rPr>
                <w:rFonts w:ascii="Arial" w:hAnsi="Arial" w:cs="Arial"/>
                <w:spacing w:val="-2"/>
                <w:sz w:val="24"/>
                <w:szCs w:val="24"/>
              </w:rPr>
              <w:t xml:space="preserve"> </w:t>
            </w:r>
            <w:r w:rsidRPr="00691841">
              <w:rPr>
                <w:rFonts w:ascii="Arial" w:hAnsi="Arial" w:cs="Arial"/>
                <w:sz w:val="24"/>
                <w:szCs w:val="24"/>
              </w:rPr>
              <w:t>DE</w:t>
            </w:r>
            <w:r w:rsidRPr="00691841">
              <w:rPr>
                <w:rFonts w:ascii="Arial" w:hAnsi="Arial" w:cs="Arial"/>
                <w:spacing w:val="-1"/>
                <w:sz w:val="24"/>
                <w:szCs w:val="24"/>
              </w:rPr>
              <w:t xml:space="preserve"> </w:t>
            </w:r>
            <w:r w:rsidRPr="00691841">
              <w:rPr>
                <w:rFonts w:ascii="Arial" w:hAnsi="Arial" w:cs="Arial"/>
                <w:sz w:val="24"/>
                <w:szCs w:val="24"/>
              </w:rPr>
              <w:t>BRASÍLIA).</w:t>
            </w:r>
          </w:p>
          <w:p w14:paraId="0E085D2E" w14:textId="77777777" w:rsidR="008F04D9" w:rsidRPr="00691841" w:rsidRDefault="008F04D9" w:rsidP="00B44A1E">
            <w:pPr>
              <w:pStyle w:val="Nivel2"/>
              <w:spacing w:before="0" w:after="0"/>
              <w:ind w:left="284" w:right="282" w:firstLine="0"/>
              <w:rPr>
                <w:color w:val="auto"/>
                <w:sz w:val="24"/>
                <w:szCs w:val="24"/>
                <w:lang w:val="pt-PT"/>
              </w:rPr>
            </w:pPr>
          </w:p>
        </w:tc>
      </w:tr>
      <w:tr w:rsidR="008F04D9" w:rsidRPr="00691841" w14:paraId="4FF46E78" w14:textId="77777777" w:rsidTr="00B44A1E">
        <w:tc>
          <w:tcPr>
            <w:tcW w:w="5000" w:type="pct"/>
            <w:shd w:val="clear" w:color="auto" w:fill="E2EFD9" w:themeFill="accent6" w:themeFillTint="33"/>
          </w:tcPr>
          <w:p w14:paraId="6E18FED0" w14:textId="77777777" w:rsidR="008F04D9" w:rsidRPr="00691841" w:rsidRDefault="008F04D9" w:rsidP="00B44A1E">
            <w:pPr>
              <w:pStyle w:val="Nivel2"/>
              <w:spacing w:before="0" w:after="0"/>
              <w:ind w:left="284" w:right="282" w:firstLine="0"/>
              <w:rPr>
                <w:color w:val="auto"/>
                <w:sz w:val="24"/>
                <w:szCs w:val="24"/>
              </w:rPr>
            </w:pPr>
            <w:r w:rsidRPr="00691841">
              <w:rPr>
                <w:b/>
                <w:color w:val="auto"/>
                <w:sz w:val="24"/>
                <w:szCs w:val="24"/>
              </w:rPr>
              <w:t>LOCAL:</w:t>
            </w:r>
          </w:p>
        </w:tc>
      </w:tr>
      <w:tr w:rsidR="008F04D9" w:rsidRPr="00691841" w14:paraId="3089358C" w14:textId="77777777" w:rsidTr="00B44A1E">
        <w:tc>
          <w:tcPr>
            <w:tcW w:w="5000" w:type="pct"/>
          </w:tcPr>
          <w:p w14:paraId="6F3EC3A3" w14:textId="77777777" w:rsidR="008F04D9" w:rsidRPr="00691841" w:rsidRDefault="008F04D9" w:rsidP="00B44A1E">
            <w:pPr>
              <w:pStyle w:val="Nivel2"/>
              <w:spacing w:before="0" w:after="0"/>
              <w:ind w:left="284" w:right="282" w:firstLine="0"/>
              <w:rPr>
                <w:color w:val="auto"/>
                <w:sz w:val="24"/>
                <w:szCs w:val="24"/>
              </w:rPr>
            </w:pPr>
          </w:p>
          <w:p w14:paraId="55E44072" w14:textId="77777777" w:rsidR="008F04D9" w:rsidRPr="00691841" w:rsidRDefault="008F04D9" w:rsidP="00B44A1E">
            <w:pPr>
              <w:pStyle w:val="Nivel2"/>
              <w:spacing w:before="0" w:after="0"/>
              <w:ind w:left="284" w:right="282" w:firstLine="0"/>
              <w:rPr>
                <w:color w:val="auto"/>
                <w:sz w:val="24"/>
                <w:szCs w:val="24"/>
              </w:rPr>
            </w:pPr>
            <w:hyperlink r:id="rId11" w:history="1">
              <w:r w:rsidRPr="00691841">
                <w:rPr>
                  <w:rStyle w:val="Hyperlink"/>
                  <w:color w:val="auto"/>
                  <w:sz w:val="24"/>
                  <w:szCs w:val="24"/>
                </w:rPr>
                <w:t>https://www.compraslandrisales.com.br/</w:t>
              </w:r>
            </w:hyperlink>
          </w:p>
        </w:tc>
      </w:tr>
      <w:tr w:rsidR="008F04D9" w:rsidRPr="00691841" w14:paraId="6F0762B9" w14:textId="77777777" w:rsidTr="00B44A1E">
        <w:tc>
          <w:tcPr>
            <w:tcW w:w="5000" w:type="pct"/>
            <w:shd w:val="clear" w:color="auto" w:fill="E2EFD9" w:themeFill="accent6" w:themeFillTint="33"/>
          </w:tcPr>
          <w:p w14:paraId="1AD8176D" w14:textId="77777777" w:rsidR="008F04D9" w:rsidRPr="00691841" w:rsidRDefault="008F04D9" w:rsidP="00B44A1E">
            <w:pPr>
              <w:pStyle w:val="Nivel2"/>
              <w:spacing w:before="0" w:after="0"/>
              <w:ind w:left="284" w:right="282" w:firstLine="0"/>
              <w:rPr>
                <w:color w:val="auto"/>
                <w:sz w:val="24"/>
                <w:szCs w:val="24"/>
              </w:rPr>
            </w:pPr>
            <w:r w:rsidRPr="00691841">
              <w:rPr>
                <w:b/>
                <w:color w:val="auto"/>
                <w:sz w:val="24"/>
                <w:szCs w:val="24"/>
              </w:rPr>
              <w:t>MODO</w:t>
            </w:r>
            <w:r w:rsidRPr="00691841">
              <w:rPr>
                <w:b/>
                <w:color w:val="auto"/>
                <w:spacing w:val="-3"/>
                <w:sz w:val="24"/>
                <w:szCs w:val="24"/>
              </w:rPr>
              <w:t xml:space="preserve"> </w:t>
            </w:r>
            <w:r w:rsidRPr="00691841">
              <w:rPr>
                <w:b/>
                <w:color w:val="auto"/>
                <w:sz w:val="24"/>
                <w:szCs w:val="24"/>
              </w:rPr>
              <w:t>DE</w:t>
            </w:r>
            <w:r w:rsidRPr="00691841">
              <w:rPr>
                <w:b/>
                <w:color w:val="auto"/>
                <w:spacing w:val="-1"/>
                <w:sz w:val="24"/>
                <w:szCs w:val="24"/>
              </w:rPr>
              <w:t xml:space="preserve"> </w:t>
            </w:r>
            <w:r w:rsidRPr="00691841">
              <w:rPr>
                <w:b/>
                <w:color w:val="auto"/>
                <w:sz w:val="24"/>
                <w:szCs w:val="24"/>
              </w:rPr>
              <w:t>DISPUTA</w:t>
            </w:r>
          </w:p>
        </w:tc>
      </w:tr>
      <w:tr w:rsidR="008F04D9" w:rsidRPr="00691841" w14:paraId="1B318292" w14:textId="77777777" w:rsidTr="00B44A1E">
        <w:tc>
          <w:tcPr>
            <w:tcW w:w="5000" w:type="pct"/>
          </w:tcPr>
          <w:p w14:paraId="096340E8" w14:textId="77777777" w:rsidR="008F04D9" w:rsidRPr="00691841" w:rsidRDefault="008F04D9" w:rsidP="00B44A1E">
            <w:pPr>
              <w:pStyle w:val="Nivel2"/>
              <w:spacing w:before="0" w:after="0"/>
              <w:ind w:left="284" w:right="282" w:firstLine="0"/>
              <w:rPr>
                <w:color w:val="auto"/>
                <w:sz w:val="24"/>
                <w:szCs w:val="24"/>
              </w:rPr>
            </w:pPr>
          </w:p>
          <w:p w14:paraId="3FBDB4C3" w14:textId="77777777" w:rsidR="008F04D9" w:rsidRPr="00691841" w:rsidRDefault="008F04D9" w:rsidP="00B44A1E">
            <w:pPr>
              <w:pStyle w:val="Nivel2"/>
              <w:spacing w:before="0" w:after="0"/>
              <w:ind w:left="284" w:right="282" w:firstLine="0"/>
              <w:rPr>
                <w:color w:val="auto"/>
                <w:sz w:val="24"/>
                <w:szCs w:val="24"/>
              </w:rPr>
            </w:pPr>
            <w:r w:rsidRPr="00691841">
              <w:rPr>
                <w:color w:val="auto"/>
                <w:sz w:val="24"/>
                <w:szCs w:val="24"/>
              </w:rPr>
              <w:t>ABERTO</w:t>
            </w:r>
          </w:p>
          <w:p w14:paraId="6BCC6452" w14:textId="77777777" w:rsidR="008F04D9" w:rsidRPr="00691841" w:rsidRDefault="008F04D9" w:rsidP="00B44A1E">
            <w:pPr>
              <w:pStyle w:val="Nivel2"/>
              <w:spacing w:before="0" w:after="0"/>
              <w:ind w:left="284" w:right="282" w:firstLine="0"/>
              <w:rPr>
                <w:color w:val="auto"/>
                <w:sz w:val="24"/>
                <w:szCs w:val="24"/>
              </w:rPr>
            </w:pPr>
          </w:p>
        </w:tc>
      </w:tr>
      <w:tr w:rsidR="008F04D9" w:rsidRPr="00691841" w14:paraId="7F479B30" w14:textId="77777777" w:rsidTr="00B44A1E">
        <w:tc>
          <w:tcPr>
            <w:tcW w:w="5000" w:type="pct"/>
            <w:shd w:val="clear" w:color="auto" w:fill="E2EFD9" w:themeFill="accent6" w:themeFillTint="33"/>
          </w:tcPr>
          <w:p w14:paraId="556ADA5A" w14:textId="77777777" w:rsidR="008F04D9" w:rsidRPr="00691841" w:rsidRDefault="008F04D9" w:rsidP="00B44A1E">
            <w:pPr>
              <w:pStyle w:val="Nivel2"/>
              <w:spacing w:before="0" w:after="0"/>
              <w:ind w:left="284" w:right="282" w:firstLine="0"/>
              <w:rPr>
                <w:color w:val="auto"/>
                <w:sz w:val="24"/>
                <w:szCs w:val="24"/>
              </w:rPr>
            </w:pPr>
            <w:r w:rsidRPr="00691841">
              <w:rPr>
                <w:b/>
                <w:color w:val="auto"/>
                <w:sz w:val="24"/>
                <w:szCs w:val="24"/>
              </w:rPr>
              <w:t>VALOR</w:t>
            </w:r>
            <w:r w:rsidRPr="00691841">
              <w:rPr>
                <w:b/>
                <w:color w:val="auto"/>
                <w:spacing w:val="-4"/>
                <w:sz w:val="24"/>
                <w:szCs w:val="24"/>
              </w:rPr>
              <w:t xml:space="preserve"> </w:t>
            </w:r>
            <w:r w:rsidRPr="00691841">
              <w:rPr>
                <w:b/>
                <w:color w:val="auto"/>
                <w:sz w:val="24"/>
                <w:szCs w:val="24"/>
              </w:rPr>
              <w:t>ESTIMADO</w:t>
            </w:r>
          </w:p>
        </w:tc>
      </w:tr>
      <w:tr w:rsidR="008F04D9" w:rsidRPr="00691841" w14:paraId="5F65D0B5" w14:textId="77777777" w:rsidTr="00B44A1E">
        <w:tc>
          <w:tcPr>
            <w:tcW w:w="5000" w:type="pct"/>
          </w:tcPr>
          <w:p w14:paraId="12D54B09" w14:textId="77777777" w:rsidR="00273DB9" w:rsidRPr="00273DB9" w:rsidRDefault="00273DB9" w:rsidP="00273DB9">
            <w:pPr>
              <w:jc w:val="both"/>
              <w:rPr>
                <w:rFonts w:ascii="Arial" w:hAnsi="Arial" w:cs="Arial"/>
                <w:sz w:val="24"/>
                <w:szCs w:val="24"/>
              </w:rPr>
            </w:pPr>
            <w:r w:rsidRPr="00273DB9">
              <w:rPr>
                <w:rFonts w:ascii="Arial" w:hAnsi="Arial" w:cs="Arial"/>
                <w:sz w:val="24"/>
                <w:szCs w:val="24"/>
              </w:rPr>
              <w:t>143.596,00 (Cento e quarenta e três mil, quinhentos e noventa e seis reais).</w:t>
            </w:r>
          </w:p>
          <w:p w14:paraId="627FE44A" w14:textId="13D5F99A" w:rsidR="008F04D9" w:rsidRPr="00A5533F" w:rsidRDefault="008F04D9" w:rsidP="00B44A1E">
            <w:pPr>
              <w:pStyle w:val="Nivel2"/>
              <w:spacing w:before="0" w:after="0"/>
              <w:ind w:left="284" w:right="282" w:firstLine="0"/>
              <w:rPr>
                <w:color w:val="EE0000"/>
                <w:sz w:val="24"/>
                <w:szCs w:val="24"/>
              </w:rPr>
            </w:pPr>
          </w:p>
        </w:tc>
      </w:tr>
      <w:tr w:rsidR="008F04D9" w:rsidRPr="00691841" w14:paraId="2E01C5A3" w14:textId="77777777" w:rsidTr="00B44A1E">
        <w:tc>
          <w:tcPr>
            <w:tcW w:w="5000" w:type="pct"/>
            <w:shd w:val="clear" w:color="auto" w:fill="E2EFD9" w:themeFill="accent6" w:themeFillTint="33"/>
          </w:tcPr>
          <w:p w14:paraId="6004AA2F" w14:textId="77777777" w:rsidR="008F04D9" w:rsidRPr="00691841" w:rsidRDefault="008F04D9" w:rsidP="00B44A1E">
            <w:pPr>
              <w:pStyle w:val="Nivel2"/>
              <w:spacing w:before="0" w:after="0"/>
              <w:ind w:left="284" w:right="282" w:firstLine="0"/>
              <w:rPr>
                <w:b/>
                <w:bCs/>
                <w:color w:val="auto"/>
                <w:sz w:val="24"/>
                <w:szCs w:val="24"/>
              </w:rPr>
            </w:pPr>
            <w:r w:rsidRPr="00691841">
              <w:rPr>
                <w:b/>
                <w:bCs/>
                <w:color w:val="auto"/>
                <w:sz w:val="24"/>
                <w:szCs w:val="24"/>
              </w:rPr>
              <w:t>PRAZO FINAL PARA RECEBIMENTO DE PROPOSTAS</w:t>
            </w:r>
          </w:p>
        </w:tc>
      </w:tr>
      <w:tr w:rsidR="008F04D9" w:rsidRPr="00691841" w14:paraId="39AEA707" w14:textId="77777777" w:rsidTr="00B44A1E">
        <w:tc>
          <w:tcPr>
            <w:tcW w:w="5000" w:type="pct"/>
          </w:tcPr>
          <w:p w14:paraId="1507BBA9" w14:textId="77777777" w:rsidR="008F04D9" w:rsidRPr="00691841" w:rsidRDefault="008F04D9" w:rsidP="00B44A1E">
            <w:pPr>
              <w:pStyle w:val="TableParagraph"/>
              <w:ind w:left="284" w:right="282"/>
              <w:jc w:val="both"/>
              <w:rPr>
                <w:rFonts w:ascii="Arial" w:hAnsi="Arial" w:cs="Arial"/>
                <w:sz w:val="24"/>
                <w:szCs w:val="24"/>
              </w:rPr>
            </w:pPr>
          </w:p>
          <w:p w14:paraId="64B6F3C5" w14:textId="4281D0ED" w:rsidR="008F04D9" w:rsidRPr="00691841" w:rsidRDefault="00F44C62" w:rsidP="00B44A1E">
            <w:pPr>
              <w:pStyle w:val="TableParagraph"/>
              <w:ind w:left="284" w:right="282"/>
              <w:jc w:val="both"/>
              <w:rPr>
                <w:rFonts w:ascii="Arial" w:hAnsi="Arial" w:cs="Arial"/>
                <w:spacing w:val="-4"/>
                <w:sz w:val="24"/>
                <w:szCs w:val="24"/>
              </w:rPr>
            </w:pPr>
            <w:r>
              <w:rPr>
                <w:rFonts w:ascii="Arial" w:hAnsi="Arial" w:cs="Arial"/>
                <w:sz w:val="24"/>
                <w:szCs w:val="24"/>
              </w:rPr>
              <w:t>12</w:t>
            </w:r>
            <w:r w:rsidR="008F04D9" w:rsidRPr="00691841">
              <w:rPr>
                <w:rFonts w:ascii="Arial" w:hAnsi="Arial" w:cs="Arial"/>
                <w:sz w:val="24"/>
                <w:szCs w:val="24"/>
              </w:rPr>
              <w:t>:</w:t>
            </w:r>
            <w:r>
              <w:rPr>
                <w:rFonts w:ascii="Arial" w:hAnsi="Arial" w:cs="Arial"/>
                <w:sz w:val="24"/>
                <w:szCs w:val="24"/>
              </w:rPr>
              <w:t>00</w:t>
            </w:r>
            <w:r w:rsidR="008F04D9" w:rsidRPr="00691841">
              <w:rPr>
                <w:rFonts w:ascii="Arial" w:hAnsi="Arial" w:cs="Arial"/>
                <w:sz w:val="24"/>
                <w:szCs w:val="24"/>
              </w:rPr>
              <w:t>h</w:t>
            </w:r>
            <w:r w:rsidR="008F04D9" w:rsidRPr="00691841">
              <w:rPr>
                <w:rFonts w:ascii="Arial" w:hAnsi="Arial" w:cs="Arial"/>
                <w:spacing w:val="-4"/>
                <w:sz w:val="24"/>
                <w:szCs w:val="24"/>
              </w:rPr>
              <w:t xml:space="preserve"> </w:t>
            </w:r>
            <w:r w:rsidR="008F04D9" w:rsidRPr="00691841">
              <w:rPr>
                <w:rFonts w:ascii="Arial" w:hAnsi="Arial" w:cs="Arial"/>
                <w:sz w:val="24"/>
                <w:szCs w:val="24"/>
              </w:rPr>
              <w:t>(</w:t>
            </w:r>
            <w:r>
              <w:rPr>
                <w:rFonts w:ascii="Arial" w:hAnsi="Arial" w:cs="Arial"/>
                <w:sz w:val="24"/>
                <w:szCs w:val="24"/>
              </w:rPr>
              <w:t>DOZE</w:t>
            </w:r>
            <w:r w:rsidR="008F04D9" w:rsidRPr="00691841">
              <w:rPr>
                <w:rFonts w:ascii="Arial" w:hAnsi="Arial" w:cs="Arial"/>
                <w:sz w:val="24"/>
                <w:szCs w:val="24"/>
              </w:rPr>
              <w:t xml:space="preserve"> HORAS)</w:t>
            </w:r>
            <w:r w:rsidR="008F04D9" w:rsidRPr="00691841">
              <w:rPr>
                <w:rFonts w:ascii="Arial" w:hAnsi="Arial" w:cs="Arial"/>
                <w:spacing w:val="-2"/>
                <w:sz w:val="24"/>
                <w:szCs w:val="24"/>
              </w:rPr>
              <w:t xml:space="preserve"> </w:t>
            </w:r>
            <w:r w:rsidR="008F04D9" w:rsidRPr="00691841">
              <w:rPr>
                <w:rFonts w:ascii="Arial" w:hAnsi="Arial" w:cs="Arial"/>
                <w:sz w:val="24"/>
                <w:szCs w:val="24"/>
              </w:rPr>
              <w:t>DO</w:t>
            </w:r>
            <w:r w:rsidR="008F04D9" w:rsidRPr="00691841">
              <w:rPr>
                <w:rFonts w:ascii="Arial" w:hAnsi="Arial" w:cs="Arial"/>
                <w:spacing w:val="-2"/>
                <w:sz w:val="24"/>
                <w:szCs w:val="24"/>
              </w:rPr>
              <w:t xml:space="preserve"> </w:t>
            </w:r>
            <w:r w:rsidR="008F04D9" w:rsidRPr="00691841">
              <w:rPr>
                <w:rFonts w:ascii="Arial" w:hAnsi="Arial" w:cs="Arial"/>
                <w:sz w:val="24"/>
                <w:szCs w:val="24"/>
              </w:rPr>
              <w:t>DIA</w:t>
            </w:r>
            <w:r w:rsidR="008F04D9" w:rsidRPr="00691841">
              <w:rPr>
                <w:rFonts w:ascii="Arial" w:hAnsi="Arial" w:cs="Arial"/>
                <w:spacing w:val="-1"/>
                <w:sz w:val="24"/>
                <w:szCs w:val="24"/>
              </w:rPr>
              <w:t xml:space="preserve"> </w:t>
            </w:r>
            <w:r w:rsidR="00A643E9">
              <w:rPr>
                <w:rFonts w:ascii="Arial" w:hAnsi="Arial" w:cs="Arial"/>
                <w:spacing w:val="-1"/>
                <w:sz w:val="24"/>
                <w:szCs w:val="24"/>
              </w:rPr>
              <w:t>2</w:t>
            </w:r>
            <w:r w:rsidR="007E5009">
              <w:rPr>
                <w:rFonts w:ascii="Arial" w:hAnsi="Arial" w:cs="Arial"/>
                <w:spacing w:val="-1"/>
                <w:sz w:val="24"/>
                <w:szCs w:val="24"/>
              </w:rPr>
              <w:t>7</w:t>
            </w:r>
            <w:r w:rsidR="008F04D9" w:rsidRPr="00691841">
              <w:rPr>
                <w:rFonts w:ascii="Arial" w:hAnsi="Arial" w:cs="Arial"/>
                <w:spacing w:val="-1"/>
                <w:sz w:val="24"/>
                <w:szCs w:val="24"/>
              </w:rPr>
              <w:t>/</w:t>
            </w:r>
            <w:r w:rsidR="008F04D9">
              <w:rPr>
                <w:rFonts w:ascii="Arial" w:hAnsi="Arial" w:cs="Arial"/>
                <w:spacing w:val="-1"/>
                <w:sz w:val="24"/>
                <w:szCs w:val="24"/>
              </w:rPr>
              <w:t>0</w:t>
            </w:r>
            <w:r w:rsidR="007E5009">
              <w:rPr>
                <w:rFonts w:ascii="Arial" w:hAnsi="Arial" w:cs="Arial"/>
                <w:spacing w:val="-1"/>
                <w:sz w:val="24"/>
                <w:szCs w:val="24"/>
              </w:rPr>
              <w:t>2</w:t>
            </w:r>
            <w:r w:rsidR="008F04D9" w:rsidRPr="00691841">
              <w:rPr>
                <w:rFonts w:ascii="Arial" w:hAnsi="Arial" w:cs="Arial"/>
                <w:sz w:val="24"/>
                <w:szCs w:val="24"/>
              </w:rPr>
              <w:t>/202</w:t>
            </w:r>
            <w:r w:rsidR="008F04D9">
              <w:rPr>
                <w:rFonts w:ascii="Arial" w:hAnsi="Arial" w:cs="Arial"/>
                <w:sz w:val="24"/>
                <w:szCs w:val="24"/>
              </w:rPr>
              <w:t>5</w:t>
            </w:r>
            <w:r w:rsidR="008F04D9" w:rsidRPr="00691841">
              <w:rPr>
                <w:rFonts w:ascii="Arial" w:hAnsi="Arial" w:cs="Arial"/>
                <w:sz w:val="24"/>
                <w:szCs w:val="24"/>
              </w:rPr>
              <w:t xml:space="preserve"> (HORÁRIO</w:t>
            </w:r>
            <w:r w:rsidR="008F04D9" w:rsidRPr="00691841">
              <w:rPr>
                <w:rFonts w:ascii="Arial" w:hAnsi="Arial" w:cs="Arial"/>
                <w:spacing w:val="-2"/>
                <w:sz w:val="24"/>
                <w:szCs w:val="24"/>
              </w:rPr>
              <w:t xml:space="preserve"> </w:t>
            </w:r>
            <w:r w:rsidR="008F04D9" w:rsidRPr="00691841">
              <w:rPr>
                <w:rFonts w:ascii="Arial" w:hAnsi="Arial" w:cs="Arial"/>
                <w:sz w:val="24"/>
                <w:szCs w:val="24"/>
              </w:rPr>
              <w:t>DE</w:t>
            </w:r>
            <w:r w:rsidR="008F04D9" w:rsidRPr="00691841">
              <w:rPr>
                <w:rFonts w:ascii="Arial" w:hAnsi="Arial" w:cs="Arial"/>
                <w:spacing w:val="-1"/>
                <w:sz w:val="24"/>
                <w:szCs w:val="24"/>
              </w:rPr>
              <w:t xml:space="preserve"> </w:t>
            </w:r>
            <w:r w:rsidR="008F04D9" w:rsidRPr="00691841">
              <w:rPr>
                <w:rFonts w:ascii="Arial" w:hAnsi="Arial" w:cs="Arial"/>
                <w:sz w:val="24"/>
                <w:szCs w:val="24"/>
              </w:rPr>
              <w:t>BRASÍLIA).</w:t>
            </w:r>
          </w:p>
          <w:p w14:paraId="59B2C14E" w14:textId="77777777" w:rsidR="008F04D9" w:rsidRPr="00691841" w:rsidRDefault="008F04D9" w:rsidP="00B44A1E">
            <w:pPr>
              <w:pStyle w:val="TableParagraph"/>
              <w:ind w:left="284" w:right="282"/>
              <w:jc w:val="both"/>
              <w:rPr>
                <w:rFonts w:ascii="Arial" w:hAnsi="Arial" w:cs="Arial"/>
                <w:spacing w:val="-4"/>
                <w:sz w:val="24"/>
                <w:szCs w:val="24"/>
              </w:rPr>
            </w:pPr>
          </w:p>
        </w:tc>
      </w:tr>
    </w:tbl>
    <w:p w14:paraId="7C4A7B46" w14:textId="77777777" w:rsidR="008F04D9" w:rsidRPr="00691841" w:rsidRDefault="008F04D9" w:rsidP="008F04D9">
      <w:pPr>
        <w:pStyle w:val="Nivel01"/>
        <w:rPr>
          <w:sz w:val="24"/>
          <w:szCs w:val="24"/>
        </w:rPr>
      </w:pPr>
      <w:bookmarkStart w:id="0" w:name="_Hlk152771559"/>
      <w:r w:rsidRPr="00691841">
        <w:rPr>
          <w:sz w:val="24"/>
          <w:szCs w:val="24"/>
          <w:shd w:val="clear" w:color="auto" w:fill="D4E1BA"/>
        </w:rPr>
        <w:lastRenderedPageBreak/>
        <w:t>DO</w:t>
      </w:r>
      <w:r w:rsidRPr="00691841">
        <w:rPr>
          <w:spacing w:val="-3"/>
          <w:sz w:val="24"/>
          <w:szCs w:val="24"/>
          <w:shd w:val="clear" w:color="auto" w:fill="D4E1BA"/>
        </w:rPr>
        <w:t xml:space="preserve"> </w:t>
      </w:r>
      <w:r w:rsidRPr="00691841">
        <w:rPr>
          <w:sz w:val="24"/>
          <w:szCs w:val="24"/>
          <w:shd w:val="clear" w:color="auto" w:fill="D4E1BA"/>
        </w:rPr>
        <w:t>OBJETO.</w:t>
      </w:r>
    </w:p>
    <w:p w14:paraId="60E8D5A6" w14:textId="783F6E70" w:rsidR="007E5009" w:rsidRPr="007E5009" w:rsidRDefault="008F04D9" w:rsidP="007E5009">
      <w:pPr>
        <w:pStyle w:val="Corpodetexto"/>
        <w:ind w:left="284" w:right="346"/>
        <w:jc w:val="both"/>
        <w:rPr>
          <w:b/>
          <w:bCs/>
        </w:rPr>
      </w:pPr>
      <w:r w:rsidRPr="00691841">
        <w:rPr>
          <w:shd w:val="clear" w:color="auto" w:fill="FFFFFF" w:themeFill="background1"/>
        </w:rPr>
        <w:t>O objeto da presente licitação é a escolha da proposta mais vantajosa para</w:t>
      </w:r>
      <w:bookmarkEnd w:id="0"/>
      <w:r w:rsidR="007E5009">
        <w:rPr>
          <w:shd w:val="clear" w:color="auto" w:fill="FFFFFF" w:themeFill="background1"/>
        </w:rPr>
        <w:t xml:space="preserve"> </w:t>
      </w:r>
      <w:r w:rsidR="007E5009" w:rsidRPr="007E5009">
        <w:rPr>
          <w:b/>
          <w:bCs/>
        </w:rPr>
        <w:t>Aquisição de fardamentos em geral, para atender às necessidades das secretarias municipais de Landri Sales/PI.</w:t>
      </w:r>
    </w:p>
    <w:p w14:paraId="48B00726" w14:textId="03744872" w:rsidR="008F04D9" w:rsidRPr="00691841" w:rsidRDefault="008F04D9" w:rsidP="007E5009">
      <w:pPr>
        <w:pStyle w:val="Corpodetexto"/>
        <w:ind w:left="284" w:right="346"/>
        <w:jc w:val="both"/>
      </w:pPr>
      <w:r w:rsidRPr="00691841">
        <w:rPr>
          <w:spacing w:val="3"/>
          <w:shd w:val="clear" w:color="auto" w:fill="FFFFFF" w:themeFill="background1"/>
        </w:rPr>
        <w:t xml:space="preserve">A </w:t>
      </w:r>
      <w:r w:rsidRPr="00691841">
        <w:t>licitação será dividida em grupos, formados por um ou mais itens, conforme tabela constante do Termo de Referência, facultando-se ao licitante a participação em quantos grupos forem de seu interesse, devendo oferecer proposta para todos os itens que os compõem.</w:t>
      </w:r>
    </w:p>
    <w:p w14:paraId="240F1692" w14:textId="77777777" w:rsidR="008F04D9" w:rsidRPr="00691841" w:rsidRDefault="008F04D9" w:rsidP="008F04D9">
      <w:pPr>
        <w:pStyle w:val="PargrafodaLista"/>
        <w:numPr>
          <w:ilvl w:val="1"/>
          <w:numId w:val="3"/>
        </w:numPr>
        <w:tabs>
          <w:tab w:val="left" w:pos="709"/>
          <w:tab w:val="left" w:pos="993"/>
        </w:tabs>
        <w:ind w:left="284" w:right="282" w:firstLine="0"/>
        <w:jc w:val="both"/>
        <w:rPr>
          <w:rFonts w:ascii="Arial" w:hAnsi="Arial" w:cs="Arial"/>
          <w:sz w:val="24"/>
          <w:szCs w:val="24"/>
        </w:rPr>
      </w:pPr>
      <w:r w:rsidRPr="00691841">
        <w:rPr>
          <w:rFonts w:ascii="Arial" w:hAnsi="Arial" w:cs="Arial"/>
          <w:spacing w:val="3"/>
          <w:sz w:val="24"/>
          <w:szCs w:val="24"/>
          <w:shd w:val="clear" w:color="auto" w:fill="FFFFFF" w:themeFill="background1"/>
        </w:rPr>
        <w:t xml:space="preserve">O </w:t>
      </w:r>
      <w:r w:rsidRPr="00691841">
        <w:rPr>
          <w:rFonts w:ascii="Arial" w:hAnsi="Arial" w:cs="Arial"/>
          <w:b/>
          <w:sz w:val="24"/>
          <w:szCs w:val="24"/>
        </w:rPr>
        <w:t>critério</w:t>
      </w:r>
      <w:r w:rsidRPr="00691841">
        <w:rPr>
          <w:rFonts w:ascii="Arial" w:hAnsi="Arial" w:cs="Arial"/>
          <w:b/>
          <w:spacing w:val="-2"/>
          <w:sz w:val="24"/>
          <w:szCs w:val="24"/>
        </w:rPr>
        <w:t xml:space="preserve"> </w:t>
      </w:r>
      <w:r w:rsidRPr="00691841">
        <w:rPr>
          <w:rFonts w:ascii="Arial" w:hAnsi="Arial" w:cs="Arial"/>
          <w:b/>
          <w:sz w:val="24"/>
          <w:szCs w:val="24"/>
        </w:rPr>
        <w:t>de</w:t>
      </w:r>
      <w:r w:rsidRPr="00691841">
        <w:rPr>
          <w:rFonts w:ascii="Arial" w:hAnsi="Arial" w:cs="Arial"/>
          <w:b/>
          <w:spacing w:val="-8"/>
          <w:sz w:val="24"/>
          <w:szCs w:val="24"/>
        </w:rPr>
        <w:t xml:space="preserve"> </w:t>
      </w:r>
      <w:r w:rsidRPr="00691841">
        <w:rPr>
          <w:rFonts w:ascii="Arial" w:hAnsi="Arial" w:cs="Arial"/>
          <w:b/>
          <w:sz w:val="24"/>
          <w:szCs w:val="24"/>
        </w:rPr>
        <w:t>julgamento</w:t>
      </w:r>
      <w:r w:rsidRPr="00691841">
        <w:rPr>
          <w:rFonts w:ascii="Arial" w:hAnsi="Arial" w:cs="Arial"/>
          <w:b/>
          <w:spacing w:val="-1"/>
          <w:sz w:val="24"/>
          <w:szCs w:val="24"/>
        </w:rPr>
        <w:t xml:space="preserve"> </w:t>
      </w:r>
      <w:r w:rsidRPr="00691841">
        <w:rPr>
          <w:rFonts w:ascii="Arial" w:hAnsi="Arial" w:cs="Arial"/>
          <w:b/>
          <w:sz w:val="24"/>
          <w:szCs w:val="24"/>
        </w:rPr>
        <w:t>adotado</w:t>
      </w:r>
      <w:r w:rsidRPr="00691841">
        <w:rPr>
          <w:rFonts w:ascii="Arial" w:hAnsi="Arial" w:cs="Arial"/>
          <w:b/>
          <w:spacing w:val="-1"/>
          <w:sz w:val="24"/>
          <w:szCs w:val="24"/>
        </w:rPr>
        <w:t xml:space="preserve"> </w:t>
      </w:r>
      <w:r w:rsidRPr="00691841">
        <w:rPr>
          <w:rFonts w:ascii="Arial" w:hAnsi="Arial" w:cs="Arial"/>
          <w:b/>
          <w:sz w:val="24"/>
          <w:szCs w:val="24"/>
        </w:rPr>
        <w:t>será</w:t>
      </w:r>
      <w:r w:rsidRPr="00691841">
        <w:rPr>
          <w:rFonts w:ascii="Arial" w:hAnsi="Arial" w:cs="Arial"/>
          <w:b/>
          <w:spacing w:val="-4"/>
          <w:sz w:val="24"/>
          <w:szCs w:val="24"/>
        </w:rPr>
        <w:t xml:space="preserve"> </w:t>
      </w:r>
      <w:r w:rsidRPr="00691841">
        <w:rPr>
          <w:rFonts w:ascii="Arial" w:hAnsi="Arial" w:cs="Arial"/>
          <w:b/>
          <w:sz w:val="24"/>
          <w:szCs w:val="24"/>
        </w:rPr>
        <w:t>o</w:t>
      </w:r>
      <w:r w:rsidRPr="00691841">
        <w:rPr>
          <w:rFonts w:ascii="Arial" w:hAnsi="Arial" w:cs="Arial"/>
          <w:b/>
          <w:spacing w:val="-7"/>
          <w:sz w:val="24"/>
          <w:szCs w:val="24"/>
        </w:rPr>
        <w:t xml:space="preserve"> </w:t>
      </w:r>
      <w:r w:rsidRPr="00691841">
        <w:rPr>
          <w:rFonts w:ascii="Arial" w:hAnsi="Arial" w:cs="Arial"/>
          <w:b/>
          <w:sz w:val="24"/>
          <w:szCs w:val="24"/>
        </w:rPr>
        <w:t>menor</w:t>
      </w:r>
      <w:r w:rsidRPr="00691841">
        <w:rPr>
          <w:rFonts w:ascii="Arial" w:hAnsi="Arial" w:cs="Arial"/>
          <w:b/>
          <w:spacing w:val="-5"/>
          <w:sz w:val="24"/>
          <w:szCs w:val="24"/>
        </w:rPr>
        <w:t xml:space="preserve"> </w:t>
      </w:r>
      <w:r w:rsidRPr="00691841">
        <w:rPr>
          <w:rFonts w:ascii="Arial" w:hAnsi="Arial" w:cs="Arial"/>
          <w:b/>
          <w:sz w:val="24"/>
          <w:szCs w:val="24"/>
        </w:rPr>
        <w:t>preço</w:t>
      </w:r>
      <w:r w:rsidRPr="00691841">
        <w:rPr>
          <w:rFonts w:ascii="Arial" w:hAnsi="Arial" w:cs="Arial"/>
          <w:sz w:val="24"/>
          <w:szCs w:val="24"/>
        </w:rPr>
        <w:t>,</w:t>
      </w:r>
      <w:r w:rsidRPr="00691841">
        <w:rPr>
          <w:rFonts w:ascii="Arial" w:hAnsi="Arial" w:cs="Arial"/>
          <w:spacing w:val="-5"/>
          <w:sz w:val="24"/>
          <w:szCs w:val="24"/>
        </w:rPr>
        <w:t xml:space="preserve"> </w:t>
      </w:r>
      <w:r w:rsidRPr="00691841">
        <w:rPr>
          <w:rFonts w:ascii="Arial" w:hAnsi="Arial" w:cs="Arial"/>
          <w:sz w:val="24"/>
          <w:szCs w:val="24"/>
        </w:rPr>
        <w:t>observadas</w:t>
      </w:r>
      <w:r w:rsidRPr="00691841">
        <w:rPr>
          <w:rFonts w:ascii="Arial" w:hAnsi="Arial" w:cs="Arial"/>
          <w:spacing w:val="-3"/>
          <w:sz w:val="24"/>
          <w:szCs w:val="24"/>
        </w:rPr>
        <w:t xml:space="preserve"> </w:t>
      </w:r>
      <w:r w:rsidRPr="00691841">
        <w:rPr>
          <w:rFonts w:ascii="Arial" w:hAnsi="Arial" w:cs="Arial"/>
          <w:sz w:val="24"/>
          <w:szCs w:val="24"/>
        </w:rPr>
        <w:t>as</w:t>
      </w:r>
      <w:r w:rsidRPr="00691841">
        <w:rPr>
          <w:rFonts w:ascii="Arial" w:hAnsi="Arial" w:cs="Arial"/>
          <w:spacing w:val="-4"/>
          <w:sz w:val="24"/>
          <w:szCs w:val="24"/>
        </w:rPr>
        <w:t xml:space="preserve"> </w:t>
      </w:r>
      <w:r w:rsidRPr="00691841">
        <w:rPr>
          <w:rFonts w:ascii="Arial" w:hAnsi="Arial" w:cs="Arial"/>
          <w:sz w:val="24"/>
          <w:szCs w:val="24"/>
        </w:rPr>
        <w:t>exigências</w:t>
      </w:r>
      <w:r w:rsidRPr="00691841">
        <w:rPr>
          <w:rFonts w:ascii="Arial" w:hAnsi="Arial" w:cs="Arial"/>
          <w:spacing w:val="-4"/>
          <w:sz w:val="24"/>
          <w:szCs w:val="24"/>
        </w:rPr>
        <w:t xml:space="preserve"> </w:t>
      </w:r>
      <w:r w:rsidRPr="00691841">
        <w:rPr>
          <w:rFonts w:ascii="Arial" w:hAnsi="Arial" w:cs="Arial"/>
          <w:sz w:val="24"/>
          <w:szCs w:val="24"/>
        </w:rPr>
        <w:t>contidas</w:t>
      </w:r>
      <w:r w:rsidRPr="00691841">
        <w:rPr>
          <w:rFonts w:ascii="Arial" w:hAnsi="Arial" w:cs="Arial"/>
          <w:spacing w:val="-4"/>
          <w:sz w:val="24"/>
          <w:szCs w:val="24"/>
        </w:rPr>
        <w:t xml:space="preserve"> </w:t>
      </w:r>
      <w:r w:rsidRPr="00691841">
        <w:rPr>
          <w:rFonts w:ascii="Arial" w:hAnsi="Arial" w:cs="Arial"/>
          <w:sz w:val="24"/>
          <w:szCs w:val="24"/>
        </w:rPr>
        <w:t>neste Edital e</w:t>
      </w:r>
      <w:r w:rsidRPr="00691841">
        <w:rPr>
          <w:rFonts w:ascii="Arial" w:hAnsi="Arial" w:cs="Arial"/>
          <w:spacing w:val="-1"/>
          <w:sz w:val="24"/>
          <w:szCs w:val="24"/>
        </w:rPr>
        <w:t xml:space="preserve"> </w:t>
      </w:r>
      <w:r w:rsidRPr="00691841">
        <w:rPr>
          <w:rFonts w:ascii="Arial" w:hAnsi="Arial" w:cs="Arial"/>
          <w:sz w:val="24"/>
          <w:szCs w:val="24"/>
        </w:rPr>
        <w:t>seus</w:t>
      </w:r>
      <w:r w:rsidRPr="00691841">
        <w:rPr>
          <w:rFonts w:ascii="Arial" w:hAnsi="Arial" w:cs="Arial"/>
          <w:spacing w:val="2"/>
          <w:sz w:val="24"/>
          <w:szCs w:val="24"/>
        </w:rPr>
        <w:t xml:space="preserve"> </w:t>
      </w:r>
      <w:r w:rsidRPr="00691841">
        <w:rPr>
          <w:rFonts w:ascii="Arial" w:hAnsi="Arial" w:cs="Arial"/>
          <w:sz w:val="24"/>
          <w:szCs w:val="24"/>
        </w:rPr>
        <w:t>Anexos quanto</w:t>
      </w:r>
      <w:r w:rsidRPr="00691841">
        <w:rPr>
          <w:rFonts w:ascii="Arial" w:hAnsi="Arial" w:cs="Arial"/>
          <w:spacing w:val="-1"/>
          <w:sz w:val="24"/>
          <w:szCs w:val="24"/>
        </w:rPr>
        <w:t xml:space="preserve"> </w:t>
      </w:r>
      <w:r w:rsidRPr="00691841">
        <w:rPr>
          <w:rFonts w:ascii="Arial" w:hAnsi="Arial" w:cs="Arial"/>
          <w:sz w:val="24"/>
          <w:szCs w:val="24"/>
        </w:rPr>
        <w:t>às</w:t>
      </w:r>
      <w:r w:rsidRPr="00691841">
        <w:rPr>
          <w:rFonts w:ascii="Arial" w:hAnsi="Arial" w:cs="Arial"/>
          <w:spacing w:val="-1"/>
          <w:sz w:val="24"/>
          <w:szCs w:val="24"/>
        </w:rPr>
        <w:t xml:space="preserve"> </w:t>
      </w:r>
      <w:r w:rsidRPr="00691841">
        <w:rPr>
          <w:rFonts w:ascii="Arial" w:hAnsi="Arial" w:cs="Arial"/>
          <w:sz w:val="24"/>
          <w:szCs w:val="24"/>
        </w:rPr>
        <w:t>especificações do</w:t>
      </w:r>
      <w:r w:rsidRPr="00691841">
        <w:rPr>
          <w:rFonts w:ascii="Arial" w:hAnsi="Arial" w:cs="Arial"/>
          <w:spacing w:val="1"/>
          <w:sz w:val="24"/>
          <w:szCs w:val="24"/>
        </w:rPr>
        <w:t xml:space="preserve"> </w:t>
      </w:r>
      <w:r w:rsidRPr="00691841">
        <w:rPr>
          <w:rFonts w:ascii="Arial" w:hAnsi="Arial" w:cs="Arial"/>
          <w:sz w:val="24"/>
          <w:szCs w:val="24"/>
        </w:rPr>
        <w:t>objeto.</w:t>
      </w:r>
    </w:p>
    <w:p w14:paraId="71E1A9BD" w14:textId="77777777" w:rsidR="008F04D9" w:rsidRPr="00691841" w:rsidRDefault="008F04D9" w:rsidP="008F04D9">
      <w:pPr>
        <w:pStyle w:val="PargrafodaLista"/>
        <w:numPr>
          <w:ilvl w:val="2"/>
          <w:numId w:val="3"/>
        </w:numPr>
        <w:tabs>
          <w:tab w:val="left" w:pos="1418"/>
        </w:tabs>
        <w:ind w:left="284" w:right="282" w:firstLine="0"/>
        <w:jc w:val="both"/>
        <w:rPr>
          <w:rFonts w:ascii="Arial" w:hAnsi="Arial" w:cs="Arial"/>
          <w:sz w:val="24"/>
          <w:szCs w:val="24"/>
        </w:rPr>
      </w:pPr>
      <w:r w:rsidRPr="00691841">
        <w:rPr>
          <w:rFonts w:ascii="Arial" w:hAnsi="Arial" w:cs="Arial"/>
          <w:sz w:val="24"/>
          <w:szCs w:val="24"/>
        </w:rPr>
        <w:t>A quantidade indicada no Termo de Referência (Anexo I) é apenas estimativa de consumo e será solicitada de</w:t>
      </w:r>
      <w:r w:rsidRPr="00691841">
        <w:rPr>
          <w:rFonts w:ascii="Arial" w:hAnsi="Arial" w:cs="Arial"/>
          <w:spacing w:val="-53"/>
          <w:sz w:val="24"/>
          <w:szCs w:val="24"/>
        </w:rPr>
        <w:t xml:space="preserve"> </w:t>
      </w:r>
      <w:r w:rsidRPr="00691841">
        <w:rPr>
          <w:rFonts w:ascii="Arial" w:hAnsi="Arial" w:cs="Arial"/>
          <w:sz w:val="24"/>
          <w:szCs w:val="24"/>
        </w:rPr>
        <w:t>acordo</w:t>
      </w:r>
      <w:r w:rsidRPr="00691841">
        <w:rPr>
          <w:rFonts w:ascii="Arial" w:hAnsi="Arial" w:cs="Arial"/>
          <w:spacing w:val="-2"/>
          <w:sz w:val="24"/>
          <w:szCs w:val="24"/>
        </w:rPr>
        <w:t xml:space="preserve"> </w:t>
      </w:r>
      <w:r w:rsidRPr="00691841">
        <w:rPr>
          <w:rFonts w:ascii="Arial" w:hAnsi="Arial" w:cs="Arial"/>
          <w:sz w:val="24"/>
          <w:szCs w:val="24"/>
        </w:rPr>
        <w:t>com as necessidades</w:t>
      </w:r>
      <w:r w:rsidRPr="00691841">
        <w:rPr>
          <w:rFonts w:ascii="Arial" w:hAnsi="Arial" w:cs="Arial"/>
          <w:spacing w:val="-1"/>
          <w:sz w:val="24"/>
          <w:szCs w:val="24"/>
        </w:rPr>
        <w:t xml:space="preserve"> </w:t>
      </w:r>
      <w:r w:rsidRPr="00691841">
        <w:rPr>
          <w:rFonts w:ascii="Arial" w:hAnsi="Arial" w:cs="Arial"/>
          <w:sz w:val="24"/>
          <w:szCs w:val="24"/>
        </w:rPr>
        <w:t>do</w:t>
      </w:r>
      <w:r w:rsidRPr="00691841">
        <w:rPr>
          <w:rFonts w:ascii="Arial" w:hAnsi="Arial" w:cs="Arial"/>
          <w:spacing w:val="-1"/>
          <w:sz w:val="24"/>
          <w:szCs w:val="24"/>
        </w:rPr>
        <w:t xml:space="preserve"> </w:t>
      </w:r>
      <w:r w:rsidRPr="00691841">
        <w:rPr>
          <w:rFonts w:ascii="Arial" w:hAnsi="Arial" w:cs="Arial"/>
          <w:sz w:val="24"/>
          <w:szCs w:val="24"/>
        </w:rPr>
        <w:t>Órgão</w:t>
      </w:r>
      <w:r w:rsidRPr="00691841">
        <w:rPr>
          <w:rFonts w:ascii="Arial" w:hAnsi="Arial" w:cs="Arial"/>
          <w:spacing w:val="-2"/>
          <w:sz w:val="24"/>
          <w:szCs w:val="24"/>
        </w:rPr>
        <w:t xml:space="preserve"> </w:t>
      </w:r>
      <w:r w:rsidRPr="00691841">
        <w:rPr>
          <w:rFonts w:ascii="Arial" w:hAnsi="Arial" w:cs="Arial"/>
          <w:sz w:val="24"/>
          <w:szCs w:val="24"/>
        </w:rPr>
        <w:t>solicitante,</w:t>
      </w:r>
      <w:r w:rsidRPr="00691841">
        <w:rPr>
          <w:rFonts w:ascii="Arial" w:hAnsi="Arial" w:cs="Arial"/>
          <w:spacing w:val="-1"/>
          <w:sz w:val="24"/>
          <w:szCs w:val="24"/>
        </w:rPr>
        <w:t xml:space="preserve"> </w:t>
      </w:r>
      <w:r w:rsidRPr="00691841">
        <w:rPr>
          <w:rFonts w:ascii="Arial" w:hAnsi="Arial" w:cs="Arial"/>
          <w:sz w:val="24"/>
          <w:szCs w:val="24"/>
        </w:rPr>
        <w:t>podendo</w:t>
      </w:r>
      <w:r w:rsidRPr="00691841">
        <w:rPr>
          <w:rFonts w:ascii="Arial" w:hAnsi="Arial" w:cs="Arial"/>
          <w:spacing w:val="4"/>
          <w:sz w:val="24"/>
          <w:szCs w:val="24"/>
        </w:rPr>
        <w:t xml:space="preserve"> </w:t>
      </w:r>
      <w:r w:rsidRPr="00691841">
        <w:rPr>
          <w:rFonts w:ascii="Arial" w:hAnsi="Arial" w:cs="Arial"/>
          <w:sz w:val="24"/>
          <w:szCs w:val="24"/>
        </w:rPr>
        <w:t>ser</w:t>
      </w:r>
      <w:r w:rsidRPr="00691841">
        <w:rPr>
          <w:rFonts w:ascii="Arial" w:hAnsi="Arial" w:cs="Arial"/>
          <w:spacing w:val="-1"/>
          <w:sz w:val="24"/>
          <w:szCs w:val="24"/>
        </w:rPr>
        <w:t xml:space="preserve"> </w:t>
      </w:r>
      <w:r w:rsidRPr="00691841">
        <w:rPr>
          <w:rFonts w:ascii="Arial" w:hAnsi="Arial" w:cs="Arial"/>
          <w:sz w:val="24"/>
          <w:szCs w:val="24"/>
        </w:rPr>
        <w:t>utilizada</w:t>
      </w:r>
      <w:r w:rsidRPr="00691841">
        <w:rPr>
          <w:rFonts w:ascii="Arial" w:hAnsi="Arial" w:cs="Arial"/>
          <w:spacing w:val="-2"/>
          <w:sz w:val="24"/>
          <w:szCs w:val="24"/>
        </w:rPr>
        <w:t xml:space="preserve"> </w:t>
      </w:r>
      <w:r w:rsidRPr="00691841">
        <w:rPr>
          <w:rFonts w:ascii="Arial" w:hAnsi="Arial" w:cs="Arial"/>
          <w:sz w:val="24"/>
          <w:szCs w:val="24"/>
        </w:rPr>
        <w:t>no</w:t>
      </w:r>
      <w:r w:rsidRPr="00691841">
        <w:rPr>
          <w:rFonts w:ascii="Arial" w:hAnsi="Arial" w:cs="Arial"/>
          <w:spacing w:val="1"/>
          <w:sz w:val="24"/>
          <w:szCs w:val="24"/>
        </w:rPr>
        <w:t xml:space="preserve"> </w:t>
      </w:r>
      <w:r w:rsidRPr="00691841">
        <w:rPr>
          <w:rFonts w:ascii="Arial" w:hAnsi="Arial" w:cs="Arial"/>
          <w:sz w:val="24"/>
          <w:szCs w:val="24"/>
        </w:rPr>
        <w:t>todo ou</w:t>
      </w:r>
      <w:r w:rsidRPr="00691841">
        <w:rPr>
          <w:rFonts w:ascii="Arial" w:hAnsi="Arial" w:cs="Arial"/>
          <w:spacing w:val="-1"/>
          <w:sz w:val="24"/>
          <w:szCs w:val="24"/>
        </w:rPr>
        <w:t xml:space="preserve"> </w:t>
      </w:r>
      <w:r w:rsidRPr="00691841">
        <w:rPr>
          <w:rFonts w:ascii="Arial" w:hAnsi="Arial" w:cs="Arial"/>
          <w:sz w:val="24"/>
          <w:szCs w:val="24"/>
        </w:rPr>
        <w:t>em</w:t>
      </w:r>
      <w:r w:rsidRPr="00691841">
        <w:rPr>
          <w:rFonts w:ascii="Arial" w:hAnsi="Arial" w:cs="Arial"/>
          <w:spacing w:val="-2"/>
          <w:sz w:val="24"/>
          <w:szCs w:val="24"/>
        </w:rPr>
        <w:t xml:space="preserve"> </w:t>
      </w:r>
      <w:r w:rsidRPr="00691841">
        <w:rPr>
          <w:rFonts w:ascii="Arial" w:hAnsi="Arial" w:cs="Arial"/>
          <w:sz w:val="24"/>
          <w:szCs w:val="24"/>
        </w:rPr>
        <w:t>parte.</w:t>
      </w:r>
    </w:p>
    <w:p w14:paraId="7939BB88"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t>DA PARTICIPAÇÃO NA LICITAÇÃO.</w:t>
      </w:r>
    </w:p>
    <w:p w14:paraId="36DC449F"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Poderão participar deste Pregão os interessados que estiverem previamente credenciados no sistema </w:t>
      </w:r>
      <w:r w:rsidRPr="00691841">
        <w:rPr>
          <w:rFonts w:ascii="Arial" w:hAnsi="Arial" w:cs="Arial"/>
          <w:b/>
          <w:bCs/>
          <w:sz w:val="24"/>
          <w:szCs w:val="24"/>
        </w:rPr>
        <w:t>PORTAL DE COMPRAS DE LANDRI SALES</w:t>
      </w:r>
      <w:r w:rsidRPr="00691841">
        <w:rPr>
          <w:rFonts w:ascii="Arial" w:hAnsi="Arial" w:cs="Arial"/>
          <w:sz w:val="24"/>
          <w:szCs w:val="24"/>
        </w:rPr>
        <w:t>, que permite a participação dos interessados na modalidade PREGÃO, em sua forma eletrônica</w:t>
      </w:r>
      <w:r w:rsidRPr="00691841">
        <w:rPr>
          <w:rFonts w:ascii="Arial" w:hAnsi="Arial" w:cs="Arial"/>
          <w:spacing w:val="-5"/>
          <w:sz w:val="24"/>
          <w:szCs w:val="24"/>
        </w:rPr>
        <w:t>.</w:t>
      </w:r>
    </w:p>
    <w:p w14:paraId="3B41571D"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O cadastro deverá ser feito no sít</w:t>
      </w:r>
      <w:hyperlink r:id="rId12">
        <w:r w:rsidRPr="00691841">
          <w:rPr>
            <w:rFonts w:ascii="Arial" w:hAnsi="Arial" w:cs="Arial"/>
            <w:sz w:val="24"/>
            <w:szCs w:val="24"/>
          </w:rPr>
          <w:t>io</w:t>
        </w:r>
      </w:hyperlink>
      <w:r w:rsidRPr="00691841">
        <w:rPr>
          <w:rFonts w:ascii="Arial" w:hAnsi="Arial" w:cs="Arial"/>
          <w:sz w:val="24"/>
          <w:szCs w:val="24"/>
        </w:rPr>
        <w:t xml:space="preserve"> </w:t>
      </w:r>
      <w:hyperlink r:id="rId13" w:history="1">
        <w:r w:rsidRPr="00691841">
          <w:rPr>
            <w:rStyle w:val="Hyperlink"/>
            <w:rFonts w:ascii="Arial" w:hAnsi="Arial" w:cs="Arial"/>
            <w:sz w:val="24"/>
            <w:szCs w:val="24"/>
          </w:rPr>
          <w:t>https://www.compraslandrisales.com.br/</w:t>
        </w:r>
      </w:hyperlink>
      <w:r w:rsidRPr="00691841">
        <w:rPr>
          <w:rFonts w:ascii="Arial" w:hAnsi="Arial" w:cs="Arial"/>
          <w:sz w:val="24"/>
          <w:szCs w:val="24"/>
        </w:rPr>
        <w:t>.</w:t>
      </w:r>
    </w:p>
    <w:p w14:paraId="54B7B4B9"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O credenciamento</w:t>
      </w:r>
      <w:r w:rsidRPr="00691841">
        <w:rPr>
          <w:rFonts w:ascii="Arial" w:hAnsi="Arial" w:cs="Arial"/>
          <w:spacing w:val="1"/>
          <w:sz w:val="24"/>
          <w:szCs w:val="24"/>
        </w:rPr>
        <w:t xml:space="preserve"> </w:t>
      </w:r>
      <w:r w:rsidRPr="00691841">
        <w:rPr>
          <w:rFonts w:ascii="Arial" w:hAnsi="Arial" w:cs="Arial"/>
          <w:sz w:val="24"/>
          <w:szCs w:val="24"/>
        </w:rPr>
        <w:t>junto</w:t>
      </w:r>
      <w:r w:rsidRPr="00691841">
        <w:rPr>
          <w:rFonts w:ascii="Arial" w:hAnsi="Arial" w:cs="Arial"/>
          <w:spacing w:val="1"/>
          <w:sz w:val="24"/>
          <w:szCs w:val="24"/>
        </w:rPr>
        <w:t xml:space="preserve"> </w:t>
      </w:r>
      <w:r w:rsidRPr="00691841">
        <w:rPr>
          <w:rFonts w:ascii="Arial" w:hAnsi="Arial" w:cs="Arial"/>
          <w:sz w:val="24"/>
          <w:szCs w:val="24"/>
        </w:rPr>
        <w:t>ao</w:t>
      </w:r>
      <w:r w:rsidRPr="00691841">
        <w:rPr>
          <w:rFonts w:ascii="Arial" w:hAnsi="Arial" w:cs="Arial"/>
          <w:spacing w:val="1"/>
          <w:sz w:val="24"/>
          <w:szCs w:val="24"/>
        </w:rPr>
        <w:t xml:space="preserve"> </w:t>
      </w:r>
      <w:r w:rsidRPr="00691841">
        <w:rPr>
          <w:rFonts w:ascii="Arial" w:hAnsi="Arial" w:cs="Arial"/>
          <w:sz w:val="24"/>
          <w:szCs w:val="24"/>
        </w:rPr>
        <w:t>provedor</w:t>
      </w:r>
      <w:r w:rsidRPr="00691841">
        <w:rPr>
          <w:rFonts w:ascii="Arial" w:hAnsi="Arial" w:cs="Arial"/>
          <w:spacing w:val="1"/>
          <w:sz w:val="24"/>
          <w:szCs w:val="24"/>
        </w:rPr>
        <w:t xml:space="preserve"> </w:t>
      </w:r>
      <w:r w:rsidRPr="00691841">
        <w:rPr>
          <w:rFonts w:ascii="Arial" w:hAnsi="Arial" w:cs="Arial"/>
          <w:sz w:val="24"/>
          <w:szCs w:val="24"/>
        </w:rPr>
        <w:t>do</w:t>
      </w:r>
      <w:r w:rsidRPr="00691841">
        <w:rPr>
          <w:rFonts w:ascii="Arial" w:hAnsi="Arial" w:cs="Arial"/>
          <w:spacing w:val="1"/>
          <w:sz w:val="24"/>
          <w:szCs w:val="24"/>
        </w:rPr>
        <w:t xml:space="preserve"> </w:t>
      </w:r>
      <w:r w:rsidRPr="00691841">
        <w:rPr>
          <w:rFonts w:ascii="Arial" w:hAnsi="Arial" w:cs="Arial"/>
          <w:sz w:val="24"/>
          <w:szCs w:val="24"/>
        </w:rPr>
        <w:t>sistema</w:t>
      </w:r>
      <w:r w:rsidRPr="00691841">
        <w:rPr>
          <w:rFonts w:ascii="Arial" w:hAnsi="Arial" w:cs="Arial"/>
          <w:spacing w:val="1"/>
          <w:sz w:val="24"/>
          <w:szCs w:val="24"/>
        </w:rPr>
        <w:t xml:space="preserve"> </w:t>
      </w:r>
      <w:r w:rsidRPr="00691841">
        <w:rPr>
          <w:rFonts w:ascii="Arial" w:hAnsi="Arial" w:cs="Arial"/>
          <w:sz w:val="24"/>
          <w:szCs w:val="24"/>
        </w:rPr>
        <w:t>implica</w:t>
      </w:r>
      <w:r w:rsidRPr="00691841">
        <w:rPr>
          <w:rFonts w:ascii="Arial" w:hAnsi="Arial" w:cs="Arial"/>
          <w:spacing w:val="1"/>
          <w:sz w:val="24"/>
          <w:szCs w:val="24"/>
        </w:rPr>
        <w:t xml:space="preserve"> </w:t>
      </w:r>
      <w:r w:rsidRPr="00691841">
        <w:rPr>
          <w:rFonts w:ascii="Arial" w:hAnsi="Arial" w:cs="Arial"/>
          <w:sz w:val="24"/>
          <w:szCs w:val="24"/>
        </w:rPr>
        <w:t>a</w:t>
      </w:r>
      <w:r w:rsidRPr="00691841">
        <w:rPr>
          <w:rFonts w:ascii="Arial" w:hAnsi="Arial" w:cs="Arial"/>
          <w:spacing w:val="1"/>
          <w:sz w:val="24"/>
          <w:szCs w:val="24"/>
        </w:rPr>
        <w:t xml:space="preserve"> </w:t>
      </w:r>
      <w:r w:rsidRPr="00691841">
        <w:rPr>
          <w:rFonts w:ascii="Arial" w:hAnsi="Arial" w:cs="Arial"/>
          <w:sz w:val="24"/>
          <w:szCs w:val="24"/>
        </w:rPr>
        <w:t>responsabilidade</w:t>
      </w:r>
      <w:r w:rsidRPr="00691841">
        <w:rPr>
          <w:rFonts w:ascii="Arial" w:hAnsi="Arial" w:cs="Arial"/>
          <w:spacing w:val="1"/>
          <w:sz w:val="24"/>
          <w:szCs w:val="24"/>
        </w:rPr>
        <w:t xml:space="preserve"> </w:t>
      </w:r>
      <w:r w:rsidRPr="00691841">
        <w:rPr>
          <w:rFonts w:ascii="Arial" w:hAnsi="Arial" w:cs="Arial"/>
          <w:sz w:val="24"/>
          <w:szCs w:val="24"/>
        </w:rPr>
        <w:t>do</w:t>
      </w:r>
      <w:r w:rsidRPr="00691841">
        <w:rPr>
          <w:rFonts w:ascii="Arial" w:hAnsi="Arial" w:cs="Arial"/>
          <w:spacing w:val="1"/>
          <w:sz w:val="24"/>
          <w:szCs w:val="24"/>
        </w:rPr>
        <w:t xml:space="preserve"> </w:t>
      </w:r>
      <w:r w:rsidRPr="00691841">
        <w:rPr>
          <w:rFonts w:ascii="Arial" w:hAnsi="Arial" w:cs="Arial"/>
          <w:sz w:val="24"/>
          <w:szCs w:val="24"/>
        </w:rPr>
        <w:t>licitante</w:t>
      </w:r>
      <w:r w:rsidRPr="00691841">
        <w:rPr>
          <w:rFonts w:ascii="Arial" w:hAnsi="Arial" w:cs="Arial"/>
          <w:spacing w:val="1"/>
          <w:sz w:val="24"/>
          <w:szCs w:val="24"/>
        </w:rPr>
        <w:t xml:space="preserve"> </w:t>
      </w:r>
      <w:r w:rsidRPr="00691841">
        <w:rPr>
          <w:rFonts w:ascii="Arial" w:hAnsi="Arial" w:cs="Arial"/>
          <w:sz w:val="24"/>
          <w:szCs w:val="24"/>
        </w:rPr>
        <w:t>ou</w:t>
      </w:r>
      <w:r w:rsidRPr="00691841">
        <w:rPr>
          <w:rFonts w:ascii="Arial" w:hAnsi="Arial" w:cs="Arial"/>
          <w:spacing w:val="1"/>
          <w:sz w:val="24"/>
          <w:szCs w:val="24"/>
        </w:rPr>
        <w:t xml:space="preserve"> </w:t>
      </w:r>
      <w:r w:rsidRPr="00691841">
        <w:rPr>
          <w:rFonts w:ascii="Arial" w:hAnsi="Arial" w:cs="Arial"/>
          <w:sz w:val="24"/>
          <w:szCs w:val="24"/>
        </w:rPr>
        <w:t>de</w:t>
      </w:r>
      <w:r w:rsidRPr="00691841">
        <w:rPr>
          <w:rFonts w:ascii="Arial" w:hAnsi="Arial" w:cs="Arial"/>
          <w:spacing w:val="1"/>
          <w:sz w:val="24"/>
          <w:szCs w:val="24"/>
        </w:rPr>
        <w:t xml:space="preserve"> </w:t>
      </w:r>
      <w:r w:rsidRPr="00691841">
        <w:rPr>
          <w:rFonts w:ascii="Arial" w:hAnsi="Arial" w:cs="Arial"/>
          <w:sz w:val="24"/>
          <w:szCs w:val="24"/>
        </w:rPr>
        <w:t>seu</w:t>
      </w:r>
      <w:r w:rsidRPr="00691841">
        <w:rPr>
          <w:rFonts w:ascii="Arial" w:hAnsi="Arial" w:cs="Arial"/>
          <w:spacing w:val="1"/>
          <w:sz w:val="24"/>
          <w:szCs w:val="24"/>
        </w:rPr>
        <w:t xml:space="preserve"> </w:t>
      </w:r>
      <w:r w:rsidRPr="00691841">
        <w:rPr>
          <w:rFonts w:ascii="Arial" w:hAnsi="Arial" w:cs="Arial"/>
          <w:sz w:val="24"/>
          <w:szCs w:val="24"/>
        </w:rPr>
        <w:t>representante legal e a presunção de sua capacidade técnica para realização das transações inerentes a</w:t>
      </w:r>
      <w:r w:rsidRPr="00691841">
        <w:rPr>
          <w:rFonts w:ascii="Arial" w:hAnsi="Arial" w:cs="Arial"/>
          <w:spacing w:val="1"/>
          <w:sz w:val="24"/>
          <w:szCs w:val="24"/>
        </w:rPr>
        <w:t xml:space="preserve"> </w:t>
      </w:r>
      <w:r w:rsidRPr="00691841">
        <w:rPr>
          <w:rFonts w:ascii="Arial" w:hAnsi="Arial" w:cs="Arial"/>
          <w:sz w:val="24"/>
          <w:szCs w:val="24"/>
        </w:rPr>
        <w:t>este Pregão.</w:t>
      </w:r>
    </w:p>
    <w:p w14:paraId="269CF819"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w:t>
      </w:r>
      <w:r w:rsidRPr="00691841">
        <w:rPr>
          <w:rFonts w:ascii="Arial" w:hAnsi="Arial" w:cs="Arial"/>
          <w:b/>
          <w:bCs/>
          <w:sz w:val="24"/>
          <w:szCs w:val="24"/>
        </w:rPr>
        <w:t xml:space="preserve"> </w:t>
      </w:r>
      <w:r w:rsidRPr="00691841">
        <w:rPr>
          <w:rFonts w:ascii="Arial" w:hAnsi="Arial" w:cs="Arial"/>
          <w:sz w:val="24"/>
          <w:szCs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691841">
        <w:rPr>
          <w:rFonts w:ascii="Arial" w:hAnsi="Arial" w:cs="Arial"/>
          <w:b/>
          <w:bCs/>
          <w:sz w:val="24"/>
          <w:szCs w:val="24"/>
        </w:rPr>
        <w:t>.</w:t>
      </w:r>
    </w:p>
    <w:p w14:paraId="6EE69738"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 responsabilidade é do cadastrado em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F442BC4"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 não observância do disposto no item anterior poderá ensejar desclassificação no momento da habilitação.</w:t>
      </w:r>
    </w:p>
    <w:p w14:paraId="154FD1C0"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Será concedido tratamento favorecido para as microempresas e empresas de pequeno porte, para as sociedades cooperativas </w:t>
      </w:r>
      <w:r w:rsidRPr="00691841">
        <w:rPr>
          <w:rFonts w:ascii="Arial" w:eastAsia="Times New Roman" w:hAnsi="Arial" w:cs="Arial"/>
          <w:sz w:val="24"/>
          <w:szCs w:val="24"/>
        </w:rPr>
        <w:lastRenderedPageBreak/>
        <w:t xml:space="preserve">mencionadas no </w:t>
      </w:r>
      <w:r>
        <w:fldChar w:fldCharType="begin"/>
      </w:r>
      <w:r>
        <w:instrText>HYPERLINK "http://www.planalto.gov.br/ccivil_03/_ato2019-2022/2021/lei/L14133.htm" \l "art16" \h</w:instrText>
      </w:r>
      <w:r>
        <w:fldChar w:fldCharType="separate"/>
      </w:r>
      <w:r w:rsidRPr="00691841">
        <w:rPr>
          <w:rStyle w:val="Hyperlink"/>
          <w:rFonts w:ascii="Arial" w:eastAsia="Times New Roman" w:hAnsi="Arial" w:cs="Arial"/>
          <w:sz w:val="24"/>
          <w:szCs w:val="24"/>
        </w:rPr>
        <w:t xml:space="preserve">artigo </w:t>
      </w:r>
      <w:r w:rsidRPr="00691841">
        <w:rPr>
          <w:rStyle w:val="Hyperlink"/>
          <w:rFonts w:ascii="Arial" w:hAnsi="Arial" w:cs="Arial"/>
          <w:sz w:val="24"/>
          <w:szCs w:val="24"/>
        </w:rPr>
        <w:t>16 da Lei nº 14.133, de 2021</w:t>
      </w:r>
      <w:r>
        <w:rPr>
          <w:rStyle w:val="Hyperlink"/>
          <w:rFonts w:ascii="Arial" w:hAnsi="Arial" w:cs="Arial"/>
          <w:color w:val="auto"/>
          <w:sz w:val="24"/>
          <w:szCs w:val="24"/>
        </w:rPr>
        <w:fldChar w:fldCharType="end"/>
      </w:r>
      <w:r w:rsidRPr="00691841">
        <w:rPr>
          <w:rFonts w:ascii="Arial" w:hAnsi="Arial" w:cs="Arial"/>
          <w:sz w:val="24"/>
          <w:szCs w:val="24"/>
        </w:rPr>
        <w:t xml:space="preserve">, para o agricultor familiar, o produtor rural pessoa física e para o microempreendedor individual - MEI, nos limites previstos da </w:t>
      </w:r>
      <w:r>
        <w:fldChar w:fldCharType="begin"/>
      </w:r>
      <w:r>
        <w:instrText>HYPERLINK "https://www.planalto.gov.br/ccivil_03/leis/lcp/lcp123.htm" \h</w:instrText>
      </w:r>
      <w:r>
        <w:fldChar w:fldCharType="separate"/>
      </w:r>
      <w:r w:rsidRPr="00691841">
        <w:rPr>
          <w:rStyle w:val="Hyperlink"/>
          <w:rFonts w:ascii="Arial" w:hAnsi="Arial" w:cs="Arial"/>
          <w:sz w:val="24"/>
          <w:szCs w:val="24"/>
        </w:rPr>
        <w:t>Lei Complementar nº 123, de 2006</w:t>
      </w:r>
      <w:r>
        <w:rPr>
          <w:rStyle w:val="Hyperlink"/>
          <w:rFonts w:ascii="Arial" w:hAnsi="Arial" w:cs="Arial"/>
          <w:color w:val="auto"/>
          <w:sz w:val="24"/>
          <w:szCs w:val="24"/>
        </w:rPr>
        <w:fldChar w:fldCharType="end"/>
      </w:r>
      <w:r w:rsidRPr="00691841">
        <w:rPr>
          <w:rFonts w:ascii="Arial" w:hAnsi="Arial" w:cs="Arial"/>
          <w:sz w:val="24"/>
          <w:szCs w:val="24"/>
        </w:rPr>
        <w:t xml:space="preserve"> e do Decreto nº 8.538, de 2015.</w:t>
      </w:r>
    </w:p>
    <w:p w14:paraId="322E7A88"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Não poderão disputar esta licitação:</w:t>
      </w:r>
    </w:p>
    <w:p w14:paraId="3C1F8DB2"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Aquele que não atenda às condições deste Edital e seus anexos;</w:t>
      </w:r>
    </w:p>
    <w:p w14:paraId="218BBAC9"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Autor do anteprojeto, do projeto básico ou do projeto executivo, pessoa física ou jurídica, quando a licitação versar sobre serviços ou fornecimento de bens a ele relacionados;</w:t>
      </w:r>
    </w:p>
    <w:p w14:paraId="088971B0"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BDB170D"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A critério da Administração e exclusivamente a seu serviço, o autor dos projetos e a empresa a que se referem os itens anteriores, poderão participar no apoio das atividades de planejamento da contratação, de execução da licitação ou de gestão do contrato, desde que sob supervisão exclusiva de agentes públicos do órgão ou entidade.</w:t>
      </w:r>
    </w:p>
    <w:p w14:paraId="3F100459"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Equiparam se aos autores do projeto as empresas integrantes do mesmo grupo econômico.</w:t>
      </w:r>
    </w:p>
    <w:p w14:paraId="64838DC4"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O disposto nos itens anteriores não impede a licitação ou a contratação de serviço que inclua como encargo do contratado a elaboração do projeto básico e do projeto executivo, nas contratações integradas, e do projeto executivo, nos demais regimes de execução.</w:t>
      </w:r>
    </w:p>
    <w:p w14:paraId="25E28454"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Pessoa física ou jurídica que se encontre, ao tempo da licitação, impossibilitada de participar da licitação em decorrência de sanção que lhe foi imposta.</w:t>
      </w:r>
    </w:p>
    <w:p w14:paraId="7DFB421C"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O impedimento de que trata o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2423D5"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47F7F5E"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Empresas controladoras, controladas ou coligadas, nos termos da Lei nº 6.404, de 15 de dezembro de 1976, concorrendo entre si.</w:t>
      </w:r>
    </w:p>
    <w:p w14:paraId="4A45FC95"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w:t>
      </w:r>
      <w:r w:rsidRPr="00691841">
        <w:rPr>
          <w:rFonts w:ascii="Arial" w:hAnsi="Arial" w:cs="Arial"/>
          <w:sz w:val="24"/>
          <w:szCs w:val="24"/>
        </w:rPr>
        <w:lastRenderedPageBreak/>
        <w:t>nos casos vedados pela legislação trabalhista.</w:t>
      </w:r>
    </w:p>
    <w:p w14:paraId="79F7CC3F"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Agente público do órgão ou entidade licitante.</w:t>
      </w:r>
    </w:p>
    <w:p w14:paraId="32639136"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A vedação de que trata este item estende-se a terceiro que auxilie a condução da contratação na qualidade de integrante de equipe de apoio, profissional especializado ou funcionário ou representante de empresa que preste assessoria técnica.</w:t>
      </w:r>
    </w:p>
    <w:p w14:paraId="30C69611"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Pessoas jurídicas reunidas em consórcio;</w:t>
      </w:r>
    </w:p>
    <w:p w14:paraId="4D77CEA9"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Organizações da Sociedade Civil de Interesse Público - OSCIP, atuando nessa condição;</w:t>
      </w:r>
    </w:p>
    <w:p w14:paraId="084003FD" w14:textId="77777777" w:rsidR="008F04D9" w:rsidRPr="00691841" w:rsidRDefault="008F04D9" w:rsidP="008F04D9">
      <w:pPr>
        <w:pStyle w:val="PargrafodaLista"/>
        <w:numPr>
          <w:ilvl w:val="2"/>
          <w:numId w:val="3"/>
        </w:numPr>
        <w:ind w:left="284" w:right="282" w:firstLine="0"/>
        <w:jc w:val="both"/>
        <w:rPr>
          <w:rStyle w:val="Hyperlink"/>
          <w:rFonts w:ascii="Arial" w:hAnsi="Arial" w:cs="Arial"/>
          <w:b/>
          <w:bCs/>
          <w:sz w:val="24"/>
          <w:szCs w:val="24"/>
        </w:rPr>
      </w:pPr>
      <w:r w:rsidRPr="00691841">
        <w:rPr>
          <w:rFonts w:ascii="Arial" w:hAnsi="Arial"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691841">
        <w:rPr>
          <w:rStyle w:val="Hyperlink"/>
          <w:rFonts w:ascii="Arial" w:hAnsi="Arial" w:cs="Arial"/>
          <w:sz w:val="24"/>
          <w:szCs w:val="24"/>
        </w:rPr>
        <w:t>§ 1º do art. 9º da Lei nº 14.133, de 2021</w:t>
      </w:r>
      <w:r>
        <w:rPr>
          <w:rStyle w:val="Hyperlink"/>
          <w:rFonts w:ascii="Arial" w:hAnsi="Arial" w:cs="Arial"/>
          <w:color w:val="auto"/>
          <w:sz w:val="24"/>
          <w:szCs w:val="24"/>
        </w:rPr>
        <w:fldChar w:fldCharType="end"/>
      </w:r>
      <w:r w:rsidRPr="00691841">
        <w:rPr>
          <w:rStyle w:val="Hyperlink"/>
          <w:rFonts w:ascii="Arial" w:hAnsi="Arial" w:cs="Arial"/>
          <w:sz w:val="24"/>
          <w:szCs w:val="24"/>
        </w:rPr>
        <w:t>.</w:t>
      </w:r>
    </w:p>
    <w:p w14:paraId="1AE5A52E"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HYPERLINK "http://www.planalto.gov.br/ccivil_03/_ato2019-2022/2021/lei/L14133.htm" \h</w:instrText>
      </w:r>
      <w:r>
        <w:fldChar w:fldCharType="separate"/>
      </w:r>
      <w:r w:rsidRPr="00691841">
        <w:rPr>
          <w:rStyle w:val="Hyperlink"/>
          <w:rFonts w:ascii="Arial" w:hAnsi="Arial" w:cs="Arial"/>
          <w:sz w:val="24"/>
          <w:szCs w:val="24"/>
        </w:rPr>
        <w:t>Lei nº 14.133/2021</w:t>
      </w:r>
      <w:r>
        <w:rPr>
          <w:rStyle w:val="Hyperlink"/>
          <w:rFonts w:ascii="Arial" w:hAnsi="Arial" w:cs="Arial"/>
          <w:color w:val="auto"/>
          <w:sz w:val="24"/>
          <w:szCs w:val="24"/>
        </w:rPr>
        <w:fldChar w:fldCharType="end"/>
      </w:r>
      <w:r w:rsidRPr="00691841">
        <w:rPr>
          <w:rFonts w:ascii="Arial" w:hAnsi="Arial" w:cs="Arial"/>
          <w:sz w:val="24"/>
          <w:szCs w:val="24"/>
        </w:rPr>
        <w:t>.</w:t>
      </w:r>
    </w:p>
    <w:p w14:paraId="76FE85E3"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t>DA APRESENTAÇÃO DA PROPOSTA E DOS DOCUMENTOS DE HABILITAÇÃO.</w:t>
      </w:r>
    </w:p>
    <w:p w14:paraId="1D634DCD" w14:textId="77777777" w:rsidR="008F04D9" w:rsidRPr="00691841" w:rsidRDefault="008F04D9" w:rsidP="008F04D9">
      <w:pPr>
        <w:pStyle w:val="PargrafodaLista"/>
        <w:numPr>
          <w:ilvl w:val="1"/>
          <w:numId w:val="3"/>
        </w:numPr>
        <w:ind w:left="284" w:right="282" w:firstLine="0"/>
        <w:jc w:val="both"/>
        <w:rPr>
          <w:rFonts w:ascii="Arial" w:hAnsi="Arial" w:cs="Arial"/>
          <w:sz w:val="24"/>
          <w:szCs w:val="24"/>
        </w:rPr>
      </w:pPr>
      <w:r w:rsidRPr="00691841">
        <w:rPr>
          <w:rFonts w:ascii="Arial" w:hAnsi="Arial" w:cs="Arial"/>
          <w:sz w:val="24"/>
          <w:szCs w:val="24"/>
        </w:rPr>
        <w:t>Na presente licitação, a fase de habilitação sucederá as fases de apresentação de propostas e lances e de julgamento.</w:t>
      </w:r>
    </w:p>
    <w:p w14:paraId="05AC8087"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5CB605B"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No cadastramento da proposta inicial, o licitante declarará, em campo próprio do sistema, que:</w:t>
      </w:r>
      <w:r w:rsidRPr="00691841">
        <w:rPr>
          <w:rFonts w:ascii="Arial" w:eastAsiaTheme="minorEastAsia" w:hAnsi="Arial" w:cs="Arial"/>
          <w:sz w:val="24"/>
          <w:szCs w:val="24"/>
        </w:rPr>
        <w:t xml:space="preserve"> </w:t>
      </w:r>
    </w:p>
    <w:p w14:paraId="263C6E6F"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76556F6"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 xml:space="preserve">Não emprega menor de 18 anos em trabalho noturno, perigoso ou insalubre e não emprega menor de 16 anos, salvo menor, a partir de 14 anos, na condição de aprendiz, nos termos do </w:t>
      </w:r>
      <w:r>
        <w:fldChar w:fldCharType="begin"/>
      </w:r>
      <w:r>
        <w:instrText>HYPERLINK "https://www.planalto.gov.br/ccivil_03/constituicao/constituicaocompilado.htm" \l "art7"</w:instrText>
      </w:r>
      <w:r>
        <w:fldChar w:fldCharType="separate"/>
      </w:r>
      <w:r w:rsidRPr="00691841">
        <w:rPr>
          <w:rStyle w:val="Hyperlink"/>
          <w:rFonts w:ascii="Arial" w:hAnsi="Arial" w:cs="Arial"/>
          <w:sz w:val="24"/>
          <w:szCs w:val="24"/>
        </w:rPr>
        <w:t>artigo 7°, XXXIII, da Constituição</w:t>
      </w:r>
      <w:r>
        <w:rPr>
          <w:rStyle w:val="Hyperlink"/>
          <w:rFonts w:ascii="Arial" w:hAnsi="Arial" w:cs="Arial"/>
          <w:color w:val="auto"/>
          <w:sz w:val="24"/>
          <w:szCs w:val="24"/>
        </w:rPr>
        <w:fldChar w:fldCharType="end"/>
      </w:r>
      <w:r w:rsidRPr="00691841">
        <w:rPr>
          <w:rFonts w:ascii="Arial" w:hAnsi="Arial" w:cs="Arial"/>
          <w:sz w:val="24"/>
          <w:szCs w:val="24"/>
        </w:rPr>
        <w:t>;</w:t>
      </w:r>
    </w:p>
    <w:p w14:paraId="05C615E1"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lastRenderedPageBreak/>
        <w:t xml:space="preserve">Não possui, em sua cadeia produtiva, empregados executando trabalho degradante ou forçado, observando o disposto nos </w:t>
      </w:r>
      <w:r>
        <w:fldChar w:fldCharType="begin"/>
      </w:r>
      <w:r>
        <w:instrText>HYPERLINK "https://www.planalto.gov.br/ccivil_03/constituicao/constituicaocompilado.htm"</w:instrText>
      </w:r>
      <w:r>
        <w:fldChar w:fldCharType="separate"/>
      </w:r>
      <w:r w:rsidRPr="00691841">
        <w:rPr>
          <w:rStyle w:val="Hyperlink"/>
          <w:rFonts w:ascii="Arial" w:hAnsi="Arial" w:cs="Arial"/>
          <w:sz w:val="24"/>
          <w:szCs w:val="24"/>
        </w:rPr>
        <w:t>incisos III e IV do art. 1º e no inciso III do art. 5º da Constituição Federal</w:t>
      </w:r>
      <w:r>
        <w:rPr>
          <w:rStyle w:val="Hyperlink"/>
          <w:rFonts w:ascii="Arial" w:hAnsi="Arial" w:cs="Arial"/>
          <w:color w:val="auto"/>
          <w:sz w:val="24"/>
          <w:szCs w:val="24"/>
        </w:rPr>
        <w:fldChar w:fldCharType="end"/>
      </w:r>
      <w:r w:rsidRPr="00691841">
        <w:rPr>
          <w:rFonts w:ascii="Arial" w:hAnsi="Arial" w:cs="Arial"/>
          <w:sz w:val="24"/>
          <w:szCs w:val="24"/>
        </w:rPr>
        <w:t>;</w:t>
      </w:r>
    </w:p>
    <w:p w14:paraId="1B420B9E" w14:textId="77777777" w:rsidR="008F04D9" w:rsidRPr="00691841" w:rsidRDefault="008F04D9" w:rsidP="008F04D9">
      <w:pPr>
        <w:pStyle w:val="PargrafodaLista"/>
        <w:numPr>
          <w:ilvl w:val="3"/>
          <w:numId w:val="3"/>
        </w:numPr>
        <w:ind w:left="284" w:right="282" w:firstLine="0"/>
        <w:jc w:val="both"/>
        <w:rPr>
          <w:rFonts w:ascii="Arial" w:hAnsi="Arial" w:cs="Arial"/>
          <w:b/>
          <w:bCs/>
          <w:sz w:val="24"/>
          <w:szCs w:val="24"/>
        </w:rPr>
      </w:pPr>
      <w:r w:rsidRPr="00691841">
        <w:rPr>
          <w:rFonts w:ascii="Arial" w:hAnsi="Arial" w:cs="Arial"/>
          <w:sz w:val="24"/>
          <w:szCs w:val="24"/>
        </w:rPr>
        <w:t>Cumpre as exigências de reserva de cargos para pessoa com deficiência e para reabilitado da Previdência Social, previstas em lei e em outras normas específicas.</w:t>
      </w:r>
    </w:p>
    <w:p w14:paraId="4FC46CB0" w14:textId="77777777" w:rsidR="008F04D9" w:rsidRPr="00691841" w:rsidRDefault="008F04D9" w:rsidP="008F04D9">
      <w:pPr>
        <w:pStyle w:val="PargrafodaLista"/>
        <w:numPr>
          <w:ilvl w:val="1"/>
          <w:numId w:val="3"/>
        </w:numPr>
        <w:ind w:left="284" w:right="282" w:firstLine="0"/>
        <w:jc w:val="both"/>
        <w:rPr>
          <w:rStyle w:val="Hyperlink"/>
          <w:rFonts w:ascii="Arial" w:hAnsi="Arial" w:cs="Arial"/>
          <w:b/>
          <w:bCs/>
          <w:sz w:val="24"/>
          <w:szCs w:val="24"/>
        </w:rPr>
      </w:pPr>
      <w:r w:rsidRPr="00691841">
        <w:rPr>
          <w:rFonts w:ascii="Arial" w:hAnsi="Arial" w:cs="Arial"/>
          <w:sz w:val="24"/>
          <w:szCs w:val="24"/>
        </w:rPr>
        <w:t xml:space="preserve">O licitante organizado em cooperativa deverá declarar, ainda, em campo próprio do sistema eletrônico, que cumpre os requisitos estabelecidos no </w:t>
      </w:r>
      <w:r>
        <w:fldChar w:fldCharType="begin"/>
      </w:r>
      <w:r>
        <w:instrText>HYPERLINK "http://www.planalto.gov.br/ccivil_03/_ato2019-2022/2021/lei/L14133.htm" \l "art16" \h</w:instrText>
      </w:r>
      <w:r>
        <w:fldChar w:fldCharType="separate"/>
      </w:r>
      <w:r w:rsidRPr="00691841">
        <w:rPr>
          <w:rStyle w:val="Hyperlink"/>
          <w:rFonts w:ascii="Arial" w:hAnsi="Arial" w:cs="Arial"/>
          <w:sz w:val="24"/>
          <w:szCs w:val="24"/>
        </w:rPr>
        <w:t>artigo 16 da Lei nº 14.133, de 2021</w:t>
      </w:r>
      <w:r>
        <w:rPr>
          <w:rStyle w:val="Hyperlink"/>
          <w:rFonts w:ascii="Arial" w:hAnsi="Arial" w:cs="Arial"/>
          <w:color w:val="auto"/>
          <w:sz w:val="24"/>
          <w:szCs w:val="24"/>
        </w:rPr>
        <w:fldChar w:fldCharType="end"/>
      </w:r>
      <w:r w:rsidRPr="00691841">
        <w:rPr>
          <w:rStyle w:val="Hyperlink"/>
          <w:rFonts w:ascii="Arial" w:hAnsi="Arial" w:cs="Arial"/>
          <w:sz w:val="24"/>
          <w:szCs w:val="24"/>
        </w:rPr>
        <w:t>.</w:t>
      </w:r>
    </w:p>
    <w:p w14:paraId="3D8A6FEF" w14:textId="77777777" w:rsidR="008F04D9" w:rsidRPr="00691841" w:rsidRDefault="008F04D9" w:rsidP="008F04D9">
      <w:pPr>
        <w:pStyle w:val="PargrafodaLista"/>
        <w:numPr>
          <w:ilvl w:val="1"/>
          <w:numId w:val="3"/>
        </w:numPr>
        <w:ind w:left="284" w:right="282" w:firstLine="0"/>
        <w:jc w:val="both"/>
        <w:rPr>
          <w:rStyle w:val="Hyperlink"/>
          <w:rFonts w:ascii="Arial" w:hAnsi="Arial" w:cs="Arial"/>
          <w:b/>
          <w:bCs/>
          <w:sz w:val="24"/>
          <w:szCs w:val="24"/>
        </w:rPr>
      </w:pPr>
      <w:r w:rsidRPr="00691841">
        <w:rPr>
          <w:rFonts w:ascii="Arial" w:hAnsi="Arial" w:cs="Arial"/>
          <w:sz w:val="24"/>
          <w:szCs w:val="24"/>
        </w:rPr>
        <w:t>Caso o sistema de compras utilizado no certame não possua as funcionalidades respectivas, as declarações indicadas no itens anteriores deverão ser encaminhadas juntamente com os documentos de habilitação.</w:t>
      </w:r>
    </w:p>
    <w:p w14:paraId="02F4EF0E" w14:textId="77777777" w:rsidR="008F04D9" w:rsidRPr="00691841" w:rsidRDefault="008F04D9" w:rsidP="008F04D9">
      <w:pPr>
        <w:pStyle w:val="PargrafodaLista"/>
        <w:numPr>
          <w:ilvl w:val="1"/>
          <w:numId w:val="3"/>
        </w:numPr>
        <w:ind w:left="284" w:right="282" w:firstLine="0"/>
        <w:jc w:val="both"/>
        <w:rPr>
          <w:rStyle w:val="Hyperlink"/>
          <w:rFonts w:ascii="Arial" w:hAnsi="Arial" w:cs="Arial"/>
          <w:b/>
          <w:bCs/>
          <w:sz w:val="24"/>
          <w:szCs w:val="24"/>
        </w:rPr>
      </w:pPr>
      <w:r w:rsidRPr="00691841">
        <w:rPr>
          <w:rFonts w:ascii="Arial" w:hAnsi="Arial" w:cs="Arial"/>
          <w:sz w:val="24"/>
          <w:szCs w:val="24"/>
        </w:rPr>
        <w:t xml:space="preserve">O fornecedor enquadrado como microempresa, empresa de pequeno porte ou sociedade cooperativa deverá declarar, ainda, em campo próprio do sistema eletrônico, que cumpre os requisitos estabelecidos no </w:t>
      </w:r>
      <w:r>
        <w:fldChar w:fldCharType="begin"/>
      </w:r>
      <w:r>
        <w:instrText>HYPERLINK "https://www.planalto.gov.br/ccivil_03/leis/lcp/lcp123.htm" \l "art3" \h</w:instrText>
      </w:r>
      <w:r>
        <w:fldChar w:fldCharType="separate"/>
      </w:r>
      <w:r w:rsidRPr="00691841">
        <w:rPr>
          <w:rStyle w:val="Hyperlink"/>
          <w:rFonts w:ascii="Arial" w:hAnsi="Arial" w:cs="Arial"/>
          <w:sz w:val="24"/>
          <w:szCs w:val="24"/>
        </w:rPr>
        <w:t>artigo 3° da Lei Complementar nº 123, de 2006</w:t>
      </w:r>
      <w:r>
        <w:rPr>
          <w:rStyle w:val="Hyperlink"/>
          <w:rFonts w:ascii="Arial" w:hAnsi="Arial" w:cs="Arial"/>
          <w:color w:val="auto"/>
          <w:sz w:val="24"/>
          <w:szCs w:val="24"/>
        </w:rPr>
        <w:fldChar w:fldCharType="end"/>
      </w:r>
      <w:r w:rsidRPr="00691841">
        <w:rPr>
          <w:rFonts w:ascii="Arial" w:hAnsi="Arial" w:cs="Arial"/>
          <w:sz w:val="24"/>
          <w:szCs w:val="24"/>
        </w:rPr>
        <w:t xml:space="preserve">, estando apto a usufruir do tratamento favorecido estabelecido em seus </w:t>
      </w:r>
      <w:r>
        <w:fldChar w:fldCharType="begin"/>
      </w:r>
      <w:r>
        <w:instrText>HYPERLINK "https://www.planalto.gov.br/ccivil_03/leis/lcp/lcp123.htm" \l "art42"</w:instrText>
      </w:r>
      <w:r>
        <w:fldChar w:fldCharType="separate"/>
      </w:r>
      <w:r w:rsidRPr="00691841">
        <w:rPr>
          <w:rStyle w:val="Hyperlink"/>
          <w:rFonts w:ascii="Arial" w:hAnsi="Arial" w:cs="Arial"/>
          <w:sz w:val="24"/>
          <w:szCs w:val="24"/>
        </w:rPr>
        <w:t>arts. 42 a 49</w:t>
      </w:r>
      <w:r>
        <w:rPr>
          <w:rStyle w:val="Hyperlink"/>
          <w:rFonts w:ascii="Arial" w:hAnsi="Arial" w:cs="Arial"/>
          <w:color w:val="auto"/>
          <w:sz w:val="24"/>
          <w:szCs w:val="24"/>
        </w:rPr>
        <w:fldChar w:fldCharType="end"/>
      </w:r>
      <w:r w:rsidRPr="00691841">
        <w:rPr>
          <w:rFonts w:ascii="Arial" w:hAnsi="Arial" w:cs="Arial"/>
          <w:sz w:val="24"/>
          <w:szCs w:val="24"/>
        </w:rPr>
        <w:t xml:space="preserve">, observado o disposto nos </w:t>
      </w:r>
      <w:r>
        <w:fldChar w:fldCharType="begin"/>
      </w:r>
      <w:r>
        <w:instrText>HYPERLINK "http://www.planalto.gov.br/ccivil_03/_ato2019-2022/2021/lei/L14133.htm" \l "art4§1" \h</w:instrText>
      </w:r>
      <w:r>
        <w:fldChar w:fldCharType="separate"/>
      </w:r>
      <w:r w:rsidRPr="00691841">
        <w:rPr>
          <w:rStyle w:val="Hyperlink"/>
          <w:rFonts w:ascii="Arial" w:hAnsi="Arial" w:cs="Arial"/>
          <w:sz w:val="24"/>
          <w:szCs w:val="24"/>
        </w:rPr>
        <w:t>§§ 1º ao 3º do art. 4º, da Lei n.º 14.133, de 2021.</w:t>
      </w:r>
      <w:r>
        <w:rPr>
          <w:rStyle w:val="Hyperlink"/>
          <w:rFonts w:ascii="Arial" w:hAnsi="Arial" w:cs="Arial"/>
          <w:color w:val="auto"/>
          <w:sz w:val="24"/>
          <w:szCs w:val="24"/>
        </w:rPr>
        <w:fldChar w:fldCharType="end"/>
      </w:r>
    </w:p>
    <w:p w14:paraId="0983ADA7"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No item exclusivo para participação de microempresas e empresas de pequeno porte, a assinalação do campo “não” impedirá o prosseguimento no certame, para aquele item.</w:t>
      </w:r>
    </w:p>
    <w:p w14:paraId="1BA990AD"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r>
        <w:fldChar w:fldCharType="begin"/>
      </w:r>
      <w:r>
        <w:instrText>HYPERLINK "https://www.planalto.gov.br/ccivil_03/leis/lcp/lcp123.htm"</w:instrText>
      </w:r>
      <w:r>
        <w:fldChar w:fldCharType="separate"/>
      </w:r>
      <w:r w:rsidRPr="00691841">
        <w:rPr>
          <w:rStyle w:val="Hyperlink"/>
          <w:rFonts w:ascii="Arial" w:hAnsi="Arial" w:cs="Arial"/>
          <w:sz w:val="24"/>
          <w:szCs w:val="24"/>
        </w:rPr>
        <w:t>Lei Complementar nº 123, de 2006</w:t>
      </w:r>
      <w:r>
        <w:rPr>
          <w:rStyle w:val="Hyperlink"/>
          <w:rFonts w:ascii="Arial" w:hAnsi="Arial" w:cs="Arial"/>
          <w:color w:val="auto"/>
          <w:sz w:val="24"/>
          <w:szCs w:val="24"/>
        </w:rPr>
        <w:fldChar w:fldCharType="end"/>
      </w:r>
      <w:r w:rsidRPr="00691841">
        <w:rPr>
          <w:rFonts w:ascii="Arial" w:hAnsi="Arial" w:cs="Arial"/>
          <w:sz w:val="24"/>
          <w:szCs w:val="24"/>
        </w:rPr>
        <w:t>, mesmo que microempresa, empresa de pequeno porte ou sociedade cooperativa.</w:t>
      </w:r>
    </w:p>
    <w:p w14:paraId="531FFF60"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A falsidade da declaração de que trata os itens anteriores sujeitará o licitante às sanções previstas na </w:t>
      </w:r>
      <w:r>
        <w:fldChar w:fldCharType="begin"/>
      </w:r>
      <w:r>
        <w:instrText>HYPERLINK "http://www.planalto.gov.br/ccivil_03/_ato2019-2022/2021/lei/L14133.htm"</w:instrText>
      </w:r>
      <w:r>
        <w:fldChar w:fldCharType="separate"/>
      </w:r>
      <w:r w:rsidRPr="00691841">
        <w:rPr>
          <w:rStyle w:val="Hyperlink"/>
          <w:rFonts w:ascii="Arial" w:hAnsi="Arial" w:cs="Arial"/>
          <w:sz w:val="24"/>
          <w:szCs w:val="24"/>
        </w:rPr>
        <w:t>Lei nº 14.133, de 2021</w:t>
      </w:r>
      <w:r>
        <w:rPr>
          <w:rStyle w:val="Hyperlink"/>
          <w:rFonts w:ascii="Arial" w:hAnsi="Arial" w:cs="Arial"/>
          <w:color w:val="auto"/>
          <w:sz w:val="24"/>
          <w:szCs w:val="24"/>
        </w:rPr>
        <w:fldChar w:fldCharType="end"/>
      </w:r>
      <w:r w:rsidRPr="00691841">
        <w:rPr>
          <w:rFonts w:ascii="Arial" w:hAnsi="Arial" w:cs="Arial"/>
          <w:sz w:val="24"/>
          <w:szCs w:val="24"/>
        </w:rPr>
        <w:t>, e neste Edital.</w:t>
      </w:r>
    </w:p>
    <w:p w14:paraId="0D94DBDC"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2C337C7"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63F9141"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Serão disponibilizados para acesso público os documentos que compõem a proposta dos licitantes convocados para apresentação de propostas, após a fase de envio de lances.</w:t>
      </w:r>
    </w:p>
    <w:p w14:paraId="3FB43AC9"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Caberá </w:t>
      </w:r>
      <w:r w:rsidRPr="00691841">
        <w:rPr>
          <w:rFonts w:ascii="Arial" w:eastAsia="Times New Roman" w:hAnsi="Arial" w:cs="Arial"/>
          <w:sz w:val="24"/>
          <w:szCs w:val="24"/>
        </w:rPr>
        <w:t xml:space="preserve">ao licitante interessado em participar da licitação </w:t>
      </w:r>
      <w:r w:rsidRPr="00691841">
        <w:rPr>
          <w:rFonts w:ascii="Arial" w:hAnsi="Arial" w:cs="Arial"/>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0401880"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O </w:t>
      </w:r>
      <w:r w:rsidRPr="00691841">
        <w:rPr>
          <w:rFonts w:ascii="Arial" w:eastAsia="Times New Roman" w:hAnsi="Arial" w:cs="Arial"/>
          <w:sz w:val="24"/>
          <w:szCs w:val="24"/>
        </w:rPr>
        <w:t xml:space="preserve">licitante deverá </w:t>
      </w:r>
      <w:r w:rsidRPr="00691841">
        <w:rPr>
          <w:rFonts w:ascii="Arial" w:hAnsi="Arial" w:cs="Arial"/>
          <w:sz w:val="24"/>
          <w:szCs w:val="24"/>
        </w:rPr>
        <w:t xml:space="preserve">comunicar imediatamente ao provedor do sistema qualquer acontecimento que possa comprometer o sigilo ou a </w:t>
      </w:r>
      <w:r w:rsidRPr="00691841">
        <w:rPr>
          <w:rFonts w:ascii="Arial" w:hAnsi="Arial" w:cs="Arial"/>
          <w:sz w:val="24"/>
          <w:szCs w:val="24"/>
        </w:rPr>
        <w:lastRenderedPageBreak/>
        <w:t>segurança, para imediato bloqueio de acesso.</w:t>
      </w:r>
    </w:p>
    <w:p w14:paraId="35F8940F"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t>DO PREENCHIMENTO DA PROPOSTA.</w:t>
      </w:r>
    </w:p>
    <w:p w14:paraId="1C54C7B6"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 licitante deverá enviar sua proposta mediante o preenchimento, no sistema eletrônico, dos seguintes campos:</w:t>
      </w:r>
    </w:p>
    <w:p w14:paraId="7B7E652F"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Valor unitário ou desconto percentual, conforme o caso;</w:t>
      </w:r>
    </w:p>
    <w:p w14:paraId="3AFCB4A2"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Descrição do objeto, conforme informações do Termo de Referência;</w:t>
      </w:r>
    </w:p>
    <w:p w14:paraId="0BAA8EBC" w14:textId="77777777" w:rsidR="008F04D9" w:rsidRPr="00691841" w:rsidRDefault="008F04D9" w:rsidP="008F04D9">
      <w:pPr>
        <w:pStyle w:val="PargrafodaLista"/>
        <w:numPr>
          <w:ilvl w:val="2"/>
          <w:numId w:val="3"/>
        </w:numPr>
        <w:ind w:left="284" w:right="282" w:firstLine="0"/>
        <w:jc w:val="both"/>
        <w:rPr>
          <w:rFonts w:ascii="Arial" w:hAnsi="Arial" w:cs="Arial"/>
          <w:b/>
          <w:bCs/>
          <w:sz w:val="24"/>
          <w:szCs w:val="24"/>
        </w:rPr>
      </w:pPr>
      <w:r w:rsidRPr="00691841">
        <w:rPr>
          <w:rFonts w:ascii="Arial" w:hAnsi="Arial" w:cs="Arial"/>
          <w:sz w:val="24"/>
          <w:szCs w:val="24"/>
        </w:rPr>
        <w:t>Marca e Fabricante.</w:t>
      </w:r>
    </w:p>
    <w:p w14:paraId="29327AA5"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Todas as especificações do objeto contidas na proposta vinculam o licitante.</w:t>
      </w:r>
    </w:p>
    <w:p w14:paraId="1097D633"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14:paraId="2C01163B"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0BE95A6"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A7FCE54"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O prazo de validade da proposta não será inferior a </w:t>
      </w:r>
      <w:r w:rsidRPr="00691841">
        <w:rPr>
          <w:b/>
          <w:bCs/>
          <w:color w:val="auto"/>
          <w:sz w:val="24"/>
          <w:szCs w:val="24"/>
        </w:rPr>
        <w:t>60 (sessenta)</w:t>
      </w:r>
      <w:r w:rsidRPr="00691841">
        <w:rPr>
          <w:color w:val="auto"/>
          <w:sz w:val="24"/>
          <w:szCs w:val="24"/>
        </w:rPr>
        <w:t xml:space="preserve"> dias</w:t>
      </w:r>
      <w:r w:rsidRPr="00691841">
        <w:rPr>
          <w:b/>
          <w:color w:val="auto"/>
          <w:sz w:val="24"/>
          <w:szCs w:val="24"/>
        </w:rPr>
        <w:t>,</w:t>
      </w:r>
      <w:r w:rsidRPr="00691841">
        <w:rPr>
          <w:color w:val="auto"/>
          <w:sz w:val="24"/>
          <w:szCs w:val="24"/>
        </w:rPr>
        <w:t xml:space="preserve"> a contar da data de sua apresentação.</w:t>
      </w:r>
    </w:p>
    <w:p w14:paraId="441B623A"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Os licitantes devem respeitar os preços máximos estabelecidos nas normas de regência de contratações públicas, quando participarem de licitações públicas;</w:t>
      </w:r>
    </w:p>
    <w:p w14:paraId="6994329E"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Caso o critério de julgamento seja o de maior desconto, o preço já decorrente da aplicação do desconto ofertado deverá respeitar os preços máximos previstos.</w:t>
      </w:r>
    </w:p>
    <w:p w14:paraId="7566D8A6" w14:textId="77777777" w:rsidR="008F04D9" w:rsidRPr="00691841" w:rsidRDefault="008F04D9" w:rsidP="008F04D9">
      <w:pPr>
        <w:pStyle w:val="Nivel2"/>
        <w:numPr>
          <w:ilvl w:val="1"/>
          <w:numId w:val="3"/>
        </w:numPr>
        <w:spacing w:before="0" w:after="0" w:line="240" w:lineRule="auto"/>
        <w:ind w:left="284" w:right="282" w:firstLine="0"/>
        <w:rPr>
          <w:rFonts w:eastAsia="Times New Roman"/>
          <w:color w:val="auto"/>
          <w:sz w:val="24"/>
          <w:szCs w:val="24"/>
        </w:rPr>
      </w:pPr>
      <w:r w:rsidRPr="00691841">
        <w:rPr>
          <w:color w:val="auto"/>
          <w:sz w:val="24"/>
          <w:szCs w:val="24"/>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w:t>
      </w:r>
      <w:hyperlink r:id="rId14" w:history="1">
        <w:r w:rsidRPr="00691841">
          <w:rPr>
            <w:rStyle w:val="Hyperlink"/>
            <w:color w:val="auto"/>
            <w:sz w:val="24"/>
            <w:szCs w:val="24"/>
          </w:rPr>
          <w:t>art. 71, inciso IX, da Constituição</w:t>
        </w:r>
      </w:hyperlink>
      <w:r w:rsidRPr="00691841">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5923ECF"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lastRenderedPageBreak/>
        <w:t>DA ABERTURA DA SESSÃO, CLASSIFICAÇÃO DAS PROPOSTAS E FORMULAÇÃO DE LANCES.</w:t>
      </w:r>
    </w:p>
    <w:p w14:paraId="56805142"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 abertura da presente licitação dar-se-á automaticamente em sessão pública, por meio de sistema eletrônico, na data, horário e local indicados neste Edital.</w:t>
      </w:r>
    </w:p>
    <w:p w14:paraId="13BA2473"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Os licitantes poderão retirar ou substituir a proposta ou os documentos de habilitação, quando for o caso, anteriormente inseridos no sistema, até a abertura da sessão pública.</w:t>
      </w:r>
    </w:p>
    <w:p w14:paraId="67151097"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 sistema disponibilizará campo próprio para troca de mensagens entre o Pregoeiro e os licitantes.</w:t>
      </w:r>
    </w:p>
    <w:p w14:paraId="2E2A4F44"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Iniciada a etapa competitiva, os licitantes deverão encaminhar lances exclusivamente por meio de sistema eletrônico, sendo imediatamente informados do seu recebimento e do valor consignado no registro. </w:t>
      </w:r>
    </w:p>
    <w:p w14:paraId="282FB873"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 lance deverá ser ofertado pelo valor unitário do item</w:t>
      </w:r>
    </w:p>
    <w:p w14:paraId="49C3D7F6"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Os licitantes poderão oferecer lances sucessivos, observando o horário fixado para abertura da sessão e as regras estabelecidas no Edital.</w:t>
      </w:r>
    </w:p>
    <w:p w14:paraId="7940DD71"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O licitante somente poderá oferecer lance </w:t>
      </w:r>
      <w:r w:rsidRPr="00691841">
        <w:rPr>
          <w:rFonts w:ascii="Arial" w:hAnsi="Arial" w:cs="Arial"/>
          <w:i/>
          <w:iCs/>
          <w:sz w:val="24"/>
          <w:szCs w:val="24"/>
        </w:rPr>
        <w:t>de valor</w:t>
      </w:r>
      <w:r w:rsidRPr="00691841">
        <w:rPr>
          <w:rFonts w:ascii="Arial" w:hAnsi="Arial" w:cs="Arial"/>
          <w:sz w:val="24"/>
          <w:szCs w:val="24"/>
        </w:rPr>
        <w:t xml:space="preserve"> </w:t>
      </w:r>
      <w:r w:rsidRPr="00691841">
        <w:rPr>
          <w:rFonts w:ascii="Arial" w:hAnsi="Arial" w:cs="Arial"/>
          <w:i/>
          <w:iCs/>
          <w:sz w:val="24"/>
          <w:szCs w:val="24"/>
        </w:rPr>
        <w:t>inferior</w:t>
      </w:r>
      <w:r w:rsidRPr="00691841">
        <w:rPr>
          <w:rFonts w:ascii="Arial" w:hAnsi="Arial" w:cs="Arial"/>
          <w:sz w:val="24"/>
          <w:szCs w:val="24"/>
        </w:rPr>
        <w:t xml:space="preserve"> </w:t>
      </w:r>
      <w:r w:rsidRPr="00691841">
        <w:rPr>
          <w:rFonts w:ascii="Arial" w:hAnsi="Arial" w:cs="Arial"/>
          <w:i/>
          <w:iCs/>
          <w:sz w:val="24"/>
          <w:szCs w:val="24"/>
        </w:rPr>
        <w:t>ou percentual de desconto superior</w:t>
      </w:r>
      <w:r w:rsidRPr="00691841">
        <w:rPr>
          <w:rFonts w:ascii="Arial" w:hAnsi="Arial" w:cs="Arial"/>
          <w:sz w:val="24"/>
          <w:szCs w:val="24"/>
        </w:rPr>
        <w:t xml:space="preserve"> ao último por ele ofertado e registrado pelo sistema. </w:t>
      </w:r>
    </w:p>
    <w:p w14:paraId="487C3987"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 intervalo mínimo de diferença de valores ou percentuais entre os lances, que incidirá tanto em relação aos lances intermediários quanto em relação à proposta que cobrir a melhor oferta deverá ser</w:t>
      </w:r>
      <w:r w:rsidRPr="00691841">
        <w:rPr>
          <w:rFonts w:ascii="Arial" w:hAnsi="Arial" w:cs="Arial"/>
          <w:i/>
          <w:iCs/>
          <w:sz w:val="24"/>
          <w:szCs w:val="24"/>
        </w:rPr>
        <w:t xml:space="preserve"> de R$0,01 (um centavo de reais).</w:t>
      </w:r>
    </w:p>
    <w:p w14:paraId="60B7C516"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O procedimento seguirá de acordo com o modo de disputa adotado.</w:t>
      </w:r>
      <w:bookmarkStart w:id="1" w:name="_Hlk113697759"/>
    </w:p>
    <w:p w14:paraId="0510BD0E"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Caso seja adotado para o envio de lances no pregão eletrônico o modo de disputa “aberto”, os licitantes apresentarão lances públicos e sucessivos, com prorrogações.</w:t>
      </w:r>
    </w:p>
    <w:p w14:paraId="6E317050"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2" w:name="_Hlk113697816"/>
      <w:bookmarkEnd w:id="1"/>
      <w:r w:rsidRPr="00691841">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9AEB009"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DA43697"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Não havendo novos lances na forma estabelecida nos itens anteriores, a sessão pública encerrar-se-á automaticamente, e o sistema ordenará e divulgará os lances conforme a ordem final de classificação.</w:t>
      </w:r>
    </w:p>
    <w:p w14:paraId="5FCF194B"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70A354E"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Após o reinício previsto no item supra, os licitantes serão convocados para apresentar lances intermediários.</w:t>
      </w:r>
      <w:bookmarkStart w:id="3" w:name="_Hlk113631522"/>
      <w:bookmarkEnd w:id="2"/>
    </w:p>
    <w:bookmarkEnd w:id="3"/>
    <w:p w14:paraId="4DABA9C2"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lastRenderedPageBreak/>
        <w:t>Caso seja adotado para o envio de lances no pregão eletrônico o modo de disputa “aberto e fechado”, os licitantes apresentarão lances públicos e sucessivos, com lance final e fechado.</w:t>
      </w:r>
    </w:p>
    <w:p w14:paraId="4D9C48B3"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F9DD0F7"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691841">
        <w:rPr>
          <w:color w:val="auto"/>
          <w:sz w:val="24"/>
          <w:szCs w:val="24"/>
        </w:rPr>
        <w:t>superiores</w:t>
      </w:r>
      <w:proofErr w:type="spellEnd"/>
      <w:r w:rsidRPr="00691841">
        <w:rPr>
          <w:color w:val="auto"/>
          <w:sz w:val="24"/>
          <w:szCs w:val="24"/>
        </w:rPr>
        <w:t xml:space="preserve"> àquela possam ofertar um lance final e fechado em até cinco minutos, o qual será sigiloso até o encerramento deste prazo.</w:t>
      </w:r>
    </w:p>
    <w:p w14:paraId="6466A10B"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No procedimento de que trata o subitem supra, o licitante poderá optar por manter o seu último lance da etapa aberta, ou por ofertar melhor lance.</w:t>
      </w:r>
    </w:p>
    <w:p w14:paraId="503D1303"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20F4922"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4" w:name="_Hlk113698144"/>
      <w:r w:rsidRPr="00691841">
        <w:rPr>
          <w:color w:val="auto"/>
          <w:sz w:val="24"/>
          <w:szCs w:val="24"/>
        </w:rPr>
        <w:t>Após o término dos prazos estabelecidos nos itens anteriores, o sistema ordenará e divulgará os lances segundo a ordem crescente de valores.</w:t>
      </w:r>
    </w:p>
    <w:p w14:paraId="2F757E89"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bookmarkStart w:id="5" w:name="_Ref116973524"/>
      <w:bookmarkEnd w:id="4"/>
      <w:r w:rsidRPr="00691841">
        <w:rPr>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5"/>
    </w:p>
    <w:p w14:paraId="498417CC"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Não havendo pelo menos 3 (três) propostas nas condições definidas no item </w:t>
      </w:r>
      <w:r w:rsidRPr="00691841">
        <w:rPr>
          <w:color w:val="auto"/>
          <w:sz w:val="24"/>
          <w:szCs w:val="24"/>
        </w:rPr>
        <w:fldChar w:fldCharType="begin"/>
      </w:r>
      <w:r w:rsidRPr="00691841">
        <w:rPr>
          <w:color w:val="auto"/>
          <w:sz w:val="24"/>
          <w:szCs w:val="24"/>
        </w:rPr>
        <w:instrText xml:space="preserve"> REF _Ref116973524 \r \h  \* MERGEFORMAT </w:instrText>
      </w:r>
      <w:r w:rsidRPr="00691841">
        <w:rPr>
          <w:color w:val="auto"/>
          <w:sz w:val="24"/>
          <w:szCs w:val="24"/>
        </w:rPr>
      </w:r>
      <w:r w:rsidRPr="00691841">
        <w:rPr>
          <w:color w:val="auto"/>
          <w:sz w:val="24"/>
          <w:szCs w:val="24"/>
        </w:rPr>
        <w:fldChar w:fldCharType="separate"/>
      </w:r>
      <w:r>
        <w:rPr>
          <w:color w:val="auto"/>
          <w:sz w:val="24"/>
          <w:szCs w:val="24"/>
        </w:rPr>
        <w:t>5.12</w:t>
      </w:r>
      <w:r w:rsidRPr="00691841">
        <w:rPr>
          <w:color w:val="auto"/>
          <w:sz w:val="24"/>
          <w:szCs w:val="24"/>
        </w:rPr>
        <w:fldChar w:fldCharType="end"/>
      </w:r>
      <w:r w:rsidRPr="00691841">
        <w:rPr>
          <w:color w:val="auto"/>
          <w:sz w:val="24"/>
          <w:szCs w:val="24"/>
        </w:rPr>
        <w:t>, poderão os licitantes que apresentaram as três melhores propostas, consideradas as empatadas, oferecer novos lances sucessivos.</w:t>
      </w:r>
    </w:p>
    <w:p w14:paraId="6B91D8A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5308B6D"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261C703"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Não havendo novos lances na forma estabelecida nos itens anteriores, a sessão pública encerrar-se-á automaticamente, e o sistema ordenará e divulgará os lances conforme a ordem final de classificação.</w:t>
      </w:r>
    </w:p>
    <w:p w14:paraId="3C1CA5F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16DEF3"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Após o reinício previsto no subitem supra, os licitantes serão convocados para apresentar lances intermediários.  </w:t>
      </w:r>
    </w:p>
    <w:p w14:paraId="3273E64C" w14:textId="77777777" w:rsidR="008F04D9" w:rsidRPr="00691841" w:rsidRDefault="008F04D9" w:rsidP="008F04D9">
      <w:pPr>
        <w:pStyle w:val="Nivel3"/>
        <w:numPr>
          <w:ilvl w:val="1"/>
          <w:numId w:val="3"/>
        </w:numPr>
        <w:spacing w:before="0" w:after="0" w:line="240" w:lineRule="auto"/>
        <w:ind w:left="284" w:right="282" w:firstLine="0"/>
        <w:rPr>
          <w:color w:val="auto"/>
          <w:sz w:val="24"/>
          <w:szCs w:val="24"/>
        </w:rPr>
      </w:pPr>
      <w:r w:rsidRPr="00691841">
        <w:rPr>
          <w:color w:val="auto"/>
          <w:sz w:val="24"/>
          <w:szCs w:val="24"/>
        </w:rPr>
        <w:t>Após o término dos prazos estabelecidos nos subitens anteriores, o sistema ordenará e divulgará os lances segundo a ordem crescente de valores.</w:t>
      </w:r>
    </w:p>
    <w:p w14:paraId="2356B92B" w14:textId="77777777" w:rsidR="008F04D9" w:rsidRPr="00691841" w:rsidRDefault="008F04D9" w:rsidP="008F04D9">
      <w:pPr>
        <w:pStyle w:val="Nivel3"/>
        <w:numPr>
          <w:ilvl w:val="1"/>
          <w:numId w:val="3"/>
        </w:numPr>
        <w:spacing w:before="0" w:after="0" w:line="240" w:lineRule="auto"/>
        <w:ind w:left="284" w:right="282" w:firstLine="0"/>
        <w:rPr>
          <w:color w:val="auto"/>
          <w:sz w:val="24"/>
          <w:szCs w:val="24"/>
        </w:rPr>
      </w:pPr>
      <w:r w:rsidRPr="00691841">
        <w:rPr>
          <w:color w:val="auto"/>
          <w:sz w:val="24"/>
          <w:szCs w:val="24"/>
        </w:rPr>
        <w:t xml:space="preserve">Não serão aceitos dois ou mais lances de mesmo valor, prevalecendo aquele que for recebido e registrado em primeiro lugar. </w:t>
      </w:r>
    </w:p>
    <w:p w14:paraId="510A6C01" w14:textId="77777777" w:rsidR="008F04D9" w:rsidRPr="00691841" w:rsidRDefault="008F04D9" w:rsidP="008F04D9">
      <w:pPr>
        <w:pStyle w:val="Nivel3"/>
        <w:numPr>
          <w:ilvl w:val="1"/>
          <w:numId w:val="3"/>
        </w:numPr>
        <w:spacing w:before="0" w:after="0" w:line="240" w:lineRule="auto"/>
        <w:ind w:left="284" w:right="282" w:firstLine="0"/>
        <w:rPr>
          <w:color w:val="auto"/>
          <w:sz w:val="24"/>
          <w:szCs w:val="24"/>
        </w:rPr>
      </w:pPr>
      <w:r w:rsidRPr="00691841">
        <w:rPr>
          <w:color w:val="auto"/>
          <w:sz w:val="24"/>
          <w:szCs w:val="24"/>
        </w:rPr>
        <w:t xml:space="preserve">Durante o transcurso da sessão pública, os licitantes serão informados, em tempo real, do valor do menor lance registrado, vedada a identificação do licitante. </w:t>
      </w:r>
    </w:p>
    <w:p w14:paraId="17DE43D9" w14:textId="77777777" w:rsidR="008F04D9" w:rsidRPr="00691841" w:rsidRDefault="008F04D9" w:rsidP="008F04D9">
      <w:pPr>
        <w:pStyle w:val="Nivel3"/>
        <w:numPr>
          <w:ilvl w:val="1"/>
          <w:numId w:val="3"/>
        </w:numPr>
        <w:spacing w:before="0" w:after="0" w:line="240" w:lineRule="auto"/>
        <w:ind w:left="284" w:right="282" w:firstLine="0"/>
        <w:rPr>
          <w:color w:val="auto"/>
          <w:sz w:val="24"/>
          <w:szCs w:val="24"/>
        </w:rPr>
      </w:pPr>
      <w:r w:rsidRPr="00691841">
        <w:rPr>
          <w:color w:val="auto"/>
          <w:sz w:val="24"/>
          <w:szCs w:val="24"/>
        </w:rPr>
        <w:t xml:space="preserve">No caso de desconexão com o Pregoeiro, no decorrer da etapa competitiva do Pregão, o sistema eletrônico poderá permanecer acessível aos licitantes para a recepção dos lances. </w:t>
      </w:r>
    </w:p>
    <w:p w14:paraId="44DD9B5F" w14:textId="77777777" w:rsidR="008F04D9" w:rsidRPr="00691841" w:rsidRDefault="008F04D9" w:rsidP="008F04D9">
      <w:pPr>
        <w:pStyle w:val="Nivel3"/>
        <w:numPr>
          <w:ilvl w:val="1"/>
          <w:numId w:val="3"/>
        </w:numPr>
        <w:spacing w:before="0" w:after="0" w:line="240" w:lineRule="auto"/>
        <w:ind w:left="284" w:right="282" w:firstLine="0"/>
        <w:rPr>
          <w:color w:val="auto"/>
          <w:sz w:val="24"/>
          <w:szCs w:val="24"/>
        </w:rPr>
      </w:pPr>
      <w:r w:rsidRPr="00691841">
        <w:rPr>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49E668E" w14:textId="77777777" w:rsidR="008F04D9" w:rsidRPr="00691841" w:rsidRDefault="008F04D9" w:rsidP="008F04D9">
      <w:pPr>
        <w:pStyle w:val="Nivel3"/>
        <w:numPr>
          <w:ilvl w:val="1"/>
          <w:numId w:val="3"/>
        </w:numPr>
        <w:spacing w:before="0" w:after="0" w:line="240" w:lineRule="auto"/>
        <w:ind w:left="284" w:right="282" w:firstLine="0"/>
        <w:rPr>
          <w:color w:val="auto"/>
          <w:sz w:val="24"/>
          <w:szCs w:val="24"/>
        </w:rPr>
      </w:pPr>
      <w:r w:rsidRPr="00691841">
        <w:rPr>
          <w:color w:val="auto"/>
          <w:sz w:val="24"/>
          <w:szCs w:val="24"/>
        </w:rPr>
        <w:t>Caso o licitante não apresente lances, concorrerá com o valor de sua proposta.</w:t>
      </w:r>
    </w:p>
    <w:p w14:paraId="4BD0FD4C"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Em relação a itens não exclusivos para participação de microempresas e empresas de pequeno porte, uma vez encerrada a etapa de lances</w:t>
      </w:r>
      <w:r w:rsidRPr="00691841">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691841">
        <w:rPr>
          <w:color w:val="auto"/>
          <w:sz w:val="24"/>
          <w:szCs w:val="24"/>
        </w:rPr>
        <w:t>participantes</w:t>
      </w:r>
      <w:r w:rsidRPr="00691841">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5" w:anchor="art44">
        <w:proofErr w:type="spellStart"/>
        <w:r w:rsidRPr="00691841">
          <w:rPr>
            <w:rStyle w:val="Hyperlink"/>
            <w:rFonts w:eastAsia="Zurich BT"/>
            <w:color w:val="auto"/>
            <w:sz w:val="24"/>
            <w:szCs w:val="24"/>
          </w:rPr>
          <w:t>arts</w:t>
        </w:r>
        <w:proofErr w:type="spellEnd"/>
        <w:r w:rsidRPr="00691841">
          <w:rPr>
            <w:rStyle w:val="Hyperlink"/>
            <w:rFonts w:eastAsia="Zurich BT"/>
            <w:color w:val="auto"/>
            <w:sz w:val="24"/>
            <w:szCs w:val="24"/>
          </w:rPr>
          <w:t>. 44 e 45 da Lei Complementar nº 123, de 2006</w:t>
        </w:r>
      </w:hyperlink>
      <w:r w:rsidRPr="00691841">
        <w:rPr>
          <w:rFonts w:eastAsia="Zurich BT"/>
          <w:color w:val="auto"/>
          <w:sz w:val="24"/>
          <w:szCs w:val="24"/>
        </w:rPr>
        <w:t xml:space="preserve">, regulamentada pelo </w:t>
      </w:r>
      <w:hyperlink r:id="rId16">
        <w:r w:rsidRPr="00691841">
          <w:rPr>
            <w:rStyle w:val="Hyperlink"/>
            <w:rFonts w:eastAsia="Zurich BT"/>
            <w:color w:val="auto"/>
            <w:sz w:val="24"/>
            <w:szCs w:val="24"/>
          </w:rPr>
          <w:t>Decreto nº 8.538, de 2015</w:t>
        </w:r>
      </w:hyperlink>
      <w:r w:rsidRPr="00691841">
        <w:rPr>
          <w:rFonts w:eastAsia="Zurich BT"/>
          <w:color w:val="auto"/>
          <w:sz w:val="24"/>
          <w:szCs w:val="24"/>
        </w:rPr>
        <w:t>.</w:t>
      </w:r>
    </w:p>
    <w:p w14:paraId="2B9230CA"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Nessas condições, as propostas de </w:t>
      </w:r>
      <w:r w:rsidRPr="00691841">
        <w:rPr>
          <w:rFonts w:eastAsia="Zurich BT"/>
          <w:color w:val="auto"/>
          <w:sz w:val="24"/>
          <w:szCs w:val="24"/>
        </w:rPr>
        <w:t xml:space="preserve">microempresas e empresas de pequeno porte </w:t>
      </w:r>
      <w:r w:rsidRPr="00691841">
        <w:rPr>
          <w:color w:val="auto"/>
          <w:sz w:val="24"/>
          <w:szCs w:val="24"/>
        </w:rPr>
        <w:t>que se encontrarem na faixa de até 5% (cinco por cento) acima da melhor proposta ou melhor lance serão consideradas empatadas com a primeira colocada.</w:t>
      </w:r>
    </w:p>
    <w:p w14:paraId="2266899B"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2B9B914"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Caso a </w:t>
      </w:r>
      <w:r w:rsidRPr="00691841">
        <w:rPr>
          <w:rFonts w:eastAsia="Zurich BT"/>
          <w:color w:val="auto"/>
          <w:sz w:val="24"/>
          <w:szCs w:val="24"/>
        </w:rPr>
        <w:t>microempresa ou a empresa de pequeno porte</w:t>
      </w:r>
      <w:r w:rsidRPr="00691841">
        <w:rPr>
          <w:color w:val="auto"/>
          <w:sz w:val="24"/>
          <w:szCs w:val="24"/>
        </w:rPr>
        <w:t xml:space="preserve"> melhor classificada desista ou não se manifeste no prazo estabelecido, serão convocadas as demais licitantes </w:t>
      </w:r>
      <w:r w:rsidRPr="00691841">
        <w:rPr>
          <w:rFonts w:eastAsia="Zurich BT"/>
          <w:color w:val="auto"/>
          <w:sz w:val="24"/>
          <w:szCs w:val="24"/>
        </w:rPr>
        <w:t>microempresa e empresa de pequeno porte</w:t>
      </w:r>
      <w:r w:rsidRPr="00691841">
        <w:rPr>
          <w:color w:val="auto"/>
          <w:sz w:val="24"/>
          <w:szCs w:val="24"/>
        </w:rPr>
        <w:t xml:space="preserve"> que se encontrem naquele intervalo de 5% (cinco por cento), na </w:t>
      </w:r>
      <w:r w:rsidRPr="00691841">
        <w:rPr>
          <w:color w:val="auto"/>
          <w:sz w:val="24"/>
          <w:szCs w:val="24"/>
        </w:rPr>
        <w:lastRenderedPageBreak/>
        <w:t>ordem de classificação, para o exercício do mesmo direito, no prazo estabelecido no subitem anterior.</w:t>
      </w:r>
    </w:p>
    <w:p w14:paraId="39FE0FD4"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2B21081" w14:textId="77777777" w:rsidR="008F04D9" w:rsidRPr="00691841" w:rsidRDefault="008F04D9" w:rsidP="008F04D9">
      <w:pPr>
        <w:pStyle w:val="Nivel3"/>
        <w:numPr>
          <w:ilvl w:val="1"/>
          <w:numId w:val="3"/>
        </w:numPr>
        <w:spacing w:before="0" w:after="0" w:line="240" w:lineRule="auto"/>
        <w:ind w:left="284" w:right="282" w:firstLine="0"/>
        <w:rPr>
          <w:color w:val="auto"/>
          <w:sz w:val="24"/>
          <w:szCs w:val="24"/>
        </w:rPr>
      </w:pPr>
      <w:r w:rsidRPr="00691841">
        <w:rPr>
          <w:color w:val="auto"/>
          <w:sz w:val="24"/>
          <w:szCs w:val="24"/>
        </w:rPr>
        <w:t xml:space="preserve">Só poderá haver empate entre propostas iguais (não seguidas de lances), ou entre lances finais da fase fechada do modo de disputa aberto e fechado. </w:t>
      </w:r>
    </w:p>
    <w:p w14:paraId="6430128E"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Havendo eventual empate entre propostas ou lances, o critério de desempate será aquele previsto no </w:t>
      </w:r>
      <w:hyperlink r:id="rId17" w:anchor="art60" w:history="1">
        <w:r w:rsidRPr="00691841">
          <w:rPr>
            <w:rStyle w:val="Hyperlink"/>
            <w:rFonts w:eastAsia="Arial"/>
            <w:color w:val="auto"/>
            <w:sz w:val="24"/>
            <w:szCs w:val="24"/>
          </w:rPr>
          <w:t>art</w:t>
        </w:r>
        <w:r w:rsidRPr="00691841">
          <w:rPr>
            <w:rStyle w:val="Hyperlink"/>
            <w:color w:val="auto"/>
            <w:sz w:val="24"/>
            <w:szCs w:val="24"/>
          </w:rPr>
          <w:t>. 60 da Lei nº 14.133, de 2021</w:t>
        </w:r>
      </w:hyperlink>
      <w:r w:rsidRPr="00691841">
        <w:rPr>
          <w:color w:val="auto"/>
          <w:sz w:val="24"/>
          <w:szCs w:val="24"/>
        </w:rPr>
        <w:t>, nesta ordem:</w:t>
      </w:r>
    </w:p>
    <w:p w14:paraId="2344CECB" w14:textId="77777777" w:rsidR="008F04D9" w:rsidRPr="00691841" w:rsidRDefault="008F04D9" w:rsidP="008F04D9">
      <w:pPr>
        <w:pStyle w:val="Nivel3"/>
        <w:numPr>
          <w:ilvl w:val="3"/>
          <w:numId w:val="3"/>
        </w:numPr>
        <w:spacing w:before="0" w:after="0" w:line="240" w:lineRule="auto"/>
        <w:ind w:left="284" w:right="282" w:firstLine="0"/>
        <w:rPr>
          <w:color w:val="auto"/>
          <w:sz w:val="24"/>
          <w:szCs w:val="24"/>
        </w:rPr>
      </w:pPr>
      <w:r w:rsidRPr="00691841">
        <w:rPr>
          <w:color w:val="auto"/>
          <w:sz w:val="24"/>
          <w:szCs w:val="24"/>
        </w:rPr>
        <w:t>Disputa final, hipótese em que os licitantes empatados poderão apresentar nova proposta em ato contínuo à classificação;</w:t>
      </w:r>
    </w:p>
    <w:p w14:paraId="21BE093B" w14:textId="77777777" w:rsidR="008F04D9" w:rsidRPr="00691841" w:rsidRDefault="008F04D9" w:rsidP="008F04D9">
      <w:pPr>
        <w:pStyle w:val="Nivel3"/>
        <w:numPr>
          <w:ilvl w:val="3"/>
          <w:numId w:val="3"/>
        </w:numPr>
        <w:spacing w:before="0" w:after="0" w:line="240" w:lineRule="auto"/>
        <w:ind w:left="284" w:right="282" w:firstLine="0"/>
        <w:rPr>
          <w:color w:val="auto"/>
          <w:sz w:val="24"/>
          <w:szCs w:val="24"/>
        </w:rPr>
      </w:pPr>
      <w:r w:rsidRPr="00691841">
        <w:rPr>
          <w:color w:val="auto"/>
          <w:sz w:val="24"/>
          <w:szCs w:val="24"/>
        </w:rPr>
        <w:t>Avaliação do desempenho contratual prévio dos licitantes, para a qual deverão preferencialmente ser utilizados registros cadastrais para efeito de atesto de cumprimento de obrigações previstos nesta Lei;</w:t>
      </w:r>
    </w:p>
    <w:p w14:paraId="1274DADA" w14:textId="77777777" w:rsidR="008F04D9" w:rsidRPr="00691841" w:rsidRDefault="008F04D9" w:rsidP="008F04D9">
      <w:pPr>
        <w:pStyle w:val="Nivel3"/>
        <w:numPr>
          <w:ilvl w:val="3"/>
          <w:numId w:val="3"/>
        </w:numPr>
        <w:spacing w:before="0" w:after="0" w:line="240" w:lineRule="auto"/>
        <w:ind w:left="284" w:right="282" w:firstLine="0"/>
        <w:rPr>
          <w:color w:val="auto"/>
          <w:sz w:val="24"/>
          <w:szCs w:val="24"/>
        </w:rPr>
      </w:pPr>
      <w:r w:rsidRPr="00691841">
        <w:rPr>
          <w:color w:val="auto"/>
          <w:sz w:val="24"/>
          <w:szCs w:val="24"/>
        </w:rPr>
        <w:t>Desenvolvimento pelo licitante de ações de equidade entre homens e mulheres no ambiente de trabalho, conforme regulamento;</w:t>
      </w:r>
    </w:p>
    <w:p w14:paraId="27FC9C70" w14:textId="77777777" w:rsidR="008F04D9" w:rsidRPr="00691841" w:rsidRDefault="008F04D9" w:rsidP="008F04D9">
      <w:pPr>
        <w:pStyle w:val="Nivel3"/>
        <w:numPr>
          <w:ilvl w:val="3"/>
          <w:numId w:val="3"/>
        </w:numPr>
        <w:spacing w:before="0" w:after="0" w:line="240" w:lineRule="auto"/>
        <w:ind w:left="284" w:right="282" w:firstLine="0"/>
        <w:rPr>
          <w:color w:val="auto"/>
          <w:sz w:val="24"/>
          <w:szCs w:val="24"/>
        </w:rPr>
      </w:pPr>
      <w:r w:rsidRPr="00691841">
        <w:rPr>
          <w:color w:val="auto"/>
          <w:sz w:val="24"/>
          <w:szCs w:val="24"/>
        </w:rPr>
        <w:t>Desenvolvimento pelo licitante de programa de integridade, conforme orientações dos órgãos de controle.</w:t>
      </w:r>
    </w:p>
    <w:p w14:paraId="210A33DB"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Persistindo o empate, será assegurada preferência, sucessivamente, aos bens e serviços produzidos ou prestados por:</w:t>
      </w:r>
      <w:bookmarkStart w:id="6" w:name="art60§1i"/>
      <w:bookmarkEnd w:id="6"/>
    </w:p>
    <w:p w14:paraId="1F7410C2" w14:textId="77777777" w:rsidR="008F04D9" w:rsidRPr="00691841" w:rsidRDefault="008F04D9" w:rsidP="008F04D9">
      <w:pPr>
        <w:pStyle w:val="Nivel3"/>
        <w:numPr>
          <w:ilvl w:val="3"/>
          <w:numId w:val="3"/>
        </w:numPr>
        <w:spacing w:before="0" w:after="0" w:line="240" w:lineRule="auto"/>
        <w:ind w:left="284" w:right="282" w:firstLine="0"/>
        <w:rPr>
          <w:color w:val="auto"/>
          <w:sz w:val="24"/>
          <w:szCs w:val="24"/>
        </w:rPr>
      </w:pPr>
      <w:r w:rsidRPr="00691841">
        <w:rPr>
          <w:color w:val="aut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7" w:name="art60§1ii"/>
      <w:bookmarkEnd w:id="7"/>
    </w:p>
    <w:p w14:paraId="42B39ECB" w14:textId="77777777" w:rsidR="008F04D9" w:rsidRPr="00691841" w:rsidRDefault="008F04D9" w:rsidP="008F04D9">
      <w:pPr>
        <w:pStyle w:val="Nivel3"/>
        <w:numPr>
          <w:ilvl w:val="3"/>
          <w:numId w:val="3"/>
        </w:numPr>
        <w:spacing w:before="0" w:after="0" w:line="240" w:lineRule="auto"/>
        <w:ind w:left="284" w:right="282" w:firstLine="0"/>
        <w:rPr>
          <w:color w:val="auto"/>
          <w:sz w:val="24"/>
          <w:szCs w:val="24"/>
        </w:rPr>
      </w:pPr>
      <w:r w:rsidRPr="00691841">
        <w:rPr>
          <w:color w:val="auto"/>
          <w:sz w:val="24"/>
          <w:szCs w:val="24"/>
        </w:rPr>
        <w:t>Empresas Brasileiras;</w:t>
      </w:r>
      <w:bookmarkStart w:id="8" w:name="art60§1iii"/>
      <w:bookmarkEnd w:id="8"/>
    </w:p>
    <w:p w14:paraId="7FDFB40C" w14:textId="77777777" w:rsidR="008F04D9" w:rsidRPr="00691841" w:rsidRDefault="008F04D9" w:rsidP="008F04D9">
      <w:pPr>
        <w:pStyle w:val="Nivel3"/>
        <w:numPr>
          <w:ilvl w:val="3"/>
          <w:numId w:val="3"/>
        </w:numPr>
        <w:spacing w:before="0" w:after="0" w:line="240" w:lineRule="auto"/>
        <w:ind w:left="284" w:right="282" w:firstLine="0"/>
        <w:rPr>
          <w:color w:val="auto"/>
          <w:sz w:val="24"/>
          <w:szCs w:val="24"/>
        </w:rPr>
      </w:pPr>
      <w:r w:rsidRPr="00691841">
        <w:rPr>
          <w:color w:val="auto"/>
          <w:sz w:val="24"/>
          <w:szCs w:val="24"/>
        </w:rPr>
        <w:t>Empresas que invistam em pesquisa e no desenvolvimento de tecnologia no País;</w:t>
      </w:r>
      <w:bookmarkStart w:id="9" w:name="art60§1iv"/>
      <w:bookmarkEnd w:id="9"/>
    </w:p>
    <w:p w14:paraId="440B3C8D" w14:textId="77777777" w:rsidR="008F04D9" w:rsidRPr="00691841" w:rsidRDefault="008F04D9" w:rsidP="008F04D9">
      <w:pPr>
        <w:pStyle w:val="Nivel3"/>
        <w:numPr>
          <w:ilvl w:val="3"/>
          <w:numId w:val="3"/>
        </w:numPr>
        <w:spacing w:before="0" w:after="0" w:line="240" w:lineRule="auto"/>
        <w:ind w:left="284" w:right="282" w:firstLine="0"/>
        <w:rPr>
          <w:color w:val="auto"/>
          <w:sz w:val="24"/>
          <w:szCs w:val="24"/>
        </w:rPr>
      </w:pPr>
      <w:r w:rsidRPr="00691841">
        <w:rPr>
          <w:color w:val="auto"/>
          <w:sz w:val="24"/>
          <w:szCs w:val="24"/>
        </w:rPr>
        <w:t>Empresas que comprovem a prática de mitigação, nos termos da </w:t>
      </w:r>
      <w:hyperlink r:id="rId18" w:anchor=":~:text=LEI%20N%C2%BA%2012.187%2C%20DE%2029%20DE%20DEZEMBRO%20DE%202009.&amp;text=Institui%20a%20Pol%C3%ADtica%20Nacional%20sobre,PNMC%20e%20d%C3%A1%20outras%20provid%C3%AAncias." w:history="1">
        <w:r w:rsidRPr="00691841">
          <w:rPr>
            <w:rStyle w:val="Hyperlink"/>
            <w:color w:val="auto"/>
            <w:sz w:val="24"/>
            <w:szCs w:val="24"/>
          </w:rPr>
          <w:t>Lei nº 12.187, de 29 de dezembro de 2009</w:t>
        </w:r>
      </w:hyperlink>
      <w:r w:rsidRPr="00691841">
        <w:rPr>
          <w:color w:val="auto"/>
          <w:sz w:val="24"/>
          <w:szCs w:val="24"/>
        </w:rPr>
        <w:t>.</w:t>
      </w:r>
    </w:p>
    <w:p w14:paraId="7E1EC15D"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CED0C4F"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CFE38E6" w14:textId="77777777" w:rsidR="008F04D9" w:rsidRPr="00691841" w:rsidRDefault="008F04D9" w:rsidP="008F04D9">
      <w:pPr>
        <w:pStyle w:val="Nivel3"/>
        <w:numPr>
          <w:ilvl w:val="2"/>
          <w:numId w:val="3"/>
        </w:numPr>
        <w:spacing w:before="0" w:after="0" w:line="240" w:lineRule="auto"/>
        <w:ind w:left="284" w:right="282" w:firstLine="0"/>
        <w:rPr>
          <w:rFonts w:eastAsia="Times New Roman"/>
          <w:color w:val="auto"/>
          <w:sz w:val="24"/>
          <w:szCs w:val="24"/>
        </w:rPr>
      </w:pPr>
      <w:r w:rsidRPr="00691841">
        <w:rPr>
          <w:rFonts w:eastAsia="Times New Roman"/>
          <w:color w:val="auto"/>
          <w:sz w:val="24"/>
          <w:szCs w:val="24"/>
        </w:rPr>
        <w:t xml:space="preserve">A </w:t>
      </w:r>
      <w:r w:rsidRPr="00691841">
        <w:rPr>
          <w:color w:val="auto"/>
          <w:sz w:val="24"/>
          <w:szCs w:val="24"/>
        </w:rPr>
        <w:t>negociação será realizada por meio do sistema, podendo ser acompanhada pelos demais licitantes.</w:t>
      </w:r>
    </w:p>
    <w:p w14:paraId="2FD98F52"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O resultado da negociação será divulgado a todos os licitantes e anexado aos autos do processo licitatório.</w:t>
      </w:r>
    </w:p>
    <w:p w14:paraId="485C065E"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lastRenderedPageBreak/>
        <w:t xml:space="preserve">O pregoeiro solicitará ao licitante mais bem classificado que, no prazo de </w:t>
      </w:r>
      <w:r w:rsidRPr="00691841">
        <w:rPr>
          <w:b/>
          <w:bCs/>
          <w:color w:val="auto"/>
          <w:sz w:val="24"/>
          <w:szCs w:val="24"/>
        </w:rPr>
        <w:t>2 (duas) horas</w:t>
      </w:r>
      <w:r w:rsidRPr="00691841">
        <w:rPr>
          <w:color w:val="auto"/>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10" w:name="_Hlk117016948"/>
    </w:p>
    <w:bookmarkEnd w:id="10"/>
    <w:p w14:paraId="0D6D2C3A" w14:textId="77777777" w:rsidR="008F04D9" w:rsidRPr="00691841" w:rsidRDefault="008F04D9" w:rsidP="008F04D9">
      <w:pPr>
        <w:pStyle w:val="Nivel3"/>
        <w:numPr>
          <w:ilvl w:val="2"/>
          <w:numId w:val="3"/>
        </w:numPr>
        <w:spacing w:before="0" w:after="0" w:line="240" w:lineRule="auto"/>
        <w:ind w:left="284" w:right="282" w:firstLine="0"/>
        <w:rPr>
          <w:iCs/>
          <w:color w:val="auto"/>
          <w:sz w:val="24"/>
          <w:szCs w:val="24"/>
        </w:rPr>
      </w:pPr>
      <w:r w:rsidRPr="00691841">
        <w:rPr>
          <w:color w:val="auto"/>
          <w:sz w:val="24"/>
          <w:szCs w:val="24"/>
        </w:rPr>
        <w:t>É facultado ao pregoeiro prorrogar o prazo estabelecido, a partir de solicitação fundamentada feita no chat pelo licitante, antes de findo o prazo.</w:t>
      </w:r>
    </w:p>
    <w:p w14:paraId="30466C03" w14:textId="77777777" w:rsidR="008F04D9" w:rsidRPr="00691841" w:rsidRDefault="008F04D9" w:rsidP="008F04D9">
      <w:pPr>
        <w:pStyle w:val="Nivel2"/>
        <w:numPr>
          <w:ilvl w:val="1"/>
          <w:numId w:val="3"/>
        </w:numPr>
        <w:spacing w:before="0" w:after="0" w:line="240" w:lineRule="auto"/>
        <w:ind w:left="284" w:right="282" w:firstLine="0"/>
        <w:rPr>
          <w:rFonts w:eastAsia="Times New Roman"/>
          <w:color w:val="auto"/>
          <w:sz w:val="24"/>
          <w:szCs w:val="24"/>
        </w:rPr>
      </w:pPr>
      <w:r w:rsidRPr="00691841">
        <w:rPr>
          <w:color w:val="auto"/>
          <w:sz w:val="24"/>
          <w:szCs w:val="24"/>
        </w:rPr>
        <w:t>Após a negociação do preço, o Pregoeiro iniciará a fase de aceitação e julgamento da proposta.</w:t>
      </w:r>
    </w:p>
    <w:p w14:paraId="18AA78BF"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t>DA FASE DE JULGAMENTO.</w:t>
      </w:r>
    </w:p>
    <w:p w14:paraId="5EE70011" w14:textId="77777777" w:rsidR="008F04D9" w:rsidRPr="00691841" w:rsidRDefault="008F04D9" w:rsidP="008F04D9">
      <w:pPr>
        <w:pStyle w:val="Nivel2"/>
        <w:numPr>
          <w:ilvl w:val="1"/>
          <w:numId w:val="3"/>
        </w:numPr>
        <w:spacing w:before="0" w:after="0" w:line="240" w:lineRule="auto"/>
        <w:ind w:left="284" w:right="282" w:firstLine="0"/>
        <w:rPr>
          <w:b/>
          <w:bCs/>
          <w:color w:val="auto"/>
          <w:sz w:val="24"/>
          <w:szCs w:val="24"/>
          <w:lang w:eastAsia="ar-SA"/>
        </w:rPr>
      </w:pPr>
      <w:bookmarkStart w:id="11" w:name="_Ref117019424"/>
      <w:r w:rsidRPr="00691841">
        <w:rPr>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691841">
          <w:rPr>
            <w:rStyle w:val="Hyperlink"/>
            <w:color w:val="auto"/>
            <w:sz w:val="24"/>
            <w:szCs w:val="24"/>
          </w:rPr>
          <w:t>art. 14 da Lei nº 14.133/2021</w:t>
        </w:r>
      </w:hyperlink>
      <w:r w:rsidRPr="00691841">
        <w:rPr>
          <w:color w:val="auto"/>
          <w:sz w:val="24"/>
          <w:szCs w:val="24"/>
        </w:rPr>
        <w:t xml:space="preserve">, legislação correlata e previsão editalícia, </w:t>
      </w:r>
      <w:bookmarkEnd w:id="11"/>
      <w:r w:rsidRPr="00691841">
        <w:rPr>
          <w:color w:val="auto"/>
          <w:sz w:val="24"/>
          <w:szCs w:val="24"/>
          <w:lang w:eastAsia="ar-SA"/>
        </w:rPr>
        <w:t>especialmente quanto à existência de sanção que impeça a participação no certame ou a futura contratação, mediante a consulta aos seguintes cadastros:</w:t>
      </w:r>
    </w:p>
    <w:p w14:paraId="5EFA6D5B"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lang w:eastAsia="ar-SA"/>
        </w:rPr>
      </w:pPr>
      <w:r w:rsidRPr="00691841">
        <w:rPr>
          <w:color w:val="auto"/>
          <w:sz w:val="24"/>
          <w:szCs w:val="24"/>
          <w:lang w:eastAsia="ar-SA"/>
        </w:rPr>
        <w:t>Cadastro Nacional de Empresas Inidôneas e Suspensas - CEIS, mantido pela Controladoria-Geral da União (</w:t>
      </w:r>
      <w:hyperlink r:id="rId20" w:history="1">
        <w:r w:rsidRPr="00691841">
          <w:rPr>
            <w:rStyle w:val="Hyperlink"/>
            <w:color w:val="auto"/>
            <w:sz w:val="24"/>
            <w:szCs w:val="24"/>
            <w:lang w:eastAsia="ar-SA"/>
          </w:rPr>
          <w:t>https://www.portaltransparencia.gov.br/sancoes/ceis</w:t>
        </w:r>
      </w:hyperlink>
      <w:r w:rsidRPr="00691841">
        <w:rPr>
          <w:color w:val="auto"/>
          <w:sz w:val="24"/>
          <w:szCs w:val="24"/>
          <w:lang w:eastAsia="ar-SA"/>
        </w:rPr>
        <w:t xml:space="preserve">); e </w:t>
      </w:r>
    </w:p>
    <w:p w14:paraId="48422C73"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lang w:eastAsia="ar-SA"/>
        </w:rPr>
      </w:pPr>
      <w:r w:rsidRPr="00691841">
        <w:rPr>
          <w:color w:val="auto"/>
          <w:sz w:val="24"/>
          <w:szCs w:val="24"/>
          <w:lang w:eastAsia="ar-SA"/>
        </w:rPr>
        <w:t>Cadastro Nacional de Empresas Punidas – CNEP, mantido pela Controladoria-Geral da União (</w:t>
      </w:r>
      <w:hyperlink r:id="rId21" w:history="1">
        <w:r w:rsidRPr="00691841">
          <w:rPr>
            <w:rStyle w:val="Hyperlink"/>
            <w:color w:val="auto"/>
            <w:sz w:val="24"/>
            <w:szCs w:val="24"/>
            <w:lang w:eastAsia="ar-SA"/>
          </w:rPr>
          <w:t>https://www.portaltransparencia.gov.br/sancoes/cnep</w:t>
        </w:r>
      </w:hyperlink>
      <w:r w:rsidRPr="00691841">
        <w:rPr>
          <w:color w:val="auto"/>
          <w:sz w:val="24"/>
          <w:szCs w:val="24"/>
          <w:lang w:eastAsia="ar-SA"/>
        </w:rPr>
        <w:t>).</w:t>
      </w:r>
    </w:p>
    <w:p w14:paraId="2DB0234D"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A consulta aos cadastros será realizada em nome da empresa licitante e também de seu sócio majoritário, por força da vedação de que trata o </w:t>
      </w:r>
      <w:hyperlink r:id="rId22" w:anchor=":~:text=%C3%A0s%20seguintes%20comina%C3%A7%C3%B5es%3A-,Art.,n%C2%BA%2012.120%2C%20de%202009)." w:history="1">
        <w:r w:rsidRPr="00691841">
          <w:rPr>
            <w:rStyle w:val="Hyperlink"/>
            <w:color w:val="auto"/>
            <w:sz w:val="24"/>
            <w:szCs w:val="24"/>
          </w:rPr>
          <w:t>artigo 12 da Lei n° 8.429, de 1992</w:t>
        </w:r>
      </w:hyperlink>
      <w:r w:rsidRPr="00691841">
        <w:rPr>
          <w:color w:val="auto"/>
          <w:sz w:val="24"/>
          <w:szCs w:val="24"/>
        </w:rPr>
        <w:t>.</w:t>
      </w:r>
    </w:p>
    <w:p w14:paraId="59470D8C"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691841">
          <w:rPr>
            <w:rStyle w:val="Hyperlink"/>
            <w:color w:val="auto"/>
            <w:sz w:val="24"/>
            <w:szCs w:val="24"/>
          </w:rPr>
          <w:t xml:space="preserve">IN nº 3/2018, art. 29, </w:t>
        </w:r>
        <w:r w:rsidRPr="00691841">
          <w:rPr>
            <w:rStyle w:val="Hyperlink"/>
            <w:i/>
            <w:iCs/>
            <w:color w:val="auto"/>
            <w:sz w:val="24"/>
            <w:szCs w:val="24"/>
          </w:rPr>
          <w:t>caput</w:t>
        </w:r>
      </w:hyperlink>
      <w:r w:rsidRPr="00691841">
        <w:rPr>
          <w:color w:val="auto"/>
          <w:sz w:val="24"/>
          <w:szCs w:val="24"/>
        </w:rPr>
        <w:t>)</w:t>
      </w:r>
    </w:p>
    <w:p w14:paraId="15DFA62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tentativa de burla será verificada por meio dos vínculos societários, linhas de fornecimento similares, dentre outros. (</w:t>
      </w:r>
      <w:hyperlink r:id="rId24" w:history="1">
        <w:r w:rsidRPr="00691841">
          <w:rPr>
            <w:rStyle w:val="Hyperlink"/>
            <w:color w:val="auto"/>
            <w:sz w:val="24"/>
            <w:szCs w:val="24"/>
          </w:rPr>
          <w:t>IN nº 3/2018, art. 29, §1º</w:t>
        </w:r>
      </w:hyperlink>
      <w:r w:rsidRPr="00691841">
        <w:rPr>
          <w:color w:val="auto"/>
          <w:sz w:val="24"/>
          <w:szCs w:val="24"/>
        </w:rPr>
        <w:t>).</w:t>
      </w:r>
    </w:p>
    <w:p w14:paraId="3FF4F38A"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O licitante será convocado para manifestação previamente a uma eventual desclassificação. (</w:t>
      </w:r>
      <w:hyperlink r:id="rId25" w:history="1">
        <w:r w:rsidRPr="00691841">
          <w:rPr>
            <w:rStyle w:val="Hyperlink"/>
            <w:color w:val="auto"/>
            <w:sz w:val="24"/>
            <w:szCs w:val="24"/>
          </w:rPr>
          <w:t>IN nº 3/2018, art. 29, §2º</w:t>
        </w:r>
      </w:hyperlink>
      <w:r w:rsidRPr="00691841">
        <w:rPr>
          <w:color w:val="auto"/>
          <w:sz w:val="24"/>
          <w:szCs w:val="24"/>
        </w:rPr>
        <w:t>).</w:t>
      </w:r>
    </w:p>
    <w:p w14:paraId="332FCDC6"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Constatada a existência de sanção, o licitante será reputado inabilitado, por falta de condição de participação.</w:t>
      </w:r>
    </w:p>
    <w:p w14:paraId="4BF5FA33"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Caso o licitante provisoriamente classificado em primeiro lugar tenha se utilizado de algum tratamento favorecido às ME/</w:t>
      </w:r>
      <w:proofErr w:type="spellStart"/>
      <w:r w:rsidRPr="00691841">
        <w:rPr>
          <w:color w:val="auto"/>
          <w:sz w:val="24"/>
          <w:szCs w:val="24"/>
        </w:rPr>
        <w:t>EPPs</w:t>
      </w:r>
      <w:proofErr w:type="spellEnd"/>
      <w:r w:rsidRPr="00691841">
        <w:rPr>
          <w:color w:val="auto"/>
          <w:sz w:val="24"/>
          <w:szCs w:val="24"/>
        </w:rPr>
        <w:t>, o pregoeiro verificará se faz jus ao benefício, em conformidade com o previsto neste edital.</w:t>
      </w:r>
    </w:p>
    <w:p w14:paraId="368C4521"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w:t>
      </w:r>
      <w:r w:rsidRPr="00691841">
        <w:rPr>
          <w:color w:val="auto"/>
          <w:sz w:val="24"/>
          <w:szCs w:val="24"/>
        </w:rPr>
        <w:lastRenderedPageBreak/>
        <w:t xml:space="preserve">máximo estipulado para contratação neste Edital e em seus anexos, observado o disposto no </w:t>
      </w:r>
      <w:hyperlink r:id="rId26" w:anchor="art29" w:history="1">
        <w:r w:rsidRPr="00691841">
          <w:rPr>
            <w:rStyle w:val="Hyperlink"/>
            <w:color w:val="auto"/>
            <w:sz w:val="24"/>
            <w:szCs w:val="24"/>
          </w:rPr>
          <w:t>artigo 29 a 35 da IN SEGES nº 73, de 30 de setembro de 2022</w:t>
        </w:r>
      </w:hyperlink>
      <w:r w:rsidRPr="00691841">
        <w:rPr>
          <w:color w:val="auto"/>
          <w:sz w:val="24"/>
          <w:szCs w:val="24"/>
        </w:rPr>
        <w:t>.</w:t>
      </w:r>
    </w:p>
    <w:p w14:paraId="3E44CB38" w14:textId="77777777" w:rsidR="008F04D9" w:rsidRPr="00691841" w:rsidRDefault="008F04D9" w:rsidP="008F04D9">
      <w:pPr>
        <w:pStyle w:val="Nivel2"/>
        <w:numPr>
          <w:ilvl w:val="1"/>
          <w:numId w:val="3"/>
        </w:numPr>
        <w:spacing w:before="0" w:after="0" w:line="240" w:lineRule="auto"/>
        <w:ind w:left="284" w:right="282" w:firstLine="0"/>
        <w:rPr>
          <w:b/>
          <w:color w:val="auto"/>
          <w:sz w:val="24"/>
          <w:szCs w:val="24"/>
        </w:rPr>
      </w:pPr>
      <w:r w:rsidRPr="00691841">
        <w:rPr>
          <w:color w:val="auto"/>
          <w:sz w:val="24"/>
          <w:szCs w:val="24"/>
        </w:rPr>
        <w:t xml:space="preserve">Será desclassificada a proposta vencedora que: </w:t>
      </w:r>
    </w:p>
    <w:p w14:paraId="70350114"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contiver vícios insanáveis;</w:t>
      </w:r>
    </w:p>
    <w:p w14:paraId="3C773F06"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não obedecer às especificações técnicas contidas no Termo de Referência;</w:t>
      </w:r>
    </w:p>
    <w:p w14:paraId="45B98C3E"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apresentar preços inexequíveis ou permanecerem acima do preço máximo definido para a contratação;</w:t>
      </w:r>
    </w:p>
    <w:p w14:paraId="7A45EFCD"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não tiverem sua exequibilidade demonstrada, quando exigido pela Administração;</w:t>
      </w:r>
    </w:p>
    <w:p w14:paraId="680D7E09"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apresentar desconformidade com quaisquer outras exigências deste Edital ou seus anexos, desde que insanável.</w:t>
      </w:r>
    </w:p>
    <w:p w14:paraId="68A91521" w14:textId="77777777" w:rsidR="008F04D9" w:rsidRPr="00691841" w:rsidRDefault="008F04D9" w:rsidP="008F04D9">
      <w:pPr>
        <w:pStyle w:val="Nivel2"/>
        <w:numPr>
          <w:ilvl w:val="1"/>
          <w:numId w:val="3"/>
        </w:numPr>
        <w:spacing w:before="0" w:after="0" w:line="240" w:lineRule="auto"/>
        <w:ind w:left="284" w:right="282" w:firstLine="0"/>
        <w:rPr>
          <w:b/>
          <w:bCs/>
          <w:color w:val="auto"/>
          <w:sz w:val="24"/>
          <w:szCs w:val="24"/>
        </w:rPr>
      </w:pPr>
      <w:r w:rsidRPr="00691841">
        <w:rPr>
          <w:color w:val="auto"/>
          <w:sz w:val="24"/>
          <w:szCs w:val="24"/>
        </w:rPr>
        <w:t>No caso de bens e serviços em geral, é indício de inexequibilidade das propostas valores inferiores a 50% (cinquenta por cento) do valor orçado pela Administração.</w:t>
      </w:r>
    </w:p>
    <w:p w14:paraId="399C887A"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A inexequibilidade, na hipótese de que trata o </w:t>
      </w:r>
      <w:r w:rsidRPr="00691841">
        <w:rPr>
          <w:b/>
          <w:bCs/>
          <w:color w:val="auto"/>
          <w:sz w:val="24"/>
          <w:szCs w:val="24"/>
        </w:rPr>
        <w:t>caput</w:t>
      </w:r>
      <w:r w:rsidRPr="00691841">
        <w:rPr>
          <w:color w:val="auto"/>
          <w:sz w:val="24"/>
          <w:szCs w:val="24"/>
        </w:rPr>
        <w:t>, só será considerada após diligência do pregoeiro, que comprove:</w:t>
      </w:r>
    </w:p>
    <w:p w14:paraId="452C82F7"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Que o custo do licitante ultrapassa o valor da proposta; e</w:t>
      </w:r>
    </w:p>
    <w:p w14:paraId="57A924FB"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Inexistirem custos de oportunidade capazes de justificar o vulto da oferta.</w:t>
      </w:r>
    </w:p>
    <w:p w14:paraId="0EFC9691" w14:textId="77777777" w:rsidR="008F04D9" w:rsidRPr="00691841" w:rsidRDefault="008F04D9" w:rsidP="008F04D9">
      <w:pPr>
        <w:pStyle w:val="Nivel2"/>
        <w:numPr>
          <w:ilvl w:val="1"/>
          <w:numId w:val="3"/>
        </w:numPr>
        <w:spacing w:before="0" w:after="0" w:line="240" w:lineRule="auto"/>
        <w:ind w:left="284" w:right="282" w:firstLine="0"/>
        <w:rPr>
          <w:b/>
          <w:bCs/>
          <w:color w:val="auto"/>
          <w:sz w:val="24"/>
          <w:szCs w:val="24"/>
        </w:rPr>
      </w:pPr>
      <w:r w:rsidRPr="00691841">
        <w:rPr>
          <w:color w:val="auto"/>
          <w:sz w:val="24"/>
          <w:szCs w:val="24"/>
        </w:rPr>
        <w:t>Em contratação de serviços de engenharia, além das disposições acima, a análise de exequibilidade e sobrepreço considerará o seguinte:</w:t>
      </w:r>
    </w:p>
    <w:p w14:paraId="0B28E2F0" w14:textId="77777777" w:rsidR="008F04D9" w:rsidRPr="00691841" w:rsidRDefault="008F04D9" w:rsidP="008F04D9">
      <w:pPr>
        <w:pStyle w:val="Nivel3"/>
        <w:numPr>
          <w:ilvl w:val="2"/>
          <w:numId w:val="3"/>
        </w:numPr>
        <w:spacing w:before="0" w:after="0" w:line="240" w:lineRule="auto"/>
        <w:ind w:left="284" w:right="282" w:firstLine="0"/>
        <w:rPr>
          <w:b/>
          <w:color w:val="auto"/>
          <w:sz w:val="24"/>
          <w:szCs w:val="24"/>
        </w:rPr>
      </w:pPr>
      <w:r w:rsidRPr="00691841">
        <w:rPr>
          <w:color w:val="auto"/>
          <w:sz w:val="24"/>
          <w:szCs w:val="24"/>
        </w:rPr>
        <w:t xml:space="preserve">Nos regimes de execução por tarefa, empreitada por preço por item ou empreitada integral, </w:t>
      </w:r>
      <w:proofErr w:type="spellStart"/>
      <w:r w:rsidRPr="00691841">
        <w:rPr>
          <w:color w:val="auto"/>
          <w:sz w:val="24"/>
          <w:szCs w:val="24"/>
        </w:rPr>
        <w:t>semi-integrada</w:t>
      </w:r>
      <w:proofErr w:type="spellEnd"/>
      <w:r w:rsidRPr="00691841">
        <w:rPr>
          <w:color w:val="auto"/>
          <w:sz w:val="24"/>
          <w:szCs w:val="24"/>
        </w:rPr>
        <w:t xml:space="preserve"> ou integrada, a caracterização do sobrepreço se dará pela superação do valor por item estimado;</w:t>
      </w:r>
    </w:p>
    <w:p w14:paraId="3A96D5BF" w14:textId="77777777" w:rsidR="008F04D9" w:rsidRPr="00691841" w:rsidRDefault="008F04D9" w:rsidP="008F04D9">
      <w:pPr>
        <w:pStyle w:val="Nivel3"/>
        <w:numPr>
          <w:ilvl w:val="2"/>
          <w:numId w:val="3"/>
        </w:numPr>
        <w:spacing w:before="0" w:after="0" w:line="240" w:lineRule="auto"/>
        <w:ind w:left="284" w:right="282" w:firstLine="0"/>
        <w:rPr>
          <w:b/>
          <w:color w:val="auto"/>
          <w:sz w:val="24"/>
          <w:szCs w:val="24"/>
        </w:rPr>
      </w:pPr>
      <w:r w:rsidRPr="00691841">
        <w:rPr>
          <w:color w:val="auto"/>
          <w:sz w:val="24"/>
          <w:szCs w:val="24"/>
        </w:rPr>
        <w:t xml:space="preserve">No regime de empreitada por preço unitário, a caracterização do sobrepreço se dará pela superação do valor por item estimado e </w:t>
      </w:r>
      <w:r w:rsidRPr="00691841">
        <w:rPr>
          <w:i/>
          <w:iCs/>
          <w:color w:val="auto"/>
          <w:sz w:val="24"/>
          <w:szCs w:val="24"/>
        </w:rPr>
        <w:t>pela superação de custo unitário tido como relevante, conforme planilha anexa ao edital;</w:t>
      </w:r>
    </w:p>
    <w:p w14:paraId="4792E1F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68F2C76B" w14:textId="77777777" w:rsidR="008F04D9" w:rsidRPr="00691841" w:rsidRDefault="008F04D9" w:rsidP="008F04D9">
      <w:pPr>
        <w:pStyle w:val="Nivel2"/>
        <w:numPr>
          <w:ilvl w:val="1"/>
          <w:numId w:val="3"/>
        </w:numPr>
        <w:tabs>
          <w:tab w:val="left" w:pos="709"/>
          <w:tab w:val="left" w:pos="851"/>
        </w:tabs>
        <w:spacing w:before="0" w:after="0" w:line="240" w:lineRule="auto"/>
        <w:ind w:left="284" w:right="282" w:firstLine="0"/>
        <w:rPr>
          <w:color w:val="auto"/>
          <w:sz w:val="24"/>
          <w:szCs w:val="24"/>
        </w:rPr>
      </w:pPr>
      <w:r w:rsidRPr="00691841">
        <w:rPr>
          <w:color w:val="auto"/>
          <w:sz w:val="24"/>
          <w:szCs w:val="24"/>
        </w:rPr>
        <w:t>Caso o custo por item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95127" w14:textId="77777777" w:rsidR="008F04D9" w:rsidRPr="00691841" w:rsidRDefault="008F04D9" w:rsidP="008F04D9">
      <w:pPr>
        <w:pStyle w:val="Nivel3"/>
        <w:numPr>
          <w:ilvl w:val="2"/>
          <w:numId w:val="3"/>
        </w:numPr>
        <w:spacing w:before="0" w:after="0" w:line="240" w:lineRule="auto"/>
        <w:ind w:left="284" w:right="282" w:firstLine="0"/>
        <w:rPr>
          <w:b/>
          <w:bCs/>
          <w:color w:val="auto"/>
          <w:sz w:val="24"/>
          <w:szCs w:val="24"/>
        </w:rPr>
      </w:pPr>
      <w:bookmarkStart w:id="12" w:name="_Hlk126568356"/>
      <w:r w:rsidRPr="00691841">
        <w:rPr>
          <w:color w:val="auto"/>
          <w:sz w:val="24"/>
          <w:szCs w:val="24"/>
        </w:rPr>
        <w:t>Em se tratando de serviços de engenharia, o licitante vencedor será convocado a apresentar à Administração, por meio eletrônico, as planilhas com indicação dos quantitativos e dos custos unitários</w:t>
      </w:r>
      <w:bookmarkEnd w:id="12"/>
      <w:r w:rsidRPr="00691841">
        <w:rPr>
          <w:color w:val="auto"/>
          <w:sz w:val="24"/>
          <w:szCs w:val="24"/>
        </w:rPr>
        <w:t xml:space="preserve">, seguindo o modelo elaborado pela Administração, bem como com detalhamento das Bonificações e Despesas Indiretas (BDI) e dos Encargos Sociais (ES), com os respectivos valores adequados ao valor final da proposta vencedora, </w:t>
      </w:r>
      <w:r w:rsidRPr="00691841">
        <w:rPr>
          <w:color w:val="auto"/>
          <w:sz w:val="24"/>
          <w:szCs w:val="24"/>
        </w:rPr>
        <w:lastRenderedPageBreak/>
        <w:t xml:space="preserve">admitida a utilização dos preços unitários, no caso de empreitada por preço por item, empreitada integral, contratação </w:t>
      </w:r>
      <w:proofErr w:type="spellStart"/>
      <w:r w:rsidRPr="00691841">
        <w:rPr>
          <w:color w:val="auto"/>
          <w:sz w:val="24"/>
          <w:szCs w:val="24"/>
        </w:rPr>
        <w:t>semi-integrada</w:t>
      </w:r>
      <w:proofErr w:type="spellEnd"/>
      <w:r w:rsidRPr="00691841">
        <w:rPr>
          <w:color w:val="auto"/>
          <w:sz w:val="24"/>
          <w:szCs w:val="24"/>
        </w:rPr>
        <w:t xml:space="preserve"> e contratação integrada, exclusivamente para eventuais adequações indispensáveis no cronograma físico-financeiro e para balizar excepcional aditamento posterior do contrato.</w:t>
      </w:r>
    </w:p>
    <w:p w14:paraId="600B139E" w14:textId="77777777" w:rsidR="008F04D9" w:rsidRPr="00691841" w:rsidRDefault="008F04D9" w:rsidP="008F04D9">
      <w:pPr>
        <w:pStyle w:val="Nivel2"/>
        <w:numPr>
          <w:ilvl w:val="1"/>
          <w:numId w:val="3"/>
        </w:numPr>
        <w:spacing w:before="0" w:after="0" w:line="240" w:lineRule="auto"/>
        <w:ind w:left="284" w:right="282" w:firstLine="0"/>
        <w:rPr>
          <w:b/>
          <w:color w:val="auto"/>
          <w:sz w:val="24"/>
          <w:szCs w:val="24"/>
        </w:rPr>
      </w:pPr>
      <w:r w:rsidRPr="00691841">
        <w:rPr>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3FC750F"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O ajuste de que trata este dispositivo se limita a sanar erros ou falhas que não alterem a substância das propostas;</w:t>
      </w:r>
    </w:p>
    <w:p w14:paraId="2723801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Considera-se erro no preenchimento da planilha passível de correção a indicação de recolhimento de impostos e contribuições na forma do Simples Nacional, quando não cabível esse regime.</w:t>
      </w:r>
    </w:p>
    <w:p w14:paraId="17F4C7D2" w14:textId="77777777" w:rsidR="008F04D9" w:rsidRPr="00691841" w:rsidRDefault="008F04D9" w:rsidP="008F04D9">
      <w:pPr>
        <w:pStyle w:val="Nivel2"/>
        <w:numPr>
          <w:ilvl w:val="1"/>
          <w:numId w:val="3"/>
        </w:numPr>
        <w:spacing w:before="0" w:after="0" w:line="240" w:lineRule="auto"/>
        <w:ind w:left="284" w:right="282" w:firstLine="0"/>
        <w:rPr>
          <w:b/>
          <w:color w:val="auto"/>
          <w:sz w:val="24"/>
          <w:szCs w:val="24"/>
        </w:rPr>
      </w:pPr>
      <w:r w:rsidRPr="00691841">
        <w:rPr>
          <w:color w:val="auto"/>
          <w:sz w:val="24"/>
          <w:szCs w:val="24"/>
          <w:lang w:eastAsia="en-US"/>
        </w:rPr>
        <w:t xml:space="preserve">Para </w:t>
      </w:r>
      <w:r w:rsidRPr="00691841">
        <w:rPr>
          <w:color w:val="auto"/>
          <w:sz w:val="24"/>
          <w:szCs w:val="24"/>
        </w:rPr>
        <w:t>fins</w:t>
      </w:r>
      <w:r w:rsidRPr="00691841">
        <w:rPr>
          <w:color w:val="auto"/>
          <w:sz w:val="24"/>
          <w:szCs w:val="24"/>
          <w:lang w:eastAsia="en-US"/>
        </w:rPr>
        <w:t xml:space="preserve"> de análise da proposta quanto ao cumprimento </w:t>
      </w:r>
      <w:r w:rsidRPr="00691841">
        <w:rPr>
          <w:color w:val="auto"/>
          <w:sz w:val="24"/>
          <w:szCs w:val="24"/>
        </w:rPr>
        <w:t>das</w:t>
      </w:r>
      <w:r w:rsidRPr="00691841">
        <w:rPr>
          <w:color w:val="auto"/>
          <w:sz w:val="24"/>
          <w:szCs w:val="24"/>
          <w:lang w:eastAsia="en-US"/>
        </w:rPr>
        <w:t xml:space="preserve"> especificações do objeto, poderá ser colhida a </w:t>
      </w:r>
      <w:r w:rsidRPr="00691841">
        <w:rPr>
          <w:color w:val="auto"/>
          <w:sz w:val="24"/>
          <w:szCs w:val="24"/>
        </w:rPr>
        <w:t>manifestação</w:t>
      </w:r>
      <w:r w:rsidRPr="00691841">
        <w:rPr>
          <w:color w:val="auto"/>
          <w:sz w:val="24"/>
          <w:szCs w:val="24"/>
          <w:lang w:eastAsia="en-US"/>
        </w:rPr>
        <w:t xml:space="preserve"> escrita do setor requisitante do serviço ou da área especializada no objeto.</w:t>
      </w:r>
    </w:p>
    <w:p w14:paraId="24A28D3F" w14:textId="77777777" w:rsidR="008F04D9" w:rsidRPr="00691841" w:rsidRDefault="008F04D9" w:rsidP="008F04D9">
      <w:pPr>
        <w:pStyle w:val="Nivel2"/>
        <w:numPr>
          <w:ilvl w:val="1"/>
          <w:numId w:val="3"/>
        </w:numPr>
        <w:spacing w:before="0" w:after="0" w:line="240" w:lineRule="auto"/>
        <w:ind w:left="284" w:right="282" w:firstLine="0"/>
        <w:rPr>
          <w:b/>
          <w:color w:val="auto"/>
          <w:sz w:val="24"/>
          <w:szCs w:val="24"/>
        </w:rPr>
      </w:pPr>
      <w:r w:rsidRPr="00691841">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B116815" w14:textId="77777777" w:rsidR="008F04D9" w:rsidRPr="00691841" w:rsidRDefault="008F04D9" w:rsidP="008F04D9">
      <w:pPr>
        <w:pStyle w:val="Nivel2"/>
        <w:numPr>
          <w:ilvl w:val="1"/>
          <w:numId w:val="3"/>
        </w:numPr>
        <w:spacing w:before="0" w:after="0" w:line="240" w:lineRule="auto"/>
        <w:ind w:left="284" w:right="282" w:firstLine="0"/>
        <w:rPr>
          <w:b/>
          <w:color w:val="auto"/>
          <w:sz w:val="24"/>
          <w:szCs w:val="24"/>
        </w:rPr>
      </w:pPr>
      <w:r w:rsidRPr="00691841">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35D297F7" w14:textId="77777777" w:rsidR="008F04D9" w:rsidRPr="00691841" w:rsidRDefault="008F04D9" w:rsidP="008F04D9">
      <w:pPr>
        <w:pStyle w:val="Nivel2"/>
        <w:numPr>
          <w:ilvl w:val="1"/>
          <w:numId w:val="3"/>
        </w:numPr>
        <w:spacing w:before="0" w:after="0" w:line="240" w:lineRule="auto"/>
        <w:ind w:left="284" w:right="282" w:firstLine="0"/>
        <w:rPr>
          <w:b/>
          <w:color w:val="auto"/>
          <w:sz w:val="24"/>
          <w:szCs w:val="24"/>
        </w:rPr>
      </w:pPr>
      <w:r w:rsidRPr="00691841">
        <w:rPr>
          <w:color w:val="auto"/>
          <w:sz w:val="24"/>
          <w:szCs w:val="24"/>
        </w:rPr>
        <w:t>Os resultados das avaliações serão divulgados por meio de mensagem no sistema.</w:t>
      </w:r>
    </w:p>
    <w:p w14:paraId="6B1CAA42" w14:textId="77777777" w:rsidR="008F04D9" w:rsidRPr="00691841" w:rsidRDefault="008F04D9" w:rsidP="008F04D9">
      <w:pPr>
        <w:pStyle w:val="Nivel2"/>
        <w:numPr>
          <w:ilvl w:val="1"/>
          <w:numId w:val="3"/>
        </w:numPr>
        <w:spacing w:before="0" w:after="0" w:line="240" w:lineRule="auto"/>
        <w:ind w:left="284" w:right="282" w:firstLine="0"/>
        <w:rPr>
          <w:b/>
          <w:color w:val="auto"/>
          <w:sz w:val="24"/>
          <w:szCs w:val="24"/>
        </w:rPr>
      </w:pPr>
      <w:r w:rsidRPr="00691841">
        <w:rPr>
          <w:color w:val="auto"/>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5BC836A"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C0A4076"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t>DA FASE DE HABILITAÇÃO.</w:t>
      </w:r>
    </w:p>
    <w:p w14:paraId="6057EF98"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Os documentos previstos no Termo de Referência, necessários e suficientes para demonstrar a capacidade do licitante de realizar o objeto da licitação, serão exigidos para fins de habilitação, nos termos dos </w:t>
      </w:r>
      <w:r>
        <w:fldChar w:fldCharType="begin"/>
      </w:r>
      <w:r>
        <w:instrText>HYPERLINK "http://www.planalto.gov.br/ccivil_03/_ato2019-2022/2021/lei/L14133.htm" \l "art62"</w:instrText>
      </w:r>
      <w:r>
        <w:fldChar w:fldCharType="separate"/>
      </w:r>
      <w:r w:rsidRPr="00691841">
        <w:rPr>
          <w:rStyle w:val="Hyperlink"/>
          <w:rFonts w:ascii="Arial" w:hAnsi="Arial" w:cs="Arial"/>
          <w:sz w:val="24"/>
          <w:szCs w:val="24"/>
        </w:rPr>
        <w:t>arts. 62 a 70 da Lei nº 14.133, de 2021</w:t>
      </w:r>
      <w:r>
        <w:rPr>
          <w:rStyle w:val="Hyperlink"/>
          <w:rFonts w:ascii="Arial" w:hAnsi="Arial" w:cs="Arial"/>
          <w:color w:val="auto"/>
          <w:sz w:val="24"/>
          <w:szCs w:val="24"/>
        </w:rPr>
        <w:fldChar w:fldCharType="end"/>
      </w:r>
      <w:r w:rsidRPr="00691841">
        <w:rPr>
          <w:rFonts w:ascii="Arial" w:hAnsi="Arial" w:cs="Arial"/>
          <w:sz w:val="24"/>
          <w:szCs w:val="24"/>
        </w:rPr>
        <w:t>.</w:t>
      </w:r>
    </w:p>
    <w:p w14:paraId="288F7675"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Quando permitida a participação de empresas estrangeiras que não funcionem no País, as exigências de habilitação serão atendidas mediante </w:t>
      </w:r>
      <w:r w:rsidRPr="00691841">
        <w:rPr>
          <w:rFonts w:ascii="Arial" w:hAnsi="Arial" w:cs="Arial"/>
          <w:sz w:val="24"/>
          <w:szCs w:val="24"/>
        </w:rPr>
        <w:lastRenderedPageBreak/>
        <w:t>documentos equivalentes, inicialmente apresentados em tradução livre.</w:t>
      </w:r>
    </w:p>
    <w:p w14:paraId="22C030FC"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HYPERLINK "https://www.planalto.gov.br/ccivil_03/_ato2015-2018/2016/decreto/d8660.htm"</w:instrText>
      </w:r>
      <w:r>
        <w:fldChar w:fldCharType="separate"/>
      </w:r>
      <w:r w:rsidRPr="00691841">
        <w:rPr>
          <w:rStyle w:val="Hyperlink"/>
          <w:rFonts w:ascii="Arial" w:hAnsi="Arial" w:cs="Arial"/>
          <w:sz w:val="24"/>
          <w:szCs w:val="24"/>
        </w:rPr>
        <w:t>Decreto nº 8.660, de 29 de janeiro de 2016</w:t>
      </w:r>
      <w:r>
        <w:rPr>
          <w:rStyle w:val="Hyperlink"/>
          <w:rFonts w:ascii="Arial" w:hAnsi="Arial" w:cs="Arial"/>
          <w:color w:val="auto"/>
          <w:sz w:val="24"/>
          <w:szCs w:val="24"/>
        </w:rPr>
        <w:fldChar w:fldCharType="end"/>
      </w:r>
      <w:r w:rsidRPr="00691841">
        <w:rPr>
          <w:rFonts w:ascii="Arial" w:hAnsi="Arial" w:cs="Arial"/>
          <w:sz w:val="24"/>
          <w:szCs w:val="24"/>
        </w:rPr>
        <w:t>, ou de outro que venha a substituí-lo, ou consularizados pelos respectivos consulados ou embaixadas.</w:t>
      </w:r>
    </w:p>
    <w:p w14:paraId="4223FC27"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98D3E61"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Os documentos exigidos para fins de habilitação poderão ser apresentados em original ou por cópia, desde que seja possível auferir sua autenticidade eletronicamente. </w:t>
      </w:r>
    </w:p>
    <w:p w14:paraId="3A9F03C1"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Será verificado se o licitante apresentou declaração de que atende aos requisitos de habilitação, e o declarante responderá pela veracidade das informações prestadas, na forma da lei (</w:t>
      </w:r>
      <w:r>
        <w:fldChar w:fldCharType="begin"/>
      </w:r>
      <w:r>
        <w:instrText>HYPERLINK "http://www.planalto.gov.br/ccivil_03/_ato2019-2022/2021/lei/L14133.htm" \l "art63" \h</w:instrText>
      </w:r>
      <w:r>
        <w:fldChar w:fldCharType="separate"/>
      </w:r>
      <w:r w:rsidRPr="00691841">
        <w:rPr>
          <w:rStyle w:val="Hyperlink"/>
          <w:rFonts w:ascii="Arial" w:hAnsi="Arial" w:cs="Arial"/>
          <w:sz w:val="24"/>
          <w:szCs w:val="24"/>
        </w:rPr>
        <w:t>art. 63, I, da Lei nº 14.133/2021</w:t>
      </w:r>
      <w:r>
        <w:rPr>
          <w:rStyle w:val="Hyperlink"/>
          <w:rFonts w:ascii="Arial" w:hAnsi="Arial" w:cs="Arial"/>
          <w:color w:val="auto"/>
          <w:sz w:val="24"/>
          <w:szCs w:val="24"/>
        </w:rPr>
        <w:fldChar w:fldCharType="end"/>
      </w:r>
      <w:r w:rsidRPr="00691841">
        <w:rPr>
          <w:rFonts w:ascii="Arial" w:hAnsi="Arial" w:cs="Arial"/>
          <w:sz w:val="24"/>
          <w:szCs w:val="24"/>
        </w:rPr>
        <w:t>).</w:t>
      </w:r>
    </w:p>
    <w:p w14:paraId="015FC7FA"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877286"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415B12"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 verificação pelo pregoeiro, em sítios eletrônicos oficiais de órgãos e entidades emissores de certidões constitui meio legal de prova, para fins de habilitação.</w:t>
      </w:r>
    </w:p>
    <w:p w14:paraId="334F7F0E" w14:textId="77777777" w:rsidR="008F04D9" w:rsidRPr="00691841" w:rsidRDefault="008F04D9" w:rsidP="008F04D9">
      <w:pPr>
        <w:pStyle w:val="Nivel2"/>
        <w:numPr>
          <w:ilvl w:val="1"/>
          <w:numId w:val="3"/>
        </w:numPr>
        <w:spacing w:before="0" w:after="0" w:line="240" w:lineRule="auto"/>
        <w:ind w:left="284" w:right="282" w:firstLine="0"/>
        <w:rPr>
          <w:i/>
          <w:color w:val="auto"/>
          <w:sz w:val="24"/>
          <w:szCs w:val="24"/>
        </w:rPr>
      </w:pPr>
      <w:r w:rsidRPr="00691841">
        <w:rPr>
          <w:color w:val="auto"/>
          <w:sz w:val="24"/>
          <w:szCs w:val="24"/>
        </w:rPr>
        <w:t>Após a entrega dos documentos para habilitação, não será permitida a substituição ou a apresentação de novos documentos, salvo em sede de diligência, para (</w:t>
      </w:r>
      <w:hyperlink r:id="rId27" w:anchor="art64">
        <w:r w:rsidRPr="00691841">
          <w:rPr>
            <w:rStyle w:val="Hyperlink"/>
            <w:color w:val="auto"/>
            <w:sz w:val="24"/>
            <w:szCs w:val="24"/>
          </w:rPr>
          <w:t>Lei 14.133/21, art. 64</w:t>
        </w:r>
      </w:hyperlink>
      <w:r w:rsidRPr="00691841">
        <w:rPr>
          <w:color w:val="auto"/>
          <w:sz w:val="24"/>
          <w:szCs w:val="24"/>
        </w:rPr>
        <w:t xml:space="preserve">, e </w:t>
      </w:r>
      <w:hyperlink r:id="rId28">
        <w:r w:rsidRPr="00691841">
          <w:rPr>
            <w:rStyle w:val="Hyperlink"/>
            <w:color w:val="auto"/>
            <w:sz w:val="24"/>
            <w:szCs w:val="24"/>
          </w:rPr>
          <w:t>IN 73/2022, art. 39, §4º</w:t>
        </w:r>
      </w:hyperlink>
      <w:r w:rsidRPr="00691841">
        <w:rPr>
          <w:color w:val="auto"/>
          <w:sz w:val="24"/>
          <w:szCs w:val="24"/>
        </w:rPr>
        <w:t>):</w:t>
      </w:r>
    </w:p>
    <w:p w14:paraId="0BCA1ACC"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complementação de informações acerca dos documentos já apresentados pelos licitantes e desde que necessária para apurar fatos existentes à época da abertura do certame; e</w:t>
      </w:r>
    </w:p>
    <w:p w14:paraId="6372CE5D"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atualização de documentos cuja validade tenha expirado após a data de recebimento das propostas,</w:t>
      </w:r>
    </w:p>
    <w:p w14:paraId="46639FD9"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bookmarkStart w:id="13" w:name="_Ref114670319"/>
      <w:r w:rsidRPr="00691841">
        <w:rPr>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91841">
        <w:rPr>
          <w:color w:val="auto"/>
          <w:sz w:val="24"/>
          <w:szCs w:val="24"/>
        </w:rPr>
        <w:t>eﬁcácia</w:t>
      </w:r>
      <w:proofErr w:type="spellEnd"/>
      <w:r w:rsidRPr="00691841">
        <w:rPr>
          <w:color w:val="auto"/>
          <w:sz w:val="24"/>
          <w:szCs w:val="24"/>
        </w:rPr>
        <w:t xml:space="preserve"> para fins de habilitação e classificação.</w:t>
      </w:r>
      <w:bookmarkStart w:id="14" w:name="_Ref114665528"/>
      <w:bookmarkEnd w:id="13"/>
    </w:p>
    <w:p w14:paraId="76F82E68"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Start w:id="15" w:name="_Ref114665515"/>
      <w:bookmarkEnd w:id="14"/>
      <w:r w:rsidRPr="00691841">
        <w:rPr>
          <w:color w:val="auto"/>
          <w:sz w:val="24"/>
          <w:szCs w:val="24"/>
        </w:rPr>
        <w:t>.</w:t>
      </w:r>
    </w:p>
    <w:p w14:paraId="2A193F2C"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15"/>
      <w:r w:rsidRPr="00691841">
        <w:rPr>
          <w:color w:val="auto"/>
          <w:sz w:val="24"/>
          <w:szCs w:val="24"/>
        </w:rPr>
        <w:t>.</w:t>
      </w:r>
    </w:p>
    <w:p w14:paraId="25994A56"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29" w:anchor="art4">
        <w:r w:rsidRPr="00691841">
          <w:rPr>
            <w:rStyle w:val="Hyperlink"/>
            <w:color w:val="auto"/>
            <w:sz w:val="24"/>
            <w:szCs w:val="24"/>
          </w:rPr>
          <w:t>art. 4º do Decreto nº 8.538/2015</w:t>
        </w:r>
      </w:hyperlink>
      <w:r w:rsidRPr="00691841">
        <w:rPr>
          <w:color w:val="auto"/>
          <w:sz w:val="24"/>
          <w:szCs w:val="24"/>
        </w:rPr>
        <w:t>).</w:t>
      </w:r>
    </w:p>
    <w:p w14:paraId="04C5866F"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t>DOS RECURSOS.</w:t>
      </w:r>
    </w:p>
    <w:p w14:paraId="28C304DA" w14:textId="77777777" w:rsidR="008F04D9" w:rsidRPr="00691841" w:rsidRDefault="008F04D9" w:rsidP="008F04D9">
      <w:pPr>
        <w:pStyle w:val="PargrafodaLista"/>
        <w:numPr>
          <w:ilvl w:val="1"/>
          <w:numId w:val="3"/>
        </w:numPr>
        <w:ind w:left="284" w:right="282" w:firstLine="0"/>
        <w:jc w:val="both"/>
        <w:rPr>
          <w:rFonts w:ascii="Arial" w:hAnsi="Arial" w:cs="Arial"/>
          <w:sz w:val="24"/>
          <w:szCs w:val="24"/>
        </w:rPr>
      </w:pPr>
      <w:r w:rsidRPr="00691841">
        <w:rPr>
          <w:rFonts w:ascii="Arial" w:hAnsi="Arial" w:cs="Arial"/>
          <w:sz w:val="24"/>
          <w:szCs w:val="24"/>
        </w:rPr>
        <w:t xml:space="preserve">A interposição de recurso referente ao julgamento das propostas, à habilitação ou inabilitação de licitantes, à anulação ou revogação da licitação, observará o disposto no </w:t>
      </w:r>
      <w:r>
        <w:fldChar w:fldCharType="begin"/>
      </w:r>
      <w:r>
        <w:instrText>HYPERLINK "http://www.planalto.gov.br/ccivil_03/_ato2019-2022/2021/lei/L14133.htm" \l "art165"</w:instrText>
      </w:r>
      <w:r>
        <w:fldChar w:fldCharType="separate"/>
      </w:r>
      <w:r w:rsidRPr="00691841">
        <w:rPr>
          <w:rStyle w:val="Hyperlink"/>
          <w:rFonts w:ascii="Arial" w:hAnsi="Arial" w:cs="Arial"/>
          <w:sz w:val="24"/>
          <w:szCs w:val="24"/>
        </w:rPr>
        <w:t>art. 165 da Lei nº 14.133, de 2021</w:t>
      </w:r>
      <w:r>
        <w:rPr>
          <w:rStyle w:val="Hyperlink"/>
          <w:rFonts w:ascii="Arial" w:hAnsi="Arial" w:cs="Arial"/>
          <w:color w:val="auto"/>
          <w:sz w:val="24"/>
          <w:szCs w:val="24"/>
        </w:rPr>
        <w:fldChar w:fldCharType="end"/>
      </w:r>
      <w:r w:rsidRPr="00691841">
        <w:rPr>
          <w:rFonts w:ascii="Arial" w:hAnsi="Arial" w:cs="Arial"/>
          <w:sz w:val="24"/>
          <w:szCs w:val="24"/>
        </w:rPr>
        <w:t>.</w:t>
      </w:r>
    </w:p>
    <w:p w14:paraId="5C9DDF55" w14:textId="77777777" w:rsidR="008F04D9" w:rsidRPr="00691841" w:rsidRDefault="008F04D9" w:rsidP="008F04D9">
      <w:pPr>
        <w:pStyle w:val="PargrafodaLista"/>
        <w:numPr>
          <w:ilvl w:val="1"/>
          <w:numId w:val="3"/>
        </w:numPr>
        <w:ind w:left="284" w:right="282" w:firstLine="0"/>
        <w:jc w:val="both"/>
        <w:rPr>
          <w:rFonts w:ascii="Arial" w:hAnsi="Arial" w:cs="Arial"/>
          <w:sz w:val="24"/>
          <w:szCs w:val="24"/>
        </w:rPr>
      </w:pPr>
      <w:r w:rsidRPr="00691841">
        <w:rPr>
          <w:rFonts w:ascii="Arial" w:hAnsi="Arial" w:cs="Arial"/>
          <w:sz w:val="24"/>
          <w:szCs w:val="24"/>
        </w:rPr>
        <w:t>O prazo recursal é de 3 (três) dias úteis, contados da data de intimação ou de lavratura da ata.</w:t>
      </w:r>
    </w:p>
    <w:p w14:paraId="2F8DAC4D" w14:textId="77777777" w:rsidR="008F04D9" w:rsidRPr="00691841" w:rsidRDefault="008F04D9" w:rsidP="008F04D9">
      <w:pPr>
        <w:pStyle w:val="PargrafodaLista"/>
        <w:numPr>
          <w:ilvl w:val="1"/>
          <w:numId w:val="3"/>
        </w:numPr>
        <w:ind w:left="284" w:right="282" w:firstLine="0"/>
        <w:jc w:val="both"/>
        <w:rPr>
          <w:rFonts w:ascii="Arial" w:hAnsi="Arial" w:cs="Arial"/>
          <w:sz w:val="24"/>
          <w:szCs w:val="24"/>
        </w:rPr>
      </w:pPr>
      <w:r w:rsidRPr="00691841">
        <w:rPr>
          <w:rFonts w:ascii="Arial" w:hAnsi="Arial" w:cs="Arial"/>
          <w:sz w:val="24"/>
          <w:szCs w:val="24"/>
        </w:rPr>
        <w:t>Quando o recurso apresentado impugnar o julgamento das propostas ou o ato de habilitação ou inabilitação do licitante:</w:t>
      </w:r>
    </w:p>
    <w:p w14:paraId="6917D97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intenção de recorrer deverá ser manifestada imediatamente, sob pena de preclusão;</w:t>
      </w:r>
    </w:p>
    <w:p w14:paraId="52FDAB3A"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16" w:name="_Hlk135318381"/>
      <w:bookmarkStart w:id="17" w:name="_Hlk135315794"/>
      <w:r w:rsidRPr="00691841">
        <w:rPr>
          <w:color w:val="auto"/>
          <w:sz w:val="24"/>
          <w:szCs w:val="24"/>
        </w:rPr>
        <w:t>o prazo para a manifestação da intenção de recorrer não será inferior a 10 (dez) minutos.</w:t>
      </w:r>
      <w:bookmarkEnd w:id="16"/>
    </w:p>
    <w:bookmarkEnd w:id="17"/>
    <w:p w14:paraId="689EAE7A"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o prazo para apresentação das razões recursais será iniciado na data de intimação ou de lavratura da ata de habilitação ou inabilitação;</w:t>
      </w:r>
    </w:p>
    <w:p w14:paraId="2A98796E"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Os recursos deverão ser encaminhados em campo próprio do sistema.</w:t>
      </w:r>
    </w:p>
    <w:p w14:paraId="36773526"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63EB186"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Os recursos interpostos fora do prazo não serão conhecidos. </w:t>
      </w:r>
    </w:p>
    <w:p w14:paraId="7E2D166D"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C24F02"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O recurso e o pedido de reconsideração terão efeito suspensivo do ato ou da decisão recorrida até que sobrevenha decisão final da autoridade competente. </w:t>
      </w:r>
    </w:p>
    <w:p w14:paraId="135DB980"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O acolhimento do recurso invalida tão somente os atos insuscetíveis de aproveitamento.</w:t>
      </w:r>
    </w:p>
    <w:p w14:paraId="0DA218B4" w14:textId="77777777" w:rsidR="008F04D9" w:rsidRPr="00691841" w:rsidRDefault="008F04D9" w:rsidP="008F04D9">
      <w:pPr>
        <w:pStyle w:val="Nivel2"/>
        <w:numPr>
          <w:ilvl w:val="1"/>
          <w:numId w:val="3"/>
        </w:numPr>
        <w:tabs>
          <w:tab w:val="left" w:pos="851"/>
        </w:tabs>
        <w:spacing w:before="0" w:after="0" w:line="240" w:lineRule="auto"/>
        <w:ind w:left="284" w:right="282" w:firstLine="0"/>
        <w:rPr>
          <w:color w:val="auto"/>
          <w:sz w:val="24"/>
          <w:szCs w:val="24"/>
        </w:rPr>
      </w:pPr>
      <w:r w:rsidRPr="00691841">
        <w:rPr>
          <w:color w:val="auto"/>
          <w:sz w:val="24"/>
          <w:szCs w:val="24"/>
        </w:rPr>
        <w:t>Os autos do processo permanecerão com vista franqueada aos interessados no sítio eletrônico oficial do comprador.</w:t>
      </w:r>
    </w:p>
    <w:p w14:paraId="1E9A6385"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lastRenderedPageBreak/>
        <w:t>DAS INFRAÇÕES ADMINISTRATIVAS E SANÇÕES.</w:t>
      </w:r>
    </w:p>
    <w:p w14:paraId="23E8ACA6"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Comete infração administrativa, nos termos da lei, o licitante que, com dolo ou culpa: </w:t>
      </w:r>
    </w:p>
    <w:p w14:paraId="30343326"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18" w:name="_Ref114668085"/>
      <w:bookmarkStart w:id="19" w:name="_Hlk114652595"/>
      <w:r w:rsidRPr="00691841">
        <w:rPr>
          <w:color w:val="auto"/>
          <w:sz w:val="24"/>
          <w:szCs w:val="24"/>
        </w:rPr>
        <w:t>deixar de entregar a documentação exigida para o certame ou não entregar qualquer documento que tenha sido solicitado pelo/a pregoeiro/a durante o certame;</w:t>
      </w:r>
      <w:bookmarkEnd w:id="18"/>
    </w:p>
    <w:p w14:paraId="5D9B0049"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20" w:name="_Ref114668108"/>
      <w:r w:rsidRPr="00691841">
        <w:rPr>
          <w:color w:val="auto"/>
          <w:sz w:val="24"/>
          <w:szCs w:val="24"/>
        </w:rPr>
        <w:t>Salvo em decorrência de fato superveniente devidamente justificado, não mantiver a proposta em especial quando:</w:t>
      </w:r>
      <w:bookmarkEnd w:id="20"/>
    </w:p>
    <w:p w14:paraId="1E66D54D"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 xml:space="preserve">não enviar a proposta adequada ao último lance ofertado ou após a negociação; </w:t>
      </w:r>
    </w:p>
    <w:p w14:paraId="6A11AA36"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 xml:space="preserve">recusar-se a enviar o detalhamento da proposta quando exigível; </w:t>
      </w:r>
    </w:p>
    <w:p w14:paraId="42BBBF25"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 xml:space="preserve">pedir para ser desclassificado quando encerrada a etapa competitiva; ou </w:t>
      </w:r>
    </w:p>
    <w:p w14:paraId="37A0CD00"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deixar de apresentar amostra;</w:t>
      </w:r>
    </w:p>
    <w:p w14:paraId="2EE55BAF"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 xml:space="preserve">apresentar proposta ou amostra em desacordo com as especificações do edital; </w:t>
      </w:r>
    </w:p>
    <w:p w14:paraId="2FFB0485"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21" w:name="_Ref114668139"/>
      <w:r w:rsidRPr="00691841">
        <w:rPr>
          <w:color w:val="auto"/>
          <w:sz w:val="24"/>
          <w:szCs w:val="24"/>
        </w:rPr>
        <w:t>não celebrar o contrato ou não entregar a documentação exigida para a contratação, quando convocado dentro do prazo de validade de sua proposta;</w:t>
      </w:r>
      <w:bookmarkEnd w:id="21"/>
    </w:p>
    <w:p w14:paraId="4BE921C8"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recusar-se, sem justificativa, a assinar o contrato ou a ata de registro de preço, ou a aceitar ou retirar o instrumento equivalente no prazo estabelecido pela Administração;</w:t>
      </w:r>
    </w:p>
    <w:p w14:paraId="49C1C9BA" w14:textId="77777777" w:rsidR="008F04D9" w:rsidRPr="00691841" w:rsidRDefault="008F04D9" w:rsidP="008F04D9">
      <w:pPr>
        <w:pStyle w:val="Nivel3"/>
        <w:spacing w:before="0" w:after="0" w:line="240" w:lineRule="auto"/>
        <w:ind w:left="284" w:right="282" w:firstLine="0"/>
        <w:rPr>
          <w:color w:val="auto"/>
          <w:sz w:val="24"/>
          <w:szCs w:val="24"/>
        </w:rPr>
      </w:pPr>
      <w:bookmarkStart w:id="22" w:name="_Ref114668249"/>
      <w:r w:rsidRPr="00691841">
        <w:rPr>
          <w:color w:val="auto"/>
          <w:sz w:val="24"/>
          <w:szCs w:val="24"/>
        </w:rPr>
        <w:t>apresentar declaração ou documentação falsa exigida para o certame ou prestar declaração falsa durante a licitação</w:t>
      </w:r>
      <w:bookmarkEnd w:id="22"/>
    </w:p>
    <w:p w14:paraId="2A64B6C5"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23" w:name="_Ref114668245"/>
      <w:r w:rsidRPr="00691841">
        <w:rPr>
          <w:color w:val="auto"/>
          <w:sz w:val="24"/>
          <w:szCs w:val="24"/>
        </w:rPr>
        <w:t>fraudar a licitação</w:t>
      </w:r>
      <w:bookmarkEnd w:id="23"/>
    </w:p>
    <w:p w14:paraId="74C4610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24" w:name="_Ref114668247"/>
      <w:r w:rsidRPr="00691841">
        <w:rPr>
          <w:color w:val="auto"/>
          <w:sz w:val="24"/>
          <w:szCs w:val="24"/>
        </w:rPr>
        <w:t>comportar-se de modo inidôneo ou cometer fraude de qualquer natureza, em especial quando:</w:t>
      </w:r>
      <w:bookmarkEnd w:id="24"/>
    </w:p>
    <w:p w14:paraId="2CCA6178"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 xml:space="preserve">agir em conluio ou em desconformidade com a lei; </w:t>
      </w:r>
    </w:p>
    <w:p w14:paraId="6B0A070B"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 xml:space="preserve">induzir deliberadamente a erro no julgamento; </w:t>
      </w:r>
    </w:p>
    <w:p w14:paraId="7ABD11A6" w14:textId="77777777" w:rsidR="008F04D9" w:rsidRPr="00691841" w:rsidRDefault="008F04D9" w:rsidP="008F04D9">
      <w:pPr>
        <w:pStyle w:val="Nivel4"/>
        <w:numPr>
          <w:ilvl w:val="3"/>
          <w:numId w:val="3"/>
        </w:numPr>
        <w:spacing w:before="0" w:after="0" w:line="240" w:lineRule="auto"/>
        <w:ind w:left="284" w:right="282" w:firstLine="0"/>
        <w:rPr>
          <w:sz w:val="24"/>
          <w:szCs w:val="24"/>
        </w:rPr>
      </w:pPr>
      <w:r w:rsidRPr="00691841">
        <w:rPr>
          <w:sz w:val="24"/>
          <w:szCs w:val="24"/>
        </w:rPr>
        <w:t xml:space="preserve">apresentar amostra falsificada ou deteriorada; </w:t>
      </w:r>
    </w:p>
    <w:p w14:paraId="425B19CC"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25" w:name="_Ref114668251"/>
      <w:r w:rsidRPr="00691841">
        <w:rPr>
          <w:color w:val="auto"/>
          <w:sz w:val="24"/>
          <w:szCs w:val="24"/>
        </w:rPr>
        <w:t>praticar atos ilícitos com vistas a frustrar os objetivos da licitação</w:t>
      </w:r>
      <w:bookmarkEnd w:id="25"/>
    </w:p>
    <w:p w14:paraId="3BF970C4"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26" w:name="_Ref114668252"/>
      <w:r w:rsidRPr="00691841">
        <w:rPr>
          <w:color w:val="auto"/>
          <w:sz w:val="24"/>
          <w:szCs w:val="24"/>
        </w:rPr>
        <w:t xml:space="preserve">praticar ato lesivo previsto no </w:t>
      </w:r>
      <w:hyperlink r:id="rId30" w:anchor="art5" w:history="1">
        <w:r w:rsidRPr="00691841">
          <w:rPr>
            <w:rStyle w:val="Hyperlink"/>
            <w:color w:val="auto"/>
            <w:sz w:val="24"/>
            <w:szCs w:val="24"/>
          </w:rPr>
          <w:t>art. 5º da Lei n.º 12.846, de 2013</w:t>
        </w:r>
      </w:hyperlink>
      <w:r w:rsidRPr="00691841">
        <w:rPr>
          <w:color w:val="auto"/>
          <w:sz w:val="24"/>
          <w:szCs w:val="24"/>
        </w:rPr>
        <w:t>.</w:t>
      </w:r>
      <w:bookmarkEnd w:id="26"/>
    </w:p>
    <w:bookmarkEnd w:id="19"/>
    <w:p w14:paraId="6B67D7E2"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Com fulcro na </w:t>
      </w:r>
      <w:hyperlink r:id="rId31" w:history="1">
        <w:r w:rsidRPr="00691841">
          <w:rPr>
            <w:rStyle w:val="Hyperlink"/>
            <w:color w:val="auto"/>
            <w:sz w:val="24"/>
            <w:szCs w:val="24"/>
          </w:rPr>
          <w:t>Lei nº 14.133, de 2021</w:t>
        </w:r>
      </w:hyperlink>
      <w:r w:rsidRPr="00691841">
        <w:rPr>
          <w:color w:val="auto"/>
          <w:sz w:val="24"/>
          <w:szCs w:val="24"/>
        </w:rPr>
        <w:t xml:space="preserve">, a Administração poderá, garantida a prévia defesa, aplicar aos licitantes e/ou adjudicatários as seguintes sanções, sem prejuízo das responsabilidades civil e criminal: </w:t>
      </w:r>
    </w:p>
    <w:p w14:paraId="09D1DA4A"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advertência; </w:t>
      </w:r>
    </w:p>
    <w:p w14:paraId="52AFEC9F"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multa;</w:t>
      </w:r>
    </w:p>
    <w:p w14:paraId="4215824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impedimento de licitar e contratar e</w:t>
      </w:r>
    </w:p>
    <w:p w14:paraId="4E32C012"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0BFF3ED2"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Na aplicação das sanções serão considerados:</w:t>
      </w:r>
    </w:p>
    <w:p w14:paraId="5A19AE51"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natureza e a gravidade da infração cometida.</w:t>
      </w:r>
    </w:p>
    <w:p w14:paraId="264143D3"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as peculiaridades do caso concreto</w:t>
      </w:r>
    </w:p>
    <w:p w14:paraId="30D3CCCC"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lastRenderedPageBreak/>
        <w:t>as circunstâncias agravantes ou atenuantes</w:t>
      </w:r>
    </w:p>
    <w:p w14:paraId="48646B1A"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os danos que dela provierem para a Administração Pública</w:t>
      </w:r>
    </w:p>
    <w:p w14:paraId="4F6D98BD"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implantação ou o aperfeiçoamento de programa de integridade, conforme normas e orientações dos órgãos de controle.</w:t>
      </w:r>
    </w:p>
    <w:p w14:paraId="3A8971C3"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A multa será recolhida em percentual de 0,5% a 30% incidente sobre o valor do contrato licitado, recolhida no prazo máximo de </w:t>
      </w:r>
      <w:r w:rsidRPr="00691841">
        <w:rPr>
          <w:b/>
          <w:bCs/>
          <w:color w:val="auto"/>
          <w:sz w:val="24"/>
          <w:szCs w:val="24"/>
        </w:rPr>
        <w:t>10 (dez) dias</w:t>
      </w:r>
      <w:r w:rsidRPr="00691841">
        <w:rPr>
          <w:color w:val="auto"/>
          <w:sz w:val="24"/>
          <w:szCs w:val="24"/>
        </w:rPr>
        <w:t xml:space="preserve"> úteis, a contar da comunicação oficial. </w:t>
      </w:r>
    </w:p>
    <w:p w14:paraId="45DE1D48"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bookmarkStart w:id="27" w:name="_Hlk113876035"/>
      <w:r w:rsidRPr="00691841">
        <w:rPr>
          <w:color w:val="auto"/>
          <w:sz w:val="24"/>
          <w:szCs w:val="24"/>
        </w:rPr>
        <w:t xml:space="preserve">Para as infrações previstas nos itens </w:t>
      </w:r>
      <w:r w:rsidRPr="00691841">
        <w:rPr>
          <w:b/>
          <w:bCs/>
          <w:color w:val="auto"/>
          <w:sz w:val="24"/>
          <w:szCs w:val="24"/>
        </w:rPr>
        <w:t>acima</w:t>
      </w:r>
      <w:r w:rsidRPr="00691841">
        <w:rPr>
          <w:color w:val="auto"/>
          <w:sz w:val="24"/>
          <w:szCs w:val="24"/>
        </w:rPr>
        <w:t>, a multa será de 0,5% a 15% do valor do contrato licitado.</w:t>
      </w:r>
    </w:p>
    <w:bookmarkEnd w:id="27"/>
    <w:p w14:paraId="75162C05"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 xml:space="preserve">Para as infrações previstas nos itens </w:t>
      </w:r>
      <w:r w:rsidRPr="00691841">
        <w:rPr>
          <w:b/>
          <w:bCs/>
          <w:color w:val="auto"/>
          <w:sz w:val="24"/>
          <w:szCs w:val="24"/>
        </w:rPr>
        <w:t>acima</w:t>
      </w:r>
      <w:r w:rsidRPr="00691841">
        <w:rPr>
          <w:color w:val="auto"/>
          <w:sz w:val="24"/>
          <w:szCs w:val="24"/>
        </w:rPr>
        <w:t>, a multa será de 15% a 30% do valor do contrato licitado.</w:t>
      </w:r>
    </w:p>
    <w:p w14:paraId="6EA3A5FD"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As sanções de advertência, impedimento de licitar e contratar e declaração de inidoneidade para licitar ou contratar poderão ser aplicadas, cumulativamente ou não, à penalidade de multa.</w:t>
      </w:r>
    </w:p>
    <w:p w14:paraId="1723C396"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Na aplicação da sanção de multa será facultada a defesa do interessado no prazo de 15 (quinze) dias úteis, contado da data de sua intimação.</w:t>
      </w:r>
    </w:p>
    <w:p w14:paraId="521321E4"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A sanção de impedimento de licitar e contratar será aplicada ao responsável em decorrência das infrações administrativas relacionadas nos itens </w:t>
      </w:r>
      <w:r w:rsidRPr="00691841">
        <w:rPr>
          <w:b/>
          <w:bCs/>
          <w:color w:val="auto"/>
          <w:sz w:val="24"/>
          <w:szCs w:val="24"/>
        </w:rPr>
        <w:t>acima</w:t>
      </w:r>
      <w:r w:rsidRPr="00691841">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307FDD9"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Poderá ser aplicada ao responsável a sanção de declaração de inidoneidade para licitar ou contratar, em decorrência da prática das infrações dispostas nos itens </w:t>
      </w:r>
      <w:r w:rsidRPr="00691841">
        <w:rPr>
          <w:b/>
          <w:bCs/>
          <w:color w:val="auto"/>
          <w:sz w:val="24"/>
          <w:szCs w:val="24"/>
        </w:rPr>
        <w:t>acima</w:t>
      </w:r>
      <w:r w:rsidRPr="00691841">
        <w:rPr>
          <w:color w:val="auto"/>
          <w:sz w:val="24"/>
          <w:szCs w:val="24"/>
        </w:rPr>
        <w:t xml:space="preserve">, bem como pelas infrações administrativas previstas nos itens </w:t>
      </w:r>
      <w:r w:rsidRPr="00691841">
        <w:rPr>
          <w:b/>
          <w:bCs/>
          <w:color w:val="auto"/>
          <w:sz w:val="24"/>
          <w:szCs w:val="24"/>
        </w:rPr>
        <w:t>acima</w:t>
      </w:r>
      <w:r w:rsidRPr="00691841">
        <w:rPr>
          <w:color w:val="auto"/>
          <w:sz w:val="24"/>
          <w:szCs w:val="24"/>
        </w:rPr>
        <w:t xml:space="preserve"> que justifiquem a imposição de penalidade mais grave que a sanção de impedimento de licitar e contratar, cuja duração observará o prazo previsto no </w:t>
      </w:r>
      <w:hyperlink r:id="rId32" w:anchor="art156§5" w:history="1">
        <w:r w:rsidRPr="00691841">
          <w:rPr>
            <w:rStyle w:val="Hyperlink"/>
            <w:color w:val="auto"/>
            <w:sz w:val="24"/>
            <w:szCs w:val="24"/>
          </w:rPr>
          <w:t>art. 156, §5º, da Lei n.º 14.133/2021</w:t>
        </w:r>
      </w:hyperlink>
      <w:r w:rsidRPr="00691841">
        <w:rPr>
          <w:color w:val="auto"/>
          <w:sz w:val="24"/>
          <w:szCs w:val="24"/>
        </w:rPr>
        <w:t>.</w:t>
      </w:r>
    </w:p>
    <w:p w14:paraId="24A23564"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691841">
        <w:rPr>
          <w:b/>
          <w:bCs/>
          <w:color w:val="auto"/>
          <w:sz w:val="24"/>
          <w:szCs w:val="24"/>
        </w:rPr>
        <w:t>acima</w:t>
      </w:r>
      <w:r w:rsidRPr="00691841">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3" w:history="1">
        <w:r w:rsidRPr="00691841">
          <w:rPr>
            <w:rStyle w:val="Hyperlink"/>
            <w:color w:val="auto"/>
            <w:sz w:val="24"/>
            <w:szCs w:val="24"/>
          </w:rPr>
          <w:t>art. 45, §4º da IN SEGES/ME n.º 73, de 2022</w:t>
        </w:r>
      </w:hyperlink>
      <w:r w:rsidRPr="00691841">
        <w:rPr>
          <w:color w:val="auto"/>
          <w:sz w:val="24"/>
          <w:szCs w:val="24"/>
        </w:rPr>
        <w:t xml:space="preserve">. </w:t>
      </w:r>
    </w:p>
    <w:p w14:paraId="7DE702B5" w14:textId="77777777" w:rsidR="008F04D9" w:rsidRPr="00691841" w:rsidRDefault="008F04D9" w:rsidP="008F04D9">
      <w:pPr>
        <w:pStyle w:val="Nivel2"/>
        <w:numPr>
          <w:ilvl w:val="1"/>
          <w:numId w:val="3"/>
        </w:numPr>
        <w:tabs>
          <w:tab w:val="left" w:pos="851"/>
        </w:tabs>
        <w:spacing w:before="0" w:after="0" w:line="240" w:lineRule="auto"/>
        <w:ind w:left="284" w:right="282" w:firstLine="0"/>
        <w:rPr>
          <w:color w:val="auto"/>
          <w:sz w:val="24"/>
          <w:szCs w:val="24"/>
        </w:rPr>
      </w:pPr>
      <w:r w:rsidRPr="00691841">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5FE19A" w14:textId="77777777" w:rsidR="008F04D9" w:rsidRPr="00691841" w:rsidRDefault="008F04D9" w:rsidP="008F04D9">
      <w:pPr>
        <w:pStyle w:val="Nivel2"/>
        <w:numPr>
          <w:ilvl w:val="1"/>
          <w:numId w:val="3"/>
        </w:numPr>
        <w:tabs>
          <w:tab w:val="left" w:pos="851"/>
        </w:tabs>
        <w:spacing w:before="0" w:after="0" w:line="240" w:lineRule="auto"/>
        <w:ind w:left="284" w:right="282" w:firstLine="0"/>
        <w:rPr>
          <w:color w:val="auto"/>
          <w:sz w:val="24"/>
          <w:szCs w:val="24"/>
        </w:rPr>
      </w:pPr>
      <w:r w:rsidRPr="00691841">
        <w:rPr>
          <w:color w:val="auto"/>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E908F" w14:textId="77777777" w:rsidR="008F04D9" w:rsidRPr="00691841" w:rsidRDefault="008F04D9" w:rsidP="008F04D9">
      <w:pPr>
        <w:pStyle w:val="Nivel2"/>
        <w:numPr>
          <w:ilvl w:val="1"/>
          <w:numId w:val="3"/>
        </w:numPr>
        <w:tabs>
          <w:tab w:val="left" w:pos="851"/>
        </w:tabs>
        <w:spacing w:before="0" w:after="0" w:line="240" w:lineRule="auto"/>
        <w:ind w:left="284" w:right="282" w:firstLine="0"/>
        <w:rPr>
          <w:color w:val="auto"/>
          <w:sz w:val="24"/>
          <w:szCs w:val="24"/>
        </w:rPr>
      </w:pPr>
      <w:r w:rsidRPr="00691841">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DDC9FF4" w14:textId="77777777" w:rsidR="008F04D9" w:rsidRPr="00691841" w:rsidRDefault="008F04D9" w:rsidP="008F04D9">
      <w:pPr>
        <w:pStyle w:val="Nivel2"/>
        <w:numPr>
          <w:ilvl w:val="1"/>
          <w:numId w:val="3"/>
        </w:numPr>
        <w:spacing w:before="0" w:after="0" w:line="240" w:lineRule="auto"/>
        <w:ind w:left="284" w:right="282" w:firstLine="0"/>
        <w:rPr>
          <w:color w:val="auto"/>
          <w:sz w:val="24"/>
          <w:szCs w:val="24"/>
        </w:rPr>
      </w:pPr>
      <w:r w:rsidRPr="00691841">
        <w:rPr>
          <w:color w:val="auto"/>
          <w:sz w:val="24"/>
          <w:szCs w:val="24"/>
        </w:rPr>
        <w:t>O recurso e o pedido de reconsideração terão efeito suspensivo do ato ou da decisão recorrida até que sobrevenha decisão final da autoridade competente.</w:t>
      </w:r>
    </w:p>
    <w:p w14:paraId="43F143F5" w14:textId="77777777" w:rsidR="008F04D9" w:rsidRPr="00691841" w:rsidRDefault="008F04D9" w:rsidP="008F04D9">
      <w:pPr>
        <w:pStyle w:val="Nivel2"/>
        <w:numPr>
          <w:ilvl w:val="1"/>
          <w:numId w:val="3"/>
        </w:numPr>
        <w:tabs>
          <w:tab w:val="left" w:pos="851"/>
        </w:tabs>
        <w:spacing w:before="0" w:after="0" w:line="240" w:lineRule="auto"/>
        <w:ind w:left="284" w:right="282" w:firstLine="0"/>
        <w:rPr>
          <w:color w:val="auto"/>
          <w:sz w:val="24"/>
          <w:szCs w:val="24"/>
        </w:rPr>
      </w:pPr>
      <w:r w:rsidRPr="00691841">
        <w:rPr>
          <w:color w:val="auto"/>
          <w:sz w:val="24"/>
          <w:szCs w:val="24"/>
        </w:rPr>
        <w:t>A aplicação das sanções previstas neste edital não exclui, em hipótese alguma, a obrigação de reparação integral dos danos causados.</w:t>
      </w:r>
    </w:p>
    <w:p w14:paraId="19C8F2A3"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t>DA IMPUGNAÇÃO AO EDITAL E DO PEDIDO DE ESCLARECIMENTO.</w:t>
      </w:r>
    </w:p>
    <w:p w14:paraId="4D110884"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Qualquer pessoa é parte legítima para impugnar este Edital por irregularidade na aplicação da </w:t>
      </w:r>
      <w:r>
        <w:fldChar w:fldCharType="begin"/>
      </w:r>
      <w:r>
        <w:instrText>HYPERLINK "http://www.planalto.gov.br/ccivil_03/_ato2019-2022/2021/lei/L14133.htm"</w:instrText>
      </w:r>
      <w:r>
        <w:fldChar w:fldCharType="separate"/>
      </w:r>
      <w:r w:rsidRPr="00691841">
        <w:rPr>
          <w:rStyle w:val="Hyperlink"/>
          <w:rFonts w:ascii="Arial" w:hAnsi="Arial" w:cs="Arial"/>
          <w:sz w:val="24"/>
          <w:szCs w:val="24"/>
        </w:rPr>
        <w:t>Lei nº 14.133, de 2021</w:t>
      </w:r>
      <w:r>
        <w:rPr>
          <w:rStyle w:val="Hyperlink"/>
          <w:rFonts w:ascii="Arial" w:hAnsi="Arial" w:cs="Arial"/>
          <w:color w:val="auto"/>
          <w:sz w:val="24"/>
          <w:szCs w:val="24"/>
        </w:rPr>
        <w:fldChar w:fldCharType="end"/>
      </w:r>
      <w:r w:rsidRPr="00691841">
        <w:rPr>
          <w:rFonts w:ascii="Arial" w:hAnsi="Arial" w:cs="Arial"/>
          <w:sz w:val="24"/>
          <w:szCs w:val="24"/>
        </w:rPr>
        <w:t>, devendo protocolar o pedido até 3 (três) dias úteis antes da data da abertura do certame.</w:t>
      </w:r>
    </w:p>
    <w:p w14:paraId="21809DBA"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 resposta à impugnação ou ao pedido de esclarecimento será divulgado em sítio eletrônico oficial no prazo de até 3 (três) dias úteis, limitado ao último dia útil anterior à data da abertura do certame.</w:t>
      </w:r>
    </w:p>
    <w:p w14:paraId="5E2FA004"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 impugnação e o pedido de esclarecimento somente poderão ser realizados de forma eletrônica, via sistema PORTAL DE COMPRAS DE LANDRI SALES.</w:t>
      </w:r>
    </w:p>
    <w:p w14:paraId="641AA32D"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As impugnações e pedidos de esclarecimentos não suspendem os prazos previstos no certame.</w:t>
      </w:r>
    </w:p>
    <w:p w14:paraId="6CF2DA80" w14:textId="77777777" w:rsidR="008F04D9" w:rsidRPr="00691841" w:rsidRDefault="008F04D9" w:rsidP="008F04D9">
      <w:pPr>
        <w:pStyle w:val="Nivel3"/>
        <w:numPr>
          <w:ilvl w:val="2"/>
          <w:numId w:val="3"/>
        </w:numPr>
        <w:spacing w:before="0" w:after="0" w:line="240" w:lineRule="auto"/>
        <w:ind w:left="284" w:right="282" w:firstLine="0"/>
        <w:rPr>
          <w:color w:val="auto"/>
          <w:sz w:val="24"/>
          <w:szCs w:val="24"/>
        </w:rPr>
      </w:pPr>
      <w:r w:rsidRPr="00691841">
        <w:rPr>
          <w:color w:val="auto"/>
          <w:sz w:val="24"/>
          <w:szCs w:val="24"/>
        </w:rPr>
        <w:t>A concessão de efeito suspensivo à impugnação é medida excepcional e deverá ser motivada pelo agente de contratação, nos autos do processo de licitação.</w:t>
      </w:r>
    </w:p>
    <w:p w14:paraId="3BB54295" w14:textId="77777777" w:rsidR="008F04D9" w:rsidRPr="00691841" w:rsidRDefault="008F04D9" w:rsidP="008F04D9">
      <w:pPr>
        <w:pStyle w:val="Nivel3"/>
        <w:numPr>
          <w:ilvl w:val="1"/>
          <w:numId w:val="3"/>
        </w:numPr>
        <w:spacing w:before="0" w:after="0" w:line="240" w:lineRule="auto"/>
        <w:ind w:left="284" w:right="282" w:firstLine="0"/>
        <w:rPr>
          <w:color w:val="auto"/>
          <w:sz w:val="24"/>
          <w:szCs w:val="24"/>
        </w:rPr>
      </w:pPr>
      <w:r w:rsidRPr="00691841">
        <w:rPr>
          <w:color w:val="auto"/>
          <w:sz w:val="24"/>
          <w:szCs w:val="24"/>
        </w:rPr>
        <w:t>Acolhida a impugnação, será definida e publicada nova data para a realização do certame.</w:t>
      </w:r>
    </w:p>
    <w:p w14:paraId="33C81F21" w14:textId="77777777" w:rsidR="008F04D9" w:rsidRPr="00691841" w:rsidRDefault="008F04D9" w:rsidP="008F04D9">
      <w:pPr>
        <w:pStyle w:val="Nivel01"/>
        <w:rPr>
          <w:sz w:val="24"/>
          <w:szCs w:val="24"/>
          <w:shd w:val="clear" w:color="auto" w:fill="D4E1BA"/>
        </w:rPr>
      </w:pPr>
      <w:r w:rsidRPr="00691841">
        <w:rPr>
          <w:sz w:val="24"/>
          <w:szCs w:val="24"/>
          <w:shd w:val="clear" w:color="auto" w:fill="D4E1BA"/>
        </w:rPr>
        <w:t>DAS DISPOSIÇÕES GERAIS</w:t>
      </w:r>
    </w:p>
    <w:p w14:paraId="1F5EF607"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Será divulgada ata da sessão pública no sistema eletrônico.</w:t>
      </w:r>
    </w:p>
    <w:p w14:paraId="1911377F"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8ACB84"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lastRenderedPageBreak/>
        <w:t>Todas as referências de tempo no Edital, no aviso e durante a sessão pública observarão o horário de Brasília - DF.</w:t>
      </w:r>
    </w:p>
    <w:p w14:paraId="1BAE72A1"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A homologação do resultado desta licitação não implicará direito à contratação.</w:t>
      </w:r>
    </w:p>
    <w:p w14:paraId="0E703EA4"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31FDD3E"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87747D2"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Na contagem dos prazos estabelecidos neste Edital e seus Anexos, excluir-se-á o dia do início e incluir-se-á o do vencimento. Só se iniciam e vencem os prazos em dias de expediente na Administração.</w:t>
      </w:r>
    </w:p>
    <w:p w14:paraId="130B3B41"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14:paraId="30ECEFAD" w14:textId="77777777" w:rsidR="008F04D9" w:rsidRPr="00691841" w:rsidRDefault="008F04D9" w:rsidP="008F04D9">
      <w:pPr>
        <w:pStyle w:val="PargrafodaLista"/>
        <w:numPr>
          <w:ilvl w:val="1"/>
          <w:numId w:val="3"/>
        </w:numPr>
        <w:ind w:left="284" w:right="282" w:firstLine="0"/>
        <w:jc w:val="both"/>
        <w:rPr>
          <w:rFonts w:ascii="Arial" w:hAnsi="Arial" w:cs="Arial"/>
          <w:b/>
          <w:bCs/>
          <w:sz w:val="24"/>
          <w:szCs w:val="24"/>
        </w:rPr>
      </w:pPr>
      <w:r w:rsidRPr="00691841">
        <w:rPr>
          <w:rFonts w:ascii="Arial" w:hAnsi="Arial" w:cs="Arial"/>
          <w:sz w:val="24"/>
          <w:szCs w:val="24"/>
        </w:rPr>
        <w:t>Em caso de divergência entre disposições deste Edital e de seus anexos ou demais peças que compõem o processo, prevalecerá as deste Edital.</w:t>
      </w:r>
    </w:p>
    <w:p w14:paraId="0CB38922" w14:textId="77777777" w:rsidR="008F04D9" w:rsidRPr="00691841" w:rsidRDefault="008F04D9" w:rsidP="008F04D9">
      <w:pPr>
        <w:pStyle w:val="PargrafodaLista"/>
        <w:numPr>
          <w:ilvl w:val="1"/>
          <w:numId w:val="3"/>
        </w:numPr>
        <w:tabs>
          <w:tab w:val="left" w:pos="851"/>
        </w:tabs>
        <w:ind w:left="284" w:right="282" w:firstLine="0"/>
        <w:jc w:val="both"/>
        <w:rPr>
          <w:rFonts w:ascii="Arial" w:hAnsi="Arial" w:cs="Arial"/>
          <w:b/>
          <w:bCs/>
          <w:sz w:val="24"/>
          <w:szCs w:val="24"/>
        </w:rPr>
      </w:pPr>
      <w:r w:rsidRPr="00691841">
        <w:rPr>
          <w:rFonts w:ascii="Arial" w:hAnsi="Arial" w:cs="Arial"/>
          <w:sz w:val="24"/>
          <w:szCs w:val="24"/>
        </w:rPr>
        <w:t>O Edital e seus anexos estão disponíveis, na íntegra, no Portal Nacional de Contratações Públicas (PNCP), no</w:t>
      </w:r>
      <w:r w:rsidRPr="00691841">
        <w:rPr>
          <w:rFonts w:ascii="Arial" w:hAnsi="Arial" w:cs="Arial"/>
          <w:spacing w:val="-4"/>
          <w:sz w:val="24"/>
          <w:szCs w:val="24"/>
        </w:rPr>
        <w:t xml:space="preserve"> </w:t>
      </w:r>
      <w:r w:rsidRPr="00691841">
        <w:rPr>
          <w:rFonts w:ascii="Arial" w:hAnsi="Arial" w:cs="Arial"/>
          <w:sz w:val="24"/>
          <w:szCs w:val="24"/>
        </w:rPr>
        <w:t>endereço</w:t>
      </w:r>
      <w:r w:rsidRPr="00691841">
        <w:rPr>
          <w:rFonts w:ascii="Arial" w:hAnsi="Arial" w:cs="Arial"/>
          <w:spacing w:val="-4"/>
          <w:sz w:val="24"/>
          <w:szCs w:val="24"/>
        </w:rPr>
        <w:t xml:space="preserve"> </w:t>
      </w:r>
      <w:r w:rsidRPr="00691841">
        <w:rPr>
          <w:rFonts w:ascii="Arial" w:hAnsi="Arial" w:cs="Arial"/>
          <w:sz w:val="24"/>
          <w:szCs w:val="24"/>
        </w:rPr>
        <w:t>eletrônico:</w:t>
      </w:r>
      <w:r w:rsidRPr="00691841">
        <w:rPr>
          <w:rFonts w:ascii="Arial" w:hAnsi="Arial" w:cs="Arial"/>
          <w:spacing w:val="1"/>
          <w:sz w:val="24"/>
          <w:szCs w:val="24"/>
        </w:rPr>
        <w:t xml:space="preserve"> </w:t>
      </w:r>
      <w:hyperlink r:id="rId34" w:history="1">
        <w:r w:rsidRPr="00691841">
          <w:rPr>
            <w:rStyle w:val="Hyperlink"/>
            <w:rFonts w:ascii="Arial" w:hAnsi="Arial" w:cs="Arial"/>
            <w:sz w:val="24"/>
            <w:szCs w:val="24"/>
          </w:rPr>
          <w:t>https://www.compraslandrisales.com.br/</w:t>
        </w:r>
      </w:hyperlink>
      <w:hyperlink r:id="rId35">
        <w:r w:rsidRPr="00691841">
          <w:rPr>
            <w:rFonts w:ascii="Arial" w:hAnsi="Arial" w:cs="Arial"/>
            <w:sz w:val="24"/>
            <w:szCs w:val="24"/>
          </w:rPr>
          <w:t>, Sistema</w:t>
        </w:r>
        <w:r w:rsidRPr="00691841">
          <w:rPr>
            <w:rFonts w:ascii="Arial" w:hAnsi="Arial" w:cs="Arial"/>
            <w:spacing w:val="-4"/>
            <w:sz w:val="24"/>
            <w:szCs w:val="24"/>
          </w:rPr>
          <w:t xml:space="preserve"> </w:t>
        </w:r>
        <w:r w:rsidRPr="00691841">
          <w:rPr>
            <w:rFonts w:ascii="Arial" w:hAnsi="Arial" w:cs="Arial"/>
            <w:sz w:val="24"/>
            <w:szCs w:val="24"/>
          </w:rPr>
          <w:t>licitações-</w:t>
        </w:r>
      </w:hyperlink>
      <w:r w:rsidRPr="00691841">
        <w:rPr>
          <w:rFonts w:ascii="Arial" w:hAnsi="Arial" w:cs="Arial"/>
          <w:spacing w:val="-53"/>
          <w:sz w:val="24"/>
          <w:szCs w:val="24"/>
        </w:rPr>
        <w:t xml:space="preserve"> </w:t>
      </w:r>
      <w:hyperlink r:id="rId36">
        <w:r w:rsidRPr="00691841">
          <w:rPr>
            <w:rFonts w:ascii="Arial" w:hAnsi="Arial" w:cs="Arial"/>
            <w:sz w:val="24"/>
            <w:szCs w:val="24"/>
          </w:rPr>
          <w:t>web do TCE/PI e sítio eletrônico oficial da PM</w:t>
        </w:r>
        <w:r>
          <w:rPr>
            <w:rFonts w:ascii="Arial" w:hAnsi="Arial" w:cs="Arial"/>
            <w:sz w:val="24"/>
            <w:szCs w:val="24"/>
          </w:rPr>
          <w:t>LS</w:t>
        </w:r>
        <w:r w:rsidRPr="00691841">
          <w:rPr>
            <w:rFonts w:ascii="Arial" w:hAnsi="Arial" w:cs="Arial"/>
            <w:sz w:val="24"/>
            <w:szCs w:val="24"/>
          </w:rPr>
          <w:t>-PI</w:t>
        </w:r>
        <w:r w:rsidRPr="00691841">
          <w:rPr>
            <w:rFonts w:ascii="Arial" w:hAnsi="Arial" w:cs="Arial"/>
            <w:spacing w:val="-6"/>
            <w:sz w:val="24"/>
            <w:szCs w:val="24"/>
          </w:rPr>
          <w:t xml:space="preserve"> </w:t>
        </w:r>
      </w:hyperlink>
      <w:r w:rsidRPr="00691841">
        <w:rPr>
          <w:rFonts w:ascii="Arial" w:hAnsi="Arial" w:cs="Arial"/>
          <w:sz w:val="24"/>
          <w:szCs w:val="24"/>
        </w:rPr>
        <w:t>.</w:t>
      </w:r>
    </w:p>
    <w:p w14:paraId="5EA08330" w14:textId="77777777" w:rsidR="008F04D9" w:rsidRPr="00691841" w:rsidRDefault="008F04D9" w:rsidP="008F04D9">
      <w:pPr>
        <w:pStyle w:val="PargrafodaLista"/>
        <w:numPr>
          <w:ilvl w:val="1"/>
          <w:numId w:val="3"/>
        </w:numPr>
        <w:tabs>
          <w:tab w:val="left" w:pos="709"/>
          <w:tab w:val="left" w:pos="851"/>
        </w:tabs>
        <w:ind w:left="284" w:right="282" w:firstLine="0"/>
        <w:jc w:val="both"/>
        <w:rPr>
          <w:rFonts w:ascii="Arial" w:hAnsi="Arial" w:cs="Arial"/>
          <w:b/>
          <w:bCs/>
          <w:sz w:val="24"/>
          <w:szCs w:val="24"/>
        </w:rPr>
      </w:pPr>
      <w:r w:rsidRPr="00691841">
        <w:rPr>
          <w:rFonts w:ascii="Arial" w:hAnsi="Arial" w:cs="Arial"/>
          <w:sz w:val="24"/>
          <w:szCs w:val="24"/>
        </w:rPr>
        <w:t>Integram este Edital, para todos os fins e efeitos, os seguintes anexos:</w:t>
      </w:r>
    </w:p>
    <w:p w14:paraId="4ED5BE39" w14:textId="77777777" w:rsidR="008F04D9" w:rsidRPr="00691841" w:rsidRDefault="008F04D9" w:rsidP="008F04D9">
      <w:pPr>
        <w:pStyle w:val="PargrafodaLista"/>
        <w:ind w:left="284" w:right="282"/>
        <w:jc w:val="both"/>
        <w:rPr>
          <w:rFonts w:ascii="Arial" w:hAnsi="Arial" w:cs="Arial"/>
          <w:b/>
          <w:bCs/>
          <w:sz w:val="24"/>
          <w:szCs w:val="24"/>
        </w:rPr>
      </w:pPr>
    </w:p>
    <w:p w14:paraId="78EF7F39" w14:textId="77777777" w:rsidR="008F04D9" w:rsidRPr="00691841" w:rsidRDefault="008F04D9" w:rsidP="008F04D9">
      <w:pPr>
        <w:pStyle w:val="Nivel3"/>
        <w:spacing w:before="0" w:after="0" w:line="240" w:lineRule="auto"/>
        <w:ind w:left="284" w:right="282" w:firstLine="0"/>
        <w:rPr>
          <w:color w:val="auto"/>
          <w:sz w:val="24"/>
          <w:szCs w:val="24"/>
        </w:rPr>
      </w:pPr>
      <w:r w:rsidRPr="00691841">
        <w:rPr>
          <w:color w:val="auto"/>
          <w:sz w:val="24"/>
          <w:szCs w:val="24"/>
        </w:rPr>
        <w:t>ANEXO I - Termo de Referência</w:t>
      </w:r>
    </w:p>
    <w:p w14:paraId="16F0AAD7" w14:textId="77777777" w:rsidR="008F04D9" w:rsidRPr="00691841" w:rsidRDefault="008F04D9" w:rsidP="008F04D9">
      <w:pPr>
        <w:pStyle w:val="Nivel4"/>
        <w:numPr>
          <w:ilvl w:val="0"/>
          <w:numId w:val="0"/>
        </w:numPr>
        <w:spacing w:before="0" w:after="0" w:line="240" w:lineRule="auto"/>
        <w:ind w:left="284" w:right="282"/>
        <w:rPr>
          <w:sz w:val="24"/>
          <w:szCs w:val="24"/>
        </w:rPr>
      </w:pPr>
      <w:r w:rsidRPr="00691841">
        <w:rPr>
          <w:sz w:val="24"/>
          <w:szCs w:val="24"/>
        </w:rPr>
        <w:t>Apêndice do Anexo I – Estudo Técnico Preliminar</w:t>
      </w:r>
    </w:p>
    <w:p w14:paraId="29D6BAC5" w14:textId="77777777" w:rsidR="008F04D9" w:rsidRPr="00691841" w:rsidRDefault="008F04D9" w:rsidP="008F04D9">
      <w:pPr>
        <w:pStyle w:val="Nivel3"/>
        <w:spacing w:before="0" w:after="0" w:line="240" w:lineRule="auto"/>
        <w:ind w:left="284" w:right="282" w:firstLine="0"/>
        <w:rPr>
          <w:color w:val="auto"/>
          <w:sz w:val="24"/>
          <w:szCs w:val="24"/>
        </w:rPr>
      </w:pPr>
      <w:r w:rsidRPr="00691841">
        <w:rPr>
          <w:color w:val="auto"/>
          <w:sz w:val="24"/>
          <w:szCs w:val="24"/>
        </w:rPr>
        <w:t>ANEXO II – Minuta de Termo de Contrato</w:t>
      </w:r>
    </w:p>
    <w:p w14:paraId="2DC7E80A" w14:textId="77777777" w:rsidR="008F04D9" w:rsidRPr="00691841" w:rsidRDefault="008F04D9" w:rsidP="008F04D9">
      <w:pPr>
        <w:pStyle w:val="Nivel3"/>
        <w:spacing w:before="0" w:after="0" w:line="240" w:lineRule="auto"/>
        <w:ind w:left="284" w:right="282" w:firstLine="0"/>
        <w:rPr>
          <w:color w:val="auto"/>
          <w:sz w:val="24"/>
          <w:szCs w:val="24"/>
        </w:rPr>
      </w:pPr>
    </w:p>
    <w:p w14:paraId="691DA49E" w14:textId="77777777" w:rsidR="008F04D9" w:rsidRPr="00691841" w:rsidRDefault="008F04D9" w:rsidP="008F04D9">
      <w:pPr>
        <w:pStyle w:val="Nivel3"/>
        <w:spacing w:before="0" w:after="0" w:line="240" w:lineRule="auto"/>
        <w:ind w:left="284" w:right="282" w:firstLine="0"/>
        <w:rPr>
          <w:color w:val="auto"/>
          <w:sz w:val="24"/>
          <w:szCs w:val="24"/>
        </w:rPr>
      </w:pPr>
    </w:p>
    <w:p w14:paraId="2C23094A" w14:textId="6484A8FF" w:rsidR="008F04D9" w:rsidRPr="00691841" w:rsidRDefault="008F04D9" w:rsidP="002406BA">
      <w:pPr>
        <w:pStyle w:val="PargrafodaLista"/>
        <w:ind w:left="284" w:right="282"/>
        <w:jc w:val="center"/>
        <w:rPr>
          <w:sz w:val="24"/>
          <w:szCs w:val="24"/>
        </w:rPr>
      </w:pPr>
      <w:r w:rsidRPr="00691841">
        <w:rPr>
          <w:rFonts w:ascii="Arial" w:hAnsi="Arial" w:cs="Arial"/>
          <w:sz w:val="24"/>
          <w:szCs w:val="24"/>
        </w:rPr>
        <w:t xml:space="preserve">Landri Sales-PI, </w:t>
      </w:r>
      <w:r w:rsidR="007E5009">
        <w:rPr>
          <w:rFonts w:ascii="Arial" w:hAnsi="Arial" w:cs="Arial"/>
          <w:sz w:val="24"/>
          <w:szCs w:val="24"/>
        </w:rPr>
        <w:t>11 de fevereiro</w:t>
      </w:r>
      <w:r w:rsidR="002406BA">
        <w:rPr>
          <w:rFonts w:ascii="Arial" w:hAnsi="Arial" w:cs="Arial"/>
          <w:sz w:val="24"/>
          <w:szCs w:val="24"/>
        </w:rPr>
        <w:t xml:space="preserve"> de 202</w:t>
      </w:r>
      <w:r w:rsidR="007E5009">
        <w:rPr>
          <w:rFonts w:ascii="Arial" w:hAnsi="Arial" w:cs="Arial"/>
          <w:sz w:val="24"/>
          <w:szCs w:val="24"/>
        </w:rPr>
        <w:t>6</w:t>
      </w:r>
      <w:r w:rsidR="002406BA">
        <w:rPr>
          <w:rFonts w:ascii="Arial" w:hAnsi="Arial" w:cs="Arial"/>
          <w:sz w:val="24"/>
          <w:szCs w:val="24"/>
        </w:rPr>
        <w:t>.</w:t>
      </w:r>
    </w:p>
    <w:p w14:paraId="5728137B" w14:textId="77777777" w:rsidR="008F04D9" w:rsidRPr="00691841" w:rsidRDefault="008F04D9" w:rsidP="008F04D9">
      <w:pPr>
        <w:pStyle w:val="Nivel3"/>
        <w:spacing w:before="0" w:after="0" w:line="240" w:lineRule="auto"/>
        <w:ind w:left="284" w:right="282" w:firstLine="0"/>
        <w:rPr>
          <w:color w:val="auto"/>
          <w:sz w:val="24"/>
          <w:szCs w:val="24"/>
        </w:rPr>
      </w:pPr>
    </w:p>
    <w:p w14:paraId="378026FB" w14:textId="77777777" w:rsidR="008F04D9" w:rsidRPr="00691841" w:rsidRDefault="008F04D9" w:rsidP="008F04D9">
      <w:pPr>
        <w:pStyle w:val="Nivel3"/>
        <w:spacing w:before="0" w:after="0" w:line="240" w:lineRule="auto"/>
        <w:ind w:left="284" w:right="282" w:firstLine="0"/>
        <w:rPr>
          <w:color w:val="auto"/>
          <w:sz w:val="24"/>
          <w:szCs w:val="24"/>
        </w:rPr>
      </w:pPr>
    </w:p>
    <w:p w14:paraId="4A644818" w14:textId="77777777" w:rsidR="008F04D9" w:rsidRPr="00691841" w:rsidRDefault="008F04D9" w:rsidP="008F04D9">
      <w:pPr>
        <w:pStyle w:val="Nivel3"/>
        <w:spacing w:before="0" w:after="0" w:line="240" w:lineRule="auto"/>
        <w:ind w:left="284" w:right="282" w:firstLine="0"/>
        <w:jc w:val="center"/>
        <w:rPr>
          <w:b/>
          <w:bCs/>
          <w:color w:val="auto"/>
          <w:sz w:val="24"/>
          <w:szCs w:val="24"/>
        </w:rPr>
      </w:pPr>
    </w:p>
    <w:p w14:paraId="042EA38E" w14:textId="77777777" w:rsidR="008F04D9" w:rsidRPr="00691841" w:rsidRDefault="008F04D9" w:rsidP="008F04D9">
      <w:pPr>
        <w:pStyle w:val="Nivel3"/>
        <w:spacing w:before="0" w:after="0" w:line="240" w:lineRule="auto"/>
        <w:ind w:left="284" w:right="282" w:firstLine="0"/>
        <w:jc w:val="center"/>
        <w:rPr>
          <w:color w:val="auto"/>
          <w:sz w:val="24"/>
          <w:szCs w:val="24"/>
        </w:rPr>
      </w:pPr>
      <w:r w:rsidRPr="00691841">
        <w:rPr>
          <w:color w:val="auto"/>
          <w:sz w:val="24"/>
          <w:szCs w:val="24"/>
        </w:rPr>
        <w:t>SECRETÁRIA MUNICIPAL DE ADMINISTRAÇÃO</w:t>
      </w:r>
    </w:p>
    <w:p w14:paraId="0C45221B" w14:textId="77777777" w:rsidR="008F04D9" w:rsidRPr="00691841" w:rsidRDefault="008F04D9" w:rsidP="008F04D9">
      <w:pPr>
        <w:pStyle w:val="Nivel3"/>
        <w:spacing w:before="0" w:after="0" w:line="240" w:lineRule="auto"/>
        <w:ind w:left="284" w:right="282" w:firstLine="0"/>
        <w:jc w:val="center"/>
        <w:rPr>
          <w:color w:val="auto"/>
          <w:sz w:val="24"/>
          <w:szCs w:val="24"/>
        </w:rPr>
      </w:pPr>
    </w:p>
    <w:p w14:paraId="533A1D08" w14:textId="77777777" w:rsidR="008F04D9" w:rsidRPr="00691841" w:rsidRDefault="008F04D9" w:rsidP="008F04D9">
      <w:pPr>
        <w:pStyle w:val="Nivel3"/>
        <w:spacing w:before="0" w:after="0" w:line="240" w:lineRule="auto"/>
        <w:ind w:left="284" w:right="282" w:firstLine="0"/>
        <w:jc w:val="center"/>
        <w:rPr>
          <w:color w:val="auto"/>
          <w:sz w:val="24"/>
          <w:szCs w:val="24"/>
        </w:rPr>
      </w:pPr>
    </w:p>
    <w:p w14:paraId="777890B9" w14:textId="77777777" w:rsidR="008F04D9" w:rsidRPr="00691841" w:rsidRDefault="008F04D9" w:rsidP="008F04D9">
      <w:pPr>
        <w:pStyle w:val="Nivel3"/>
        <w:spacing w:before="0" w:after="0" w:line="240" w:lineRule="auto"/>
        <w:ind w:left="284" w:right="282" w:firstLine="0"/>
        <w:jc w:val="center"/>
        <w:rPr>
          <w:color w:val="auto"/>
          <w:sz w:val="24"/>
          <w:szCs w:val="24"/>
        </w:rPr>
      </w:pPr>
    </w:p>
    <w:p w14:paraId="6754FAB9" w14:textId="77777777" w:rsidR="008F04D9" w:rsidRPr="00691841" w:rsidRDefault="008F04D9" w:rsidP="008F04D9">
      <w:pPr>
        <w:pStyle w:val="Nivel3"/>
        <w:spacing w:before="0" w:after="0" w:line="240" w:lineRule="auto"/>
        <w:ind w:left="284" w:right="282" w:firstLine="0"/>
        <w:jc w:val="center"/>
        <w:rPr>
          <w:color w:val="auto"/>
          <w:sz w:val="24"/>
          <w:szCs w:val="24"/>
        </w:rPr>
      </w:pPr>
    </w:p>
    <w:p w14:paraId="5FBFD18D" w14:textId="29966CDE" w:rsidR="008F04D9" w:rsidRPr="003F619C" w:rsidRDefault="008F04D9" w:rsidP="003F619C">
      <w:pPr>
        <w:pStyle w:val="Nivel3"/>
        <w:spacing w:before="0" w:after="0" w:line="240" w:lineRule="auto"/>
        <w:ind w:left="284" w:right="282" w:firstLine="0"/>
        <w:jc w:val="center"/>
        <w:rPr>
          <w:color w:val="auto"/>
          <w:sz w:val="24"/>
          <w:szCs w:val="24"/>
        </w:rPr>
      </w:pPr>
      <w:r w:rsidRPr="00691841">
        <w:rPr>
          <w:color w:val="auto"/>
          <w:sz w:val="24"/>
          <w:szCs w:val="24"/>
        </w:rPr>
        <w:t>PREGOEIRA</w:t>
      </w:r>
    </w:p>
    <w:p w14:paraId="529DDE88" w14:textId="0D6ED9FB" w:rsidR="001A45F7" w:rsidRPr="00E87B5E" w:rsidRDefault="001A45F7" w:rsidP="00E87B5E">
      <w:pPr>
        <w:ind w:right="282"/>
        <w:rPr>
          <w:rFonts w:ascii="Arial" w:hAnsi="Arial" w:cs="Arial"/>
          <w:b/>
          <w:bCs/>
          <w:sz w:val="24"/>
          <w:szCs w:val="24"/>
        </w:rPr>
      </w:pPr>
    </w:p>
    <w:p w14:paraId="70AD2C1A" w14:textId="77777777" w:rsidR="001A45F7" w:rsidRPr="00691841" w:rsidRDefault="001A45F7" w:rsidP="008F04D9">
      <w:pPr>
        <w:pStyle w:val="PargrafodaLista"/>
        <w:ind w:left="284" w:right="282"/>
        <w:jc w:val="center"/>
        <w:rPr>
          <w:rFonts w:ascii="Arial" w:hAnsi="Arial" w:cs="Arial"/>
          <w:b/>
          <w:bCs/>
          <w:sz w:val="24"/>
          <w:szCs w:val="24"/>
        </w:rPr>
      </w:pPr>
    </w:p>
    <w:p w14:paraId="7B47BDA7" w14:textId="77777777" w:rsidR="008F04D9" w:rsidRPr="00E542B4" w:rsidRDefault="008F04D9" w:rsidP="008F04D9">
      <w:pPr>
        <w:pStyle w:val="PargrafodaLista"/>
        <w:ind w:left="284" w:right="282"/>
        <w:jc w:val="center"/>
        <w:rPr>
          <w:rFonts w:ascii="Bookman Old Style" w:hAnsi="Bookman Old Style" w:cs="Arial"/>
          <w:b/>
          <w:bCs/>
          <w:sz w:val="23"/>
          <w:szCs w:val="23"/>
        </w:rPr>
      </w:pPr>
      <w:r w:rsidRPr="00E542B4">
        <w:rPr>
          <w:rFonts w:ascii="Bookman Old Style" w:hAnsi="Bookman Old Style" w:cs="Arial"/>
          <w:b/>
          <w:bCs/>
          <w:sz w:val="23"/>
          <w:szCs w:val="23"/>
        </w:rPr>
        <w:t xml:space="preserve">ANEXO I </w:t>
      </w:r>
    </w:p>
    <w:p w14:paraId="0A43A383" w14:textId="77777777" w:rsidR="008F04D9" w:rsidRPr="00E542B4" w:rsidRDefault="008F04D9" w:rsidP="008F04D9">
      <w:pPr>
        <w:spacing w:after="0"/>
        <w:ind w:hanging="10"/>
        <w:jc w:val="center"/>
        <w:rPr>
          <w:rFonts w:ascii="Bookman Old Style" w:hAnsi="Bookman Old Style" w:cs="Arial"/>
          <w:sz w:val="23"/>
          <w:szCs w:val="23"/>
        </w:rPr>
      </w:pPr>
      <w:r w:rsidRPr="00E542B4">
        <w:rPr>
          <w:rFonts w:ascii="Bookman Old Style" w:hAnsi="Bookman Old Style" w:cs="Arial"/>
          <w:b/>
          <w:sz w:val="23"/>
          <w:szCs w:val="23"/>
        </w:rPr>
        <w:t>TERMO DE REFERÊNCIA</w:t>
      </w:r>
    </w:p>
    <w:p w14:paraId="5FE4852C" w14:textId="77777777" w:rsidR="008F04D9" w:rsidRPr="00E542B4" w:rsidRDefault="008F04D9" w:rsidP="008F04D9">
      <w:pPr>
        <w:spacing w:after="0"/>
        <w:ind w:left="4111"/>
        <w:jc w:val="both"/>
        <w:rPr>
          <w:rFonts w:ascii="Bookman Old Style" w:hAnsi="Bookman Old Style" w:cs="Arial"/>
          <w:sz w:val="23"/>
          <w:szCs w:val="23"/>
        </w:rPr>
      </w:pPr>
      <w:r w:rsidRPr="00E542B4">
        <w:rPr>
          <w:rFonts w:ascii="Bookman Old Style" w:hAnsi="Bookman Old Style" w:cs="Arial"/>
          <w:sz w:val="23"/>
          <w:szCs w:val="23"/>
        </w:rPr>
        <w:t xml:space="preserve"> </w:t>
      </w:r>
    </w:p>
    <w:p w14:paraId="5CD5C5BF" w14:textId="1FEC4573" w:rsidR="008F04D9" w:rsidRPr="007E5009" w:rsidRDefault="007E5009" w:rsidP="007E5009">
      <w:pPr>
        <w:pStyle w:val="Corpodetexto"/>
        <w:ind w:left="3969" w:right="346"/>
        <w:jc w:val="both"/>
        <w:rPr>
          <w:rFonts w:ascii="Bookman Old Style" w:hAnsi="Bookman Old Style" w:cs="Times New Roman"/>
          <w:b/>
          <w:bCs/>
        </w:rPr>
      </w:pPr>
      <w:r w:rsidRPr="007E5009">
        <w:rPr>
          <w:rFonts w:ascii="Bookman Old Style" w:hAnsi="Bookman Old Style" w:cs="Times New Roman"/>
          <w:b/>
          <w:bCs/>
        </w:rPr>
        <w:t>O PRESENTE TERMO DE REFERÊNCIA TEM POR OBJETO A AQUISIÇÃO DE FARDAMENTOS EM GERAL, PARA ATENDER ÀS NECESSIDADES</w:t>
      </w:r>
      <w:r>
        <w:rPr>
          <w:rFonts w:ascii="Bookman Old Style" w:hAnsi="Bookman Old Style" w:cs="Times New Roman"/>
          <w:b/>
          <w:bCs/>
        </w:rPr>
        <w:t xml:space="preserve"> DAS SECRETARIAS MUNICIPAIS DE LANDRI SALES/PI</w:t>
      </w:r>
      <w:r w:rsidRPr="007E5009">
        <w:rPr>
          <w:rFonts w:ascii="Bookman Old Style" w:hAnsi="Bookman Old Style" w:cs="Times New Roman"/>
          <w:b/>
          <w:bCs/>
        </w:rPr>
        <w:t>, NOS TERMOS A SEGUIR EXPOSTOS</w:t>
      </w:r>
      <w:r w:rsidR="008F04D9" w:rsidRPr="007E5009">
        <w:rPr>
          <w:rFonts w:ascii="Bookman Old Style" w:hAnsi="Bookman Old Style" w:cs="Times New Roman"/>
          <w:b/>
          <w:bCs/>
        </w:rPr>
        <w:t>.</w:t>
      </w:r>
    </w:p>
    <w:p w14:paraId="2ABFBD79" w14:textId="44CDAB53" w:rsidR="006B3775" w:rsidRPr="001A45F7" w:rsidRDefault="006B3775" w:rsidP="008F04D9">
      <w:pPr>
        <w:spacing w:after="0"/>
        <w:ind w:left="4111"/>
        <w:jc w:val="both"/>
        <w:rPr>
          <w:rFonts w:ascii="Bookman Old Style" w:hAnsi="Bookman Old Style"/>
          <w:b/>
          <w:bCs/>
          <w:sz w:val="24"/>
          <w:szCs w:val="24"/>
        </w:rPr>
      </w:pPr>
    </w:p>
    <w:p w14:paraId="4809A399" w14:textId="77777777" w:rsidR="007E5009" w:rsidRPr="007E5009" w:rsidRDefault="001A45F7" w:rsidP="007E5009">
      <w:pPr>
        <w:spacing w:line="262" w:lineRule="exact"/>
        <w:ind w:left="-567" w:right="-143"/>
        <w:rPr>
          <w:rFonts w:ascii="Bookman Old Style" w:hAnsi="Bookman Old Style"/>
          <w:b/>
          <w:spacing w:val="-2"/>
          <w:sz w:val="24"/>
          <w:szCs w:val="24"/>
        </w:rPr>
      </w:pPr>
      <w:r w:rsidRPr="007E5009">
        <w:rPr>
          <w:rFonts w:ascii="Bookman Old Style" w:hAnsi="Bookman Old Style"/>
          <w:b/>
          <w:sz w:val="24"/>
          <w:szCs w:val="24"/>
        </w:rPr>
        <w:t>DO</w:t>
      </w:r>
      <w:r w:rsidRPr="007E5009">
        <w:rPr>
          <w:rFonts w:ascii="Bookman Old Style" w:hAnsi="Bookman Old Style"/>
          <w:b/>
          <w:spacing w:val="-1"/>
          <w:sz w:val="24"/>
          <w:szCs w:val="24"/>
        </w:rPr>
        <w:t xml:space="preserve"> </w:t>
      </w:r>
      <w:r w:rsidRPr="007E5009">
        <w:rPr>
          <w:rFonts w:ascii="Bookman Old Style" w:hAnsi="Bookman Old Style"/>
          <w:b/>
          <w:spacing w:val="-2"/>
          <w:sz w:val="24"/>
          <w:szCs w:val="24"/>
        </w:rPr>
        <w:t>OBJETO</w:t>
      </w:r>
    </w:p>
    <w:p w14:paraId="27C23539" w14:textId="101E2BF4" w:rsidR="001A45F7" w:rsidRPr="007E5009" w:rsidRDefault="001A45F7" w:rsidP="007E5009">
      <w:pPr>
        <w:spacing w:line="262" w:lineRule="exact"/>
        <w:ind w:left="-567" w:right="-143"/>
        <w:jc w:val="both"/>
        <w:rPr>
          <w:rFonts w:ascii="Bookman Old Style" w:hAnsi="Bookman Old Style"/>
          <w:b/>
          <w:sz w:val="24"/>
          <w:szCs w:val="24"/>
        </w:rPr>
      </w:pPr>
      <w:r w:rsidRPr="007E5009">
        <w:rPr>
          <w:rFonts w:ascii="Bookman Old Style" w:hAnsi="Bookman Old Style"/>
          <w:sz w:val="24"/>
          <w:szCs w:val="24"/>
        </w:rPr>
        <w:t xml:space="preserve">A presente licitação tem por objeto a </w:t>
      </w:r>
      <w:r w:rsidR="007E5009" w:rsidRPr="007E5009">
        <w:rPr>
          <w:rFonts w:ascii="Bookman Old Style" w:hAnsi="Bookman Old Style"/>
          <w:sz w:val="24"/>
          <w:szCs w:val="24"/>
        </w:rPr>
        <w:t>Aquisição de fardamentos em geral, para atender às necessidades das secretarias municipais de Landri Sales/PI</w:t>
      </w:r>
      <w:r w:rsidRPr="007E5009">
        <w:rPr>
          <w:rFonts w:ascii="Bookman Old Style" w:hAnsi="Bookman Old Style"/>
          <w:sz w:val="24"/>
          <w:szCs w:val="24"/>
        </w:rPr>
        <w:t>, conforme condições e exigências estabelecidas e seus anexos.</w:t>
      </w:r>
    </w:p>
    <w:p w14:paraId="608083AD" w14:textId="77777777" w:rsidR="001A45F7" w:rsidRPr="001A45F7" w:rsidRDefault="001A45F7" w:rsidP="001A45F7">
      <w:pPr>
        <w:pStyle w:val="Corpodetexto"/>
        <w:ind w:left="-567" w:right="-143"/>
        <w:rPr>
          <w:rFonts w:ascii="Bookman Old Style" w:hAnsi="Bookman Old Style"/>
        </w:rPr>
      </w:pPr>
    </w:p>
    <w:p w14:paraId="3D4877FD" w14:textId="5589A179" w:rsidR="001A45F7" w:rsidRPr="001A45F7" w:rsidRDefault="00D65C37" w:rsidP="001A45F7">
      <w:pPr>
        <w:pStyle w:val="Ttulo1"/>
        <w:ind w:left="-567" w:right="-143"/>
        <w:rPr>
          <w:rFonts w:ascii="Bookman Old Style" w:hAnsi="Bookman Old Style"/>
        </w:rPr>
      </w:pPr>
      <w:r>
        <w:rPr>
          <w:rFonts w:ascii="Bookman Old Style" w:hAnsi="Bookman Old Style"/>
          <w:spacing w:val="-2"/>
        </w:rPr>
        <w:t>ITENS</w:t>
      </w:r>
    </w:p>
    <w:p w14:paraId="21326087" w14:textId="77777777" w:rsidR="006B3775" w:rsidRPr="00E542B4" w:rsidRDefault="006B3775" w:rsidP="00095594">
      <w:pPr>
        <w:spacing w:after="0"/>
        <w:ind w:left="4111"/>
        <w:jc w:val="both"/>
        <w:rPr>
          <w:rFonts w:ascii="Bookman Old Style" w:hAnsi="Bookman Old Style"/>
          <w:b/>
          <w:bCs/>
          <w:sz w:val="23"/>
          <w:szCs w:val="23"/>
        </w:rPr>
      </w:pPr>
    </w:p>
    <w:p w14:paraId="10100549" w14:textId="77777777" w:rsidR="008F04D9" w:rsidRPr="00E542B4" w:rsidRDefault="008F04D9" w:rsidP="008F04D9">
      <w:pPr>
        <w:spacing w:after="0"/>
        <w:jc w:val="both"/>
        <w:rPr>
          <w:rFonts w:ascii="Bookman Old Style" w:hAnsi="Bookman Old Style"/>
          <w:sz w:val="23"/>
          <w:szCs w:val="23"/>
        </w:rPr>
      </w:pPr>
    </w:p>
    <w:tbl>
      <w:tblPr>
        <w:tblStyle w:val="Tabelacomgrade"/>
        <w:tblW w:w="9101" w:type="dxa"/>
        <w:tblInd w:w="-459" w:type="dxa"/>
        <w:tblLayout w:type="fixed"/>
        <w:tblLook w:val="04A0" w:firstRow="1" w:lastRow="0" w:firstColumn="1" w:lastColumn="0" w:noHBand="0" w:noVBand="1"/>
      </w:tblPr>
      <w:tblGrid>
        <w:gridCol w:w="851"/>
        <w:gridCol w:w="3969"/>
        <w:gridCol w:w="879"/>
        <w:gridCol w:w="992"/>
        <w:gridCol w:w="2410"/>
      </w:tblGrid>
      <w:tr w:rsidR="00D65C37" w:rsidRPr="003A0424" w14:paraId="4AA3154F" w14:textId="77777777" w:rsidTr="00273DB9">
        <w:tc>
          <w:tcPr>
            <w:tcW w:w="851" w:type="dxa"/>
          </w:tcPr>
          <w:p w14:paraId="13062CB4" w14:textId="1AD100D7" w:rsidR="00D65C37" w:rsidRPr="003A0424" w:rsidRDefault="00D65C37" w:rsidP="00D65C37">
            <w:pPr>
              <w:jc w:val="center"/>
              <w:rPr>
                <w:rFonts w:ascii="Bookman Old Style" w:hAnsi="Bookman Old Style"/>
                <w:b/>
                <w:sz w:val="18"/>
                <w:szCs w:val="18"/>
              </w:rPr>
            </w:pPr>
            <w:bookmarkStart w:id="28" w:name="_Hlk184628520"/>
            <w:r w:rsidRPr="003A0424">
              <w:rPr>
                <w:rFonts w:ascii="Bookman Old Style" w:hAnsi="Bookman Old Style"/>
                <w:b/>
                <w:sz w:val="18"/>
                <w:szCs w:val="18"/>
              </w:rPr>
              <w:t>ITEM</w:t>
            </w:r>
          </w:p>
        </w:tc>
        <w:tc>
          <w:tcPr>
            <w:tcW w:w="3969" w:type="dxa"/>
          </w:tcPr>
          <w:p w14:paraId="6EEDC410" w14:textId="12D5FBA6" w:rsidR="00D65C37" w:rsidRPr="003A0424" w:rsidRDefault="00D65C37" w:rsidP="00D65C37">
            <w:pPr>
              <w:jc w:val="center"/>
              <w:rPr>
                <w:rFonts w:ascii="Bookman Old Style" w:hAnsi="Bookman Old Style"/>
                <w:b/>
                <w:sz w:val="18"/>
                <w:szCs w:val="18"/>
              </w:rPr>
            </w:pPr>
            <w:r w:rsidRPr="003A0424">
              <w:rPr>
                <w:rFonts w:ascii="Bookman Old Style" w:hAnsi="Bookman Old Style"/>
                <w:b/>
                <w:sz w:val="18"/>
                <w:szCs w:val="18"/>
              </w:rPr>
              <w:t>DESCRIÇÃO</w:t>
            </w:r>
          </w:p>
        </w:tc>
        <w:tc>
          <w:tcPr>
            <w:tcW w:w="879" w:type="dxa"/>
          </w:tcPr>
          <w:p w14:paraId="32878F60" w14:textId="6D61541C" w:rsidR="00D65C37" w:rsidRPr="003A0424" w:rsidRDefault="00D65C37" w:rsidP="00D65C37">
            <w:pPr>
              <w:jc w:val="center"/>
              <w:rPr>
                <w:rFonts w:ascii="Bookman Old Style" w:hAnsi="Bookman Old Style"/>
                <w:b/>
                <w:sz w:val="18"/>
                <w:szCs w:val="18"/>
              </w:rPr>
            </w:pPr>
            <w:r w:rsidRPr="003A0424">
              <w:rPr>
                <w:rFonts w:ascii="Bookman Old Style" w:hAnsi="Bookman Old Style"/>
                <w:b/>
                <w:sz w:val="18"/>
                <w:szCs w:val="18"/>
              </w:rPr>
              <w:t>QTD.</w:t>
            </w:r>
          </w:p>
        </w:tc>
        <w:tc>
          <w:tcPr>
            <w:tcW w:w="992" w:type="dxa"/>
          </w:tcPr>
          <w:p w14:paraId="15942F91" w14:textId="22BB7A1F" w:rsidR="00D65C37" w:rsidRPr="003A0424" w:rsidRDefault="00D65C37" w:rsidP="00D65C37">
            <w:pPr>
              <w:jc w:val="center"/>
              <w:rPr>
                <w:rFonts w:ascii="Bookman Old Style" w:hAnsi="Bookman Old Style"/>
                <w:b/>
                <w:sz w:val="18"/>
                <w:szCs w:val="18"/>
              </w:rPr>
            </w:pPr>
            <w:r w:rsidRPr="003A0424">
              <w:rPr>
                <w:rFonts w:ascii="Bookman Old Style" w:hAnsi="Bookman Old Style"/>
                <w:b/>
                <w:sz w:val="18"/>
                <w:szCs w:val="18"/>
              </w:rPr>
              <w:t>V. UNIT</w:t>
            </w:r>
          </w:p>
        </w:tc>
        <w:tc>
          <w:tcPr>
            <w:tcW w:w="2410" w:type="dxa"/>
          </w:tcPr>
          <w:p w14:paraId="70F19169" w14:textId="4C36D2BF" w:rsidR="00D65C37" w:rsidRPr="003A0424" w:rsidRDefault="00D65C37" w:rsidP="00D65C37">
            <w:pPr>
              <w:jc w:val="center"/>
              <w:rPr>
                <w:rFonts w:ascii="Bookman Old Style" w:hAnsi="Bookman Old Style"/>
                <w:b/>
                <w:sz w:val="18"/>
                <w:szCs w:val="18"/>
              </w:rPr>
            </w:pPr>
            <w:r w:rsidRPr="003A0424">
              <w:rPr>
                <w:rFonts w:ascii="Bookman Old Style" w:hAnsi="Bookman Old Style"/>
                <w:b/>
                <w:sz w:val="18"/>
                <w:szCs w:val="18"/>
              </w:rPr>
              <w:t>MÊS</w:t>
            </w:r>
          </w:p>
        </w:tc>
      </w:tr>
      <w:tr w:rsidR="00D65C37" w:rsidRPr="003A0424" w14:paraId="3A731604" w14:textId="77777777" w:rsidTr="00273DB9">
        <w:tc>
          <w:tcPr>
            <w:tcW w:w="851" w:type="dxa"/>
          </w:tcPr>
          <w:p w14:paraId="6D75495E" w14:textId="017E6C19" w:rsidR="00D65C37" w:rsidRPr="003A0424" w:rsidRDefault="00D65C37" w:rsidP="000F6CD7">
            <w:pPr>
              <w:jc w:val="both"/>
              <w:rPr>
                <w:rFonts w:ascii="Bookman Old Style" w:hAnsi="Bookman Old Style"/>
                <w:b/>
                <w:sz w:val="18"/>
                <w:szCs w:val="18"/>
              </w:rPr>
            </w:pPr>
            <w:r w:rsidRPr="003A0424">
              <w:rPr>
                <w:rFonts w:ascii="Bookman Old Style" w:hAnsi="Bookman Old Style"/>
                <w:b/>
                <w:sz w:val="18"/>
                <w:szCs w:val="18"/>
              </w:rPr>
              <w:t>01</w:t>
            </w:r>
          </w:p>
        </w:tc>
        <w:tc>
          <w:tcPr>
            <w:tcW w:w="3969" w:type="dxa"/>
          </w:tcPr>
          <w:p w14:paraId="478C9AE7" w14:textId="396FBF37" w:rsidR="00D65C37" w:rsidRPr="003A0424" w:rsidRDefault="00D65C37" w:rsidP="000F6CD7">
            <w:pPr>
              <w:jc w:val="both"/>
              <w:rPr>
                <w:rFonts w:ascii="Bookman Old Style" w:hAnsi="Bookman Old Style"/>
                <w:b/>
                <w:sz w:val="18"/>
                <w:szCs w:val="18"/>
              </w:rPr>
            </w:pPr>
            <w:r>
              <w:rPr>
                <w:rFonts w:ascii="Bookman Old Style" w:hAnsi="Bookman Old Style"/>
                <w:b/>
                <w:sz w:val="18"/>
                <w:szCs w:val="18"/>
              </w:rPr>
              <w:t>Calça jeans 100% algodão, nas cores preta ou azul, tamanhos do 36 ao 50.</w:t>
            </w:r>
          </w:p>
        </w:tc>
        <w:tc>
          <w:tcPr>
            <w:tcW w:w="879" w:type="dxa"/>
          </w:tcPr>
          <w:p w14:paraId="781F5E37" w14:textId="13958A05" w:rsidR="00D65C37" w:rsidRPr="003A0424" w:rsidRDefault="00D65C37" w:rsidP="000F6CD7">
            <w:pPr>
              <w:jc w:val="both"/>
              <w:rPr>
                <w:rFonts w:ascii="Bookman Old Style" w:hAnsi="Bookman Old Style"/>
                <w:b/>
                <w:sz w:val="18"/>
                <w:szCs w:val="18"/>
              </w:rPr>
            </w:pPr>
            <w:r>
              <w:rPr>
                <w:rFonts w:ascii="Bookman Old Style" w:hAnsi="Bookman Old Style"/>
                <w:b/>
                <w:sz w:val="18"/>
                <w:szCs w:val="18"/>
              </w:rPr>
              <w:t>40</w:t>
            </w:r>
          </w:p>
        </w:tc>
        <w:tc>
          <w:tcPr>
            <w:tcW w:w="992" w:type="dxa"/>
          </w:tcPr>
          <w:p w14:paraId="666E5D10" w14:textId="5DB80CFC" w:rsidR="00D65C37" w:rsidRPr="003A0424" w:rsidRDefault="00D65C37" w:rsidP="000F6CD7">
            <w:pPr>
              <w:jc w:val="both"/>
              <w:rPr>
                <w:rFonts w:ascii="Bookman Old Style" w:hAnsi="Bookman Old Style"/>
                <w:b/>
                <w:sz w:val="18"/>
                <w:szCs w:val="18"/>
              </w:rPr>
            </w:pPr>
            <w:r>
              <w:rPr>
                <w:rFonts w:ascii="Bookman Old Style" w:hAnsi="Bookman Old Style"/>
                <w:b/>
                <w:sz w:val="18"/>
                <w:szCs w:val="18"/>
              </w:rPr>
              <w:t>112</w:t>
            </w:r>
            <w:r w:rsidRPr="003A0424">
              <w:rPr>
                <w:rFonts w:ascii="Bookman Old Style" w:hAnsi="Bookman Old Style"/>
                <w:b/>
                <w:sz w:val="18"/>
                <w:szCs w:val="18"/>
              </w:rPr>
              <w:t>,00</w:t>
            </w:r>
          </w:p>
        </w:tc>
        <w:tc>
          <w:tcPr>
            <w:tcW w:w="2410" w:type="dxa"/>
          </w:tcPr>
          <w:p w14:paraId="32F51D08" w14:textId="0E955B6B" w:rsidR="00D65C37" w:rsidRPr="003A0424" w:rsidRDefault="00D65C37" w:rsidP="000F6CD7">
            <w:pPr>
              <w:jc w:val="both"/>
              <w:rPr>
                <w:rFonts w:ascii="Bookman Old Style" w:hAnsi="Bookman Old Style"/>
                <w:b/>
                <w:sz w:val="18"/>
                <w:szCs w:val="18"/>
              </w:rPr>
            </w:pPr>
            <w:r>
              <w:rPr>
                <w:rFonts w:ascii="Bookman Old Style" w:hAnsi="Bookman Old Style"/>
                <w:b/>
                <w:sz w:val="18"/>
                <w:szCs w:val="18"/>
              </w:rPr>
              <w:t>4.480</w:t>
            </w:r>
            <w:r w:rsidRPr="003A0424">
              <w:rPr>
                <w:rFonts w:ascii="Bookman Old Style" w:hAnsi="Bookman Old Style"/>
                <w:b/>
                <w:sz w:val="18"/>
                <w:szCs w:val="18"/>
              </w:rPr>
              <w:t>,00</w:t>
            </w:r>
          </w:p>
        </w:tc>
      </w:tr>
      <w:tr w:rsidR="00D65C37" w:rsidRPr="003A0424" w14:paraId="5937D9BE" w14:textId="77777777" w:rsidTr="00273DB9">
        <w:tc>
          <w:tcPr>
            <w:tcW w:w="851" w:type="dxa"/>
          </w:tcPr>
          <w:p w14:paraId="1C560404" w14:textId="4BE689E3" w:rsidR="00D65C37" w:rsidRPr="003A0424" w:rsidRDefault="00D65C37" w:rsidP="000F6CD7">
            <w:pPr>
              <w:jc w:val="both"/>
              <w:rPr>
                <w:rFonts w:ascii="Bookman Old Style" w:hAnsi="Bookman Old Style"/>
                <w:b/>
                <w:sz w:val="18"/>
                <w:szCs w:val="18"/>
              </w:rPr>
            </w:pPr>
            <w:r>
              <w:rPr>
                <w:rFonts w:ascii="Bookman Old Style" w:hAnsi="Bookman Old Style"/>
                <w:b/>
                <w:sz w:val="18"/>
                <w:szCs w:val="18"/>
              </w:rPr>
              <w:t>02</w:t>
            </w:r>
          </w:p>
        </w:tc>
        <w:tc>
          <w:tcPr>
            <w:tcW w:w="3969" w:type="dxa"/>
          </w:tcPr>
          <w:p w14:paraId="2AE4DD41" w14:textId="5B6B593F" w:rsidR="00D65C37" w:rsidRPr="00F776BC" w:rsidRDefault="00D65C37" w:rsidP="000F6CD7">
            <w:pPr>
              <w:spacing w:line="234" w:lineRule="auto"/>
              <w:ind w:left="1"/>
              <w:jc w:val="both"/>
              <w:rPr>
                <w:rFonts w:ascii="Bookman Old Style" w:hAnsi="Bookman Old Style"/>
                <w:b/>
                <w:sz w:val="18"/>
                <w:szCs w:val="18"/>
              </w:rPr>
            </w:pPr>
            <w:r>
              <w:rPr>
                <w:rFonts w:ascii="Bookman Old Style" w:hAnsi="Bookman Old Style" w:cs="Times New Roman"/>
                <w:b/>
                <w:bCs/>
                <w:sz w:val="18"/>
                <w:szCs w:val="18"/>
              </w:rPr>
              <w:t xml:space="preserve">Camisa manga longa em </w:t>
            </w:r>
            <w:proofErr w:type="spellStart"/>
            <w:r>
              <w:rPr>
                <w:rFonts w:ascii="Bookman Old Style" w:hAnsi="Bookman Old Style" w:cs="Times New Roman"/>
                <w:b/>
                <w:bCs/>
                <w:sz w:val="18"/>
                <w:szCs w:val="18"/>
              </w:rPr>
              <w:t>dry</w:t>
            </w:r>
            <w:proofErr w:type="spellEnd"/>
            <w:r>
              <w:rPr>
                <w:rFonts w:ascii="Bookman Old Style" w:hAnsi="Bookman Old Style" w:cs="Times New Roman"/>
                <w:b/>
                <w:bCs/>
                <w:sz w:val="18"/>
                <w:szCs w:val="18"/>
              </w:rPr>
              <w:t xml:space="preserve"> </w:t>
            </w:r>
            <w:proofErr w:type="spellStart"/>
            <w:r>
              <w:rPr>
                <w:rFonts w:ascii="Bookman Old Style" w:hAnsi="Bookman Old Style" w:cs="Times New Roman"/>
                <w:b/>
                <w:bCs/>
                <w:sz w:val="18"/>
                <w:szCs w:val="18"/>
              </w:rPr>
              <w:t>fit</w:t>
            </w:r>
            <w:proofErr w:type="spellEnd"/>
            <w:r>
              <w:rPr>
                <w:rFonts w:ascii="Bookman Old Style" w:hAnsi="Bookman Old Style" w:cs="Times New Roman"/>
                <w:b/>
                <w:bCs/>
                <w:sz w:val="18"/>
                <w:szCs w:val="18"/>
              </w:rPr>
              <w:t>, 100% poliéster, tamanhos PP ao GG, em cores variadas.</w:t>
            </w:r>
            <w:r w:rsidRPr="00F776BC">
              <w:rPr>
                <w:rFonts w:ascii="Bookman Old Style" w:eastAsia="Ebrima" w:hAnsi="Bookman Old Style" w:cs="Times New Roman"/>
                <w:sz w:val="18"/>
                <w:szCs w:val="18"/>
              </w:rPr>
              <w:t xml:space="preserve"> </w:t>
            </w:r>
          </w:p>
        </w:tc>
        <w:tc>
          <w:tcPr>
            <w:tcW w:w="879" w:type="dxa"/>
          </w:tcPr>
          <w:p w14:paraId="2908CB40" w14:textId="225A9FFC" w:rsidR="00D65C37" w:rsidRPr="003A0424" w:rsidRDefault="000B55F2" w:rsidP="000F6CD7">
            <w:pPr>
              <w:jc w:val="both"/>
              <w:rPr>
                <w:rFonts w:ascii="Bookman Old Style" w:hAnsi="Bookman Old Style"/>
                <w:b/>
                <w:sz w:val="18"/>
                <w:szCs w:val="18"/>
              </w:rPr>
            </w:pPr>
            <w:r>
              <w:rPr>
                <w:rFonts w:ascii="Bookman Old Style" w:hAnsi="Bookman Old Style"/>
                <w:b/>
                <w:sz w:val="18"/>
                <w:szCs w:val="18"/>
              </w:rPr>
              <w:t>40</w:t>
            </w:r>
          </w:p>
        </w:tc>
        <w:tc>
          <w:tcPr>
            <w:tcW w:w="992" w:type="dxa"/>
          </w:tcPr>
          <w:p w14:paraId="516A1869" w14:textId="4C26343E" w:rsidR="00D65C37" w:rsidRPr="003A0424" w:rsidRDefault="000B55F2" w:rsidP="000F6CD7">
            <w:pPr>
              <w:jc w:val="both"/>
              <w:rPr>
                <w:rFonts w:ascii="Bookman Old Style" w:hAnsi="Bookman Old Style"/>
                <w:b/>
                <w:sz w:val="18"/>
                <w:szCs w:val="18"/>
              </w:rPr>
            </w:pPr>
            <w:r>
              <w:rPr>
                <w:rFonts w:ascii="Bookman Old Style" w:hAnsi="Bookman Old Style"/>
                <w:b/>
                <w:sz w:val="18"/>
                <w:szCs w:val="18"/>
              </w:rPr>
              <w:t>68,65</w:t>
            </w:r>
          </w:p>
        </w:tc>
        <w:tc>
          <w:tcPr>
            <w:tcW w:w="2410" w:type="dxa"/>
          </w:tcPr>
          <w:p w14:paraId="6E375CE4" w14:textId="308E37CA" w:rsidR="00D65C37" w:rsidRPr="003A0424" w:rsidRDefault="000B55F2" w:rsidP="000F6CD7">
            <w:pPr>
              <w:jc w:val="both"/>
              <w:rPr>
                <w:rFonts w:ascii="Bookman Old Style" w:hAnsi="Bookman Old Style"/>
                <w:b/>
                <w:sz w:val="18"/>
                <w:szCs w:val="18"/>
              </w:rPr>
            </w:pPr>
            <w:r>
              <w:rPr>
                <w:rFonts w:ascii="Bookman Old Style" w:hAnsi="Bookman Old Style"/>
                <w:b/>
                <w:sz w:val="18"/>
                <w:szCs w:val="18"/>
              </w:rPr>
              <w:t>2.746</w:t>
            </w:r>
            <w:r w:rsidR="00D65C37">
              <w:rPr>
                <w:rFonts w:ascii="Bookman Old Style" w:hAnsi="Bookman Old Style"/>
                <w:b/>
                <w:sz w:val="18"/>
                <w:szCs w:val="18"/>
              </w:rPr>
              <w:t>,00</w:t>
            </w:r>
          </w:p>
        </w:tc>
      </w:tr>
      <w:tr w:rsidR="000B55F2" w:rsidRPr="003A0424" w14:paraId="5506B852" w14:textId="77777777" w:rsidTr="00273DB9">
        <w:tc>
          <w:tcPr>
            <w:tcW w:w="851" w:type="dxa"/>
          </w:tcPr>
          <w:p w14:paraId="5B1855AF" w14:textId="2E214677" w:rsidR="000B55F2" w:rsidRDefault="000B55F2" w:rsidP="000F6CD7">
            <w:pPr>
              <w:jc w:val="both"/>
              <w:rPr>
                <w:rFonts w:ascii="Bookman Old Style" w:hAnsi="Bookman Old Style"/>
                <w:b/>
                <w:sz w:val="18"/>
                <w:szCs w:val="18"/>
              </w:rPr>
            </w:pPr>
            <w:r>
              <w:rPr>
                <w:rFonts w:ascii="Bookman Old Style" w:hAnsi="Bookman Old Style"/>
                <w:b/>
                <w:sz w:val="18"/>
                <w:szCs w:val="18"/>
              </w:rPr>
              <w:t>03</w:t>
            </w:r>
          </w:p>
        </w:tc>
        <w:tc>
          <w:tcPr>
            <w:tcW w:w="3969" w:type="dxa"/>
          </w:tcPr>
          <w:p w14:paraId="4F9BF816" w14:textId="41513B57" w:rsidR="000B55F2" w:rsidRDefault="000B55F2"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Boné em Oxford, com 01 pintura, cores variadas.</w:t>
            </w:r>
          </w:p>
        </w:tc>
        <w:tc>
          <w:tcPr>
            <w:tcW w:w="879" w:type="dxa"/>
          </w:tcPr>
          <w:p w14:paraId="2D8931D8" w14:textId="73FCC055" w:rsidR="000B55F2" w:rsidRDefault="000B55F2" w:rsidP="000F6CD7">
            <w:pPr>
              <w:jc w:val="both"/>
              <w:rPr>
                <w:rFonts w:ascii="Bookman Old Style" w:hAnsi="Bookman Old Style"/>
                <w:b/>
                <w:sz w:val="18"/>
                <w:szCs w:val="18"/>
              </w:rPr>
            </w:pPr>
            <w:r>
              <w:rPr>
                <w:rFonts w:ascii="Bookman Old Style" w:hAnsi="Bookman Old Style"/>
                <w:b/>
                <w:sz w:val="18"/>
                <w:szCs w:val="18"/>
              </w:rPr>
              <w:t>400</w:t>
            </w:r>
          </w:p>
        </w:tc>
        <w:tc>
          <w:tcPr>
            <w:tcW w:w="992" w:type="dxa"/>
          </w:tcPr>
          <w:p w14:paraId="0349FABF" w14:textId="58F78C3A" w:rsidR="000B55F2" w:rsidRDefault="000B55F2" w:rsidP="000F6CD7">
            <w:pPr>
              <w:jc w:val="both"/>
              <w:rPr>
                <w:rFonts w:ascii="Bookman Old Style" w:hAnsi="Bookman Old Style"/>
                <w:b/>
                <w:sz w:val="18"/>
                <w:szCs w:val="18"/>
              </w:rPr>
            </w:pPr>
            <w:r>
              <w:rPr>
                <w:rFonts w:ascii="Bookman Old Style" w:hAnsi="Bookman Old Style"/>
                <w:b/>
                <w:sz w:val="18"/>
                <w:szCs w:val="18"/>
              </w:rPr>
              <w:t>30,00</w:t>
            </w:r>
          </w:p>
        </w:tc>
        <w:tc>
          <w:tcPr>
            <w:tcW w:w="2410" w:type="dxa"/>
          </w:tcPr>
          <w:p w14:paraId="48252B9B" w14:textId="1F29BA47" w:rsidR="000B55F2" w:rsidRDefault="000B55F2" w:rsidP="000F6CD7">
            <w:pPr>
              <w:jc w:val="both"/>
              <w:rPr>
                <w:rFonts w:ascii="Bookman Old Style" w:hAnsi="Bookman Old Style"/>
                <w:b/>
                <w:sz w:val="18"/>
                <w:szCs w:val="18"/>
              </w:rPr>
            </w:pPr>
            <w:r>
              <w:rPr>
                <w:rFonts w:ascii="Bookman Old Style" w:hAnsi="Bookman Old Style"/>
                <w:b/>
                <w:sz w:val="18"/>
                <w:szCs w:val="18"/>
              </w:rPr>
              <w:t>12.000,00</w:t>
            </w:r>
          </w:p>
        </w:tc>
      </w:tr>
      <w:tr w:rsidR="000B55F2" w:rsidRPr="003A0424" w14:paraId="0A2AD4D3" w14:textId="77777777" w:rsidTr="00273DB9">
        <w:tc>
          <w:tcPr>
            <w:tcW w:w="851" w:type="dxa"/>
          </w:tcPr>
          <w:p w14:paraId="54A920F2" w14:textId="54BB3ED0" w:rsidR="000B55F2" w:rsidRDefault="000B55F2" w:rsidP="000F6CD7">
            <w:pPr>
              <w:jc w:val="both"/>
              <w:rPr>
                <w:rFonts w:ascii="Bookman Old Style" w:hAnsi="Bookman Old Style"/>
                <w:b/>
                <w:sz w:val="18"/>
                <w:szCs w:val="18"/>
              </w:rPr>
            </w:pPr>
            <w:r>
              <w:rPr>
                <w:rFonts w:ascii="Bookman Old Style" w:hAnsi="Bookman Old Style"/>
                <w:b/>
                <w:sz w:val="18"/>
                <w:szCs w:val="18"/>
              </w:rPr>
              <w:t>04</w:t>
            </w:r>
          </w:p>
        </w:tc>
        <w:tc>
          <w:tcPr>
            <w:tcW w:w="3969" w:type="dxa"/>
          </w:tcPr>
          <w:p w14:paraId="7761C4CB" w14:textId="2C1A5F39" w:rsidR="000B55F2" w:rsidRDefault="000B55F2"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 xml:space="preserve">Colete em tecido </w:t>
            </w:r>
            <w:proofErr w:type="spellStart"/>
            <w:r>
              <w:rPr>
                <w:rFonts w:ascii="Bookman Old Style" w:hAnsi="Bookman Old Style" w:cs="Times New Roman"/>
                <w:b/>
                <w:bCs/>
                <w:sz w:val="18"/>
                <w:szCs w:val="18"/>
              </w:rPr>
              <w:t>terbrim</w:t>
            </w:r>
            <w:proofErr w:type="spellEnd"/>
            <w:r>
              <w:rPr>
                <w:rFonts w:ascii="Bookman Old Style" w:hAnsi="Bookman Old Style" w:cs="Times New Roman"/>
                <w:b/>
                <w:bCs/>
                <w:sz w:val="18"/>
                <w:szCs w:val="18"/>
              </w:rPr>
              <w:t xml:space="preserve"> 100% algodão, com fechamento em zíper, 04 bolsos e 04 pinturas.</w:t>
            </w:r>
          </w:p>
        </w:tc>
        <w:tc>
          <w:tcPr>
            <w:tcW w:w="879" w:type="dxa"/>
          </w:tcPr>
          <w:p w14:paraId="7CC79AA0" w14:textId="26507CCF" w:rsidR="000B55F2" w:rsidRDefault="000B55F2" w:rsidP="000F6CD7">
            <w:pPr>
              <w:jc w:val="both"/>
              <w:rPr>
                <w:rFonts w:ascii="Bookman Old Style" w:hAnsi="Bookman Old Style"/>
                <w:b/>
                <w:sz w:val="18"/>
                <w:szCs w:val="18"/>
              </w:rPr>
            </w:pPr>
            <w:r>
              <w:rPr>
                <w:rFonts w:ascii="Bookman Old Style" w:hAnsi="Bookman Old Style"/>
                <w:b/>
                <w:sz w:val="18"/>
                <w:szCs w:val="18"/>
              </w:rPr>
              <w:t>400</w:t>
            </w:r>
          </w:p>
        </w:tc>
        <w:tc>
          <w:tcPr>
            <w:tcW w:w="992" w:type="dxa"/>
          </w:tcPr>
          <w:p w14:paraId="1083E822" w14:textId="7E2FDDFC" w:rsidR="000B55F2" w:rsidRDefault="000B55F2" w:rsidP="000F6CD7">
            <w:pPr>
              <w:jc w:val="both"/>
              <w:rPr>
                <w:rFonts w:ascii="Bookman Old Style" w:hAnsi="Bookman Old Style"/>
                <w:b/>
                <w:sz w:val="18"/>
                <w:szCs w:val="18"/>
              </w:rPr>
            </w:pPr>
            <w:r>
              <w:rPr>
                <w:rFonts w:ascii="Bookman Old Style" w:hAnsi="Bookman Old Style"/>
                <w:b/>
                <w:sz w:val="18"/>
                <w:szCs w:val="18"/>
              </w:rPr>
              <w:t>87,85</w:t>
            </w:r>
          </w:p>
        </w:tc>
        <w:tc>
          <w:tcPr>
            <w:tcW w:w="2410" w:type="dxa"/>
          </w:tcPr>
          <w:p w14:paraId="2F6D2B82" w14:textId="5D0AFC33" w:rsidR="000B55F2" w:rsidRDefault="000B55F2" w:rsidP="000F6CD7">
            <w:pPr>
              <w:jc w:val="both"/>
              <w:rPr>
                <w:rFonts w:ascii="Bookman Old Style" w:hAnsi="Bookman Old Style"/>
                <w:b/>
                <w:sz w:val="18"/>
                <w:szCs w:val="18"/>
              </w:rPr>
            </w:pPr>
            <w:r>
              <w:rPr>
                <w:rFonts w:ascii="Bookman Old Style" w:hAnsi="Bookman Old Style"/>
                <w:b/>
                <w:sz w:val="18"/>
                <w:szCs w:val="18"/>
              </w:rPr>
              <w:t>35.140,00</w:t>
            </w:r>
          </w:p>
        </w:tc>
      </w:tr>
      <w:tr w:rsidR="000B55F2" w:rsidRPr="003A0424" w14:paraId="6288EB76" w14:textId="77777777" w:rsidTr="00273DB9">
        <w:tc>
          <w:tcPr>
            <w:tcW w:w="851" w:type="dxa"/>
          </w:tcPr>
          <w:p w14:paraId="037EFB1E" w14:textId="462F73C3" w:rsidR="000B55F2" w:rsidRDefault="000B55F2" w:rsidP="000F6CD7">
            <w:pPr>
              <w:jc w:val="both"/>
              <w:rPr>
                <w:rFonts w:ascii="Bookman Old Style" w:hAnsi="Bookman Old Style"/>
                <w:b/>
                <w:sz w:val="18"/>
                <w:szCs w:val="18"/>
              </w:rPr>
            </w:pPr>
            <w:r>
              <w:rPr>
                <w:rFonts w:ascii="Bookman Old Style" w:hAnsi="Bookman Old Style"/>
                <w:b/>
                <w:sz w:val="18"/>
                <w:szCs w:val="18"/>
              </w:rPr>
              <w:t>05</w:t>
            </w:r>
          </w:p>
        </w:tc>
        <w:tc>
          <w:tcPr>
            <w:tcW w:w="3969" w:type="dxa"/>
          </w:tcPr>
          <w:p w14:paraId="39745649" w14:textId="0D14B1A9" w:rsidR="000B55F2" w:rsidRDefault="000B55F2"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 xml:space="preserve">Uniforme de futebol composto por camisa e calção, com sublimação total, confeccionado em malha </w:t>
            </w:r>
            <w:proofErr w:type="spellStart"/>
            <w:r>
              <w:rPr>
                <w:rFonts w:ascii="Bookman Old Style" w:hAnsi="Bookman Old Style" w:cs="Times New Roman"/>
                <w:b/>
                <w:bCs/>
                <w:sz w:val="18"/>
                <w:szCs w:val="18"/>
              </w:rPr>
              <w:t>dry</w:t>
            </w:r>
            <w:proofErr w:type="spellEnd"/>
            <w:r>
              <w:rPr>
                <w:rFonts w:ascii="Bookman Old Style" w:hAnsi="Bookman Old Style" w:cs="Times New Roman"/>
                <w:b/>
                <w:bCs/>
                <w:sz w:val="18"/>
                <w:szCs w:val="18"/>
              </w:rPr>
              <w:t xml:space="preserve"> </w:t>
            </w:r>
            <w:proofErr w:type="spellStart"/>
            <w:r>
              <w:rPr>
                <w:rFonts w:ascii="Bookman Old Style" w:hAnsi="Bookman Old Style" w:cs="Times New Roman"/>
                <w:b/>
                <w:bCs/>
                <w:sz w:val="18"/>
                <w:szCs w:val="18"/>
              </w:rPr>
              <w:t>fit</w:t>
            </w:r>
            <w:proofErr w:type="spellEnd"/>
            <w:r>
              <w:rPr>
                <w:rFonts w:ascii="Bookman Old Style" w:hAnsi="Bookman Old Style" w:cs="Times New Roman"/>
                <w:b/>
                <w:bCs/>
                <w:sz w:val="18"/>
                <w:szCs w:val="18"/>
              </w:rPr>
              <w:t xml:space="preserve"> 100% poliéster, cores variadas, tamanhos do PP ao GG.</w:t>
            </w:r>
          </w:p>
        </w:tc>
        <w:tc>
          <w:tcPr>
            <w:tcW w:w="879" w:type="dxa"/>
          </w:tcPr>
          <w:p w14:paraId="3F1F04B0" w14:textId="06256B43" w:rsidR="000B55F2" w:rsidRDefault="00F27359" w:rsidP="000F6CD7">
            <w:pPr>
              <w:jc w:val="both"/>
              <w:rPr>
                <w:rFonts w:ascii="Bookman Old Style" w:hAnsi="Bookman Old Style"/>
                <w:b/>
                <w:sz w:val="18"/>
                <w:szCs w:val="18"/>
              </w:rPr>
            </w:pPr>
            <w:r>
              <w:rPr>
                <w:rFonts w:ascii="Bookman Old Style" w:hAnsi="Bookman Old Style"/>
                <w:b/>
                <w:sz w:val="18"/>
                <w:szCs w:val="18"/>
              </w:rPr>
              <w:t>50</w:t>
            </w:r>
          </w:p>
        </w:tc>
        <w:tc>
          <w:tcPr>
            <w:tcW w:w="992" w:type="dxa"/>
          </w:tcPr>
          <w:p w14:paraId="2403A96F" w14:textId="48E5A568" w:rsidR="000B55F2" w:rsidRDefault="00F27359" w:rsidP="000F6CD7">
            <w:pPr>
              <w:jc w:val="both"/>
              <w:rPr>
                <w:rFonts w:ascii="Bookman Old Style" w:hAnsi="Bookman Old Style"/>
                <w:b/>
                <w:sz w:val="18"/>
                <w:szCs w:val="18"/>
              </w:rPr>
            </w:pPr>
            <w:r>
              <w:rPr>
                <w:rFonts w:ascii="Bookman Old Style" w:hAnsi="Bookman Old Style"/>
                <w:b/>
                <w:sz w:val="18"/>
                <w:szCs w:val="18"/>
              </w:rPr>
              <w:t>70,00</w:t>
            </w:r>
          </w:p>
        </w:tc>
        <w:tc>
          <w:tcPr>
            <w:tcW w:w="2410" w:type="dxa"/>
          </w:tcPr>
          <w:p w14:paraId="3B87C477" w14:textId="2EE6F2D7" w:rsidR="000B55F2" w:rsidRDefault="00F27359" w:rsidP="000F6CD7">
            <w:pPr>
              <w:jc w:val="both"/>
              <w:rPr>
                <w:rFonts w:ascii="Bookman Old Style" w:hAnsi="Bookman Old Style"/>
                <w:b/>
                <w:sz w:val="18"/>
                <w:szCs w:val="18"/>
              </w:rPr>
            </w:pPr>
            <w:r>
              <w:rPr>
                <w:rFonts w:ascii="Bookman Old Style" w:hAnsi="Bookman Old Style"/>
                <w:b/>
                <w:sz w:val="18"/>
                <w:szCs w:val="18"/>
              </w:rPr>
              <w:t>3.500,00</w:t>
            </w:r>
          </w:p>
        </w:tc>
      </w:tr>
      <w:tr w:rsidR="00F27359" w:rsidRPr="003A0424" w14:paraId="1396AD4F" w14:textId="77777777" w:rsidTr="00273DB9">
        <w:tc>
          <w:tcPr>
            <w:tcW w:w="851" w:type="dxa"/>
          </w:tcPr>
          <w:p w14:paraId="2F4B2A04" w14:textId="4838D5C3" w:rsidR="00F27359" w:rsidRDefault="00F27359" w:rsidP="000F6CD7">
            <w:pPr>
              <w:jc w:val="both"/>
              <w:rPr>
                <w:rFonts w:ascii="Bookman Old Style" w:hAnsi="Bookman Old Style"/>
                <w:b/>
                <w:sz w:val="18"/>
                <w:szCs w:val="18"/>
              </w:rPr>
            </w:pPr>
            <w:r>
              <w:rPr>
                <w:rFonts w:ascii="Bookman Old Style" w:hAnsi="Bookman Old Style"/>
                <w:b/>
                <w:sz w:val="18"/>
                <w:szCs w:val="18"/>
              </w:rPr>
              <w:t>06</w:t>
            </w:r>
          </w:p>
        </w:tc>
        <w:tc>
          <w:tcPr>
            <w:tcW w:w="3969" w:type="dxa"/>
          </w:tcPr>
          <w:p w14:paraId="71979AC4" w14:textId="2017AC48" w:rsidR="00F27359" w:rsidRDefault="00F27359"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Camisa polo em malha PV, 64% viscose e 35% elastano, com gola e punhos em poliéster, com 02 pinturas (uma no peito e outra nas costas), cores variadas, tamanhos PP ao GG.</w:t>
            </w:r>
          </w:p>
        </w:tc>
        <w:tc>
          <w:tcPr>
            <w:tcW w:w="879" w:type="dxa"/>
          </w:tcPr>
          <w:p w14:paraId="60193DB3" w14:textId="747957B9" w:rsidR="00F27359" w:rsidRDefault="00F27359" w:rsidP="000F6CD7">
            <w:pPr>
              <w:jc w:val="both"/>
              <w:rPr>
                <w:rFonts w:ascii="Bookman Old Style" w:hAnsi="Bookman Old Style"/>
                <w:b/>
                <w:sz w:val="18"/>
                <w:szCs w:val="18"/>
              </w:rPr>
            </w:pPr>
            <w:r>
              <w:rPr>
                <w:rFonts w:ascii="Bookman Old Style" w:hAnsi="Bookman Old Style"/>
                <w:b/>
                <w:sz w:val="18"/>
                <w:szCs w:val="18"/>
              </w:rPr>
              <w:t>70</w:t>
            </w:r>
          </w:p>
        </w:tc>
        <w:tc>
          <w:tcPr>
            <w:tcW w:w="992" w:type="dxa"/>
          </w:tcPr>
          <w:p w14:paraId="4360D677" w14:textId="27AEE349" w:rsidR="00F27359" w:rsidRDefault="00F27359" w:rsidP="000F6CD7">
            <w:pPr>
              <w:jc w:val="both"/>
              <w:rPr>
                <w:rFonts w:ascii="Bookman Old Style" w:hAnsi="Bookman Old Style"/>
                <w:b/>
                <w:sz w:val="18"/>
                <w:szCs w:val="18"/>
              </w:rPr>
            </w:pPr>
            <w:r>
              <w:rPr>
                <w:rFonts w:ascii="Bookman Old Style" w:hAnsi="Bookman Old Style"/>
                <w:b/>
                <w:sz w:val="18"/>
                <w:szCs w:val="18"/>
              </w:rPr>
              <w:t>50,00</w:t>
            </w:r>
          </w:p>
        </w:tc>
        <w:tc>
          <w:tcPr>
            <w:tcW w:w="2410" w:type="dxa"/>
          </w:tcPr>
          <w:p w14:paraId="75107648" w14:textId="621466FC" w:rsidR="00F27359" w:rsidRDefault="00F27359" w:rsidP="000F6CD7">
            <w:pPr>
              <w:jc w:val="both"/>
              <w:rPr>
                <w:rFonts w:ascii="Bookman Old Style" w:hAnsi="Bookman Old Style"/>
                <w:b/>
                <w:sz w:val="18"/>
                <w:szCs w:val="18"/>
              </w:rPr>
            </w:pPr>
            <w:r>
              <w:rPr>
                <w:rFonts w:ascii="Bookman Old Style" w:hAnsi="Bookman Old Style"/>
                <w:b/>
                <w:sz w:val="18"/>
                <w:szCs w:val="18"/>
              </w:rPr>
              <w:t>3.500</w:t>
            </w:r>
            <w:r w:rsidR="002551D3">
              <w:rPr>
                <w:rFonts w:ascii="Bookman Old Style" w:hAnsi="Bookman Old Style"/>
                <w:b/>
                <w:sz w:val="18"/>
                <w:szCs w:val="18"/>
              </w:rPr>
              <w:t>,</w:t>
            </w:r>
            <w:r>
              <w:rPr>
                <w:rFonts w:ascii="Bookman Old Style" w:hAnsi="Bookman Old Style"/>
                <w:b/>
                <w:sz w:val="18"/>
                <w:szCs w:val="18"/>
              </w:rPr>
              <w:t>00</w:t>
            </w:r>
          </w:p>
        </w:tc>
      </w:tr>
      <w:tr w:rsidR="00F27359" w:rsidRPr="003A0424" w14:paraId="5BBEC699" w14:textId="77777777" w:rsidTr="00273DB9">
        <w:tc>
          <w:tcPr>
            <w:tcW w:w="851" w:type="dxa"/>
          </w:tcPr>
          <w:p w14:paraId="1C9A035B" w14:textId="6524594C" w:rsidR="00F27359" w:rsidRDefault="00F27359" w:rsidP="000F6CD7">
            <w:pPr>
              <w:jc w:val="both"/>
              <w:rPr>
                <w:rFonts w:ascii="Bookman Old Style" w:hAnsi="Bookman Old Style"/>
                <w:b/>
                <w:sz w:val="18"/>
                <w:szCs w:val="18"/>
              </w:rPr>
            </w:pPr>
            <w:r>
              <w:rPr>
                <w:rFonts w:ascii="Bookman Old Style" w:hAnsi="Bookman Old Style"/>
                <w:b/>
                <w:sz w:val="18"/>
                <w:szCs w:val="18"/>
              </w:rPr>
              <w:t>07</w:t>
            </w:r>
          </w:p>
        </w:tc>
        <w:tc>
          <w:tcPr>
            <w:tcW w:w="3969" w:type="dxa"/>
          </w:tcPr>
          <w:p w14:paraId="5B7F74A7" w14:textId="13EDB63C" w:rsidR="00F27359" w:rsidRDefault="00F27359"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Camisa em gola careca de PV pintura 65% viscose e 35% elastano, com gola e punhos em poliéster, com 02 pinturas (uma no peito e outra nas costas), tamanhos do PP ao GG.</w:t>
            </w:r>
          </w:p>
        </w:tc>
        <w:tc>
          <w:tcPr>
            <w:tcW w:w="879" w:type="dxa"/>
          </w:tcPr>
          <w:p w14:paraId="43AB0628" w14:textId="1B6E2904" w:rsidR="00F27359" w:rsidRDefault="00F27359" w:rsidP="000F6CD7">
            <w:pPr>
              <w:jc w:val="both"/>
              <w:rPr>
                <w:rFonts w:ascii="Bookman Old Style" w:hAnsi="Bookman Old Style"/>
                <w:b/>
                <w:sz w:val="18"/>
                <w:szCs w:val="18"/>
              </w:rPr>
            </w:pPr>
            <w:r>
              <w:rPr>
                <w:rFonts w:ascii="Bookman Old Style" w:hAnsi="Bookman Old Style"/>
                <w:b/>
                <w:sz w:val="18"/>
                <w:szCs w:val="18"/>
              </w:rPr>
              <w:t>50</w:t>
            </w:r>
          </w:p>
        </w:tc>
        <w:tc>
          <w:tcPr>
            <w:tcW w:w="992" w:type="dxa"/>
          </w:tcPr>
          <w:p w14:paraId="1317FE0E" w14:textId="724897D3" w:rsidR="00F27359" w:rsidRDefault="00F27359" w:rsidP="000F6CD7">
            <w:pPr>
              <w:jc w:val="both"/>
              <w:rPr>
                <w:rFonts w:ascii="Bookman Old Style" w:hAnsi="Bookman Old Style"/>
                <w:b/>
                <w:sz w:val="18"/>
                <w:szCs w:val="18"/>
              </w:rPr>
            </w:pPr>
            <w:r>
              <w:rPr>
                <w:rFonts w:ascii="Bookman Old Style" w:hAnsi="Bookman Old Style"/>
                <w:b/>
                <w:sz w:val="18"/>
                <w:szCs w:val="18"/>
              </w:rPr>
              <w:t>49,00</w:t>
            </w:r>
          </w:p>
        </w:tc>
        <w:tc>
          <w:tcPr>
            <w:tcW w:w="2410" w:type="dxa"/>
          </w:tcPr>
          <w:p w14:paraId="1A7A2A8B" w14:textId="2218B0E8" w:rsidR="00F27359" w:rsidRDefault="00F27359" w:rsidP="000F6CD7">
            <w:pPr>
              <w:jc w:val="both"/>
              <w:rPr>
                <w:rFonts w:ascii="Bookman Old Style" w:hAnsi="Bookman Old Style"/>
                <w:b/>
                <w:sz w:val="18"/>
                <w:szCs w:val="18"/>
              </w:rPr>
            </w:pPr>
            <w:r>
              <w:rPr>
                <w:rFonts w:ascii="Bookman Old Style" w:hAnsi="Bookman Old Style"/>
                <w:b/>
                <w:sz w:val="18"/>
                <w:szCs w:val="18"/>
              </w:rPr>
              <w:t>2.450,00</w:t>
            </w:r>
          </w:p>
        </w:tc>
      </w:tr>
      <w:tr w:rsidR="00F27359" w:rsidRPr="003A0424" w14:paraId="27BD5979" w14:textId="77777777" w:rsidTr="00273DB9">
        <w:trPr>
          <w:trHeight w:val="847"/>
        </w:trPr>
        <w:tc>
          <w:tcPr>
            <w:tcW w:w="851" w:type="dxa"/>
          </w:tcPr>
          <w:p w14:paraId="4B28252B" w14:textId="73C69703" w:rsidR="00F27359" w:rsidRDefault="00F27359" w:rsidP="000F6CD7">
            <w:pPr>
              <w:jc w:val="both"/>
              <w:rPr>
                <w:rFonts w:ascii="Bookman Old Style" w:hAnsi="Bookman Old Style"/>
                <w:b/>
                <w:sz w:val="18"/>
                <w:szCs w:val="18"/>
              </w:rPr>
            </w:pPr>
            <w:r>
              <w:rPr>
                <w:rFonts w:ascii="Bookman Old Style" w:hAnsi="Bookman Old Style"/>
                <w:b/>
                <w:sz w:val="18"/>
                <w:szCs w:val="18"/>
              </w:rPr>
              <w:t>08</w:t>
            </w:r>
          </w:p>
        </w:tc>
        <w:tc>
          <w:tcPr>
            <w:tcW w:w="3969" w:type="dxa"/>
          </w:tcPr>
          <w:p w14:paraId="5E26BF45" w14:textId="20D11A6D" w:rsidR="00F27359" w:rsidRDefault="00F27359"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Mochila confeccionada em PVC, com dimensões PVC, com dimensões aproximadas de 50 cm de altura, 30 cm de largura e 13 cm de profundidade, contendo 02 bolsos</w:t>
            </w:r>
            <w:r w:rsidR="007945BB">
              <w:rPr>
                <w:rFonts w:ascii="Bookman Old Style" w:hAnsi="Bookman Old Style" w:cs="Times New Roman"/>
                <w:b/>
                <w:bCs/>
                <w:sz w:val="18"/>
                <w:szCs w:val="18"/>
              </w:rPr>
              <w:t xml:space="preserve"> e 02 zíperes. Possui </w:t>
            </w:r>
            <w:r w:rsidR="007945BB">
              <w:rPr>
                <w:rFonts w:ascii="Bookman Old Style" w:hAnsi="Bookman Old Style" w:cs="Times New Roman"/>
                <w:b/>
                <w:bCs/>
                <w:sz w:val="18"/>
                <w:szCs w:val="18"/>
              </w:rPr>
              <w:lastRenderedPageBreak/>
              <w:t>01 estampa aplicada no bolso menor, com dimensões aproximadas de 20 cm de altura, 24 cm de largura e 04 cm de profundidade.</w:t>
            </w:r>
          </w:p>
        </w:tc>
        <w:tc>
          <w:tcPr>
            <w:tcW w:w="879" w:type="dxa"/>
          </w:tcPr>
          <w:p w14:paraId="0F8497BB" w14:textId="506241C7" w:rsidR="00F27359" w:rsidRDefault="007945BB" w:rsidP="000F6CD7">
            <w:pPr>
              <w:jc w:val="both"/>
              <w:rPr>
                <w:rFonts w:ascii="Bookman Old Style" w:hAnsi="Bookman Old Style"/>
                <w:b/>
                <w:sz w:val="18"/>
                <w:szCs w:val="18"/>
              </w:rPr>
            </w:pPr>
            <w:r>
              <w:rPr>
                <w:rFonts w:ascii="Bookman Old Style" w:hAnsi="Bookman Old Style"/>
                <w:b/>
                <w:sz w:val="18"/>
                <w:szCs w:val="18"/>
              </w:rPr>
              <w:lastRenderedPageBreak/>
              <w:t>50</w:t>
            </w:r>
          </w:p>
        </w:tc>
        <w:tc>
          <w:tcPr>
            <w:tcW w:w="992" w:type="dxa"/>
          </w:tcPr>
          <w:p w14:paraId="6CBD965B" w14:textId="73017964" w:rsidR="00F27359" w:rsidRDefault="007945BB" w:rsidP="000F6CD7">
            <w:pPr>
              <w:jc w:val="both"/>
              <w:rPr>
                <w:rFonts w:ascii="Bookman Old Style" w:hAnsi="Bookman Old Style"/>
                <w:b/>
                <w:sz w:val="18"/>
                <w:szCs w:val="18"/>
              </w:rPr>
            </w:pPr>
            <w:r>
              <w:rPr>
                <w:rFonts w:ascii="Bookman Old Style" w:hAnsi="Bookman Old Style"/>
                <w:b/>
                <w:sz w:val="18"/>
                <w:szCs w:val="18"/>
              </w:rPr>
              <w:t>90,00</w:t>
            </w:r>
          </w:p>
        </w:tc>
        <w:tc>
          <w:tcPr>
            <w:tcW w:w="2410" w:type="dxa"/>
          </w:tcPr>
          <w:p w14:paraId="403E0E74" w14:textId="7E773D17" w:rsidR="00F27359" w:rsidRDefault="007945BB" w:rsidP="000F6CD7">
            <w:pPr>
              <w:jc w:val="both"/>
              <w:rPr>
                <w:rFonts w:ascii="Bookman Old Style" w:hAnsi="Bookman Old Style"/>
                <w:b/>
                <w:sz w:val="18"/>
                <w:szCs w:val="18"/>
              </w:rPr>
            </w:pPr>
            <w:r>
              <w:rPr>
                <w:rFonts w:ascii="Bookman Old Style" w:hAnsi="Bookman Old Style"/>
                <w:b/>
                <w:sz w:val="18"/>
                <w:szCs w:val="18"/>
              </w:rPr>
              <w:t>4.500,00</w:t>
            </w:r>
          </w:p>
        </w:tc>
      </w:tr>
      <w:tr w:rsidR="007945BB" w:rsidRPr="003A0424" w14:paraId="223A64E0" w14:textId="77777777" w:rsidTr="00273DB9">
        <w:tc>
          <w:tcPr>
            <w:tcW w:w="851" w:type="dxa"/>
          </w:tcPr>
          <w:p w14:paraId="370F4000" w14:textId="122CF0FE" w:rsidR="007945BB" w:rsidRDefault="007945BB" w:rsidP="000F6CD7">
            <w:pPr>
              <w:jc w:val="both"/>
              <w:rPr>
                <w:rFonts w:ascii="Bookman Old Style" w:hAnsi="Bookman Old Style"/>
                <w:b/>
                <w:sz w:val="18"/>
                <w:szCs w:val="18"/>
              </w:rPr>
            </w:pPr>
            <w:r>
              <w:rPr>
                <w:rFonts w:ascii="Bookman Old Style" w:hAnsi="Bookman Old Style"/>
                <w:b/>
                <w:sz w:val="18"/>
                <w:szCs w:val="18"/>
              </w:rPr>
              <w:t>09</w:t>
            </w:r>
          </w:p>
        </w:tc>
        <w:tc>
          <w:tcPr>
            <w:tcW w:w="3969" w:type="dxa"/>
          </w:tcPr>
          <w:p w14:paraId="5F170096" w14:textId="0C86F008" w:rsidR="007945BB" w:rsidRDefault="007945BB"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 xml:space="preserve">Colete de jogador confeccionado em </w:t>
            </w:r>
            <w:proofErr w:type="spellStart"/>
            <w:r>
              <w:rPr>
                <w:rFonts w:ascii="Bookman Old Style" w:hAnsi="Bookman Old Style" w:cs="Times New Roman"/>
                <w:b/>
                <w:bCs/>
                <w:sz w:val="18"/>
                <w:szCs w:val="18"/>
              </w:rPr>
              <w:t>helanquinha</w:t>
            </w:r>
            <w:proofErr w:type="spellEnd"/>
            <w:r>
              <w:rPr>
                <w:rFonts w:ascii="Bookman Old Style" w:hAnsi="Bookman Old Style" w:cs="Times New Roman"/>
                <w:b/>
                <w:bCs/>
                <w:sz w:val="18"/>
                <w:szCs w:val="18"/>
              </w:rPr>
              <w:t>, cores variadas, tamanho único.</w:t>
            </w:r>
          </w:p>
        </w:tc>
        <w:tc>
          <w:tcPr>
            <w:tcW w:w="879" w:type="dxa"/>
          </w:tcPr>
          <w:p w14:paraId="107E6A5D" w14:textId="23CA2603" w:rsidR="007945BB" w:rsidRDefault="007945BB" w:rsidP="000F6CD7">
            <w:pPr>
              <w:jc w:val="both"/>
              <w:rPr>
                <w:rFonts w:ascii="Bookman Old Style" w:hAnsi="Bookman Old Style"/>
                <w:b/>
                <w:sz w:val="18"/>
                <w:szCs w:val="18"/>
              </w:rPr>
            </w:pPr>
            <w:r>
              <w:rPr>
                <w:rFonts w:ascii="Bookman Old Style" w:hAnsi="Bookman Old Style"/>
                <w:b/>
                <w:sz w:val="18"/>
                <w:szCs w:val="18"/>
              </w:rPr>
              <w:t>100</w:t>
            </w:r>
          </w:p>
        </w:tc>
        <w:tc>
          <w:tcPr>
            <w:tcW w:w="992" w:type="dxa"/>
          </w:tcPr>
          <w:p w14:paraId="5CC32C87" w14:textId="15263525" w:rsidR="007945BB" w:rsidRDefault="007945BB" w:rsidP="000F6CD7">
            <w:pPr>
              <w:jc w:val="both"/>
              <w:rPr>
                <w:rFonts w:ascii="Bookman Old Style" w:hAnsi="Bookman Old Style"/>
                <w:b/>
                <w:sz w:val="18"/>
                <w:szCs w:val="18"/>
              </w:rPr>
            </w:pPr>
            <w:r>
              <w:rPr>
                <w:rFonts w:ascii="Bookman Old Style" w:hAnsi="Bookman Old Style"/>
                <w:b/>
                <w:sz w:val="18"/>
                <w:szCs w:val="18"/>
              </w:rPr>
              <w:t>32,00</w:t>
            </w:r>
          </w:p>
        </w:tc>
        <w:tc>
          <w:tcPr>
            <w:tcW w:w="2410" w:type="dxa"/>
          </w:tcPr>
          <w:p w14:paraId="46902078" w14:textId="047A875A" w:rsidR="007945BB" w:rsidRDefault="007945BB" w:rsidP="000F6CD7">
            <w:pPr>
              <w:jc w:val="both"/>
              <w:rPr>
                <w:rFonts w:ascii="Bookman Old Style" w:hAnsi="Bookman Old Style"/>
                <w:b/>
                <w:sz w:val="18"/>
                <w:szCs w:val="18"/>
              </w:rPr>
            </w:pPr>
            <w:r>
              <w:rPr>
                <w:rFonts w:ascii="Bookman Old Style" w:hAnsi="Bookman Old Style"/>
                <w:b/>
                <w:sz w:val="18"/>
                <w:szCs w:val="18"/>
              </w:rPr>
              <w:t>3.200,00</w:t>
            </w:r>
          </w:p>
        </w:tc>
      </w:tr>
      <w:tr w:rsidR="007945BB" w:rsidRPr="003A0424" w14:paraId="38944B92" w14:textId="77777777" w:rsidTr="00273DB9">
        <w:tc>
          <w:tcPr>
            <w:tcW w:w="851" w:type="dxa"/>
          </w:tcPr>
          <w:p w14:paraId="0D890EE1" w14:textId="7A24EAB1" w:rsidR="007945BB" w:rsidRDefault="007945BB" w:rsidP="000F6CD7">
            <w:pPr>
              <w:jc w:val="both"/>
              <w:rPr>
                <w:rFonts w:ascii="Bookman Old Style" w:hAnsi="Bookman Old Style"/>
                <w:b/>
                <w:sz w:val="18"/>
                <w:szCs w:val="18"/>
              </w:rPr>
            </w:pPr>
            <w:r>
              <w:rPr>
                <w:rFonts w:ascii="Bookman Old Style" w:hAnsi="Bookman Old Style"/>
                <w:b/>
                <w:sz w:val="18"/>
                <w:szCs w:val="18"/>
              </w:rPr>
              <w:t>10</w:t>
            </w:r>
          </w:p>
        </w:tc>
        <w:tc>
          <w:tcPr>
            <w:tcW w:w="3969" w:type="dxa"/>
          </w:tcPr>
          <w:p w14:paraId="5E0C8AF4" w14:textId="6EA729BB" w:rsidR="007945BB" w:rsidRDefault="007945BB"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 xml:space="preserve">Camisa polo em </w:t>
            </w:r>
            <w:proofErr w:type="spellStart"/>
            <w:r>
              <w:rPr>
                <w:rFonts w:ascii="Bookman Old Style" w:hAnsi="Bookman Old Style" w:cs="Times New Roman"/>
                <w:b/>
                <w:bCs/>
                <w:sz w:val="18"/>
                <w:szCs w:val="18"/>
              </w:rPr>
              <w:t>piquet</w:t>
            </w:r>
            <w:proofErr w:type="spellEnd"/>
            <w:r>
              <w:rPr>
                <w:rFonts w:ascii="Bookman Old Style" w:hAnsi="Bookman Old Style" w:cs="Times New Roman"/>
                <w:b/>
                <w:bCs/>
                <w:sz w:val="18"/>
                <w:szCs w:val="18"/>
              </w:rPr>
              <w:t xml:space="preserve"> 50% poliéster, 50% elastano, cores variadas, tamanhos do PP ao GG.</w:t>
            </w:r>
          </w:p>
        </w:tc>
        <w:tc>
          <w:tcPr>
            <w:tcW w:w="879" w:type="dxa"/>
          </w:tcPr>
          <w:p w14:paraId="223B9BD8" w14:textId="6757F281" w:rsidR="007945BB" w:rsidRDefault="007945BB" w:rsidP="000F6CD7">
            <w:pPr>
              <w:jc w:val="both"/>
              <w:rPr>
                <w:rFonts w:ascii="Bookman Old Style" w:hAnsi="Bookman Old Style"/>
                <w:b/>
                <w:sz w:val="18"/>
                <w:szCs w:val="18"/>
              </w:rPr>
            </w:pPr>
            <w:r>
              <w:rPr>
                <w:rFonts w:ascii="Bookman Old Style" w:hAnsi="Bookman Old Style"/>
                <w:b/>
                <w:sz w:val="18"/>
                <w:szCs w:val="18"/>
              </w:rPr>
              <w:t>240</w:t>
            </w:r>
          </w:p>
        </w:tc>
        <w:tc>
          <w:tcPr>
            <w:tcW w:w="992" w:type="dxa"/>
          </w:tcPr>
          <w:p w14:paraId="63D661D7" w14:textId="3F94FBD1" w:rsidR="007945BB" w:rsidRDefault="007945BB" w:rsidP="000F6CD7">
            <w:pPr>
              <w:jc w:val="both"/>
              <w:rPr>
                <w:rFonts w:ascii="Bookman Old Style" w:hAnsi="Bookman Old Style"/>
                <w:b/>
                <w:sz w:val="18"/>
                <w:szCs w:val="18"/>
              </w:rPr>
            </w:pPr>
            <w:r>
              <w:rPr>
                <w:rFonts w:ascii="Bookman Old Style" w:hAnsi="Bookman Old Style"/>
                <w:b/>
                <w:sz w:val="18"/>
                <w:szCs w:val="18"/>
              </w:rPr>
              <w:t>65,00</w:t>
            </w:r>
          </w:p>
        </w:tc>
        <w:tc>
          <w:tcPr>
            <w:tcW w:w="2410" w:type="dxa"/>
          </w:tcPr>
          <w:p w14:paraId="32747409" w14:textId="4586C6F4" w:rsidR="007945BB" w:rsidRDefault="007945BB" w:rsidP="000F6CD7">
            <w:pPr>
              <w:jc w:val="both"/>
              <w:rPr>
                <w:rFonts w:ascii="Bookman Old Style" w:hAnsi="Bookman Old Style"/>
                <w:b/>
                <w:sz w:val="18"/>
                <w:szCs w:val="18"/>
              </w:rPr>
            </w:pPr>
            <w:r>
              <w:rPr>
                <w:rFonts w:ascii="Bookman Old Style" w:hAnsi="Bookman Old Style"/>
                <w:b/>
                <w:sz w:val="18"/>
                <w:szCs w:val="18"/>
              </w:rPr>
              <w:t>15.600,00</w:t>
            </w:r>
          </w:p>
        </w:tc>
      </w:tr>
      <w:tr w:rsidR="007945BB" w:rsidRPr="003A0424" w14:paraId="084FB09E" w14:textId="77777777" w:rsidTr="00273DB9">
        <w:tc>
          <w:tcPr>
            <w:tcW w:w="851" w:type="dxa"/>
          </w:tcPr>
          <w:p w14:paraId="072A6CCF" w14:textId="06F5EC45" w:rsidR="007945BB" w:rsidRDefault="007945BB" w:rsidP="000F6CD7">
            <w:pPr>
              <w:jc w:val="both"/>
              <w:rPr>
                <w:rFonts w:ascii="Bookman Old Style" w:hAnsi="Bookman Old Style"/>
                <w:b/>
                <w:sz w:val="18"/>
                <w:szCs w:val="18"/>
              </w:rPr>
            </w:pPr>
            <w:r>
              <w:rPr>
                <w:rFonts w:ascii="Bookman Old Style" w:hAnsi="Bookman Old Style"/>
                <w:b/>
                <w:sz w:val="18"/>
                <w:szCs w:val="18"/>
              </w:rPr>
              <w:t>11</w:t>
            </w:r>
          </w:p>
        </w:tc>
        <w:tc>
          <w:tcPr>
            <w:tcW w:w="3969" w:type="dxa"/>
          </w:tcPr>
          <w:p w14:paraId="019CEFBC" w14:textId="26E27B0E" w:rsidR="007945BB" w:rsidRDefault="007945BB"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 xml:space="preserve">Camisa básica promocional branca, com sublimação localizada no peito e nas costas, confeccionada </w:t>
            </w:r>
            <w:r w:rsidR="006E5A34">
              <w:rPr>
                <w:rFonts w:ascii="Bookman Old Style" w:hAnsi="Bookman Old Style" w:cs="Times New Roman"/>
                <w:b/>
                <w:bCs/>
                <w:sz w:val="18"/>
                <w:szCs w:val="18"/>
              </w:rPr>
              <w:t>em tecido apropriado, tamanhos do PP ao XGG.</w:t>
            </w:r>
          </w:p>
        </w:tc>
        <w:tc>
          <w:tcPr>
            <w:tcW w:w="879" w:type="dxa"/>
          </w:tcPr>
          <w:p w14:paraId="7CA5AB0D" w14:textId="5ABA1CFF" w:rsidR="007945BB" w:rsidRDefault="006E5A34" w:rsidP="000F6CD7">
            <w:pPr>
              <w:jc w:val="both"/>
              <w:rPr>
                <w:rFonts w:ascii="Bookman Old Style" w:hAnsi="Bookman Old Style"/>
                <w:b/>
                <w:sz w:val="18"/>
                <w:szCs w:val="18"/>
              </w:rPr>
            </w:pPr>
            <w:r>
              <w:rPr>
                <w:rFonts w:ascii="Bookman Old Style" w:hAnsi="Bookman Old Style"/>
                <w:b/>
                <w:sz w:val="18"/>
                <w:szCs w:val="18"/>
              </w:rPr>
              <w:t>2.000</w:t>
            </w:r>
          </w:p>
        </w:tc>
        <w:tc>
          <w:tcPr>
            <w:tcW w:w="992" w:type="dxa"/>
          </w:tcPr>
          <w:p w14:paraId="7AA014EC" w14:textId="7098040B" w:rsidR="007945BB" w:rsidRDefault="006E5A34" w:rsidP="000F6CD7">
            <w:pPr>
              <w:jc w:val="both"/>
              <w:rPr>
                <w:rFonts w:ascii="Bookman Old Style" w:hAnsi="Bookman Old Style"/>
                <w:b/>
                <w:sz w:val="18"/>
                <w:szCs w:val="18"/>
              </w:rPr>
            </w:pPr>
            <w:r>
              <w:rPr>
                <w:rFonts w:ascii="Bookman Old Style" w:hAnsi="Bookman Old Style"/>
                <w:b/>
                <w:sz w:val="18"/>
                <w:szCs w:val="18"/>
              </w:rPr>
              <w:t>28,00</w:t>
            </w:r>
          </w:p>
        </w:tc>
        <w:tc>
          <w:tcPr>
            <w:tcW w:w="2410" w:type="dxa"/>
          </w:tcPr>
          <w:p w14:paraId="6A4F8935" w14:textId="3708B6BF" w:rsidR="007945BB" w:rsidRDefault="006E5A34" w:rsidP="000F6CD7">
            <w:pPr>
              <w:jc w:val="both"/>
              <w:rPr>
                <w:rFonts w:ascii="Bookman Old Style" w:hAnsi="Bookman Old Style"/>
                <w:b/>
                <w:sz w:val="18"/>
                <w:szCs w:val="18"/>
              </w:rPr>
            </w:pPr>
            <w:r>
              <w:rPr>
                <w:rFonts w:ascii="Bookman Old Style" w:hAnsi="Bookman Old Style"/>
                <w:b/>
                <w:sz w:val="18"/>
                <w:szCs w:val="18"/>
              </w:rPr>
              <w:t>56.000,00</w:t>
            </w:r>
          </w:p>
        </w:tc>
      </w:tr>
      <w:tr w:rsidR="006E5A34" w:rsidRPr="003A0424" w14:paraId="5E06009B" w14:textId="77777777" w:rsidTr="00273DB9">
        <w:tc>
          <w:tcPr>
            <w:tcW w:w="851" w:type="dxa"/>
          </w:tcPr>
          <w:p w14:paraId="54FF93DD" w14:textId="1750F423" w:rsidR="006E5A34" w:rsidRDefault="006E5A34" w:rsidP="000F6CD7">
            <w:pPr>
              <w:jc w:val="both"/>
              <w:rPr>
                <w:rFonts w:ascii="Bookman Old Style" w:hAnsi="Bookman Old Style"/>
                <w:b/>
                <w:sz w:val="18"/>
                <w:szCs w:val="18"/>
              </w:rPr>
            </w:pPr>
            <w:r>
              <w:rPr>
                <w:rFonts w:ascii="Bookman Old Style" w:hAnsi="Bookman Old Style"/>
                <w:b/>
                <w:sz w:val="18"/>
                <w:szCs w:val="18"/>
              </w:rPr>
              <w:t>12</w:t>
            </w:r>
          </w:p>
        </w:tc>
        <w:tc>
          <w:tcPr>
            <w:tcW w:w="3969" w:type="dxa"/>
          </w:tcPr>
          <w:p w14:paraId="6BD858D4" w14:textId="00650337" w:rsidR="006E5A34" w:rsidRDefault="006E5A34" w:rsidP="000F6CD7">
            <w:pPr>
              <w:spacing w:line="234" w:lineRule="auto"/>
              <w:ind w:left="1"/>
              <w:jc w:val="both"/>
              <w:rPr>
                <w:rFonts w:ascii="Bookman Old Style" w:hAnsi="Bookman Old Style" w:cs="Times New Roman"/>
                <w:b/>
                <w:bCs/>
                <w:sz w:val="18"/>
                <w:szCs w:val="18"/>
              </w:rPr>
            </w:pPr>
            <w:r>
              <w:rPr>
                <w:rFonts w:ascii="Bookman Old Style" w:hAnsi="Bookman Old Style" w:cs="Times New Roman"/>
                <w:b/>
                <w:bCs/>
                <w:sz w:val="18"/>
                <w:szCs w:val="18"/>
              </w:rPr>
              <w:t>Estojo confeccionado em PVC, com 01 zíper, sublimação em um dos lados, dimensões aproximadas de 20 cm de largura, 08 cm de altura e 06 cm profundidade.</w:t>
            </w:r>
          </w:p>
        </w:tc>
        <w:tc>
          <w:tcPr>
            <w:tcW w:w="879" w:type="dxa"/>
          </w:tcPr>
          <w:p w14:paraId="65D4AB29" w14:textId="2D9BBB74" w:rsidR="006E5A34" w:rsidRDefault="006E5A34" w:rsidP="000F6CD7">
            <w:pPr>
              <w:jc w:val="both"/>
              <w:rPr>
                <w:rFonts w:ascii="Bookman Old Style" w:hAnsi="Bookman Old Style"/>
                <w:b/>
                <w:sz w:val="18"/>
                <w:szCs w:val="18"/>
              </w:rPr>
            </w:pPr>
            <w:r>
              <w:rPr>
                <w:rFonts w:ascii="Bookman Old Style" w:hAnsi="Bookman Old Style"/>
                <w:b/>
                <w:sz w:val="18"/>
                <w:szCs w:val="18"/>
              </w:rPr>
              <w:t>24</w:t>
            </w:r>
          </w:p>
        </w:tc>
        <w:tc>
          <w:tcPr>
            <w:tcW w:w="992" w:type="dxa"/>
          </w:tcPr>
          <w:p w14:paraId="2AB71E56" w14:textId="0D2A7906" w:rsidR="006E5A34" w:rsidRDefault="006E5A34" w:rsidP="000F6CD7">
            <w:pPr>
              <w:jc w:val="both"/>
              <w:rPr>
                <w:rFonts w:ascii="Bookman Old Style" w:hAnsi="Bookman Old Style"/>
                <w:b/>
                <w:sz w:val="18"/>
                <w:szCs w:val="18"/>
              </w:rPr>
            </w:pPr>
            <w:r>
              <w:rPr>
                <w:rFonts w:ascii="Bookman Old Style" w:hAnsi="Bookman Old Style"/>
                <w:b/>
                <w:sz w:val="18"/>
                <w:szCs w:val="18"/>
              </w:rPr>
              <w:t>20,00</w:t>
            </w:r>
          </w:p>
        </w:tc>
        <w:tc>
          <w:tcPr>
            <w:tcW w:w="2410" w:type="dxa"/>
          </w:tcPr>
          <w:p w14:paraId="4E1385EF" w14:textId="64B424A1" w:rsidR="006E5A34" w:rsidRDefault="006E5A34" w:rsidP="000F6CD7">
            <w:pPr>
              <w:jc w:val="both"/>
              <w:rPr>
                <w:rFonts w:ascii="Bookman Old Style" w:hAnsi="Bookman Old Style"/>
                <w:b/>
                <w:sz w:val="18"/>
                <w:szCs w:val="18"/>
              </w:rPr>
            </w:pPr>
            <w:r>
              <w:rPr>
                <w:rFonts w:ascii="Bookman Old Style" w:hAnsi="Bookman Old Style"/>
                <w:b/>
                <w:sz w:val="18"/>
                <w:szCs w:val="18"/>
              </w:rPr>
              <w:t>480,00</w:t>
            </w:r>
          </w:p>
        </w:tc>
      </w:tr>
      <w:tr w:rsidR="002551D3" w:rsidRPr="003A0424" w14:paraId="2DCE4F8C" w14:textId="77777777" w:rsidTr="00273DB9">
        <w:tc>
          <w:tcPr>
            <w:tcW w:w="6691" w:type="dxa"/>
            <w:gridSpan w:val="4"/>
          </w:tcPr>
          <w:p w14:paraId="4ED098CA" w14:textId="6ACE9DA0" w:rsidR="002551D3" w:rsidRDefault="002551D3" w:rsidP="002551D3">
            <w:pPr>
              <w:jc w:val="center"/>
              <w:rPr>
                <w:rFonts w:ascii="Bookman Old Style" w:hAnsi="Bookman Old Style"/>
                <w:b/>
                <w:sz w:val="18"/>
                <w:szCs w:val="18"/>
              </w:rPr>
            </w:pPr>
            <w:r>
              <w:rPr>
                <w:rFonts w:ascii="Bookman Old Style" w:hAnsi="Bookman Old Style"/>
                <w:b/>
                <w:sz w:val="18"/>
                <w:szCs w:val="18"/>
              </w:rPr>
              <w:t>Valor Total</w:t>
            </w:r>
          </w:p>
        </w:tc>
        <w:tc>
          <w:tcPr>
            <w:tcW w:w="2410" w:type="dxa"/>
          </w:tcPr>
          <w:p w14:paraId="33826E4D" w14:textId="33686580" w:rsidR="002551D3" w:rsidRDefault="002551D3" w:rsidP="000F6CD7">
            <w:pPr>
              <w:jc w:val="both"/>
              <w:rPr>
                <w:rFonts w:ascii="Bookman Old Style" w:hAnsi="Bookman Old Style"/>
                <w:b/>
                <w:sz w:val="18"/>
                <w:szCs w:val="18"/>
              </w:rPr>
            </w:pPr>
            <w:r>
              <w:rPr>
                <w:rFonts w:ascii="Bookman Old Style" w:hAnsi="Bookman Old Style"/>
                <w:b/>
                <w:sz w:val="18"/>
                <w:szCs w:val="18"/>
              </w:rPr>
              <w:t>143.596,00</w:t>
            </w:r>
          </w:p>
        </w:tc>
      </w:tr>
    </w:tbl>
    <w:p w14:paraId="3F02D139" w14:textId="01FC033A" w:rsidR="003A0424" w:rsidRDefault="003A0424" w:rsidP="000F6CD7">
      <w:pPr>
        <w:jc w:val="both"/>
        <w:rPr>
          <w:rFonts w:ascii="Bookman Old Style" w:hAnsi="Bookman Old Style"/>
          <w:b/>
          <w:sz w:val="18"/>
          <w:szCs w:val="18"/>
        </w:rPr>
      </w:pPr>
    </w:p>
    <w:p w14:paraId="7FBEF0EC" w14:textId="44772FA4" w:rsidR="008F04D9" w:rsidRPr="00C57BDB" w:rsidRDefault="008F04D9" w:rsidP="003A0424">
      <w:pPr>
        <w:jc w:val="both"/>
        <w:rPr>
          <w:rFonts w:ascii="Bookman Old Style" w:hAnsi="Bookman Old Style"/>
          <w:b/>
          <w:sz w:val="23"/>
          <w:szCs w:val="23"/>
        </w:rPr>
      </w:pPr>
      <w:proofErr w:type="spellStart"/>
      <w:r w:rsidRPr="00C57BDB">
        <w:rPr>
          <w:rFonts w:ascii="Bookman Old Style" w:hAnsi="Bookman Old Style"/>
          <w:b/>
          <w:sz w:val="23"/>
          <w:szCs w:val="23"/>
        </w:rPr>
        <w:t>Obs</w:t>
      </w:r>
      <w:proofErr w:type="spellEnd"/>
      <w:r w:rsidRPr="00C57BDB">
        <w:rPr>
          <w:rFonts w:ascii="Bookman Old Style" w:hAnsi="Bookman Old Style"/>
          <w:b/>
          <w:sz w:val="23"/>
          <w:szCs w:val="23"/>
        </w:rPr>
        <w:t>: A entrega será na sede do Município, no prazo de 0</w:t>
      </w:r>
      <w:r w:rsidR="003A0424">
        <w:rPr>
          <w:rFonts w:ascii="Bookman Old Style" w:hAnsi="Bookman Old Style"/>
          <w:b/>
          <w:sz w:val="23"/>
          <w:szCs w:val="23"/>
        </w:rPr>
        <w:t>5</w:t>
      </w:r>
      <w:r w:rsidRPr="00C57BDB">
        <w:rPr>
          <w:rFonts w:ascii="Bookman Old Style" w:hAnsi="Bookman Old Style"/>
          <w:b/>
          <w:sz w:val="23"/>
          <w:szCs w:val="23"/>
        </w:rPr>
        <w:t xml:space="preserve"> (</w:t>
      </w:r>
      <w:r w:rsidR="003A0424">
        <w:rPr>
          <w:rFonts w:ascii="Bookman Old Style" w:hAnsi="Bookman Old Style"/>
          <w:b/>
          <w:sz w:val="23"/>
          <w:szCs w:val="23"/>
        </w:rPr>
        <w:t>CINCO</w:t>
      </w:r>
      <w:r w:rsidRPr="00C57BDB">
        <w:rPr>
          <w:rFonts w:ascii="Bookman Old Style" w:hAnsi="Bookman Old Style"/>
          <w:b/>
          <w:sz w:val="23"/>
          <w:szCs w:val="23"/>
        </w:rPr>
        <w:t xml:space="preserve">) dias úteis após a ordem de fornecimento da Secretaria Requisitante, </w:t>
      </w:r>
      <w:proofErr w:type="spellStart"/>
      <w:r w:rsidRPr="00C57BDB">
        <w:rPr>
          <w:rFonts w:ascii="Bookman Old Style" w:hAnsi="Bookman Old Style"/>
          <w:b/>
          <w:sz w:val="23"/>
          <w:szCs w:val="23"/>
        </w:rPr>
        <w:t>independente</w:t>
      </w:r>
      <w:proofErr w:type="spellEnd"/>
      <w:r w:rsidRPr="00C57BDB">
        <w:rPr>
          <w:rFonts w:ascii="Bookman Old Style" w:hAnsi="Bookman Old Style"/>
          <w:b/>
          <w:sz w:val="23"/>
          <w:szCs w:val="23"/>
        </w:rPr>
        <w:t xml:space="preserve"> da quantidade indicada na Ordem de Fornecimento.</w:t>
      </w:r>
    </w:p>
    <w:bookmarkEnd w:id="28"/>
    <w:p w14:paraId="5B2D8DB6" w14:textId="77777777" w:rsidR="008F04D9" w:rsidRPr="00C57BDB" w:rsidRDefault="008F04D9" w:rsidP="008F04D9">
      <w:pPr>
        <w:pStyle w:val="PargrafodaLista"/>
        <w:ind w:left="0"/>
        <w:jc w:val="both"/>
        <w:rPr>
          <w:rFonts w:ascii="Bookman Old Style" w:hAnsi="Bookman Old Style" w:cs="Times New Roman"/>
          <w:sz w:val="23"/>
          <w:szCs w:val="23"/>
        </w:rPr>
      </w:pPr>
      <w:r w:rsidRPr="00C57BDB">
        <w:rPr>
          <w:rFonts w:ascii="Bookman Old Style" w:hAnsi="Bookman Old Style" w:cs="Times New Roman"/>
          <w:sz w:val="23"/>
          <w:szCs w:val="23"/>
        </w:rPr>
        <w:t xml:space="preserve">O fornecimento do objeto licitado será de forma parcelada. </w:t>
      </w:r>
    </w:p>
    <w:p w14:paraId="7DA2623E" w14:textId="77777777" w:rsidR="008F04D9" w:rsidRPr="00C57BDB" w:rsidRDefault="008F04D9" w:rsidP="008F04D9">
      <w:pPr>
        <w:pStyle w:val="PargrafodaLista"/>
        <w:ind w:left="0"/>
        <w:jc w:val="both"/>
        <w:rPr>
          <w:rFonts w:ascii="Bookman Old Style" w:hAnsi="Bookman Old Style" w:cs="Times New Roman"/>
          <w:sz w:val="23"/>
          <w:szCs w:val="23"/>
        </w:rPr>
      </w:pPr>
    </w:p>
    <w:p w14:paraId="599FF0A3" w14:textId="77777777" w:rsidR="008F04D9" w:rsidRPr="00C57BDB" w:rsidRDefault="008F04D9" w:rsidP="008F04D9">
      <w:pPr>
        <w:pStyle w:val="PargrafodaLista"/>
        <w:ind w:left="0"/>
        <w:jc w:val="both"/>
        <w:rPr>
          <w:rFonts w:ascii="Bookman Old Style" w:hAnsi="Bookman Old Style" w:cs="Times New Roman"/>
          <w:sz w:val="23"/>
          <w:szCs w:val="23"/>
        </w:rPr>
      </w:pPr>
      <w:r w:rsidRPr="00C57BDB">
        <w:rPr>
          <w:rFonts w:ascii="Bookman Old Style" w:hAnsi="Bookman Old Style" w:cs="Times New Roman"/>
          <w:sz w:val="23"/>
          <w:szCs w:val="23"/>
        </w:rPr>
        <w:t xml:space="preserve">Os itens objeto desta contratação são caracterizados como comuns, conforme justificativa constante do Estudo Técnico Preliminar. </w:t>
      </w:r>
    </w:p>
    <w:p w14:paraId="67DF90D4" w14:textId="77777777" w:rsidR="008F04D9" w:rsidRPr="00C57BDB" w:rsidRDefault="008F04D9" w:rsidP="008F04D9">
      <w:pPr>
        <w:pStyle w:val="PargrafodaLista"/>
        <w:ind w:left="0"/>
        <w:jc w:val="both"/>
        <w:rPr>
          <w:rFonts w:ascii="Bookman Old Style" w:hAnsi="Bookman Old Style" w:cs="Times New Roman"/>
          <w:sz w:val="23"/>
          <w:szCs w:val="23"/>
        </w:rPr>
      </w:pPr>
    </w:p>
    <w:p w14:paraId="06C3F946" w14:textId="0912CACE" w:rsidR="008F04D9" w:rsidRPr="00171158" w:rsidRDefault="008F04D9" w:rsidP="008F04D9">
      <w:pPr>
        <w:pStyle w:val="PargrafodaLista"/>
        <w:ind w:left="0"/>
        <w:jc w:val="both"/>
        <w:rPr>
          <w:rFonts w:ascii="Bookman Old Style" w:hAnsi="Bookman Old Style" w:cs="Times New Roman"/>
          <w:sz w:val="23"/>
          <w:szCs w:val="23"/>
        </w:rPr>
      </w:pPr>
      <w:r w:rsidRPr="00C57BDB">
        <w:rPr>
          <w:rFonts w:ascii="Bookman Old Style" w:hAnsi="Bookman Old Style" w:cs="Times New Roman"/>
          <w:sz w:val="23"/>
          <w:szCs w:val="23"/>
        </w:rPr>
        <w:t xml:space="preserve">O prazo de vigência da contratação SERÁ </w:t>
      </w:r>
      <w:r w:rsidR="009914CD">
        <w:rPr>
          <w:rFonts w:ascii="Bookman Old Style" w:hAnsi="Bookman Old Style" w:cs="Times New Roman"/>
          <w:sz w:val="23"/>
          <w:szCs w:val="23"/>
        </w:rPr>
        <w:t xml:space="preserve">de até </w:t>
      </w:r>
      <w:r w:rsidR="002551D3">
        <w:rPr>
          <w:rFonts w:ascii="Bookman Old Style" w:hAnsi="Bookman Old Style" w:cs="Times New Roman"/>
          <w:sz w:val="23"/>
          <w:szCs w:val="23"/>
        </w:rPr>
        <w:t>31 de dezembro de 2026</w:t>
      </w:r>
      <w:r w:rsidRPr="00C57BDB">
        <w:rPr>
          <w:rFonts w:ascii="Bookman Old Style" w:hAnsi="Bookman Old Style" w:cs="Times New Roman"/>
          <w:sz w:val="23"/>
          <w:szCs w:val="23"/>
        </w:rPr>
        <w:t>, podendo ser prorrogada na forma do</w:t>
      </w:r>
      <w:r w:rsidRPr="00171158">
        <w:rPr>
          <w:rFonts w:ascii="Bookman Old Style" w:hAnsi="Bookman Old Style" w:cs="Times New Roman"/>
          <w:sz w:val="23"/>
          <w:szCs w:val="23"/>
        </w:rPr>
        <w:t>s artigos 105 da Lei n° 14.133, de 2021.</w:t>
      </w:r>
    </w:p>
    <w:p w14:paraId="273EA742" w14:textId="77777777" w:rsidR="008F04D9" w:rsidRPr="00171158" w:rsidRDefault="008F04D9" w:rsidP="008F04D9">
      <w:pPr>
        <w:pStyle w:val="PargrafodaLista"/>
        <w:ind w:left="0"/>
        <w:jc w:val="both"/>
        <w:rPr>
          <w:rFonts w:ascii="Bookman Old Style" w:hAnsi="Bookman Old Style" w:cs="Times New Roman"/>
          <w:sz w:val="23"/>
          <w:szCs w:val="23"/>
        </w:rPr>
      </w:pPr>
    </w:p>
    <w:p w14:paraId="29A344A0" w14:textId="77777777" w:rsidR="008F04D9" w:rsidRPr="00E542B4" w:rsidRDefault="008F04D9" w:rsidP="008F04D9">
      <w:pPr>
        <w:pStyle w:val="PargrafodaLista"/>
        <w:widowControl/>
        <w:numPr>
          <w:ilvl w:val="0"/>
          <w:numId w:val="9"/>
        </w:numPr>
        <w:autoSpaceDE/>
        <w:autoSpaceDN/>
        <w:spacing w:line="259" w:lineRule="auto"/>
        <w:ind w:left="0" w:firstLine="0"/>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FUNDAMENTAÇÃO DA CONTRATAÇÃO</w:t>
      </w:r>
    </w:p>
    <w:p w14:paraId="778C8A0F"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A aquisição do item, objeto deste Projeto/TR fundamenta-se na Lei nº 14.133, de 01 de abril de 2021, e suas demais alterações. </w:t>
      </w:r>
    </w:p>
    <w:p w14:paraId="65995CC7" w14:textId="77777777" w:rsidR="008F04D9" w:rsidRPr="00E542B4" w:rsidRDefault="008F04D9" w:rsidP="008F04D9">
      <w:pPr>
        <w:spacing w:after="0"/>
        <w:jc w:val="both"/>
        <w:rPr>
          <w:rFonts w:ascii="Bookman Old Style" w:hAnsi="Bookman Old Style"/>
          <w:sz w:val="23"/>
          <w:szCs w:val="23"/>
        </w:rPr>
      </w:pPr>
    </w:p>
    <w:p w14:paraId="47893DE5" w14:textId="77777777" w:rsidR="008F04D9" w:rsidRPr="00E542B4" w:rsidRDefault="008F04D9" w:rsidP="008F04D9">
      <w:pPr>
        <w:pStyle w:val="PargrafodaLista"/>
        <w:widowControl/>
        <w:numPr>
          <w:ilvl w:val="0"/>
          <w:numId w:val="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DESCRIÇÃO DA SOLUÇÃO COMO UM TODO </w:t>
      </w:r>
    </w:p>
    <w:p w14:paraId="771860D7"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A descrição da solução como um todo, encontra-se pormenorizada em tópico específico dos Estudos Técnicos Preliminares.</w:t>
      </w:r>
    </w:p>
    <w:p w14:paraId="7D481276" w14:textId="77777777" w:rsidR="008F04D9" w:rsidRPr="00E542B4" w:rsidRDefault="008F04D9" w:rsidP="008F04D9">
      <w:pPr>
        <w:spacing w:after="0"/>
        <w:jc w:val="both"/>
        <w:rPr>
          <w:rFonts w:ascii="Bookman Old Style" w:hAnsi="Bookman Old Style"/>
          <w:sz w:val="23"/>
          <w:szCs w:val="23"/>
        </w:rPr>
      </w:pPr>
    </w:p>
    <w:p w14:paraId="50F92A88" w14:textId="77777777" w:rsidR="008F04D9" w:rsidRPr="00E542B4" w:rsidRDefault="008F04D9" w:rsidP="008F04D9">
      <w:pPr>
        <w:pStyle w:val="PargrafodaLista"/>
        <w:widowControl/>
        <w:numPr>
          <w:ilvl w:val="0"/>
          <w:numId w:val="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REQUISITOS DA CONTRATAÇÃO </w:t>
      </w:r>
    </w:p>
    <w:p w14:paraId="01E19261"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Além dos critérios de sustentabilidade eventualmente inseridos na descrição do objeto, devem ser atendidos os seguintes requisitos: </w:t>
      </w:r>
    </w:p>
    <w:p w14:paraId="45B94717"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a) Os materiais ofertados devem ser produzidos por fabricantes compromissados com o meio ambiente, que mantenham programa continuado de sustentabilidade ambiental. </w:t>
      </w:r>
    </w:p>
    <w:p w14:paraId="6FE90B81"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b) As proponentes deverão observar e cumprir a legislação ambiental pertinente ao objeto da licitação, tanto no processo de extração das </w:t>
      </w:r>
      <w:r w:rsidRPr="00E542B4">
        <w:rPr>
          <w:rFonts w:ascii="Bookman Old Style" w:hAnsi="Bookman Old Style"/>
          <w:sz w:val="23"/>
          <w:szCs w:val="23"/>
        </w:rPr>
        <w:lastRenderedPageBreak/>
        <w:t xml:space="preserve">matérias-primas utilizadas, como na fabricação, utilização, transporte e descarte dos produtos e matérias-primas. </w:t>
      </w:r>
    </w:p>
    <w:p w14:paraId="5A6B5603"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c) Em regra, não se vislumbra impactos ambientais decorrentes da contratação, tendo em vista que o material será adquirido de empresas licenciadas para a comercialização dos materiais. </w:t>
      </w:r>
    </w:p>
    <w:p w14:paraId="62CF9E8F"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Na presente contratação será admitida a indicação das seguintes marcas, características ou modelos, de acordo com as justificativas contidas nos Estudos Técnicos Preliminares: </w:t>
      </w:r>
    </w:p>
    <w:p w14:paraId="5202BC40" w14:textId="767C8FE4"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a) Conforme citado, a descrição detalhada dos itens e critérios para a aceitação dos produtos, está referenciado em cada item</w:t>
      </w:r>
      <w:r w:rsidR="002551D3">
        <w:rPr>
          <w:rFonts w:ascii="Bookman Old Style" w:hAnsi="Bookman Old Style"/>
          <w:sz w:val="23"/>
          <w:szCs w:val="23"/>
        </w:rPr>
        <w:t>.</w:t>
      </w:r>
      <w:r w:rsidRPr="00E542B4">
        <w:rPr>
          <w:rFonts w:ascii="Bookman Old Style" w:hAnsi="Bookman Old Style"/>
          <w:sz w:val="23"/>
          <w:szCs w:val="23"/>
        </w:rPr>
        <w:t xml:space="preserve"> </w:t>
      </w:r>
    </w:p>
    <w:p w14:paraId="7308F75F"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Não há vedação de marcas ou modelos neste processo. </w:t>
      </w:r>
    </w:p>
    <w:p w14:paraId="3A06E7AE"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Não é admitida a subcontratação do objeto contratual. </w:t>
      </w:r>
    </w:p>
    <w:p w14:paraId="35F2D4E7" w14:textId="77777777" w:rsidR="008F04D9" w:rsidRPr="00E542B4" w:rsidRDefault="008F04D9" w:rsidP="008F04D9">
      <w:pPr>
        <w:spacing w:after="0"/>
        <w:jc w:val="both"/>
        <w:rPr>
          <w:rFonts w:ascii="Bookman Old Style" w:hAnsi="Bookman Old Style"/>
          <w:sz w:val="23"/>
          <w:szCs w:val="23"/>
        </w:rPr>
      </w:pPr>
    </w:p>
    <w:p w14:paraId="3FDE81D4" w14:textId="77777777" w:rsidR="008F04D9" w:rsidRPr="00E542B4" w:rsidRDefault="008F04D9" w:rsidP="008F04D9">
      <w:pPr>
        <w:pStyle w:val="PargrafodaLista"/>
        <w:widowControl/>
        <w:numPr>
          <w:ilvl w:val="0"/>
          <w:numId w:val="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EXECUÇÃO DO OBJETO</w:t>
      </w:r>
    </w:p>
    <w:p w14:paraId="562768AC"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A execução do objeto seguirá a seguinte dinâmica: </w:t>
      </w:r>
    </w:p>
    <w:p w14:paraId="40E77357" w14:textId="618B652C"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Os materiais deverão ser entregues em </w:t>
      </w:r>
      <w:r>
        <w:rPr>
          <w:rFonts w:ascii="Bookman Old Style" w:hAnsi="Bookman Old Style"/>
          <w:sz w:val="23"/>
          <w:szCs w:val="23"/>
        </w:rPr>
        <w:t>0</w:t>
      </w:r>
      <w:r w:rsidR="002406BA">
        <w:rPr>
          <w:rFonts w:ascii="Bookman Old Style" w:hAnsi="Bookman Old Style"/>
          <w:sz w:val="23"/>
          <w:szCs w:val="23"/>
        </w:rPr>
        <w:t>5</w:t>
      </w:r>
      <w:r>
        <w:rPr>
          <w:rFonts w:ascii="Bookman Old Style" w:hAnsi="Bookman Old Style"/>
          <w:sz w:val="23"/>
          <w:szCs w:val="23"/>
        </w:rPr>
        <w:t xml:space="preserve"> (</w:t>
      </w:r>
      <w:r w:rsidR="003A0424">
        <w:rPr>
          <w:rFonts w:ascii="Bookman Old Style" w:hAnsi="Bookman Old Style"/>
          <w:sz w:val="23"/>
          <w:szCs w:val="23"/>
        </w:rPr>
        <w:t>cinco</w:t>
      </w:r>
      <w:r>
        <w:rPr>
          <w:rFonts w:ascii="Bookman Old Style" w:hAnsi="Bookman Old Style"/>
          <w:sz w:val="23"/>
          <w:szCs w:val="23"/>
        </w:rPr>
        <w:t xml:space="preserve"> dias) úteis</w:t>
      </w:r>
      <w:r w:rsidRPr="00E542B4">
        <w:rPr>
          <w:rFonts w:ascii="Bookman Old Style" w:hAnsi="Bookman Old Style"/>
          <w:sz w:val="23"/>
          <w:szCs w:val="23"/>
        </w:rPr>
        <w:t xml:space="preserve">, após o recebimento da ordem de fornecimento; </w:t>
      </w:r>
    </w:p>
    <w:p w14:paraId="0A4096D1" w14:textId="23A9054E"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Os materiais deverão ser entregues pela empresa vencedora, conforme os locais designados pela Secretaria demandante. </w:t>
      </w:r>
    </w:p>
    <w:p w14:paraId="6AE68AF8"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Se no ato da entrega, for constatado que o material for inferior conforme as descrições constantes no presente termo de referência, os mesmos serão devolvidos para troca, ficando a empresa fornecedora responsável pelo pagamento de taxas, frete e demais encargos para o recolhimento e nova entrega. </w:t>
      </w:r>
    </w:p>
    <w:p w14:paraId="296E2B08"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No caso de devolução do material por divergência entre o objeto entregue e o licitado, e/ou, mercadorias entregues a mais do que o requisitado, a detentora da ata deve demandar a coleta em até 03 (três) dias úteis. </w:t>
      </w:r>
    </w:p>
    <w:p w14:paraId="02758AC8"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Em caso de constatação de defeito dentro do prazo de validade mínima dos materiais, o fornecedor deverá realizar a reposição do material em até 10 (dez) dias úteis após a notificação. </w:t>
      </w:r>
    </w:p>
    <w:p w14:paraId="7259C8F6"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É de responsabilidade da empresa vencedora todos os custos com transportes, cargas e descargas dos objetos deste Termo de Referência até os locais indicados pela CONTRATANTE, assim como as suas referidas montagens e/ou colocações do objeto no local de destino.</w:t>
      </w:r>
    </w:p>
    <w:p w14:paraId="797F68F2" w14:textId="77777777" w:rsidR="008F04D9" w:rsidRPr="00E542B4" w:rsidRDefault="008F04D9" w:rsidP="008F04D9">
      <w:pPr>
        <w:spacing w:after="0"/>
        <w:jc w:val="both"/>
        <w:rPr>
          <w:rFonts w:ascii="Bookman Old Style" w:hAnsi="Bookman Old Style"/>
          <w:sz w:val="23"/>
          <w:szCs w:val="23"/>
        </w:rPr>
      </w:pPr>
    </w:p>
    <w:p w14:paraId="27EA0C1E" w14:textId="77777777" w:rsidR="008F04D9" w:rsidRPr="00E542B4" w:rsidRDefault="008F04D9" w:rsidP="008F04D9">
      <w:pPr>
        <w:pStyle w:val="PargrafodaLista"/>
        <w:widowControl/>
        <w:numPr>
          <w:ilvl w:val="0"/>
          <w:numId w:val="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GESTÃO DO CONTRATO </w:t>
      </w:r>
    </w:p>
    <w:p w14:paraId="58DFACA5"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contrato deverá ser executado fielmente pelas partes, de acordo com as cláusulas avençadas e as normas da Lei nº 14.133, de 2021, e cada parte responderá pelas consequências de sua inexecução total ou parcial. </w:t>
      </w:r>
    </w:p>
    <w:p w14:paraId="17EF164D"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Em caso de impedimento, ordem de paralisação ou suspensão do contrato, o cronograma de execução será prorrogado automaticamente pelo tempo correspondente, anotadas tais circunstâncias mediante simples apostila. </w:t>
      </w:r>
    </w:p>
    <w:p w14:paraId="4A375214"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lastRenderedPageBreak/>
        <w:t xml:space="preserve">As comunicações entre o órgão ou entidade e a contratada devem ser realizadas por escrito sempre que o ato exigir tal formalidade, admitindo-se o uso de mensagem eletrônica para esse fim. </w:t>
      </w:r>
    </w:p>
    <w:p w14:paraId="47549565"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órgão ou entidade poderá convocar representante da empresa para adoção de providências que devam ser cumpridas de imediato. </w:t>
      </w:r>
    </w:p>
    <w:p w14:paraId="12F40C26"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82DA15"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A execução do contrato deverá ser acompanhada e fiscalizada pelo(s) fiscal(</w:t>
      </w:r>
      <w:proofErr w:type="spellStart"/>
      <w:r w:rsidRPr="00E542B4">
        <w:rPr>
          <w:rFonts w:ascii="Bookman Old Style" w:hAnsi="Bookman Old Style"/>
          <w:sz w:val="23"/>
          <w:szCs w:val="23"/>
        </w:rPr>
        <w:t>is</w:t>
      </w:r>
      <w:proofErr w:type="spellEnd"/>
      <w:r w:rsidRPr="00E542B4">
        <w:rPr>
          <w:rFonts w:ascii="Bookman Old Style" w:hAnsi="Bookman Old Style"/>
          <w:sz w:val="23"/>
          <w:szCs w:val="23"/>
        </w:rPr>
        <w:t xml:space="preserve">) do contrato, ou pelos respectivos substitutos. </w:t>
      </w:r>
    </w:p>
    <w:p w14:paraId="31F52E06"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fiscal técnico do contrato acompanhará a execução do contrato, para que sejam cumpridas todas as condições estabelecidas no contrato, de modo a assegurar os melhores resultados para a Administração. </w:t>
      </w:r>
    </w:p>
    <w:p w14:paraId="25F36037"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4BEF520"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fiscal técnico do contrato comunicará ao gestor do contrato, em tempo hábil, o término do contrato sob sua responsabilidade, com vistas à renovação tempestiva ou à prorrogação contratual. </w:t>
      </w:r>
    </w:p>
    <w:p w14:paraId="2CCE899E"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A8246B2" w14:textId="77777777" w:rsidR="008F04D9" w:rsidRPr="00E542B4" w:rsidRDefault="008F04D9" w:rsidP="008F04D9">
      <w:pPr>
        <w:spacing w:after="0"/>
        <w:jc w:val="both"/>
        <w:rPr>
          <w:rFonts w:ascii="Bookman Old Style" w:hAnsi="Bookman Old Style"/>
          <w:sz w:val="23"/>
          <w:szCs w:val="23"/>
        </w:rPr>
      </w:pPr>
    </w:p>
    <w:p w14:paraId="42DEDB67" w14:textId="77777777" w:rsidR="008F04D9" w:rsidRPr="00E542B4" w:rsidRDefault="008F04D9" w:rsidP="008F04D9">
      <w:pPr>
        <w:pStyle w:val="PargrafodaLista"/>
        <w:widowControl/>
        <w:numPr>
          <w:ilvl w:val="0"/>
          <w:numId w:val="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MEDIÇÃO E PAGAMENTO </w:t>
      </w:r>
    </w:p>
    <w:p w14:paraId="7A93D5DB"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48031CA"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1502D659"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recebimento definitivo ocorrerá no prazo de 10 (dez) dias úteis, a contar do recebimento da nota fiscal ou instrumento de cobrança equivalente pela </w:t>
      </w:r>
      <w:r w:rsidRPr="00E542B4">
        <w:rPr>
          <w:rFonts w:ascii="Bookman Old Style" w:hAnsi="Bookman Old Style"/>
          <w:sz w:val="23"/>
          <w:szCs w:val="23"/>
        </w:rPr>
        <w:lastRenderedPageBreak/>
        <w:t xml:space="preserve">Administração, após a verificação da qualidade e quantidade do material/serviço e consequente aceitação mediante termo detalhado. </w:t>
      </w:r>
    </w:p>
    <w:p w14:paraId="28E5BE25"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Para as contratações decorrentes de despesas cujos valores não ultrapassem o limite de que trata o inciso II do art. 75 da Lei nº 14.133, de 2021, o prazo máximo para o recebimento definitivo será de até 10 (dez) dias úteis. </w:t>
      </w:r>
    </w:p>
    <w:p w14:paraId="10BC528F"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prazo para recebimento definitivo poderá ser excepcionalmente prorrogado, de forma justificada, por igual período, quando houver necessidade de diligências para a aferição do atendimento das exigências contratuais. </w:t>
      </w:r>
    </w:p>
    <w:p w14:paraId="23B7E582"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542B4">
        <w:rPr>
          <w:rFonts w:ascii="Bookman Old Style" w:hAnsi="Bookman Old Style"/>
          <w:sz w:val="23"/>
          <w:szCs w:val="23"/>
        </w:rPr>
        <w:t>pertine</w:t>
      </w:r>
      <w:proofErr w:type="spellEnd"/>
      <w:r w:rsidRPr="00E542B4">
        <w:rPr>
          <w:rFonts w:ascii="Bookman Old Style" w:hAnsi="Bookman Old Style"/>
          <w:sz w:val="23"/>
          <w:szCs w:val="23"/>
        </w:rPr>
        <w:t xml:space="preserve"> à parcela incontroversa da execução do objeto, para efeito de liquidação e pagamento.</w:t>
      </w:r>
    </w:p>
    <w:p w14:paraId="60EC707C"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A43117"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recebimento provisório ou definitivo não excluirá a responsabilidade civil pela solidez e pela segurança do serviço nem a responsabilidade ético-profissional pela perfeita execução do contrato. </w:t>
      </w:r>
    </w:p>
    <w:p w14:paraId="5AFC3CB6"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Recebida a Nota Fiscal ou documento de cobrança equivalente, correrá o prazo de dez dias úteis para fins de liquidação, na forma desta seção, prorrogáveis por igual período. </w:t>
      </w:r>
    </w:p>
    <w:p w14:paraId="19B1E78A"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14:paraId="590C4F4E"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Para fins de liquidação, o setor competente deverá verificar se a nota fiscal ou instrumento de cobrança equivalente apresentado expressa os elementos necessários e essenciais do documento, tais como: a) o prazo de validade; b) a data da emissão; c) os dados do contrato/ata e do órgão contratante; d) o período respectivo de execução do contrato; e) número do empenhou e/ou solicitação de fornecimento; e) o valor a pagar; e f) eventual destaque do valor de retenções tributárias cabíveis. </w:t>
      </w:r>
    </w:p>
    <w:p w14:paraId="484B49B0"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0B56C36D"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lastRenderedPageBreak/>
        <w:t xml:space="preserve">O CONTRATANTE não se responsabiliza pelo pagamento de notas fiscais sem a apresentação das respectivas requisições expedidas e assinadas pelo Departamento responsável. </w:t>
      </w:r>
    </w:p>
    <w:p w14:paraId="1A93E1F3"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A Contratada deverá apresentar as seguintes regularidades, acompanhado das notas fiscais ou instrumento de cobrança equivalente: </w:t>
      </w:r>
    </w:p>
    <w:p w14:paraId="364FE758"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Certidão Negativa de Tributos Federais unificada com a CND-INSS, fornecida pela Fazenda Federal, e a Dívida Ativa da União, fornecida pela Procuradoria da Fazenda Nacional; Certidão de Regularidade de Tributos Municipais; Certidão de Regularidade de Tributos Estaduais; Certidão de Regularidade com Fundo de Garantia por Tempo de Serviço (FGTS); Prova de inexistência de débitos inadimplidos perante a Justiça do Trabalho, mediante apresentação de Certidão Negativa de Débitos Trabalhistas (CNDT). </w:t>
      </w:r>
    </w:p>
    <w:p w14:paraId="326ADA0F"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A validade das certidões deverá ser correspondente a programação de pagamento, devendo o contratado ficar responsável pela conferência de tal validade. </w:t>
      </w:r>
    </w:p>
    <w:p w14:paraId="483C490A"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4BCAEB6F" w14:textId="77777777" w:rsidR="008F04D9" w:rsidRPr="00E542B4" w:rsidRDefault="008F04D9" w:rsidP="008F04D9">
      <w:pPr>
        <w:spacing w:after="0"/>
        <w:jc w:val="both"/>
        <w:rPr>
          <w:rFonts w:ascii="Bookman Old Style" w:hAnsi="Bookman Old Style"/>
          <w:sz w:val="23"/>
          <w:szCs w:val="23"/>
        </w:rPr>
      </w:pPr>
    </w:p>
    <w:p w14:paraId="42B6E341" w14:textId="77777777" w:rsidR="008F04D9" w:rsidRPr="00E542B4" w:rsidRDefault="008F04D9" w:rsidP="008F04D9">
      <w:pPr>
        <w:pStyle w:val="PargrafodaLista"/>
        <w:widowControl/>
        <w:numPr>
          <w:ilvl w:val="0"/>
          <w:numId w:val="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SELEÇÃO DO FORNECEDOR </w:t>
      </w:r>
    </w:p>
    <w:p w14:paraId="7D391DF6"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O fornecedor será selecionado por meio da realização de procedimento de licitação, na modalidade pregão, sob a forma eletrônica, com adoção do critério de julgamento pelo menor preço. </w:t>
      </w:r>
    </w:p>
    <w:p w14:paraId="133F4F0C" w14:textId="77777777" w:rsidR="008F04D9" w:rsidRPr="00E542B4" w:rsidRDefault="008F04D9" w:rsidP="008F04D9">
      <w:pPr>
        <w:spacing w:after="0"/>
        <w:jc w:val="both"/>
        <w:rPr>
          <w:rFonts w:ascii="Bookman Old Style" w:hAnsi="Bookman Old Style"/>
          <w:b/>
          <w:bCs/>
          <w:sz w:val="23"/>
          <w:szCs w:val="23"/>
        </w:rPr>
      </w:pPr>
    </w:p>
    <w:p w14:paraId="7EC82964" w14:textId="77777777" w:rsidR="008F04D9" w:rsidRPr="00E542B4" w:rsidRDefault="008F04D9" w:rsidP="008F04D9">
      <w:pPr>
        <w:pStyle w:val="PargrafodaLista"/>
        <w:numPr>
          <w:ilvl w:val="0"/>
          <w:numId w:val="9"/>
        </w:numPr>
        <w:ind w:left="284" w:hanging="284"/>
        <w:contextualSpacing/>
        <w:jc w:val="both"/>
        <w:rPr>
          <w:rFonts w:ascii="Bookman Old Style" w:hAnsi="Bookman Old Style"/>
          <w:b/>
          <w:bCs/>
          <w:sz w:val="23"/>
          <w:szCs w:val="23"/>
          <w:u w:val="single"/>
        </w:rPr>
      </w:pPr>
      <w:r w:rsidRPr="00E542B4">
        <w:rPr>
          <w:rFonts w:ascii="Bookman Old Style" w:hAnsi="Bookman Old Style"/>
          <w:b/>
          <w:bCs/>
          <w:sz w:val="23"/>
          <w:szCs w:val="23"/>
          <w:u w:val="single"/>
        </w:rPr>
        <w:t xml:space="preserve">PARA FINS DE HABILITAÇÃO, DEVERÁ O LICITANTE COMPROVAR OS SEGUINTES REQUISITOS: </w:t>
      </w:r>
    </w:p>
    <w:p w14:paraId="5FE8DDB5" w14:textId="77777777" w:rsidR="008F04D9" w:rsidRPr="00E542B4" w:rsidRDefault="008F04D9" w:rsidP="008F04D9">
      <w:pPr>
        <w:spacing w:after="0"/>
        <w:jc w:val="both"/>
        <w:rPr>
          <w:rFonts w:ascii="Bookman Old Style" w:hAnsi="Bookman Old Style"/>
          <w:sz w:val="23"/>
          <w:szCs w:val="23"/>
        </w:rPr>
      </w:pPr>
    </w:p>
    <w:p w14:paraId="038E56AD" w14:textId="77777777" w:rsidR="008F04D9" w:rsidRPr="00E542B4" w:rsidRDefault="008F04D9" w:rsidP="008F04D9">
      <w:pPr>
        <w:pStyle w:val="Ttulo2"/>
        <w:tabs>
          <w:tab w:val="center" w:pos="786"/>
          <w:tab w:val="center" w:pos="2476"/>
        </w:tabs>
        <w:rPr>
          <w:rFonts w:ascii="Bookman Old Style" w:hAnsi="Bookman Old Style" w:cs="Arial"/>
          <w:sz w:val="23"/>
          <w:szCs w:val="23"/>
        </w:rPr>
      </w:pPr>
    </w:p>
    <w:p w14:paraId="069FF03C" w14:textId="77777777" w:rsidR="008F04D9" w:rsidRPr="00E542B4" w:rsidRDefault="008F04D9" w:rsidP="008F04D9">
      <w:pPr>
        <w:pStyle w:val="Ttulo2"/>
        <w:tabs>
          <w:tab w:val="center" w:pos="786"/>
          <w:tab w:val="center" w:pos="2694"/>
        </w:tabs>
        <w:jc w:val="both"/>
        <w:rPr>
          <w:rFonts w:ascii="Bookman Old Style" w:hAnsi="Bookman Old Style" w:cs="Arial"/>
          <w:sz w:val="23"/>
          <w:szCs w:val="23"/>
        </w:rPr>
      </w:pPr>
      <w:r w:rsidRPr="00E542B4">
        <w:rPr>
          <w:rFonts w:ascii="Bookman Old Style" w:hAnsi="Bookman Old Style" w:cs="Arial"/>
          <w:sz w:val="23"/>
          <w:szCs w:val="23"/>
        </w:rPr>
        <w:t xml:space="preserve">1. Habilitação Jurídica </w:t>
      </w:r>
    </w:p>
    <w:p w14:paraId="40CFE8EA"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1.1 -</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No caso de empresário individual: inscrição no Registro Público de Empresas Mercantis, a cargo da Junta Comercial da respectiva sede; </w:t>
      </w:r>
    </w:p>
    <w:p w14:paraId="03273EEA" w14:textId="77777777" w:rsidR="008F04D9" w:rsidRPr="00E542B4" w:rsidRDefault="008F04D9" w:rsidP="008F04D9">
      <w:pPr>
        <w:jc w:val="both"/>
        <w:rPr>
          <w:rFonts w:ascii="Bookman Old Style" w:hAnsi="Bookman Old Style" w:cs="Arial"/>
          <w:sz w:val="23"/>
          <w:szCs w:val="23"/>
        </w:rPr>
      </w:pPr>
      <w:bookmarkStart w:id="29" w:name="_Hlk155873057"/>
      <w:r w:rsidRPr="00E542B4">
        <w:rPr>
          <w:rFonts w:ascii="Bookman Old Style" w:hAnsi="Bookman Old Style" w:cs="Arial"/>
          <w:sz w:val="23"/>
          <w:szCs w:val="23"/>
        </w:rPr>
        <w:t>1.2</w:t>
      </w:r>
      <w:r w:rsidRPr="00E542B4">
        <w:rPr>
          <w:rFonts w:ascii="Bookman Old Style" w:eastAsia="Arial" w:hAnsi="Bookman Old Style" w:cs="Arial"/>
          <w:sz w:val="23"/>
          <w:szCs w:val="23"/>
        </w:rPr>
        <w:t xml:space="preserve"> </w:t>
      </w:r>
      <w:bookmarkEnd w:id="29"/>
      <w:r w:rsidRPr="00E542B4">
        <w:rPr>
          <w:rFonts w:ascii="Bookman Old Style" w:hAnsi="Bookman Old Style" w:cs="Arial"/>
          <w:sz w:val="23"/>
          <w:szCs w:val="23"/>
        </w:rPr>
        <w:t xml:space="preserve">Em se tratando de microempreendedor individual – MEI: Certificado da Condição de Microempreendedor Individual - CCMEI, cuja aceitação ficará condicionada à verificação da autenticidade no sítio </w:t>
      </w:r>
      <w:hyperlink r:id="rId37">
        <w:r w:rsidRPr="00E542B4">
          <w:rPr>
            <w:rFonts w:ascii="Bookman Old Style" w:hAnsi="Bookman Old Style" w:cs="Arial"/>
            <w:sz w:val="23"/>
            <w:szCs w:val="23"/>
            <w:u w:val="single" w:color="000080"/>
          </w:rPr>
          <w:t>https://www.gov.br/empresas-e-negocios/pt</w:t>
        </w:r>
      </w:hyperlink>
      <w:hyperlink r:id="rId38">
        <w:r w:rsidRPr="00E542B4">
          <w:rPr>
            <w:rFonts w:ascii="Bookman Old Style" w:hAnsi="Bookman Old Style" w:cs="Arial"/>
            <w:sz w:val="23"/>
            <w:szCs w:val="23"/>
            <w:u w:val="single" w:color="000080"/>
          </w:rPr>
          <w:t>br/empreendedor</w:t>
        </w:r>
      </w:hyperlink>
      <w:hyperlink r:id="rId39">
        <w:r w:rsidRPr="00E542B4">
          <w:rPr>
            <w:rFonts w:ascii="Bookman Old Style" w:hAnsi="Bookman Old Style" w:cs="Arial"/>
            <w:sz w:val="23"/>
            <w:szCs w:val="23"/>
          </w:rPr>
          <w:t xml:space="preserve"> </w:t>
        </w:r>
      </w:hyperlink>
      <w:r w:rsidRPr="00E542B4">
        <w:rPr>
          <w:rFonts w:ascii="Bookman Old Style" w:hAnsi="Bookman Old Style" w:cs="Arial"/>
          <w:sz w:val="23"/>
          <w:szCs w:val="23"/>
        </w:rPr>
        <w:t xml:space="preserve">; </w:t>
      </w:r>
    </w:p>
    <w:p w14:paraId="13A54BAF"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1.3</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75546A7"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lastRenderedPageBreak/>
        <w:t>1.4</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No caso de sociedade simples: inscrição do ato constitutivo no Registro Civil das Pessoas Jurídicas do local de sua sede, acompanhada de prova da indicação dos seus administradores; </w:t>
      </w:r>
    </w:p>
    <w:p w14:paraId="2D84497D"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1.5</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47040B90"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 xml:space="preserve">1.6 No caso de empresa ou sociedade estrangeira em funcionamento no País: decreto de autorização; </w:t>
      </w:r>
    </w:p>
    <w:p w14:paraId="013C7446"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 xml:space="preserve">1.7 Documentos de Identificação dos Sócios/Gerentes (RG e CPF); </w:t>
      </w:r>
    </w:p>
    <w:p w14:paraId="0745568F"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1.8</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Os documentos acima deverão estar acompanhados de todas as alterações ou da consolidação respectiva; </w:t>
      </w:r>
    </w:p>
    <w:p w14:paraId="0A16571D" w14:textId="77777777" w:rsidR="008F04D9" w:rsidRPr="00E542B4" w:rsidRDefault="008F04D9" w:rsidP="008F04D9">
      <w:pPr>
        <w:pStyle w:val="Ttulo2"/>
        <w:tabs>
          <w:tab w:val="center" w:pos="786"/>
          <w:tab w:val="center" w:pos="3584"/>
        </w:tabs>
        <w:jc w:val="both"/>
        <w:rPr>
          <w:rFonts w:ascii="Bookman Old Style" w:hAnsi="Bookman Old Style" w:cs="Arial"/>
          <w:sz w:val="23"/>
          <w:szCs w:val="23"/>
        </w:rPr>
      </w:pPr>
      <w:r w:rsidRPr="00E542B4">
        <w:rPr>
          <w:rFonts w:ascii="Bookman Old Style" w:hAnsi="Bookman Old Style" w:cs="Arial"/>
          <w:sz w:val="23"/>
          <w:szCs w:val="23"/>
        </w:rPr>
        <w:t xml:space="preserve">2. Regularidade Fiscal Federal e Trabalhista </w:t>
      </w:r>
    </w:p>
    <w:p w14:paraId="1618A421" w14:textId="77777777" w:rsidR="008F04D9" w:rsidRPr="00E542B4" w:rsidRDefault="008F04D9" w:rsidP="008F04D9">
      <w:pPr>
        <w:jc w:val="both"/>
        <w:rPr>
          <w:rFonts w:ascii="Bookman Old Style" w:hAnsi="Bookman Old Style" w:cs="Arial"/>
          <w:sz w:val="23"/>
          <w:szCs w:val="23"/>
        </w:rPr>
      </w:pPr>
      <w:bookmarkStart w:id="30" w:name="_Hlk155873515"/>
      <w:r w:rsidRPr="00E542B4">
        <w:rPr>
          <w:rFonts w:ascii="Bookman Old Style" w:hAnsi="Bookman Old Style" w:cs="Arial"/>
          <w:sz w:val="23"/>
          <w:szCs w:val="23"/>
        </w:rPr>
        <w:t>2.1</w:t>
      </w:r>
      <w:r w:rsidRPr="00E542B4">
        <w:rPr>
          <w:rFonts w:ascii="Bookman Old Style" w:eastAsia="Arial" w:hAnsi="Bookman Old Style" w:cs="Arial"/>
          <w:sz w:val="23"/>
          <w:szCs w:val="23"/>
        </w:rPr>
        <w:t xml:space="preserve"> </w:t>
      </w:r>
      <w:bookmarkEnd w:id="30"/>
      <w:r w:rsidRPr="00E542B4">
        <w:rPr>
          <w:rFonts w:ascii="Bookman Old Style" w:hAnsi="Bookman Old Style" w:cs="Arial"/>
          <w:sz w:val="23"/>
          <w:szCs w:val="23"/>
        </w:rPr>
        <w:t xml:space="preserve">CNPJ – Cadastro Nacional de Pessoa Jurídica emitido pelo Ministério da Fazenda. </w:t>
      </w:r>
    </w:p>
    <w:p w14:paraId="4A5D44BE"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2.2</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Prova de inscrição no Cadastro de Contribuintes Estadual ou Municipal, relativo à sede ou domicílio do licitante, pertinente ao seu ramo de atividade e compatível com o objeto do certame; </w:t>
      </w:r>
    </w:p>
    <w:p w14:paraId="7722F870"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2.3</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Prova de Regularidade para com a Fazenda Nacional, comprovada mediante fornecimento de Certidão conjunta negativa de débitos relativos a Tributos Federais e a Dívida Ativa da União, e Seguridade Social. </w:t>
      </w:r>
    </w:p>
    <w:p w14:paraId="13A1C6E5"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2.4</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Certidão de regularidade de débitos tributários com a Fazenda Estadual e Municipal; </w:t>
      </w:r>
    </w:p>
    <w:p w14:paraId="4057E960"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2.5</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FGTS - Prova de regularidade de recolhimento de Fundo de Garantia por Tempo de Serviço-FGTS, mediante a apresentação de Certificado fornecido pela Caixa Econômica Federal. </w:t>
      </w:r>
    </w:p>
    <w:p w14:paraId="07A0EBD5"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2.6</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40">
        <w:r w:rsidRPr="00E542B4">
          <w:rPr>
            <w:rFonts w:ascii="Bookman Old Style" w:hAnsi="Bookman Old Style" w:cs="Arial"/>
            <w:sz w:val="23"/>
            <w:szCs w:val="23"/>
            <w:u w:val="single" w:color="000080"/>
          </w:rPr>
          <w:t>www.tst.jus.br/certidao</w:t>
        </w:r>
      </w:hyperlink>
      <w:hyperlink r:id="rId41">
        <w:r w:rsidRPr="00E542B4">
          <w:rPr>
            <w:rFonts w:ascii="Bookman Old Style" w:hAnsi="Bookman Old Style" w:cs="Arial"/>
            <w:sz w:val="23"/>
            <w:szCs w:val="23"/>
          </w:rPr>
          <w:t>)</w:t>
        </w:r>
      </w:hyperlink>
      <w:r w:rsidRPr="00E542B4">
        <w:rPr>
          <w:rFonts w:ascii="Bookman Old Style" w:hAnsi="Bookman Old Style" w:cs="Arial"/>
          <w:sz w:val="23"/>
          <w:szCs w:val="23"/>
        </w:rPr>
        <w:t xml:space="preserve"> </w:t>
      </w:r>
    </w:p>
    <w:p w14:paraId="438409B2" w14:textId="77777777" w:rsidR="008F04D9" w:rsidRPr="00E542B4" w:rsidRDefault="008F04D9" w:rsidP="008F04D9">
      <w:pPr>
        <w:pStyle w:val="Ttulo2"/>
        <w:spacing w:after="240"/>
        <w:jc w:val="both"/>
        <w:rPr>
          <w:rFonts w:ascii="Bookman Old Style" w:hAnsi="Bookman Old Style" w:cs="Arial"/>
          <w:b w:val="0"/>
          <w:bCs w:val="0"/>
          <w:sz w:val="23"/>
          <w:szCs w:val="23"/>
        </w:rPr>
      </w:pPr>
      <w:r w:rsidRPr="00E542B4">
        <w:rPr>
          <w:rFonts w:ascii="Bookman Old Style" w:hAnsi="Bookman Old Style" w:cs="Arial"/>
          <w:iCs/>
          <w:sz w:val="23"/>
          <w:szCs w:val="23"/>
        </w:rPr>
        <w:t xml:space="preserve">3. Qualificação Econômico-Financeira </w:t>
      </w:r>
    </w:p>
    <w:p w14:paraId="3B74B7CC" w14:textId="77777777" w:rsidR="008F04D9" w:rsidRPr="00E542B4" w:rsidRDefault="008F04D9" w:rsidP="008F04D9">
      <w:pPr>
        <w:jc w:val="both"/>
        <w:rPr>
          <w:rFonts w:ascii="Bookman Old Style" w:hAnsi="Bookman Old Style" w:cs="Arial"/>
          <w:sz w:val="23"/>
          <w:szCs w:val="23"/>
        </w:rPr>
      </w:pPr>
      <w:bookmarkStart w:id="31" w:name="_Hlk155873622"/>
      <w:r w:rsidRPr="00E542B4">
        <w:rPr>
          <w:rFonts w:ascii="Bookman Old Style" w:hAnsi="Bookman Old Style" w:cs="Arial"/>
          <w:sz w:val="23"/>
          <w:szCs w:val="23"/>
        </w:rPr>
        <w:t>3.1</w:t>
      </w:r>
      <w:r w:rsidRPr="00E542B4">
        <w:rPr>
          <w:rFonts w:ascii="Bookman Old Style" w:eastAsia="Arial" w:hAnsi="Bookman Old Style" w:cs="Arial"/>
          <w:sz w:val="23"/>
          <w:szCs w:val="23"/>
        </w:rPr>
        <w:t xml:space="preserve"> </w:t>
      </w:r>
      <w:bookmarkEnd w:id="31"/>
      <w:r w:rsidRPr="00E542B4">
        <w:rPr>
          <w:rFonts w:ascii="Bookman Old Style" w:hAnsi="Bookman Old Style" w:cs="Arial"/>
          <w:sz w:val="23"/>
          <w:szCs w:val="23"/>
        </w:rPr>
        <w:t xml:space="preserve">Balanço patrimonial dos últimos dois exercícios sociais exigíveis, apresentados na forma da lei.  </w:t>
      </w:r>
    </w:p>
    <w:p w14:paraId="07BBE78D"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 xml:space="preserve">3.1.1 Índices de Liquidez Geral (LG), Liquidez Corrente (LC) e Solvência Geral (SG) superiores a 1.  </w:t>
      </w:r>
    </w:p>
    <w:p w14:paraId="4EAEC8EA"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lastRenderedPageBreak/>
        <w:t>3.1.2</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É vedada a substituição do Balanço Patrimonial e da Demonstração do Resultado do Exercício por balancetes ou balanços provisórios.</w:t>
      </w:r>
    </w:p>
    <w:p w14:paraId="225E97CB"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3.1.3 As empresas criadas no exercício financeiro da licitação deverão atender a todas as exigências da habilitação e ficarão autorizadas a substituir os demonstrativos contábeis pelo balanço de abertura.</w:t>
      </w:r>
    </w:p>
    <w:p w14:paraId="21F217F8"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3.1.4 As microempresas e empresas de pequeno porte optantes do Simples nacional, para atendimento do item 3.1.1, poderão apresentar qualquer um dos documentos idôneos a seguir relacionados, que possibilitem a comprovação da qualificação econômico-financeira: cópia da declaração única e simplificada de informações socioeconômicas e fiscais ou cópia do livro-caixa com o registro de escrituração da movimentação financeira e bancária, nos termos do art.25 e 26, § 2º da Lei Complementar nº123/06.</w:t>
      </w:r>
    </w:p>
    <w:p w14:paraId="5F8E5B09"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3.1.5 Em se tratando de microempreendedor individual – MEI, ficaram dispensados do atendimento dos ite</w:t>
      </w:r>
      <w:r>
        <w:rPr>
          <w:rFonts w:ascii="Bookman Old Style" w:hAnsi="Bookman Old Style" w:cs="Arial"/>
          <w:sz w:val="23"/>
          <w:szCs w:val="23"/>
        </w:rPr>
        <w:t>ns</w:t>
      </w:r>
      <w:r w:rsidRPr="00E542B4">
        <w:rPr>
          <w:rFonts w:ascii="Bookman Old Style" w:hAnsi="Bookman Old Style" w:cs="Arial"/>
          <w:sz w:val="23"/>
          <w:szCs w:val="23"/>
        </w:rPr>
        <w:t xml:space="preserve"> 3.1 e 3.1.4.</w:t>
      </w:r>
    </w:p>
    <w:p w14:paraId="73474F38"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3.2</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Certidão negativa de feitos sobre falência, expedida pelo distribuidor da sede da licitante.</w:t>
      </w:r>
    </w:p>
    <w:p w14:paraId="11B70737" w14:textId="77777777" w:rsidR="008F04D9" w:rsidRPr="00E542B4" w:rsidRDefault="008F04D9" w:rsidP="008F04D9">
      <w:pPr>
        <w:tabs>
          <w:tab w:val="center" w:pos="786"/>
          <w:tab w:val="center" w:pos="4412"/>
        </w:tabs>
        <w:jc w:val="both"/>
        <w:rPr>
          <w:rFonts w:ascii="Bookman Old Style" w:hAnsi="Bookman Old Style" w:cs="Arial"/>
          <w:b/>
          <w:sz w:val="23"/>
          <w:szCs w:val="23"/>
        </w:rPr>
      </w:pPr>
      <w:bookmarkStart w:id="32" w:name="_Hlk155873752"/>
      <w:r w:rsidRPr="00E542B4">
        <w:rPr>
          <w:rFonts w:ascii="Bookman Old Style" w:hAnsi="Bookman Old Style" w:cs="Arial"/>
          <w:b/>
          <w:bCs/>
          <w:sz w:val="23"/>
          <w:szCs w:val="23"/>
        </w:rPr>
        <w:t>4.</w:t>
      </w:r>
      <w:r w:rsidRPr="00E542B4">
        <w:rPr>
          <w:rFonts w:ascii="Bookman Old Style" w:eastAsia="Arial" w:hAnsi="Bookman Old Style" w:cs="Arial"/>
          <w:sz w:val="23"/>
          <w:szCs w:val="23"/>
        </w:rPr>
        <w:t xml:space="preserve"> </w:t>
      </w:r>
      <w:bookmarkEnd w:id="32"/>
      <w:r w:rsidRPr="00E542B4">
        <w:rPr>
          <w:rFonts w:ascii="Bookman Old Style" w:eastAsia="Arial" w:hAnsi="Bookman Old Style" w:cs="Arial"/>
          <w:sz w:val="23"/>
          <w:szCs w:val="23"/>
        </w:rPr>
        <w:tab/>
      </w:r>
      <w:r w:rsidRPr="00E542B4">
        <w:rPr>
          <w:rFonts w:ascii="Bookman Old Style" w:hAnsi="Bookman Old Style" w:cs="Arial"/>
          <w:b/>
          <w:sz w:val="23"/>
          <w:szCs w:val="23"/>
        </w:rPr>
        <w:t xml:space="preserve">Declarações complementares de apresentação obrigatória: </w:t>
      </w:r>
    </w:p>
    <w:p w14:paraId="359C83CD" w14:textId="77777777" w:rsidR="008F04D9" w:rsidRPr="00E542B4" w:rsidRDefault="008F04D9" w:rsidP="008F04D9">
      <w:pPr>
        <w:jc w:val="both"/>
        <w:rPr>
          <w:rFonts w:ascii="Bookman Old Style" w:hAnsi="Bookman Old Style" w:cs="Arial"/>
          <w:sz w:val="23"/>
          <w:szCs w:val="23"/>
        </w:rPr>
      </w:pPr>
      <w:bookmarkStart w:id="33" w:name="_Hlk155873776"/>
      <w:r w:rsidRPr="00E542B4">
        <w:rPr>
          <w:rFonts w:ascii="Bookman Old Style" w:hAnsi="Bookman Old Style" w:cs="Arial"/>
          <w:sz w:val="23"/>
          <w:szCs w:val="23"/>
        </w:rPr>
        <w:t>4</w:t>
      </w:r>
      <w:r w:rsidRPr="00E542B4">
        <w:rPr>
          <w:rFonts w:ascii="Bookman Old Style" w:eastAsia="Arial" w:hAnsi="Bookman Old Style" w:cs="Arial"/>
          <w:sz w:val="23"/>
          <w:szCs w:val="23"/>
        </w:rPr>
        <w:t>.1</w:t>
      </w:r>
      <w:bookmarkEnd w:id="33"/>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Declaração de pleno cumprimento dos requisitos de habilitação. </w:t>
      </w:r>
    </w:p>
    <w:p w14:paraId="50791980"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 xml:space="preserve">4.2 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 </w:t>
      </w:r>
    </w:p>
    <w:p w14:paraId="50D42F05" w14:textId="77777777" w:rsidR="008F04D9" w:rsidRPr="00E542B4" w:rsidRDefault="008F04D9" w:rsidP="008F04D9">
      <w:pPr>
        <w:jc w:val="both"/>
        <w:rPr>
          <w:rFonts w:ascii="Bookman Old Style" w:hAnsi="Bookman Old Style" w:cs="Arial"/>
          <w:sz w:val="23"/>
          <w:szCs w:val="23"/>
        </w:rPr>
      </w:pPr>
      <w:r w:rsidRPr="00E542B4">
        <w:rPr>
          <w:rFonts w:ascii="Bookman Old Style" w:hAnsi="Bookman Old Style" w:cs="Arial"/>
          <w:sz w:val="23"/>
          <w:szCs w:val="23"/>
        </w:rPr>
        <w:t>4.3</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Declaração subscrita por representante legal da licitante, atestando que se encontra em situação regular perante o Ministério do Trabalho no que se refere a observância do disposto no inciso XXXIII do artigo 7.º da Constituição Federal; </w:t>
      </w:r>
    </w:p>
    <w:p w14:paraId="771CC5C1"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cs="Arial"/>
          <w:sz w:val="23"/>
          <w:szCs w:val="23"/>
        </w:rPr>
        <w:t>4.4</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25DB6F61" w14:textId="77777777" w:rsidR="008F04D9" w:rsidRPr="00E542B4" w:rsidRDefault="008F04D9" w:rsidP="008F04D9">
      <w:pPr>
        <w:spacing w:after="0"/>
        <w:jc w:val="both"/>
        <w:rPr>
          <w:rFonts w:ascii="Bookman Old Style" w:hAnsi="Bookman Old Style"/>
          <w:sz w:val="23"/>
          <w:szCs w:val="23"/>
        </w:rPr>
      </w:pPr>
    </w:p>
    <w:p w14:paraId="6E4CB63A" w14:textId="77777777" w:rsidR="008F04D9" w:rsidRPr="00E542B4" w:rsidRDefault="008F04D9" w:rsidP="008F04D9">
      <w:pPr>
        <w:spacing w:after="0"/>
        <w:jc w:val="both"/>
        <w:rPr>
          <w:rFonts w:ascii="Bookman Old Style" w:hAnsi="Bookman Old Style"/>
          <w:b/>
          <w:bCs/>
          <w:sz w:val="23"/>
          <w:szCs w:val="23"/>
        </w:rPr>
      </w:pPr>
      <w:r w:rsidRPr="00E542B4">
        <w:rPr>
          <w:rFonts w:ascii="Bookman Old Style" w:hAnsi="Bookman Old Style"/>
          <w:b/>
          <w:bCs/>
          <w:sz w:val="23"/>
          <w:szCs w:val="23"/>
        </w:rPr>
        <w:t>5. Qualificação Técnica:</w:t>
      </w:r>
    </w:p>
    <w:p w14:paraId="0FF7AEAF" w14:textId="77777777"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5.1 Apresentação de atestado de capacidade técnica fornecido por pessoa jurídica de direito público ou privado, que comprovem a entrega do objeto similar/compatíveis ao especificado neste edital. Na descrição deverão </w:t>
      </w:r>
      <w:r w:rsidRPr="00E542B4">
        <w:rPr>
          <w:rFonts w:ascii="Bookman Old Style" w:hAnsi="Bookman Old Style"/>
          <w:sz w:val="23"/>
          <w:szCs w:val="23"/>
        </w:rPr>
        <w:lastRenderedPageBreak/>
        <w:t>conter informações que permitam o entendimento dos trabalhos realizados, bem como aferir a semelhança ou afinidade com o objeto contratado;</w:t>
      </w:r>
    </w:p>
    <w:p w14:paraId="2BF51A5C" w14:textId="77777777" w:rsidR="008F04D9" w:rsidRPr="00E542B4" w:rsidRDefault="008F04D9" w:rsidP="008F04D9">
      <w:pPr>
        <w:spacing w:after="0"/>
        <w:jc w:val="both"/>
        <w:rPr>
          <w:rFonts w:ascii="Bookman Old Style" w:hAnsi="Bookman Old Style"/>
          <w:sz w:val="23"/>
          <w:szCs w:val="23"/>
        </w:rPr>
      </w:pPr>
    </w:p>
    <w:p w14:paraId="75010A65" w14:textId="77777777" w:rsidR="008F04D9" w:rsidRPr="00E542B4" w:rsidRDefault="008F04D9" w:rsidP="008F04D9">
      <w:pPr>
        <w:spacing w:after="0"/>
        <w:jc w:val="both"/>
        <w:rPr>
          <w:rFonts w:ascii="Bookman Old Style" w:hAnsi="Bookman Old Style"/>
          <w:sz w:val="23"/>
          <w:szCs w:val="23"/>
        </w:rPr>
      </w:pPr>
    </w:p>
    <w:p w14:paraId="43F8AFC4" w14:textId="77777777" w:rsidR="008F04D9" w:rsidRPr="00E542B4" w:rsidRDefault="008F04D9" w:rsidP="008F04D9">
      <w:pPr>
        <w:pStyle w:val="PargrafodaLista"/>
        <w:widowControl/>
        <w:numPr>
          <w:ilvl w:val="0"/>
          <w:numId w:val="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ESTIMATIVA DO PREÇO </w:t>
      </w:r>
    </w:p>
    <w:p w14:paraId="386D4E8E" w14:textId="2519714F" w:rsidR="00A643E9" w:rsidRPr="00A643E9" w:rsidRDefault="008F04D9" w:rsidP="008F04D9">
      <w:pPr>
        <w:spacing w:after="0"/>
        <w:jc w:val="both"/>
        <w:rPr>
          <w:rFonts w:ascii="Bookman Old Style" w:hAnsi="Bookman Old Style" w:cs="Arial"/>
          <w:b/>
          <w:bCs/>
          <w:sz w:val="23"/>
          <w:szCs w:val="23"/>
        </w:rPr>
      </w:pPr>
      <w:r w:rsidRPr="00A643E9">
        <w:rPr>
          <w:rFonts w:ascii="Bookman Old Style" w:hAnsi="Bookman Old Style"/>
          <w:b/>
          <w:bCs/>
          <w:sz w:val="23"/>
          <w:szCs w:val="23"/>
        </w:rPr>
        <w:t xml:space="preserve">O custo estimado da contratação é de </w:t>
      </w:r>
      <w:r w:rsidR="00273DB9">
        <w:rPr>
          <w:rFonts w:ascii="Bookman Old Style" w:hAnsi="Bookman Old Style" w:cs="Arial"/>
          <w:b/>
          <w:bCs/>
          <w:sz w:val="23"/>
          <w:szCs w:val="23"/>
        </w:rPr>
        <w:t>143.596,00</w:t>
      </w:r>
      <w:r w:rsidR="00A643E9" w:rsidRPr="00A643E9">
        <w:rPr>
          <w:rFonts w:ascii="Bookman Old Style" w:hAnsi="Bookman Old Style" w:cs="Arial"/>
          <w:b/>
          <w:bCs/>
          <w:sz w:val="23"/>
          <w:szCs w:val="23"/>
        </w:rPr>
        <w:t xml:space="preserve"> (Cento e </w:t>
      </w:r>
      <w:r w:rsidR="00273DB9">
        <w:rPr>
          <w:rFonts w:ascii="Bookman Old Style" w:hAnsi="Bookman Old Style" w:cs="Arial"/>
          <w:b/>
          <w:bCs/>
          <w:sz w:val="23"/>
          <w:szCs w:val="23"/>
        </w:rPr>
        <w:t>quarenta e três mil, quinhentos e noventa e seis reais).</w:t>
      </w:r>
    </w:p>
    <w:p w14:paraId="43D17061" w14:textId="0439CCAA" w:rsidR="008F04D9" w:rsidRPr="00E542B4" w:rsidRDefault="008F04D9" w:rsidP="008F04D9">
      <w:pPr>
        <w:spacing w:after="0"/>
        <w:jc w:val="both"/>
        <w:rPr>
          <w:rFonts w:ascii="Bookman Old Style" w:hAnsi="Bookman Old Style"/>
          <w:sz w:val="23"/>
          <w:szCs w:val="23"/>
        </w:rPr>
      </w:pPr>
      <w:r w:rsidRPr="00E542B4">
        <w:rPr>
          <w:rFonts w:ascii="Bookman Old Style" w:hAnsi="Bookman Old Style"/>
          <w:sz w:val="23"/>
          <w:szCs w:val="23"/>
        </w:rPr>
        <w:t xml:space="preserve">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p>
    <w:p w14:paraId="54D10CC8" w14:textId="77777777" w:rsidR="008F04D9" w:rsidRPr="00E542B4" w:rsidRDefault="008F04D9" w:rsidP="008F04D9">
      <w:pPr>
        <w:spacing w:after="0"/>
        <w:ind w:left="426"/>
        <w:jc w:val="both"/>
        <w:rPr>
          <w:rFonts w:ascii="Bookman Old Style" w:hAnsi="Bookman Old Style"/>
          <w:sz w:val="23"/>
          <w:szCs w:val="23"/>
        </w:rPr>
      </w:pPr>
      <w:r w:rsidRPr="00E542B4">
        <w:rPr>
          <w:rFonts w:ascii="Bookman Old Style" w:hAnsi="Bookman Old Style"/>
          <w:sz w:val="23"/>
          <w:szCs w:val="23"/>
        </w:rPr>
        <w:t xml:space="preserve">- </w:t>
      </w:r>
      <w:proofErr w:type="gramStart"/>
      <w:r w:rsidRPr="00E542B4">
        <w:rPr>
          <w:rFonts w:ascii="Bookman Old Style" w:hAnsi="Bookman Old Style"/>
          <w:sz w:val="23"/>
          <w:szCs w:val="23"/>
        </w:rPr>
        <w:t>em</w:t>
      </w:r>
      <w:proofErr w:type="gramEnd"/>
      <w:r w:rsidRPr="00E542B4">
        <w:rPr>
          <w:rFonts w:ascii="Bookman Old Style" w:hAnsi="Bookman Old Style"/>
          <w:sz w:val="23"/>
          <w:szCs w:val="23"/>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2E442CC" w14:textId="77777777" w:rsidR="008F04D9" w:rsidRPr="00E542B4" w:rsidRDefault="008F04D9" w:rsidP="008F04D9">
      <w:pPr>
        <w:spacing w:after="0"/>
        <w:ind w:left="426"/>
        <w:jc w:val="both"/>
        <w:rPr>
          <w:rFonts w:ascii="Bookman Old Style" w:hAnsi="Bookman Old Style"/>
          <w:sz w:val="23"/>
          <w:szCs w:val="23"/>
        </w:rPr>
      </w:pPr>
      <w:r w:rsidRPr="00E542B4">
        <w:rPr>
          <w:rFonts w:ascii="Bookman Old Style" w:hAnsi="Bookman Old Style"/>
          <w:sz w:val="23"/>
          <w:szCs w:val="23"/>
        </w:rPr>
        <w:t xml:space="preserve">- </w:t>
      </w:r>
      <w:proofErr w:type="gramStart"/>
      <w:r w:rsidRPr="00E542B4">
        <w:rPr>
          <w:rFonts w:ascii="Bookman Old Style" w:hAnsi="Bookman Old Style"/>
          <w:sz w:val="23"/>
          <w:szCs w:val="23"/>
        </w:rPr>
        <w:t>em</w:t>
      </w:r>
      <w:proofErr w:type="gramEnd"/>
      <w:r w:rsidRPr="00E542B4">
        <w:rPr>
          <w:rFonts w:ascii="Bookman Old Style" w:hAnsi="Bookman Old Style"/>
          <w:sz w:val="23"/>
          <w:szCs w:val="23"/>
        </w:rPr>
        <w:t xml:space="preserve"> caso de criação, alteração ou extinção de quaisquer tributos ou encargos legais ou superveniência de disposições legais, com comprovada repercussão sobre os preços registrados; </w:t>
      </w:r>
    </w:p>
    <w:p w14:paraId="39E38CC3" w14:textId="77777777" w:rsidR="008F04D9" w:rsidRPr="00E542B4" w:rsidRDefault="008F04D9" w:rsidP="008F04D9">
      <w:pPr>
        <w:spacing w:after="0"/>
        <w:ind w:left="426"/>
        <w:jc w:val="both"/>
        <w:rPr>
          <w:rFonts w:ascii="Bookman Old Style" w:hAnsi="Bookman Old Style"/>
          <w:sz w:val="23"/>
          <w:szCs w:val="23"/>
        </w:rPr>
      </w:pPr>
      <w:r w:rsidRPr="00E542B4">
        <w:rPr>
          <w:rFonts w:ascii="Bookman Old Style" w:hAnsi="Bookman Old Style"/>
          <w:sz w:val="23"/>
          <w:szCs w:val="23"/>
        </w:rPr>
        <w:t>-</w:t>
      </w:r>
      <w:proofErr w:type="gramStart"/>
      <w:r w:rsidRPr="00E542B4">
        <w:rPr>
          <w:rFonts w:ascii="Bookman Old Style" w:hAnsi="Bookman Old Style"/>
          <w:sz w:val="23"/>
          <w:szCs w:val="23"/>
        </w:rPr>
        <w:t>serão</w:t>
      </w:r>
      <w:proofErr w:type="gramEnd"/>
      <w:r w:rsidRPr="00E542B4">
        <w:rPr>
          <w:rFonts w:ascii="Bookman Old Style" w:hAnsi="Bookman Old Style"/>
          <w:sz w:val="23"/>
          <w:szCs w:val="23"/>
        </w:rPr>
        <w:t xml:space="preserve"> reajustados os preços registrados, respeitada a contagem da anualidade e o índice previsto para a contratação; ou </w:t>
      </w:r>
    </w:p>
    <w:p w14:paraId="699BEA08" w14:textId="77777777" w:rsidR="008F04D9" w:rsidRPr="00E542B4" w:rsidRDefault="008F04D9" w:rsidP="008F04D9">
      <w:pPr>
        <w:spacing w:after="0"/>
        <w:ind w:left="426"/>
        <w:jc w:val="both"/>
        <w:rPr>
          <w:rFonts w:ascii="Bookman Old Style" w:hAnsi="Bookman Old Style"/>
          <w:sz w:val="23"/>
          <w:szCs w:val="23"/>
        </w:rPr>
      </w:pPr>
      <w:r w:rsidRPr="00E542B4">
        <w:rPr>
          <w:rFonts w:ascii="Bookman Old Style" w:hAnsi="Bookman Old Style"/>
          <w:sz w:val="23"/>
          <w:szCs w:val="23"/>
        </w:rPr>
        <w:t xml:space="preserve"> - </w:t>
      </w:r>
      <w:proofErr w:type="gramStart"/>
      <w:r w:rsidRPr="00E542B4">
        <w:rPr>
          <w:rFonts w:ascii="Bookman Old Style" w:hAnsi="Bookman Old Style"/>
          <w:sz w:val="23"/>
          <w:szCs w:val="23"/>
        </w:rPr>
        <w:t>poderão</w:t>
      </w:r>
      <w:proofErr w:type="gramEnd"/>
      <w:r w:rsidRPr="00E542B4">
        <w:rPr>
          <w:rFonts w:ascii="Bookman Old Style" w:hAnsi="Bookman Old Style"/>
          <w:sz w:val="23"/>
          <w:szCs w:val="23"/>
        </w:rPr>
        <w:t xml:space="preserve"> ser repactuados, a pedido do interessado, conforme critérios definidos para a contratação.</w:t>
      </w:r>
    </w:p>
    <w:p w14:paraId="1D6E22E7" w14:textId="77777777" w:rsidR="008F04D9" w:rsidRPr="00E542B4" w:rsidRDefault="008F04D9" w:rsidP="008F04D9">
      <w:pPr>
        <w:spacing w:after="0"/>
        <w:ind w:hanging="10"/>
        <w:jc w:val="both"/>
        <w:rPr>
          <w:rFonts w:ascii="Bookman Old Style" w:hAnsi="Bookman Old Style" w:cs="Arial"/>
          <w:sz w:val="23"/>
          <w:szCs w:val="23"/>
        </w:rPr>
      </w:pPr>
    </w:p>
    <w:p w14:paraId="253DC446" w14:textId="68F89741" w:rsidR="008F04D9" w:rsidRPr="00E542B4" w:rsidRDefault="008F04D9" w:rsidP="008F04D9">
      <w:pPr>
        <w:spacing w:after="0"/>
        <w:ind w:hanging="10"/>
        <w:jc w:val="center"/>
        <w:rPr>
          <w:rFonts w:ascii="Bookman Old Style" w:hAnsi="Bookman Old Style" w:cs="Arial"/>
          <w:sz w:val="23"/>
          <w:szCs w:val="23"/>
        </w:rPr>
      </w:pPr>
      <w:proofErr w:type="spellStart"/>
      <w:r>
        <w:rPr>
          <w:rFonts w:ascii="Bookman Old Style" w:hAnsi="Bookman Old Style" w:cs="Arial"/>
          <w:sz w:val="23"/>
          <w:szCs w:val="23"/>
        </w:rPr>
        <w:t>Landri</w:t>
      </w:r>
      <w:proofErr w:type="spellEnd"/>
      <w:r>
        <w:rPr>
          <w:rFonts w:ascii="Bookman Old Style" w:hAnsi="Bookman Old Style" w:cs="Arial"/>
          <w:sz w:val="23"/>
          <w:szCs w:val="23"/>
        </w:rPr>
        <w:t xml:space="preserve"> Sales</w:t>
      </w:r>
      <w:r w:rsidRPr="00E542B4">
        <w:rPr>
          <w:rFonts w:ascii="Bookman Old Style" w:hAnsi="Bookman Old Style" w:cs="Arial"/>
          <w:sz w:val="23"/>
          <w:szCs w:val="23"/>
        </w:rPr>
        <w:t xml:space="preserve">-PI, </w:t>
      </w:r>
      <w:r w:rsidR="00A643E9">
        <w:rPr>
          <w:rFonts w:ascii="Bookman Old Style" w:hAnsi="Bookman Old Style" w:cs="Arial"/>
          <w:sz w:val="23"/>
          <w:szCs w:val="23"/>
        </w:rPr>
        <w:t>1</w:t>
      </w:r>
      <w:r w:rsidR="00F44C62">
        <w:rPr>
          <w:rFonts w:ascii="Bookman Old Style" w:hAnsi="Bookman Old Style" w:cs="Arial"/>
          <w:sz w:val="23"/>
          <w:szCs w:val="23"/>
        </w:rPr>
        <w:t>1</w:t>
      </w:r>
      <w:r w:rsidR="00A643E9">
        <w:rPr>
          <w:rFonts w:ascii="Bookman Old Style" w:hAnsi="Bookman Old Style" w:cs="Arial"/>
          <w:sz w:val="23"/>
          <w:szCs w:val="23"/>
        </w:rPr>
        <w:t xml:space="preserve"> de </w:t>
      </w:r>
      <w:r w:rsidR="00273DB9">
        <w:rPr>
          <w:rFonts w:ascii="Bookman Old Style" w:hAnsi="Bookman Old Style" w:cs="Arial"/>
          <w:sz w:val="23"/>
          <w:szCs w:val="23"/>
        </w:rPr>
        <w:t>fevereiro</w:t>
      </w:r>
      <w:r w:rsidR="00A643E9">
        <w:rPr>
          <w:rFonts w:ascii="Bookman Old Style" w:hAnsi="Bookman Old Style" w:cs="Arial"/>
          <w:sz w:val="23"/>
          <w:szCs w:val="23"/>
        </w:rPr>
        <w:t xml:space="preserve"> </w:t>
      </w:r>
      <w:r w:rsidR="001A45F7">
        <w:rPr>
          <w:rFonts w:ascii="Bookman Old Style" w:hAnsi="Bookman Old Style" w:cs="Arial"/>
          <w:sz w:val="23"/>
          <w:szCs w:val="23"/>
        </w:rPr>
        <w:t>de 202</w:t>
      </w:r>
      <w:r w:rsidR="00273DB9">
        <w:rPr>
          <w:rFonts w:ascii="Bookman Old Style" w:hAnsi="Bookman Old Style" w:cs="Arial"/>
          <w:sz w:val="23"/>
          <w:szCs w:val="23"/>
        </w:rPr>
        <w:t>6</w:t>
      </w:r>
      <w:r w:rsidRPr="00E542B4">
        <w:rPr>
          <w:rFonts w:ascii="Bookman Old Style" w:hAnsi="Bookman Old Style" w:cs="Arial"/>
          <w:sz w:val="23"/>
          <w:szCs w:val="23"/>
        </w:rPr>
        <w:t>.</w:t>
      </w:r>
    </w:p>
    <w:p w14:paraId="4D9F686D" w14:textId="77777777" w:rsidR="008F04D9" w:rsidRPr="00E542B4" w:rsidRDefault="008F04D9" w:rsidP="008F04D9">
      <w:pPr>
        <w:spacing w:after="0"/>
        <w:ind w:hanging="10"/>
        <w:jc w:val="center"/>
        <w:rPr>
          <w:rFonts w:ascii="Bookman Old Style" w:hAnsi="Bookman Old Style" w:cs="Arial"/>
          <w:sz w:val="23"/>
          <w:szCs w:val="23"/>
        </w:rPr>
      </w:pPr>
    </w:p>
    <w:p w14:paraId="777603DF" w14:textId="77777777" w:rsidR="008F04D9" w:rsidRPr="00E542B4" w:rsidRDefault="008F04D9" w:rsidP="008F04D9">
      <w:pPr>
        <w:spacing w:after="0"/>
        <w:ind w:hanging="10"/>
        <w:jc w:val="center"/>
        <w:rPr>
          <w:rFonts w:ascii="Bookman Old Style" w:hAnsi="Bookman Old Style" w:cs="Arial"/>
          <w:sz w:val="23"/>
          <w:szCs w:val="23"/>
        </w:rPr>
      </w:pPr>
    </w:p>
    <w:p w14:paraId="56EB013E" w14:textId="33D9D2B7" w:rsidR="008F04D9" w:rsidRDefault="008F04D9" w:rsidP="002406BA">
      <w:pPr>
        <w:spacing w:after="0"/>
        <w:jc w:val="center"/>
        <w:rPr>
          <w:rFonts w:ascii="Bookman Old Style" w:hAnsi="Bookman Old Style" w:cs="Arial"/>
          <w:sz w:val="23"/>
          <w:szCs w:val="23"/>
        </w:rPr>
      </w:pPr>
      <w:r w:rsidRPr="00E542B4">
        <w:rPr>
          <w:rFonts w:ascii="Bookman Old Style" w:hAnsi="Bookman Old Style" w:cs="Arial"/>
          <w:sz w:val="23"/>
          <w:szCs w:val="23"/>
        </w:rPr>
        <w:t>Secretári</w:t>
      </w:r>
      <w:r w:rsidR="009914CD">
        <w:rPr>
          <w:rFonts w:ascii="Bookman Old Style" w:hAnsi="Bookman Old Style" w:cs="Arial"/>
          <w:sz w:val="23"/>
          <w:szCs w:val="23"/>
        </w:rPr>
        <w:t>a</w:t>
      </w:r>
      <w:r w:rsidRPr="00E542B4">
        <w:rPr>
          <w:rFonts w:ascii="Bookman Old Style" w:hAnsi="Bookman Old Style" w:cs="Arial"/>
          <w:sz w:val="23"/>
          <w:szCs w:val="23"/>
        </w:rPr>
        <w:t xml:space="preserve"> Municipal de Administra</w:t>
      </w:r>
      <w:r w:rsidR="009914CD">
        <w:rPr>
          <w:rFonts w:ascii="Bookman Old Style" w:hAnsi="Bookman Old Style" w:cs="Arial"/>
          <w:sz w:val="23"/>
          <w:szCs w:val="23"/>
        </w:rPr>
        <w:t>ção</w:t>
      </w:r>
    </w:p>
    <w:p w14:paraId="109B8902" w14:textId="77777777" w:rsidR="008F04D9" w:rsidRPr="00581A4F" w:rsidRDefault="008F04D9" w:rsidP="008F04D9">
      <w:pPr>
        <w:spacing w:after="0"/>
        <w:ind w:hanging="10"/>
        <w:jc w:val="center"/>
        <w:rPr>
          <w:rFonts w:ascii="Bookman Old Style" w:hAnsi="Bookman Old Style" w:cs="Arial"/>
          <w:sz w:val="23"/>
          <w:szCs w:val="23"/>
        </w:rPr>
      </w:pPr>
    </w:p>
    <w:p w14:paraId="506E442A" w14:textId="77777777" w:rsidR="00F776BC" w:rsidRDefault="00F776BC" w:rsidP="008F04D9">
      <w:pPr>
        <w:spacing w:afterLines="120" w:after="288"/>
        <w:ind w:right="284"/>
        <w:jc w:val="center"/>
        <w:rPr>
          <w:rFonts w:ascii="Arial" w:hAnsi="Arial" w:cs="Arial"/>
          <w:b/>
          <w:bCs/>
          <w:sz w:val="24"/>
          <w:szCs w:val="24"/>
        </w:rPr>
      </w:pPr>
    </w:p>
    <w:p w14:paraId="125330E1" w14:textId="77777777" w:rsidR="00F776BC" w:rsidRDefault="00F776BC" w:rsidP="008F04D9">
      <w:pPr>
        <w:spacing w:afterLines="120" w:after="288"/>
        <w:ind w:right="284"/>
        <w:jc w:val="center"/>
        <w:rPr>
          <w:rFonts w:ascii="Arial" w:hAnsi="Arial" w:cs="Arial"/>
          <w:b/>
          <w:bCs/>
          <w:sz w:val="24"/>
          <w:szCs w:val="24"/>
        </w:rPr>
      </w:pPr>
    </w:p>
    <w:p w14:paraId="708D1F00" w14:textId="77777777" w:rsidR="00273DB9" w:rsidRDefault="00273DB9" w:rsidP="008F04D9">
      <w:pPr>
        <w:spacing w:afterLines="120" w:after="288"/>
        <w:ind w:right="284"/>
        <w:jc w:val="center"/>
        <w:rPr>
          <w:rFonts w:ascii="Arial" w:hAnsi="Arial" w:cs="Arial"/>
          <w:b/>
          <w:bCs/>
          <w:sz w:val="24"/>
          <w:szCs w:val="24"/>
        </w:rPr>
      </w:pPr>
    </w:p>
    <w:p w14:paraId="0A560C79" w14:textId="4B1655AE" w:rsidR="00273DB9" w:rsidRDefault="00273DB9" w:rsidP="008F04D9">
      <w:pPr>
        <w:spacing w:afterLines="120" w:after="288"/>
        <w:ind w:right="284"/>
        <w:jc w:val="center"/>
        <w:rPr>
          <w:rFonts w:ascii="Arial" w:hAnsi="Arial" w:cs="Arial"/>
          <w:b/>
          <w:bCs/>
          <w:sz w:val="24"/>
          <w:szCs w:val="24"/>
        </w:rPr>
      </w:pPr>
    </w:p>
    <w:p w14:paraId="51E14B65" w14:textId="77777777" w:rsidR="00273DB9" w:rsidRDefault="00273DB9" w:rsidP="008F04D9">
      <w:pPr>
        <w:spacing w:afterLines="120" w:after="288"/>
        <w:ind w:right="284"/>
        <w:jc w:val="center"/>
        <w:rPr>
          <w:rFonts w:ascii="Arial" w:hAnsi="Arial" w:cs="Arial"/>
          <w:b/>
          <w:bCs/>
          <w:sz w:val="24"/>
          <w:szCs w:val="24"/>
        </w:rPr>
      </w:pPr>
    </w:p>
    <w:p w14:paraId="7DE20FA6" w14:textId="77777777" w:rsidR="00F776BC" w:rsidRDefault="00F776BC" w:rsidP="008F04D9">
      <w:pPr>
        <w:spacing w:afterLines="120" w:after="288"/>
        <w:ind w:right="284"/>
        <w:jc w:val="center"/>
        <w:rPr>
          <w:rFonts w:ascii="Arial" w:hAnsi="Arial" w:cs="Arial"/>
          <w:b/>
          <w:bCs/>
          <w:sz w:val="24"/>
          <w:szCs w:val="24"/>
        </w:rPr>
      </w:pPr>
    </w:p>
    <w:p w14:paraId="00FBD346" w14:textId="77777777" w:rsidR="00F776BC" w:rsidRDefault="00F776BC" w:rsidP="008F04D9">
      <w:pPr>
        <w:spacing w:afterLines="120" w:after="288"/>
        <w:ind w:right="284"/>
        <w:jc w:val="center"/>
        <w:rPr>
          <w:rFonts w:ascii="Arial" w:hAnsi="Arial" w:cs="Arial"/>
          <w:b/>
          <w:bCs/>
          <w:sz w:val="24"/>
          <w:szCs w:val="24"/>
        </w:rPr>
      </w:pPr>
    </w:p>
    <w:p w14:paraId="39E3D144" w14:textId="647F415F" w:rsidR="008F04D9" w:rsidRPr="00691841" w:rsidRDefault="008F04D9" w:rsidP="008F04D9">
      <w:pPr>
        <w:spacing w:afterLines="120" w:after="288"/>
        <w:ind w:right="284"/>
        <w:jc w:val="center"/>
        <w:rPr>
          <w:rFonts w:ascii="Arial" w:hAnsi="Arial" w:cs="Arial"/>
          <w:b/>
          <w:bCs/>
          <w:sz w:val="24"/>
          <w:szCs w:val="24"/>
        </w:rPr>
      </w:pPr>
      <w:r w:rsidRPr="00691841">
        <w:rPr>
          <w:rFonts w:ascii="Arial" w:hAnsi="Arial" w:cs="Arial"/>
          <w:b/>
          <w:bCs/>
          <w:sz w:val="24"/>
          <w:szCs w:val="24"/>
        </w:rPr>
        <w:lastRenderedPageBreak/>
        <w:t>ANEXO II - MINUTA DE TERMO DE CONTRATO</w:t>
      </w:r>
      <w:r w:rsidRPr="00691841">
        <w:rPr>
          <w:rFonts w:ascii="Arial" w:hAnsi="Arial" w:cs="Arial"/>
          <w:b/>
          <w:bCs/>
          <w:sz w:val="24"/>
          <w:szCs w:val="24"/>
        </w:rPr>
        <w:br/>
        <w:t>Lei nº 14.133, de 1º de abril de 2021</w:t>
      </w:r>
    </w:p>
    <w:p w14:paraId="73DFF8BD" w14:textId="37B61B6D" w:rsidR="008F04D9" w:rsidRPr="00691841" w:rsidRDefault="008F04D9" w:rsidP="008F04D9">
      <w:pPr>
        <w:spacing w:afterLines="120" w:after="288"/>
        <w:ind w:left="284" w:right="284"/>
        <w:jc w:val="center"/>
        <w:rPr>
          <w:rFonts w:ascii="Arial" w:hAnsi="Arial" w:cs="Arial"/>
          <w:bCs/>
          <w:sz w:val="24"/>
          <w:szCs w:val="24"/>
        </w:rPr>
      </w:pPr>
      <w:r w:rsidRPr="00691841">
        <w:rPr>
          <w:rFonts w:ascii="Arial" w:hAnsi="Arial" w:cs="Arial"/>
          <w:sz w:val="24"/>
          <w:szCs w:val="24"/>
        </w:rPr>
        <w:t>Processo Administrativo n</w:t>
      </w:r>
      <w:r w:rsidRPr="00691841">
        <w:rPr>
          <w:rFonts w:ascii="Arial" w:hAnsi="Arial" w:cs="Arial"/>
          <w:bCs/>
          <w:sz w:val="24"/>
          <w:szCs w:val="24"/>
        </w:rPr>
        <w:t xml:space="preserve">° </w:t>
      </w:r>
      <w:r w:rsidR="00A5533F">
        <w:rPr>
          <w:rFonts w:ascii="Arial" w:hAnsi="Arial" w:cs="Arial"/>
          <w:bCs/>
          <w:sz w:val="24"/>
          <w:szCs w:val="24"/>
        </w:rPr>
        <w:t>068/2026</w:t>
      </w:r>
    </w:p>
    <w:p w14:paraId="72565F19" w14:textId="77777777" w:rsidR="008F04D9" w:rsidRPr="00691841" w:rsidRDefault="008F04D9" w:rsidP="008F04D9">
      <w:pPr>
        <w:pStyle w:val="Prembulo"/>
        <w:spacing w:before="0" w:afterLines="120" w:after="288" w:line="240" w:lineRule="auto"/>
        <w:ind w:left="3969" w:right="284"/>
        <w:rPr>
          <w:bCs w:val="0"/>
          <w:sz w:val="24"/>
          <w:szCs w:val="24"/>
        </w:rPr>
      </w:pPr>
      <w:r w:rsidRPr="00691841">
        <w:rPr>
          <w:bCs w:val="0"/>
          <w:sz w:val="24"/>
          <w:szCs w:val="24"/>
        </w:rPr>
        <w:t xml:space="preserve">CONTRATO ADMINISTRATIVO Nº (....) QUE CELEBRAM ENTRE SI, DE UM LADO, COMO CONTRATANTE, A PREFEITURA DE LANDRI SALES-PI, E DO OUTRO, COMO CONTRATADA, A EMPRESA (....).  </w:t>
      </w:r>
    </w:p>
    <w:p w14:paraId="768B2668" w14:textId="3BDE9534" w:rsidR="008F04D9" w:rsidRPr="00691841" w:rsidRDefault="008F04D9" w:rsidP="008F04D9">
      <w:pPr>
        <w:ind w:left="284" w:right="282"/>
        <w:jc w:val="both"/>
        <w:rPr>
          <w:rFonts w:ascii="Arial" w:eastAsia="Arial" w:hAnsi="Arial" w:cs="Arial"/>
          <w:sz w:val="24"/>
          <w:szCs w:val="24"/>
        </w:rPr>
      </w:pPr>
      <w:r w:rsidRPr="00691841">
        <w:rPr>
          <w:rFonts w:ascii="Arial" w:hAnsi="Arial" w:cs="Arial"/>
          <w:sz w:val="24"/>
          <w:szCs w:val="24"/>
        </w:rPr>
        <w:t xml:space="preserve">A Prefeitura Municipal de </w:t>
      </w:r>
      <w:proofErr w:type="spellStart"/>
      <w:r w:rsidRPr="00691841">
        <w:rPr>
          <w:rFonts w:ascii="Arial" w:hAnsi="Arial" w:cs="Arial"/>
          <w:sz w:val="24"/>
          <w:szCs w:val="24"/>
        </w:rPr>
        <w:t>Landri</w:t>
      </w:r>
      <w:proofErr w:type="spellEnd"/>
      <w:r w:rsidRPr="00691841">
        <w:rPr>
          <w:rFonts w:ascii="Arial" w:hAnsi="Arial" w:cs="Arial"/>
          <w:sz w:val="24"/>
          <w:szCs w:val="24"/>
        </w:rPr>
        <w:t xml:space="preserve"> Sales-PI, CNPJ/MF sob o n.º 06.554.117/0001-01, com sede na Avenida Senador Dirceu Arcoverde, nº 235, Centro, </w:t>
      </w:r>
      <w:proofErr w:type="spellStart"/>
      <w:r w:rsidRPr="00691841">
        <w:rPr>
          <w:rFonts w:ascii="Arial" w:hAnsi="Arial" w:cs="Arial"/>
          <w:sz w:val="24"/>
          <w:szCs w:val="24"/>
        </w:rPr>
        <w:t>Landri</w:t>
      </w:r>
      <w:proofErr w:type="spellEnd"/>
      <w:r w:rsidRPr="00691841">
        <w:rPr>
          <w:rFonts w:ascii="Arial" w:hAnsi="Arial" w:cs="Arial"/>
          <w:sz w:val="24"/>
          <w:szCs w:val="24"/>
        </w:rPr>
        <w:t xml:space="preserve"> Sales-PI, representado neste ato pelo Prefeito Municipal</w:t>
      </w:r>
      <w:r w:rsidRPr="00691841">
        <w:rPr>
          <w:rFonts w:ascii="Arial" w:eastAsia="Arial" w:hAnsi="Arial" w:cs="Arial"/>
          <w:sz w:val="24"/>
          <w:szCs w:val="24"/>
        </w:rPr>
        <w:t xml:space="preserve">, e </w:t>
      </w:r>
      <w:r w:rsidRPr="00691841">
        <w:rPr>
          <w:rFonts w:ascii="Arial" w:eastAsia="DotumChe" w:hAnsi="Arial" w:cs="Arial"/>
          <w:sz w:val="24"/>
          <w:szCs w:val="24"/>
        </w:rPr>
        <w:t>a Empresa (</w:t>
      </w:r>
      <w:proofErr w:type="gramStart"/>
      <w:r w:rsidRPr="00691841">
        <w:rPr>
          <w:rFonts w:ascii="Arial" w:eastAsia="DotumChe" w:hAnsi="Arial" w:cs="Arial"/>
          <w:sz w:val="24"/>
          <w:szCs w:val="24"/>
        </w:rPr>
        <w:t>.....</w:t>
      </w:r>
      <w:proofErr w:type="gramEnd"/>
      <w:r w:rsidRPr="00691841">
        <w:rPr>
          <w:rFonts w:ascii="Arial" w:eastAsia="DotumChe" w:hAnsi="Arial" w:cs="Arial"/>
          <w:sz w:val="24"/>
          <w:szCs w:val="24"/>
        </w:rPr>
        <w:t>)</w:t>
      </w:r>
      <w:r w:rsidRPr="00691841">
        <w:rPr>
          <w:rFonts w:ascii="Arial" w:hAnsi="Arial" w:cs="Arial"/>
          <w:sz w:val="24"/>
          <w:szCs w:val="24"/>
        </w:rPr>
        <w:t xml:space="preserve"> com sede e </w:t>
      </w:r>
      <w:proofErr w:type="gramStart"/>
      <w:r w:rsidRPr="00691841">
        <w:rPr>
          <w:rFonts w:ascii="Arial" w:hAnsi="Arial" w:cs="Arial"/>
          <w:sz w:val="24"/>
          <w:szCs w:val="24"/>
        </w:rPr>
        <w:t>foro  na</w:t>
      </w:r>
      <w:proofErr w:type="gramEnd"/>
      <w:r w:rsidRPr="00691841">
        <w:rPr>
          <w:rFonts w:ascii="Arial" w:hAnsi="Arial" w:cs="Arial"/>
          <w:sz w:val="24"/>
          <w:szCs w:val="24"/>
        </w:rPr>
        <w:t xml:space="preserve"> cidade de (</w:t>
      </w:r>
      <w:proofErr w:type="gramStart"/>
      <w:r w:rsidRPr="00691841">
        <w:rPr>
          <w:rFonts w:ascii="Arial" w:hAnsi="Arial" w:cs="Arial"/>
          <w:sz w:val="24"/>
          <w:szCs w:val="24"/>
        </w:rPr>
        <w:t>.....</w:t>
      </w:r>
      <w:proofErr w:type="gramEnd"/>
      <w:r w:rsidRPr="00691841">
        <w:rPr>
          <w:rFonts w:ascii="Arial" w:hAnsi="Arial" w:cs="Arial"/>
          <w:sz w:val="24"/>
          <w:szCs w:val="24"/>
        </w:rPr>
        <w:t>) Estado do (.....), estabelecida à (endereço completo), inscrita no CNPJ sob o nº (....), aqui representada por (nome completo, cargo) inscrito(a) no CPF sob o nº (....)</w:t>
      </w:r>
      <w:r w:rsidRPr="00691841">
        <w:rPr>
          <w:rFonts w:ascii="Arial" w:eastAsia="Arial" w:hAnsi="Arial" w:cs="Arial"/>
          <w:sz w:val="24"/>
          <w:szCs w:val="24"/>
        </w:rPr>
        <w:t xml:space="preserve">, doravante designada CONTRATADA, tendo em vista o que consta no Processo nº </w:t>
      </w:r>
      <w:r w:rsidR="00A5533F">
        <w:rPr>
          <w:rFonts w:ascii="Arial" w:eastAsia="Arial" w:hAnsi="Arial" w:cs="Arial"/>
          <w:sz w:val="24"/>
          <w:szCs w:val="24"/>
        </w:rPr>
        <w:t>068/2026</w:t>
      </w:r>
      <w:r w:rsidRPr="00691841">
        <w:rPr>
          <w:rFonts w:ascii="Arial" w:eastAsia="Arial" w:hAnsi="Arial" w:cs="Arial"/>
          <w:sz w:val="24"/>
          <w:szCs w:val="24"/>
        </w:rPr>
        <w:t xml:space="preserve">  e em observância às disposições da </w:t>
      </w:r>
      <w:hyperlink r:id="rId42" w:history="1">
        <w:r w:rsidRPr="00691841">
          <w:rPr>
            <w:rStyle w:val="Hyperlink"/>
            <w:rFonts w:ascii="Arial" w:eastAsia="Arial" w:hAnsi="Arial" w:cs="Arial"/>
            <w:sz w:val="24"/>
            <w:szCs w:val="24"/>
          </w:rPr>
          <w:t>Lei nº 14.133, de 1º de abril de 2021</w:t>
        </w:r>
      </w:hyperlink>
      <w:r w:rsidRPr="00691841">
        <w:rPr>
          <w:rFonts w:ascii="Arial" w:eastAsia="Arial" w:hAnsi="Arial" w:cs="Arial"/>
          <w:sz w:val="24"/>
          <w:szCs w:val="24"/>
        </w:rPr>
        <w:t xml:space="preserve">, e demais legislação aplicável, resolvem celebrar o presente Termo de Contrato, decorrente do Pregão Eletrônico n° </w:t>
      </w:r>
      <w:r w:rsidR="00A5533F">
        <w:rPr>
          <w:rFonts w:ascii="Arial" w:hAnsi="Arial" w:cs="Arial"/>
          <w:bCs/>
          <w:sz w:val="24"/>
          <w:szCs w:val="24"/>
        </w:rPr>
        <w:t>003/2026</w:t>
      </w:r>
      <w:r w:rsidRPr="00691841">
        <w:rPr>
          <w:rFonts w:ascii="Arial" w:eastAsia="Arial" w:hAnsi="Arial" w:cs="Arial"/>
          <w:sz w:val="24"/>
          <w:szCs w:val="24"/>
        </w:rPr>
        <w:t>, mediante as cláusulas e condições a seguir enunciadas.</w:t>
      </w:r>
    </w:p>
    <w:p w14:paraId="534D6C60" w14:textId="77777777" w:rsidR="008F04D9" w:rsidRPr="00691841" w:rsidRDefault="008F04D9" w:rsidP="008F04D9">
      <w:pPr>
        <w:ind w:left="284" w:right="282"/>
        <w:jc w:val="both"/>
        <w:rPr>
          <w:rFonts w:ascii="Arial" w:eastAsia="Arial" w:hAnsi="Arial" w:cs="Arial"/>
          <w:sz w:val="24"/>
          <w:szCs w:val="24"/>
        </w:rPr>
      </w:pPr>
    </w:p>
    <w:p w14:paraId="5C437DCF" w14:textId="77777777" w:rsidR="008F04D9" w:rsidRPr="00691841" w:rsidRDefault="008F04D9" w:rsidP="008F04D9">
      <w:pPr>
        <w:pStyle w:val="Nivel01"/>
        <w:numPr>
          <w:ilvl w:val="0"/>
          <w:numId w:val="4"/>
        </w:numPr>
        <w:ind w:left="1301" w:hanging="389"/>
        <w:rPr>
          <w:sz w:val="24"/>
          <w:szCs w:val="24"/>
        </w:rPr>
      </w:pPr>
      <w:r w:rsidRPr="00691841">
        <w:rPr>
          <w:sz w:val="24"/>
          <w:szCs w:val="24"/>
        </w:rPr>
        <w:t>CLÁUSULA PRIMEIRA – OBJETO (</w:t>
      </w:r>
      <w:hyperlink r:id="rId43" w:anchor="art92" w:history="1">
        <w:r w:rsidRPr="00691841">
          <w:rPr>
            <w:rStyle w:val="Hyperlink"/>
            <w:sz w:val="24"/>
            <w:szCs w:val="24"/>
          </w:rPr>
          <w:t>art. 92, I e II</w:t>
        </w:r>
      </w:hyperlink>
      <w:r w:rsidRPr="00691841">
        <w:rPr>
          <w:sz w:val="24"/>
          <w:szCs w:val="24"/>
        </w:rPr>
        <w:t>)</w:t>
      </w:r>
    </w:p>
    <w:p w14:paraId="243E4D5C" w14:textId="1C3FFC06" w:rsidR="008F04D9" w:rsidRPr="00691841" w:rsidRDefault="008F04D9" w:rsidP="002406BA">
      <w:pPr>
        <w:pStyle w:val="Corpodetexto"/>
        <w:ind w:left="284" w:right="346"/>
        <w:jc w:val="both"/>
      </w:pPr>
      <w:r w:rsidRPr="00691841">
        <w:t xml:space="preserve">O objeto do presente instrumento é a </w:t>
      </w:r>
      <w:r w:rsidR="00273DB9" w:rsidRPr="00A5533F">
        <w:t>Aquisição de fardamentos em geral, para atender às necessidades das secretarias municipais de Landri Sales/PI</w:t>
      </w:r>
      <w:r w:rsidR="002406BA">
        <w:t>, conforme condições e exigências estabelecidas e seus anexos</w:t>
      </w:r>
      <w:r w:rsidRPr="00691841">
        <w:t xml:space="preserve">, e </w:t>
      </w:r>
      <w:r w:rsidRPr="00691841">
        <w:rPr>
          <w:lang w:eastAsia="en-US"/>
        </w:rPr>
        <w:t>conforme detalhamento abaixo:</w:t>
      </w:r>
    </w:p>
    <w:p w14:paraId="052A9020" w14:textId="77777777" w:rsidR="008F04D9" w:rsidRPr="00691841" w:rsidRDefault="008F04D9" w:rsidP="008F04D9">
      <w:pPr>
        <w:pStyle w:val="Nivel2"/>
        <w:spacing w:before="0" w:after="0" w:line="240" w:lineRule="auto"/>
        <w:ind w:left="284" w:right="282" w:firstLine="0"/>
        <w:rPr>
          <w:color w:val="auto"/>
          <w:sz w:val="24"/>
          <w:szCs w:val="24"/>
        </w:rPr>
      </w:pPr>
    </w:p>
    <w:p w14:paraId="4CE7DCF6"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ITEM/ DESCRIÇÃO/ UNIDADE DE MEDIDA/ QUANTIDADE/ VALOR UNITÁRIO/ VALOR TOTAL</w:t>
      </w:r>
    </w:p>
    <w:p w14:paraId="7614B230" w14:textId="77777777" w:rsidR="008F04D9" w:rsidRPr="00691841" w:rsidRDefault="008F04D9" w:rsidP="008F04D9">
      <w:pPr>
        <w:pStyle w:val="Nivel2"/>
        <w:spacing w:before="0" w:after="0" w:line="240" w:lineRule="auto"/>
        <w:ind w:left="284" w:right="282" w:firstLine="0"/>
        <w:rPr>
          <w:color w:val="auto"/>
          <w:sz w:val="24"/>
          <w:szCs w:val="24"/>
        </w:rPr>
      </w:pPr>
    </w:p>
    <w:p w14:paraId="1304E010"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Vinculam esta contratação, independentemente de transcrição: O Termo de Referência; O Edital da Licitação; A Proposta da contratada; e os Eventuais anexos dos documentos supracitados.</w:t>
      </w:r>
    </w:p>
    <w:p w14:paraId="3D148CC5"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CLÁUSULA SEGUNDA – VIGÊNCIA E PRORROGAÇÃO</w:t>
      </w:r>
    </w:p>
    <w:p w14:paraId="58693BEE" w14:textId="71AB7563" w:rsidR="008F04D9" w:rsidRPr="00691841" w:rsidRDefault="008F04D9" w:rsidP="008F04D9">
      <w:pPr>
        <w:pStyle w:val="Nvel2-Red"/>
        <w:spacing w:before="0" w:after="0" w:line="240" w:lineRule="auto"/>
        <w:ind w:left="284" w:right="282" w:firstLine="0"/>
        <w:rPr>
          <w:i w:val="0"/>
          <w:iCs w:val="0"/>
          <w:color w:val="auto"/>
          <w:sz w:val="24"/>
          <w:szCs w:val="24"/>
        </w:rPr>
      </w:pPr>
      <w:r w:rsidRPr="00691841">
        <w:rPr>
          <w:i w:val="0"/>
          <w:iCs w:val="0"/>
          <w:color w:val="auto"/>
          <w:sz w:val="24"/>
          <w:szCs w:val="24"/>
        </w:rPr>
        <w:t xml:space="preserve">O prazo de vigência da contratação será </w:t>
      </w:r>
      <w:r w:rsidR="00273DB9">
        <w:rPr>
          <w:i w:val="0"/>
          <w:iCs w:val="0"/>
          <w:color w:val="auto"/>
          <w:sz w:val="24"/>
          <w:szCs w:val="24"/>
        </w:rPr>
        <w:t>até 31 de dezembro de 2026</w:t>
      </w:r>
      <w:r w:rsidRPr="00691841">
        <w:rPr>
          <w:i w:val="0"/>
          <w:iCs w:val="0"/>
          <w:color w:val="auto"/>
          <w:sz w:val="24"/>
          <w:szCs w:val="24"/>
        </w:rPr>
        <w:t>,</w:t>
      </w:r>
      <w:r>
        <w:rPr>
          <w:i w:val="0"/>
          <w:iCs w:val="0"/>
          <w:color w:val="auto"/>
          <w:sz w:val="24"/>
          <w:szCs w:val="24"/>
        </w:rPr>
        <w:t xml:space="preserve"> podendo ser prorrogado</w:t>
      </w:r>
      <w:r w:rsidRPr="00691841">
        <w:rPr>
          <w:i w:val="0"/>
          <w:iCs w:val="0"/>
          <w:color w:val="auto"/>
          <w:sz w:val="24"/>
          <w:szCs w:val="24"/>
        </w:rPr>
        <w:t xml:space="preserve"> na forma do </w:t>
      </w:r>
      <w:hyperlink r:id="rId44" w:anchor="art105" w:history="1">
        <w:r w:rsidRPr="00691841">
          <w:rPr>
            <w:rStyle w:val="Hyperlink"/>
            <w:i w:val="0"/>
            <w:iCs w:val="0"/>
            <w:color w:val="auto"/>
            <w:sz w:val="24"/>
            <w:szCs w:val="24"/>
          </w:rPr>
          <w:t>artigo 105 da Lei n° 14.133, de 2021</w:t>
        </w:r>
      </w:hyperlink>
      <w:r w:rsidRPr="00691841">
        <w:rPr>
          <w:i w:val="0"/>
          <w:iCs w:val="0"/>
          <w:color w:val="auto"/>
          <w:sz w:val="24"/>
          <w:szCs w:val="24"/>
        </w:rPr>
        <w:t>.</w:t>
      </w:r>
    </w:p>
    <w:p w14:paraId="582CF58C" w14:textId="77777777" w:rsidR="008F04D9" w:rsidRPr="00691841" w:rsidRDefault="008F04D9" w:rsidP="008F04D9">
      <w:pPr>
        <w:pStyle w:val="Nvel3-R"/>
        <w:spacing w:before="0" w:after="0" w:line="240" w:lineRule="auto"/>
        <w:ind w:left="284" w:right="282" w:firstLine="0"/>
        <w:rPr>
          <w:i w:val="0"/>
          <w:iCs w:val="0"/>
          <w:color w:val="auto"/>
          <w:sz w:val="24"/>
          <w:szCs w:val="24"/>
        </w:rPr>
      </w:pPr>
      <w:r w:rsidRPr="00691841">
        <w:rPr>
          <w:i w:val="0"/>
          <w:iCs w:val="0"/>
          <w:color w:val="auto"/>
          <w:sz w:val="24"/>
          <w:szCs w:val="24"/>
        </w:rPr>
        <w:lastRenderedPageBreak/>
        <w:t>O prazo de vigência será automaticamente prorrogado, independentemente de termo aditivo, quando o objeto não for concluído no período firmado acima, ressalvadas as providências cabíveis no caso de culpa da contratada, previstas neste instrumento</w:t>
      </w:r>
    </w:p>
    <w:p w14:paraId="4FD4DEC4" w14:textId="77777777" w:rsidR="008F04D9" w:rsidRPr="00691841" w:rsidRDefault="008F04D9" w:rsidP="008F04D9">
      <w:pPr>
        <w:pStyle w:val="Nivel01"/>
        <w:numPr>
          <w:ilvl w:val="0"/>
          <w:numId w:val="2"/>
        </w:numPr>
        <w:tabs>
          <w:tab w:val="num" w:pos="720"/>
        </w:tabs>
        <w:ind w:left="720" w:hanging="720"/>
        <w:rPr>
          <w:rStyle w:val="Hyperlink"/>
          <w:sz w:val="24"/>
          <w:szCs w:val="24"/>
        </w:rPr>
      </w:pPr>
      <w:r w:rsidRPr="00691841">
        <w:rPr>
          <w:sz w:val="24"/>
          <w:szCs w:val="24"/>
        </w:rPr>
        <w:t>CLÁUSULA TERCEIRA – MODELOS DE EXECUÇÃO E GESTÃO CONTRATUAIS (</w:t>
      </w:r>
      <w:hyperlink r:id="rId45" w:anchor="art92" w:history="1">
        <w:r w:rsidRPr="00691841">
          <w:rPr>
            <w:rStyle w:val="Hyperlink"/>
            <w:sz w:val="24"/>
            <w:szCs w:val="24"/>
          </w:rPr>
          <w:t>art. 92, IV, VII e XVIII)</w:t>
        </w:r>
      </w:hyperlink>
    </w:p>
    <w:p w14:paraId="3472D60D"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348A8A30"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CLÁUSULA QUARTA – SUBCONTRATAÇÃO</w:t>
      </w:r>
    </w:p>
    <w:p w14:paraId="41E428A2" w14:textId="77777777" w:rsidR="008F04D9" w:rsidRPr="00691841" w:rsidRDefault="008F04D9" w:rsidP="008F04D9">
      <w:pPr>
        <w:pStyle w:val="Nvel2-Red"/>
        <w:spacing w:before="0" w:after="0" w:line="240" w:lineRule="auto"/>
        <w:ind w:left="284" w:right="282" w:firstLine="0"/>
        <w:rPr>
          <w:i w:val="0"/>
          <w:iCs w:val="0"/>
          <w:color w:val="auto"/>
          <w:sz w:val="24"/>
          <w:szCs w:val="24"/>
        </w:rPr>
      </w:pPr>
      <w:r w:rsidRPr="00691841">
        <w:rPr>
          <w:i w:val="0"/>
          <w:iCs w:val="0"/>
          <w:color w:val="auto"/>
          <w:sz w:val="24"/>
          <w:szCs w:val="24"/>
        </w:rPr>
        <w:t>Na execução do contrato e sem prejuízo das responsabilidades contratuais e legais, o contratado poderá subcontratar partes do serviço até o limite autorizado, em cada caso, pela Administração.</w:t>
      </w:r>
    </w:p>
    <w:p w14:paraId="68F7967B" w14:textId="77777777" w:rsidR="008F04D9" w:rsidRPr="00691841" w:rsidRDefault="008F04D9" w:rsidP="008F04D9">
      <w:pPr>
        <w:pStyle w:val="Nvel2-Red"/>
        <w:spacing w:before="0" w:after="0" w:line="240" w:lineRule="auto"/>
        <w:ind w:left="284" w:right="282" w:firstLine="0"/>
        <w:rPr>
          <w:i w:val="0"/>
          <w:iCs w:val="0"/>
          <w:color w:val="auto"/>
          <w:sz w:val="24"/>
          <w:szCs w:val="24"/>
        </w:rPr>
      </w:pPr>
    </w:p>
    <w:p w14:paraId="7D54DF65" w14:textId="77777777" w:rsidR="008F04D9" w:rsidRPr="00691841" w:rsidRDefault="008F04D9" w:rsidP="008F04D9">
      <w:pPr>
        <w:pStyle w:val="Nvel2-Red"/>
        <w:spacing w:before="0" w:after="0" w:line="240" w:lineRule="auto"/>
        <w:ind w:left="284" w:right="282" w:firstLine="0"/>
        <w:rPr>
          <w:i w:val="0"/>
          <w:iCs w:val="0"/>
          <w:color w:val="auto"/>
          <w:sz w:val="24"/>
          <w:szCs w:val="24"/>
        </w:rPr>
      </w:pPr>
      <w:r w:rsidRPr="00691841">
        <w:rPr>
          <w:i w:val="0"/>
          <w:iCs w:val="0"/>
          <w:color w:val="auto"/>
          <w:sz w:val="24"/>
          <w:szCs w:val="24"/>
        </w:rPr>
        <w:t>A subcontratação dependerá de autorização expressa da administração.</w:t>
      </w:r>
    </w:p>
    <w:p w14:paraId="3C0B296A" w14:textId="77777777" w:rsidR="008F04D9" w:rsidRPr="00691841" w:rsidRDefault="008F04D9" w:rsidP="008F04D9">
      <w:pPr>
        <w:pStyle w:val="Nivel01"/>
        <w:numPr>
          <w:ilvl w:val="0"/>
          <w:numId w:val="2"/>
        </w:numPr>
        <w:tabs>
          <w:tab w:val="num" w:pos="720"/>
        </w:tabs>
        <w:ind w:left="720" w:hanging="720"/>
        <w:rPr>
          <w:rStyle w:val="Hyperlink"/>
          <w:b w:val="0"/>
          <w:bCs w:val="0"/>
          <w:sz w:val="24"/>
          <w:szCs w:val="24"/>
        </w:rPr>
      </w:pPr>
      <w:r w:rsidRPr="00691841">
        <w:rPr>
          <w:sz w:val="24"/>
          <w:szCs w:val="24"/>
        </w:rPr>
        <w:t>CLÁUSULA QUINTA – PREÇO (</w:t>
      </w:r>
      <w:hyperlink r:id="rId46" w:anchor="art92" w:history="1">
        <w:r w:rsidRPr="00691841">
          <w:rPr>
            <w:rStyle w:val="Hyperlink"/>
            <w:sz w:val="24"/>
            <w:szCs w:val="24"/>
          </w:rPr>
          <w:t>art. 92, V)</w:t>
        </w:r>
      </w:hyperlink>
    </w:p>
    <w:p w14:paraId="1340ADF0" w14:textId="77777777" w:rsidR="008F04D9" w:rsidRPr="00691841" w:rsidRDefault="008F04D9" w:rsidP="008F04D9">
      <w:pPr>
        <w:pStyle w:val="Nvel2-Red"/>
        <w:spacing w:before="0" w:after="0" w:line="240" w:lineRule="auto"/>
        <w:ind w:left="284" w:right="282" w:firstLine="0"/>
        <w:rPr>
          <w:i w:val="0"/>
          <w:iCs w:val="0"/>
          <w:color w:val="auto"/>
          <w:sz w:val="24"/>
          <w:szCs w:val="24"/>
        </w:rPr>
      </w:pPr>
      <w:r w:rsidRPr="00691841">
        <w:rPr>
          <w:i w:val="0"/>
          <w:iCs w:val="0"/>
          <w:color w:val="auto"/>
          <w:sz w:val="24"/>
          <w:szCs w:val="24"/>
        </w:rPr>
        <w:t>O valor total da contratação é de R$...........</w:t>
      </w:r>
    </w:p>
    <w:p w14:paraId="335D8F47"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4E6E63" w14:textId="77777777" w:rsidR="008F04D9" w:rsidRPr="00691841" w:rsidRDefault="008F04D9" w:rsidP="008F04D9">
      <w:pPr>
        <w:pStyle w:val="Nvel2-Red"/>
        <w:spacing w:before="0" w:after="0" w:line="240" w:lineRule="auto"/>
        <w:ind w:left="284" w:right="282" w:firstLine="0"/>
        <w:rPr>
          <w:i w:val="0"/>
          <w:iCs w:val="0"/>
          <w:color w:val="auto"/>
          <w:sz w:val="24"/>
          <w:szCs w:val="24"/>
        </w:rPr>
      </w:pPr>
      <w:r w:rsidRPr="00691841">
        <w:rPr>
          <w:i w:val="0"/>
          <w:iCs w:val="0"/>
          <w:color w:val="auto"/>
          <w:sz w:val="24"/>
          <w:szCs w:val="24"/>
        </w:rPr>
        <w:t>O valor acima é meramente estimativo, de forma que os pagamentos devidos a contratada dependerão dos quantitativos efetivamente fornecidos.</w:t>
      </w:r>
    </w:p>
    <w:p w14:paraId="06ED8C68"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CLÁUSULA SEXTA - PAGAMENTO (</w:t>
      </w:r>
      <w:hyperlink r:id="rId47" w:anchor="art92" w:history="1">
        <w:r w:rsidRPr="00691841">
          <w:rPr>
            <w:rStyle w:val="Hyperlink"/>
            <w:sz w:val="24"/>
            <w:szCs w:val="24"/>
          </w:rPr>
          <w:t>art. 92, V e VI</w:t>
        </w:r>
      </w:hyperlink>
      <w:r w:rsidRPr="00691841">
        <w:rPr>
          <w:sz w:val="24"/>
          <w:szCs w:val="24"/>
        </w:rPr>
        <w:t>)</w:t>
      </w:r>
    </w:p>
    <w:p w14:paraId="62302D59"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 xml:space="preserve">O prazo para pagamento </w:t>
      </w:r>
      <w:r w:rsidRPr="00691841">
        <w:rPr>
          <w:color w:val="auto"/>
          <w:sz w:val="24"/>
          <w:szCs w:val="24"/>
          <w:lang w:eastAsia="en-US"/>
        </w:rPr>
        <w:t>a contratada</w:t>
      </w:r>
      <w:r w:rsidRPr="00691841">
        <w:rPr>
          <w:color w:val="auto"/>
          <w:sz w:val="24"/>
          <w:szCs w:val="24"/>
        </w:rPr>
        <w:t xml:space="preserve"> e demais condições a ele referentes encontram-se definidos no Termo de Referência, anexo a este Contrato.</w:t>
      </w:r>
    </w:p>
    <w:p w14:paraId="6D4898AE" w14:textId="77777777" w:rsidR="008F04D9" w:rsidRPr="00691841" w:rsidRDefault="008F04D9" w:rsidP="008F04D9">
      <w:pPr>
        <w:pStyle w:val="Nivel01"/>
        <w:numPr>
          <w:ilvl w:val="0"/>
          <w:numId w:val="2"/>
        </w:numPr>
        <w:tabs>
          <w:tab w:val="num" w:pos="720"/>
        </w:tabs>
        <w:ind w:left="720" w:hanging="720"/>
        <w:rPr>
          <w:rStyle w:val="Hyperlink"/>
          <w:b w:val="0"/>
          <w:bCs w:val="0"/>
          <w:sz w:val="24"/>
          <w:szCs w:val="24"/>
        </w:rPr>
      </w:pPr>
      <w:r w:rsidRPr="00691841">
        <w:rPr>
          <w:sz w:val="24"/>
          <w:szCs w:val="24"/>
        </w:rPr>
        <w:t>CLÁUSULA SÉTIMA - REAJUSTE (</w:t>
      </w:r>
      <w:hyperlink r:id="rId48" w:anchor="art92" w:history="1">
        <w:r w:rsidRPr="00691841">
          <w:rPr>
            <w:rStyle w:val="Hyperlink"/>
            <w:sz w:val="24"/>
            <w:szCs w:val="24"/>
          </w:rPr>
          <w:t>art. 92, V)</w:t>
        </w:r>
      </w:hyperlink>
    </w:p>
    <w:p w14:paraId="151633E4"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Os preços inicialmente contratados são fixos e irreajustáveis no prazo de um ano contado da data do orçamento estimado.</w:t>
      </w:r>
    </w:p>
    <w:p w14:paraId="0FD15BDE"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 xml:space="preserve">Dentro do prazo de vigência do contrato e mediante solicitação da contratada, os preços contratados poderão sofrer reajuste após o interregno de um ano, contado a partir da data do orçamento estimado, </w:t>
      </w:r>
      <w:r w:rsidRPr="00691841">
        <w:rPr>
          <w:color w:val="auto"/>
          <w:sz w:val="24"/>
          <w:szCs w:val="24"/>
        </w:rPr>
        <w:lastRenderedPageBreak/>
        <w:t>aplicando-se o índice IPCA-E exclusivamente para as obrigações iniciadas e concluídas após a ocorrência da anualidade.</w:t>
      </w:r>
    </w:p>
    <w:p w14:paraId="6DBE034D"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Nos reajustes subsequentes ao primeiro, o interregno mínimo de um ano será contado a partir dos efeitos financeiros do último reajuste.</w:t>
      </w:r>
    </w:p>
    <w:p w14:paraId="2D918EE5"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No caso de atraso ou não divulgação do índice de reajustamento, a contratante pagará a contratada a importância calculada pela última variação conhecida, liquidando a diferença correspondente tão logo seja divulgado o índice definitivo.</w:t>
      </w:r>
      <w:r w:rsidRPr="00691841">
        <w:rPr>
          <w:rFonts w:eastAsia="Times New Roman"/>
          <w:color w:val="auto"/>
          <w:sz w:val="24"/>
          <w:szCs w:val="24"/>
        </w:rPr>
        <w:t xml:space="preserve"> </w:t>
      </w:r>
    </w:p>
    <w:p w14:paraId="4423ACA6"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Caso o índice estabelecido para reajustamento venha a ser extinto ou de qualquer forma não possa mais ser utilizado, será adotado, em substituição, o que vier a ser determinado pela legislação então em vigor.</w:t>
      </w:r>
    </w:p>
    <w:p w14:paraId="27A344C2"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 xml:space="preserve">Na ausência de previsão legal quanto ao índice substituto, as partes elegerão novo índice oficial, para reajustamento do preço do valor remanescente, por meio de termo aditivo. </w:t>
      </w:r>
    </w:p>
    <w:p w14:paraId="3D9181E5"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O reajuste será realizado por apostilamento.</w:t>
      </w:r>
    </w:p>
    <w:p w14:paraId="1231099B"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CLÁUSULA OITAVA - OBRIGAÇÕES DA CONTRATANTE (</w:t>
      </w:r>
      <w:hyperlink r:id="rId49" w:anchor="art92" w:history="1">
        <w:r w:rsidRPr="00691841">
          <w:rPr>
            <w:rStyle w:val="Hyperlink"/>
            <w:sz w:val="24"/>
            <w:szCs w:val="24"/>
          </w:rPr>
          <w:t>art. 92, X, XI e XIV</w:t>
        </w:r>
      </w:hyperlink>
      <w:r w:rsidRPr="00691841">
        <w:rPr>
          <w:sz w:val="24"/>
          <w:szCs w:val="24"/>
        </w:rPr>
        <w:t>)</w:t>
      </w:r>
    </w:p>
    <w:p w14:paraId="7E4A49DC" w14:textId="77777777" w:rsidR="008F04D9" w:rsidRPr="00691841" w:rsidRDefault="008F04D9" w:rsidP="008F04D9">
      <w:pPr>
        <w:pStyle w:val="Nivel2"/>
        <w:spacing w:before="0" w:after="0" w:line="240" w:lineRule="auto"/>
        <w:ind w:left="284" w:right="282" w:firstLine="0"/>
        <w:rPr>
          <w:b/>
          <w:bCs/>
          <w:color w:val="auto"/>
          <w:sz w:val="24"/>
          <w:szCs w:val="24"/>
        </w:rPr>
      </w:pPr>
      <w:r w:rsidRPr="00691841">
        <w:rPr>
          <w:color w:val="auto"/>
          <w:sz w:val="24"/>
          <w:szCs w:val="24"/>
        </w:rPr>
        <w:t>São obrigações da Contratante:</w:t>
      </w:r>
    </w:p>
    <w:p w14:paraId="030072DD"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Exigir o cumprimento de todas as obrigações assumidas pela Contratada, de acordo com o contrato e seus anexos;</w:t>
      </w:r>
    </w:p>
    <w:p w14:paraId="4343382A"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Receber o objeto no prazo e condições estabelecidas no Termo de Referência;</w:t>
      </w:r>
    </w:p>
    <w:p w14:paraId="04CE7FBA"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Notificar a Contratada, por escrito, sobre vícios, defeitos ou incorreções verificadas no objeto fornecido, para que seja por ele substituído, reparado ou corrigido, no total ou em parte, às suas expensas;</w:t>
      </w:r>
    </w:p>
    <w:p w14:paraId="0106AC3C"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Acompanhar e fiscalizar a execução do contrato e o cumprimento das obrigações pela Contratada;</w:t>
      </w:r>
    </w:p>
    <w:p w14:paraId="780A2CF8"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Efetuar o pagamento a Contratada do valor correspondente ao fornecimento do objeto, no prazo, forma e condições estabelecidos no presente Contrato e no Termo de Referência.</w:t>
      </w:r>
    </w:p>
    <w:p w14:paraId="396C289F"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 xml:space="preserve">Aplicar a Contratada as sanções previstas na lei e neste Contrato; </w:t>
      </w:r>
    </w:p>
    <w:p w14:paraId="055F2AD1"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FA393E" w14:textId="77777777" w:rsidR="008F04D9" w:rsidRPr="00691841" w:rsidRDefault="008F04D9" w:rsidP="008F04D9">
      <w:pPr>
        <w:pStyle w:val="Nivel2"/>
        <w:spacing w:before="0" w:after="0" w:line="240" w:lineRule="auto"/>
        <w:ind w:left="284" w:right="282" w:firstLine="0"/>
        <w:rPr>
          <w:b/>
          <w:bCs/>
          <w:color w:val="auto"/>
          <w:sz w:val="24"/>
          <w:szCs w:val="24"/>
        </w:rPr>
      </w:pPr>
      <w:r w:rsidRPr="00691841">
        <w:rPr>
          <w:color w:val="auto"/>
          <w:sz w:val="24"/>
          <w:szCs w:val="24"/>
        </w:rPr>
        <w:t xml:space="preserve"> A Administração terá o prazo de 60 (sessenta dias) úteis, a contar da data do protocolo do requerimento para decidir, admitida a prorrogação motivada, por igual período. </w:t>
      </w:r>
    </w:p>
    <w:p w14:paraId="5072C488" w14:textId="77777777" w:rsidR="008F04D9" w:rsidRPr="00691841" w:rsidRDefault="008F04D9" w:rsidP="008F04D9">
      <w:pPr>
        <w:pStyle w:val="Nivel2"/>
        <w:tabs>
          <w:tab w:val="left" w:pos="709"/>
          <w:tab w:val="left" w:pos="851"/>
        </w:tabs>
        <w:spacing w:before="0" w:after="0" w:line="240" w:lineRule="auto"/>
        <w:ind w:left="284" w:right="282" w:firstLine="0"/>
        <w:rPr>
          <w:color w:val="auto"/>
          <w:sz w:val="24"/>
          <w:szCs w:val="24"/>
        </w:rPr>
      </w:pPr>
      <w:r w:rsidRPr="00691841">
        <w:rPr>
          <w:color w:val="auto"/>
          <w:sz w:val="24"/>
          <w:szCs w:val="24"/>
        </w:rPr>
        <w:t xml:space="preserve">Responder eventuais pedidos de reestabelecimento do equilíbrio econômico-financeiro feitos pela contratada no prazo máximo de 60 (sessenta dias) úteis. </w:t>
      </w:r>
    </w:p>
    <w:p w14:paraId="5DEA7A68" w14:textId="77777777" w:rsidR="008F04D9" w:rsidRPr="00691841" w:rsidRDefault="008F04D9" w:rsidP="008F04D9">
      <w:pPr>
        <w:pStyle w:val="Nivel2"/>
        <w:tabs>
          <w:tab w:val="left" w:pos="709"/>
          <w:tab w:val="left" w:pos="851"/>
        </w:tabs>
        <w:spacing w:before="0" w:after="0" w:line="240" w:lineRule="auto"/>
        <w:ind w:left="284" w:right="282" w:firstLine="0"/>
        <w:rPr>
          <w:color w:val="auto"/>
          <w:sz w:val="24"/>
          <w:szCs w:val="24"/>
        </w:rPr>
      </w:pPr>
      <w:r w:rsidRPr="00691841">
        <w:rPr>
          <w:color w:val="auto"/>
          <w:sz w:val="24"/>
          <w:szCs w:val="24"/>
        </w:rPr>
        <w:t xml:space="preserve">A Administração não responderá por quaisquer compromissos assumidos pela Contratada com terceiros, ainda que vinculados à execução do </w:t>
      </w:r>
      <w:r w:rsidRPr="00691841">
        <w:rPr>
          <w:color w:val="auto"/>
          <w:sz w:val="24"/>
          <w:szCs w:val="24"/>
        </w:rPr>
        <w:lastRenderedPageBreak/>
        <w:t>contrato, bem como por qualquer dano causado a terceiros em decorrência de ato da Contratada, de seus empregados, prepostos ou subordinados.</w:t>
      </w:r>
    </w:p>
    <w:p w14:paraId="0766E24B" w14:textId="77777777" w:rsidR="008F04D9" w:rsidRPr="00691841" w:rsidRDefault="008F04D9" w:rsidP="008F04D9">
      <w:pPr>
        <w:pStyle w:val="Nivel01"/>
        <w:numPr>
          <w:ilvl w:val="0"/>
          <w:numId w:val="2"/>
        </w:numPr>
        <w:tabs>
          <w:tab w:val="num" w:pos="720"/>
        </w:tabs>
        <w:ind w:left="720" w:hanging="720"/>
        <w:rPr>
          <w:rStyle w:val="Hyperlink"/>
          <w:b w:val="0"/>
          <w:bCs w:val="0"/>
          <w:sz w:val="24"/>
          <w:szCs w:val="24"/>
        </w:rPr>
      </w:pPr>
      <w:r w:rsidRPr="00691841">
        <w:rPr>
          <w:sz w:val="24"/>
          <w:szCs w:val="24"/>
        </w:rPr>
        <w:t>CLÁUSULA NONA - OBRIGAÇÕES DA CONTRATADA (</w:t>
      </w:r>
      <w:hyperlink r:id="rId50" w:anchor="art92" w:history="1">
        <w:r w:rsidRPr="00691841">
          <w:rPr>
            <w:rStyle w:val="Hyperlink"/>
            <w:sz w:val="24"/>
            <w:szCs w:val="24"/>
          </w:rPr>
          <w:t>art. 92, XIV, XVI e XVII)</w:t>
        </w:r>
      </w:hyperlink>
    </w:p>
    <w:p w14:paraId="11040A0D"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A Contratada deve cumprir todas as obrigações constantes deste Contrato e em seus anexos, assumindo como exclusivamente seus os riscos e as despesas decorrentes da boa e perfeita execução do objeto, observando, ainda, as obrigações a seguir dispostas:</w:t>
      </w:r>
    </w:p>
    <w:p w14:paraId="63024E0A"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Responsabilizar-se pelos vícios e danos decorrentes do objeto, de acordo com o Código de Defesa do Consumidor (</w:t>
      </w:r>
      <w:hyperlink r:id="rId51" w:history="1">
        <w:r w:rsidRPr="00691841">
          <w:rPr>
            <w:rStyle w:val="Hyperlink"/>
            <w:color w:val="auto"/>
            <w:sz w:val="24"/>
            <w:szCs w:val="24"/>
          </w:rPr>
          <w:t>Lei nº 8.078, de 1990</w:t>
        </w:r>
      </w:hyperlink>
      <w:r w:rsidRPr="00691841">
        <w:rPr>
          <w:color w:val="auto"/>
          <w:sz w:val="24"/>
          <w:szCs w:val="24"/>
        </w:rPr>
        <w:t>);</w:t>
      </w:r>
    </w:p>
    <w:p w14:paraId="6A78D41C"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Comunicar a contratante, no prazo máximo de 24 (vinte e quatro) horas que antecede a data da entrega, os motivos que impossibilitem o cumprimento do prazo previsto, com a devida comprovação;</w:t>
      </w:r>
    </w:p>
    <w:p w14:paraId="386E2764"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Atender às determinações regulares emitidas pelo fiscal ou gestor do contrato ou autoridade superior (</w:t>
      </w:r>
      <w:hyperlink r:id="rId52" w:anchor="art137" w:history="1">
        <w:r w:rsidRPr="00691841">
          <w:rPr>
            <w:rStyle w:val="Hyperlink"/>
            <w:color w:val="auto"/>
            <w:sz w:val="24"/>
            <w:szCs w:val="24"/>
          </w:rPr>
          <w:t>art. 137, II, da Lei n.º 14.133, de 2021</w:t>
        </w:r>
      </w:hyperlink>
      <w:r w:rsidRPr="00691841">
        <w:rPr>
          <w:color w:val="auto"/>
          <w:sz w:val="24"/>
          <w:szCs w:val="24"/>
        </w:rPr>
        <w:t>) e prestar todo esclarecimento ou informação por eles solicitados;</w:t>
      </w:r>
    </w:p>
    <w:p w14:paraId="74E9EC69"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D1F641E"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4850A2FF"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 xml:space="preserve">Quando Para fins de pagamento, a Contratada deverá apresentar os seguintes documentos: a) Prova de regularidade com o Fundo de Garantia do Tempo de Serviço – FGTS (CRF, fornecido pela Caixa Econômica Federal). Será aceito certificado da matriz em substituição ao da filial ou vice-versa quando, comprovadamente, houver arrecadação centralizada; b) Prova de regularidade para com a Justiça do Trabalho emitida pelo TST (Certidão Negativa de débitos Trabalhistas); c)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d) Prova de regularidade para com a Fazenda Estadual e Municipal do domicílio ou sede da contratada, ou outra equivalente, na forma da lei; </w:t>
      </w:r>
    </w:p>
    <w:p w14:paraId="5889F125"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 xml:space="preserve">Responsabilizar-se pelo cumprimento de todas as obrigações trabalhistas, previdenciárias, fiscais, comerciais e as demais previstas em legislação </w:t>
      </w:r>
      <w:r w:rsidRPr="00691841">
        <w:rPr>
          <w:color w:val="auto"/>
          <w:sz w:val="24"/>
          <w:szCs w:val="24"/>
        </w:rPr>
        <w:lastRenderedPageBreak/>
        <w:t>específica, cuja inadimplência não transfere a responsabilidade a contratante e não poderá onerar o objeto do contrato;</w:t>
      </w:r>
    </w:p>
    <w:p w14:paraId="3EF4F07C" w14:textId="77777777" w:rsidR="008F04D9" w:rsidRPr="00691841" w:rsidRDefault="008F04D9" w:rsidP="008F04D9">
      <w:pPr>
        <w:pStyle w:val="Nivel2"/>
        <w:spacing w:before="0" w:after="0" w:line="240" w:lineRule="auto"/>
        <w:ind w:left="284" w:right="282" w:firstLine="0"/>
        <w:rPr>
          <w:color w:val="auto"/>
          <w:sz w:val="24"/>
          <w:szCs w:val="24"/>
        </w:rPr>
      </w:pPr>
      <w:r w:rsidRPr="00691841">
        <w:rPr>
          <w:color w:val="auto"/>
          <w:sz w:val="24"/>
          <w:szCs w:val="24"/>
        </w:rPr>
        <w:t>Comunicar ao Fiscal do contrato, no prazo de 24 (vinte e quatro) horas, qualquer ocorrência anormal ou acidente que se verifique no local da execução do objeto contratual.</w:t>
      </w:r>
    </w:p>
    <w:p w14:paraId="55BA88EE" w14:textId="77777777" w:rsidR="008F04D9" w:rsidRPr="00691841" w:rsidRDefault="008F04D9" w:rsidP="008F04D9">
      <w:pPr>
        <w:pStyle w:val="Nivel2"/>
        <w:tabs>
          <w:tab w:val="left" w:pos="851"/>
        </w:tabs>
        <w:spacing w:before="0" w:after="0" w:line="240" w:lineRule="auto"/>
        <w:ind w:left="284" w:right="282" w:firstLine="0"/>
        <w:rPr>
          <w:color w:val="auto"/>
          <w:sz w:val="24"/>
          <w:szCs w:val="24"/>
        </w:rPr>
      </w:pPr>
      <w:r w:rsidRPr="00691841">
        <w:rPr>
          <w:color w:val="auto"/>
          <w:sz w:val="24"/>
          <w:szCs w:val="24"/>
        </w:rPr>
        <w:t>Paralisar, por determinação da contratante, qualquer atividade que não esteja sendo executada de acordo com a boa técnica ou que ponha em risco a segurança de pessoas ou bens de terceiros.</w:t>
      </w:r>
    </w:p>
    <w:p w14:paraId="70240207" w14:textId="77777777" w:rsidR="008F04D9" w:rsidRPr="00691841" w:rsidRDefault="008F04D9" w:rsidP="008F04D9">
      <w:pPr>
        <w:pStyle w:val="Nivel2"/>
        <w:tabs>
          <w:tab w:val="left" w:pos="851"/>
        </w:tabs>
        <w:spacing w:before="0" w:after="0" w:line="240" w:lineRule="auto"/>
        <w:ind w:left="284" w:right="282" w:firstLine="0"/>
        <w:rPr>
          <w:color w:val="auto"/>
          <w:sz w:val="24"/>
          <w:szCs w:val="24"/>
        </w:rPr>
      </w:pPr>
      <w:r w:rsidRPr="00691841">
        <w:rPr>
          <w:color w:val="auto"/>
          <w:sz w:val="24"/>
          <w:szCs w:val="24"/>
        </w:rPr>
        <w:t xml:space="preserve">Manter durante toda a vigência do contrato, em compatibilidade com as obrigações assumidas, todas as condições exigidas para habilitação na licitação; </w:t>
      </w:r>
    </w:p>
    <w:p w14:paraId="306EB224" w14:textId="77777777" w:rsidR="008F04D9" w:rsidRPr="00691841" w:rsidRDefault="008F04D9" w:rsidP="008F04D9">
      <w:pPr>
        <w:pStyle w:val="Nivel2"/>
        <w:tabs>
          <w:tab w:val="left" w:pos="567"/>
          <w:tab w:val="left" w:pos="709"/>
          <w:tab w:val="left" w:pos="851"/>
        </w:tabs>
        <w:spacing w:before="0" w:after="0" w:line="240" w:lineRule="auto"/>
        <w:ind w:left="284" w:right="282" w:firstLine="0"/>
        <w:rPr>
          <w:b/>
          <w:bCs/>
          <w:color w:val="auto"/>
          <w:sz w:val="24"/>
          <w:szCs w:val="24"/>
        </w:rPr>
      </w:pPr>
      <w:r w:rsidRPr="00691841">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Pr="00691841">
          <w:rPr>
            <w:rStyle w:val="Hyperlink"/>
            <w:color w:val="auto"/>
            <w:sz w:val="24"/>
            <w:szCs w:val="24"/>
          </w:rPr>
          <w:t>art. 116, da Lei n.º 14.133, de 2021</w:t>
        </w:r>
      </w:hyperlink>
      <w:r w:rsidRPr="00691841">
        <w:rPr>
          <w:color w:val="auto"/>
          <w:sz w:val="24"/>
          <w:szCs w:val="24"/>
        </w:rPr>
        <w:t>);</w:t>
      </w:r>
    </w:p>
    <w:p w14:paraId="21B4E2A0" w14:textId="77777777" w:rsidR="008F04D9" w:rsidRPr="00691841" w:rsidRDefault="008F04D9" w:rsidP="008F04D9">
      <w:pPr>
        <w:pStyle w:val="Nivel2"/>
        <w:tabs>
          <w:tab w:val="left" w:pos="567"/>
          <w:tab w:val="left" w:pos="709"/>
          <w:tab w:val="left" w:pos="851"/>
          <w:tab w:val="left" w:pos="8222"/>
        </w:tabs>
        <w:spacing w:before="0" w:after="0" w:line="240" w:lineRule="auto"/>
        <w:ind w:left="284" w:right="282" w:firstLine="0"/>
        <w:rPr>
          <w:color w:val="auto"/>
          <w:sz w:val="24"/>
          <w:szCs w:val="24"/>
        </w:rPr>
      </w:pPr>
      <w:r w:rsidRPr="00691841">
        <w:rPr>
          <w:color w:val="auto"/>
          <w:sz w:val="24"/>
          <w:szCs w:val="24"/>
        </w:rPr>
        <w:t xml:space="preserve">Guardar sigilo sobre todas as informações obtidas em decorrência do cumprimento do contrato; </w:t>
      </w:r>
    </w:p>
    <w:p w14:paraId="3366DBE8" w14:textId="77777777" w:rsidR="008F04D9" w:rsidRPr="00691841" w:rsidRDefault="008F04D9" w:rsidP="008F04D9">
      <w:pPr>
        <w:pStyle w:val="Nivel2"/>
        <w:tabs>
          <w:tab w:val="left" w:pos="284"/>
          <w:tab w:val="left" w:pos="851"/>
          <w:tab w:val="left" w:pos="8222"/>
        </w:tabs>
        <w:spacing w:before="0" w:after="0" w:line="240" w:lineRule="auto"/>
        <w:ind w:left="284" w:right="282" w:firstLine="0"/>
        <w:rPr>
          <w:rStyle w:val="Hyperlink"/>
          <w:color w:val="auto"/>
          <w:sz w:val="24"/>
          <w:szCs w:val="24"/>
        </w:rPr>
      </w:pPr>
      <w:r w:rsidRPr="00691841">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sidRPr="00691841">
          <w:rPr>
            <w:rStyle w:val="Hyperlink"/>
            <w:color w:val="auto"/>
            <w:sz w:val="24"/>
            <w:szCs w:val="24"/>
          </w:rPr>
          <w:t>art. 124, II, d, da Lei nº 14.133, de 2021.</w:t>
        </w:r>
      </w:hyperlink>
    </w:p>
    <w:p w14:paraId="0C0F2D93"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CLÁUSULA DÉCIMA– GARANTIA DE EXECUÇÃO (</w:t>
      </w:r>
      <w:hyperlink r:id="rId55" w:anchor="art92" w:history="1">
        <w:r w:rsidRPr="00691841">
          <w:rPr>
            <w:rStyle w:val="Hyperlink"/>
            <w:sz w:val="24"/>
            <w:szCs w:val="24"/>
          </w:rPr>
          <w:t>art. 92, XII</w:t>
        </w:r>
      </w:hyperlink>
      <w:r w:rsidRPr="00691841">
        <w:rPr>
          <w:sz w:val="24"/>
          <w:szCs w:val="24"/>
        </w:rPr>
        <w:t>)</w:t>
      </w:r>
    </w:p>
    <w:p w14:paraId="3D540F28" w14:textId="77777777" w:rsidR="008F04D9" w:rsidRPr="00691841" w:rsidRDefault="008F04D9" w:rsidP="008F04D9">
      <w:pPr>
        <w:pStyle w:val="Nvel2-Red"/>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Não haverá exigência de garantia contratual da execução.</w:t>
      </w:r>
    </w:p>
    <w:p w14:paraId="5CD6588E"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CLÁUSULA DÉCIMA PRIMEIRA – INFRAÇÕES E SANÇÕES ADMINISTRATIVAS (</w:t>
      </w:r>
      <w:hyperlink r:id="rId56" w:anchor="art92" w:history="1">
        <w:r w:rsidRPr="00691841">
          <w:rPr>
            <w:rStyle w:val="Hyperlink"/>
            <w:sz w:val="24"/>
            <w:szCs w:val="24"/>
          </w:rPr>
          <w:t>art. 92, XIV</w:t>
        </w:r>
      </w:hyperlink>
      <w:r w:rsidRPr="00691841">
        <w:rPr>
          <w:sz w:val="24"/>
          <w:szCs w:val="24"/>
        </w:rPr>
        <w:t>)</w:t>
      </w:r>
    </w:p>
    <w:p w14:paraId="2610366D"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Comete infração administrativa, nos termos da </w:t>
      </w:r>
      <w:hyperlink r:id="rId57" w:history="1">
        <w:r w:rsidRPr="00691841">
          <w:rPr>
            <w:rStyle w:val="Hyperlink"/>
            <w:color w:val="auto"/>
            <w:sz w:val="24"/>
            <w:szCs w:val="24"/>
          </w:rPr>
          <w:t>Lei nº 14.133, de 2021</w:t>
        </w:r>
      </w:hyperlink>
      <w:r w:rsidRPr="00691841">
        <w:rPr>
          <w:color w:val="auto"/>
          <w:sz w:val="24"/>
          <w:szCs w:val="24"/>
        </w:rPr>
        <w:t>, a contratada que:</w:t>
      </w:r>
    </w:p>
    <w:p w14:paraId="5704AA38" w14:textId="77777777" w:rsidR="008F04D9" w:rsidRPr="00691841" w:rsidRDefault="008F04D9" w:rsidP="008F04D9">
      <w:pPr>
        <w:numPr>
          <w:ilvl w:val="2"/>
          <w:numId w:val="7"/>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der causa à inexecução parcial do contrato;</w:t>
      </w:r>
    </w:p>
    <w:p w14:paraId="69031024" w14:textId="77777777" w:rsidR="008F04D9" w:rsidRPr="00691841" w:rsidRDefault="008F04D9" w:rsidP="008F04D9">
      <w:pPr>
        <w:numPr>
          <w:ilvl w:val="2"/>
          <w:numId w:val="7"/>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der causa à inexecução parcial do contrato que cause grave dano à Administração ou ao funcionamento dos serviços públicos ou ao interesse coletivo;</w:t>
      </w:r>
    </w:p>
    <w:p w14:paraId="358F2133" w14:textId="77777777" w:rsidR="008F04D9" w:rsidRPr="00691841" w:rsidRDefault="008F04D9" w:rsidP="008F04D9">
      <w:pPr>
        <w:numPr>
          <w:ilvl w:val="2"/>
          <w:numId w:val="7"/>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der causa à inexecução total do contrato;</w:t>
      </w:r>
    </w:p>
    <w:p w14:paraId="4EF97F7D" w14:textId="77777777" w:rsidR="008F04D9" w:rsidRPr="00691841" w:rsidRDefault="008F04D9" w:rsidP="008F04D9">
      <w:pPr>
        <w:numPr>
          <w:ilvl w:val="2"/>
          <w:numId w:val="7"/>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ensejar o retardamento da execução ou da entrega do objeto da contratação sem motivo justificado;</w:t>
      </w:r>
    </w:p>
    <w:p w14:paraId="549CAFB5" w14:textId="77777777" w:rsidR="008F04D9" w:rsidRPr="00691841" w:rsidRDefault="008F04D9" w:rsidP="008F04D9">
      <w:pPr>
        <w:numPr>
          <w:ilvl w:val="2"/>
          <w:numId w:val="7"/>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apresentar documentação falsa ou prestar declaração falsa durante a execução do contrato;</w:t>
      </w:r>
    </w:p>
    <w:p w14:paraId="1A0D8FAB" w14:textId="77777777" w:rsidR="008F04D9" w:rsidRPr="00691841" w:rsidRDefault="008F04D9" w:rsidP="008F04D9">
      <w:pPr>
        <w:numPr>
          <w:ilvl w:val="2"/>
          <w:numId w:val="7"/>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praticar ato fraudulento na execução do contrato;</w:t>
      </w:r>
    </w:p>
    <w:p w14:paraId="154D4F97" w14:textId="77777777" w:rsidR="008F04D9" w:rsidRPr="00691841" w:rsidRDefault="008F04D9" w:rsidP="008F04D9">
      <w:pPr>
        <w:numPr>
          <w:ilvl w:val="2"/>
          <w:numId w:val="7"/>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comportar-se de modo inidôneo ou cometer fraude de qualquer natureza;</w:t>
      </w:r>
    </w:p>
    <w:p w14:paraId="51F31DBC" w14:textId="77777777" w:rsidR="008F04D9" w:rsidRPr="00691841" w:rsidRDefault="008F04D9" w:rsidP="008F04D9">
      <w:pPr>
        <w:numPr>
          <w:ilvl w:val="2"/>
          <w:numId w:val="7"/>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lastRenderedPageBreak/>
        <w:t xml:space="preserve">praticar ato lesivo previsto no </w:t>
      </w:r>
      <w:hyperlink r:id="rId58" w:anchor="art5" w:history="1">
        <w:r w:rsidRPr="00691841">
          <w:rPr>
            <w:rStyle w:val="Hyperlink"/>
            <w:rFonts w:ascii="Arial" w:eastAsia="Arial" w:hAnsi="Arial" w:cs="Arial"/>
            <w:sz w:val="24"/>
            <w:szCs w:val="24"/>
          </w:rPr>
          <w:t>art. 5º da Lei nº 12.846, de 1º de agosto de 2013</w:t>
        </w:r>
      </w:hyperlink>
      <w:r w:rsidRPr="00691841">
        <w:rPr>
          <w:rFonts w:ascii="Arial" w:eastAsia="Arial" w:hAnsi="Arial" w:cs="Arial"/>
          <w:sz w:val="24"/>
          <w:szCs w:val="24"/>
        </w:rPr>
        <w:t>.</w:t>
      </w:r>
    </w:p>
    <w:p w14:paraId="76C892E1" w14:textId="77777777" w:rsidR="008F04D9" w:rsidRPr="00691841" w:rsidRDefault="008F04D9" w:rsidP="008F04D9">
      <w:pPr>
        <w:tabs>
          <w:tab w:val="left" w:pos="284"/>
          <w:tab w:val="left" w:pos="426"/>
        </w:tabs>
        <w:suppressAutoHyphens/>
        <w:ind w:left="284" w:right="282"/>
        <w:jc w:val="both"/>
        <w:rPr>
          <w:rFonts w:ascii="Arial" w:eastAsia="Arial" w:hAnsi="Arial" w:cs="Arial"/>
          <w:sz w:val="24"/>
          <w:szCs w:val="24"/>
        </w:rPr>
      </w:pPr>
    </w:p>
    <w:p w14:paraId="07B7BCED" w14:textId="77777777" w:rsidR="008F04D9" w:rsidRPr="00691841" w:rsidRDefault="008F04D9" w:rsidP="008F04D9">
      <w:pPr>
        <w:pStyle w:val="Nivel2"/>
        <w:tabs>
          <w:tab w:val="left" w:pos="426"/>
          <w:tab w:val="left" w:pos="567"/>
          <w:tab w:val="left" w:pos="851"/>
        </w:tabs>
        <w:spacing w:before="0" w:after="0" w:line="240" w:lineRule="auto"/>
        <w:ind w:left="284" w:right="282" w:firstLine="0"/>
        <w:rPr>
          <w:color w:val="auto"/>
          <w:sz w:val="24"/>
          <w:szCs w:val="24"/>
        </w:rPr>
      </w:pPr>
      <w:r w:rsidRPr="00691841">
        <w:rPr>
          <w:color w:val="auto"/>
          <w:sz w:val="24"/>
          <w:szCs w:val="24"/>
        </w:rPr>
        <w:t>Serão aplicadas a contratada que incorrer nas infrações acima descritas as seguintes sanções:</w:t>
      </w:r>
    </w:p>
    <w:p w14:paraId="2ED774E4" w14:textId="77777777" w:rsidR="008F04D9" w:rsidRPr="00691841" w:rsidRDefault="008F04D9" w:rsidP="008F04D9">
      <w:pPr>
        <w:pStyle w:val="PargrafodaLista"/>
        <w:widowControl/>
        <w:numPr>
          <w:ilvl w:val="0"/>
          <w:numId w:val="8"/>
        </w:numPr>
        <w:tabs>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b/>
          <w:bCs/>
          <w:sz w:val="24"/>
          <w:szCs w:val="24"/>
        </w:rPr>
        <w:t>Advertência</w:t>
      </w:r>
      <w:r w:rsidRPr="00691841">
        <w:rPr>
          <w:rFonts w:ascii="Arial" w:eastAsia="Arial" w:hAnsi="Arial" w:cs="Arial"/>
          <w:sz w:val="24"/>
          <w:szCs w:val="24"/>
        </w:rPr>
        <w:t>, quando a contratada der causa à inexecução parcial do contrato, sempre que não se justificar a imposição de penalidade mais grave (</w:t>
      </w:r>
      <w:r>
        <w:fldChar w:fldCharType="begin"/>
      </w:r>
      <w:r>
        <w:instrText>HYPERLINK "http://www.planalto.gov.br/ccivil_03/_ato2019-2022/2021/lei/L14133.htm" \l "art156§2"</w:instrText>
      </w:r>
      <w:r>
        <w:fldChar w:fldCharType="separate"/>
      </w:r>
      <w:r w:rsidRPr="00691841">
        <w:rPr>
          <w:rStyle w:val="Hyperlink"/>
          <w:rFonts w:ascii="Arial" w:eastAsia="Arial" w:hAnsi="Arial" w:cs="Arial"/>
          <w:sz w:val="24"/>
          <w:szCs w:val="24"/>
        </w:rPr>
        <w:t xml:space="preserve">art. 156, §2º, da </w:t>
      </w:r>
      <w:bookmarkStart w:id="34" w:name="_Hlk114504069"/>
      <w:r w:rsidRPr="00691841">
        <w:rPr>
          <w:rStyle w:val="Hyperlink"/>
          <w:rFonts w:ascii="Arial" w:eastAsia="Arial" w:hAnsi="Arial" w:cs="Arial"/>
          <w:sz w:val="24"/>
          <w:szCs w:val="24"/>
        </w:rPr>
        <w:t>Lei nº 14.133, de 2021</w:t>
      </w:r>
      <w:bookmarkEnd w:id="34"/>
      <w:r>
        <w:rPr>
          <w:rStyle w:val="Hyperlink"/>
          <w:rFonts w:ascii="Arial" w:eastAsia="Arial" w:hAnsi="Arial" w:cs="Arial"/>
          <w:color w:val="auto"/>
          <w:sz w:val="24"/>
          <w:szCs w:val="24"/>
        </w:rPr>
        <w:fldChar w:fldCharType="end"/>
      </w:r>
      <w:r w:rsidRPr="00691841">
        <w:rPr>
          <w:rFonts w:ascii="Arial" w:eastAsia="Arial" w:hAnsi="Arial" w:cs="Arial"/>
          <w:sz w:val="24"/>
          <w:szCs w:val="24"/>
        </w:rPr>
        <w:t>);</w:t>
      </w:r>
    </w:p>
    <w:p w14:paraId="1AAC096D" w14:textId="77777777" w:rsidR="008F04D9" w:rsidRPr="00691841" w:rsidRDefault="008F04D9" w:rsidP="008F04D9">
      <w:pPr>
        <w:pStyle w:val="PargrafodaLista"/>
        <w:widowControl/>
        <w:numPr>
          <w:ilvl w:val="0"/>
          <w:numId w:val="8"/>
        </w:numPr>
        <w:tabs>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b/>
          <w:bCs/>
          <w:sz w:val="24"/>
          <w:szCs w:val="24"/>
        </w:rPr>
        <w:t>Impedimento de licitar e contratar</w:t>
      </w:r>
      <w:r w:rsidRPr="00691841">
        <w:rPr>
          <w:rFonts w:ascii="Arial" w:eastAsia="Arial" w:hAnsi="Arial" w:cs="Arial"/>
          <w:sz w:val="24"/>
          <w:szCs w:val="24"/>
        </w:rPr>
        <w:t>, quando praticadas as condutas descritas nas alíneas “b”, “c” e “d” do subitem acima deste Contrato, sempre que não se justificar a imposição de penalidade mais grave (</w:t>
      </w:r>
      <w:r>
        <w:fldChar w:fldCharType="begin"/>
      </w:r>
      <w:r>
        <w:instrText>HYPERLINK "http://www.planalto.gov.br/ccivil_03/_ato2019-2022/2021/lei/L14133.htm" \l "art156§4"</w:instrText>
      </w:r>
      <w:r>
        <w:fldChar w:fldCharType="separate"/>
      </w:r>
      <w:r w:rsidRPr="00691841">
        <w:rPr>
          <w:rStyle w:val="Hyperlink"/>
          <w:rFonts w:ascii="Arial" w:eastAsia="Arial" w:hAnsi="Arial" w:cs="Arial"/>
          <w:sz w:val="24"/>
          <w:szCs w:val="24"/>
        </w:rPr>
        <w:t>art. 156, § 4º, da Lei nº 14.133, de 2021</w:t>
      </w:r>
      <w:r>
        <w:rPr>
          <w:rStyle w:val="Hyperlink"/>
          <w:rFonts w:ascii="Arial" w:eastAsia="Arial" w:hAnsi="Arial" w:cs="Arial"/>
          <w:color w:val="auto"/>
          <w:sz w:val="24"/>
          <w:szCs w:val="24"/>
        </w:rPr>
        <w:fldChar w:fldCharType="end"/>
      </w:r>
      <w:r w:rsidRPr="00691841">
        <w:rPr>
          <w:rFonts w:ascii="Arial" w:eastAsia="Arial" w:hAnsi="Arial" w:cs="Arial"/>
          <w:sz w:val="24"/>
          <w:szCs w:val="24"/>
        </w:rPr>
        <w:t>);</w:t>
      </w:r>
    </w:p>
    <w:p w14:paraId="54F24FB9" w14:textId="77777777" w:rsidR="008F04D9" w:rsidRPr="00691841" w:rsidRDefault="008F04D9" w:rsidP="008F04D9">
      <w:pPr>
        <w:pStyle w:val="PargrafodaLista"/>
        <w:widowControl/>
        <w:numPr>
          <w:ilvl w:val="0"/>
          <w:numId w:val="8"/>
        </w:numPr>
        <w:tabs>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b/>
          <w:bCs/>
          <w:sz w:val="24"/>
          <w:szCs w:val="24"/>
        </w:rPr>
        <w:t>Declaração de inidoneidade para licitar e contratar</w:t>
      </w:r>
      <w:r w:rsidRPr="00691841">
        <w:rPr>
          <w:rFonts w:ascii="Arial" w:eastAsia="Arial" w:hAnsi="Arial" w:cs="Arial"/>
          <w:sz w:val="24"/>
          <w:szCs w:val="24"/>
        </w:rPr>
        <w:t>, quando praticadas as condutas descritas nas alíneas “e”, “f”, “g” e “h” do subitem acima deste Contrato, bem como nas alíneas “b”, “c” e “d”, que justifiquem a imposição de penalidade mais grave (</w:t>
      </w:r>
      <w:r>
        <w:fldChar w:fldCharType="begin"/>
      </w:r>
      <w:r>
        <w:instrText>HYPERLINK "http://www.planalto.gov.br/ccivil_03/_ato2019-2022/2021/lei/L14133.htm" \l "art156§5"</w:instrText>
      </w:r>
      <w:r>
        <w:fldChar w:fldCharType="separate"/>
      </w:r>
      <w:r w:rsidRPr="00691841">
        <w:rPr>
          <w:rStyle w:val="Hyperlink"/>
          <w:rFonts w:ascii="Arial" w:eastAsia="Arial" w:hAnsi="Arial" w:cs="Arial"/>
          <w:sz w:val="24"/>
          <w:szCs w:val="24"/>
        </w:rPr>
        <w:t>art. 156, §5º, da Lei nº 14.133, de 2021</w:t>
      </w:r>
      <w:r>
        <w:rPr>
          <w:rStyle w:val="Hyperlink"/>
          <w:rFonts w:ascii="Arial" w:eastAsia="Arial" w:hAnsi="Arial" w:cs="Arial"/>
          <w:color w:val="auto"/>
          <w:sz w:val="24"/>
          <w:szCs w:val="24"/>
        </w:rPr>
        <w:fldChar w:fldCharType="end"/>
      </w:r>
      <w:r w:rsidRPr="00691841">
        <w:rPr>
          <w:rFonts w:ascii="Arial" w:eastAsia="Arial" w:hAnsi="Arial" w:cs="Arial"/>
          <w:sz w:val="24"/>
          <w:szCs w:val="24"/>
        </w:rPr>
        <w:t>).</w:t>
      </w:r>
    </w:p>
    <w:p w14:paraId="6EE93DBA" w14:textId="77777777" w:rsidR="008F04D9" w:rsidRPr="00691841" w:rsidRDefault="008F04D9" w:rsidP="008F04D9">
      <w:pPr>
        <w:pStyle w:val="PargrafodaLista"/>
        <w:widowControl/>
        <w:numPr>
          <w:ilvl w:val="0"/>
          <w:numId w:val="8"/>
        </w:numPr>
        <w:tabs>
          <w:tab w:val="left" w:pos="426"/>
        </w:tabs>
        <w:suppressAutoHyphens/>
        <w:autoSpaceDE/>
        <w:autoSpaceDN/>
        <w:ind w:left="284" w:right="282" w:firstLine="0"/>
        <w:contextualSpacing/>
        <w:jc w:val="both"/>
        <w:rPr>
          <w:rFonts w:ascii="Arial" w:eastAsia="Arial" w:hAnsi="Arial" w:cs="Arial"/>
          <w:sz w:val="24"/>
          <w:szCs w:val="24"/>
          <w:lang w:eastAsia="pt-BR"/>
        </w:rPr>
      </w:pPr>
      <w:r w:rsidRPr="00691841">
        <w:rPr>
          <w:rFonts w:ascii="Arial" w:eastAsia="Arial" w:hAnsi="Arial" w:cs="Arial"/>
          <w:b/>
          <w:bCs/>
          <w:sz w:val="24"/>
          <w:szCs w:val="24"/>
        </w:rPr>
        <w:t xml:space="preserve">Multa: </w:t>
      </w:r>
      <w:r w:rsidRPr="00691841">
        <w:rPr>
          <w:rFonts w:ascii="Arial" w:hAnsi="Arial" w:cs="Arial"/>
          <w:sz w:val="24"/>
          <w:szCs w:val="24"/>
        </w:rPr>
        <w:t>A multa de mora a ser aplicada por atraso injustificado na execução do contrato será calculada conforme os seguintes percentuais:</w:t>
      </w:r>
    </w:p>
    <w:p w14:paraId="04F1FA64" w14:textId="77777777" w:rsidR="008F04D9" w:rsidRPr="00691841" w:rsidRDefault="008F04D9" w:rsidP="008F04D9">
      <w:pPr>
        <w:tabs>
          <w:tab w:val="left" w:pos="426"/>
        </w:tabs>
        <w:ind w:left="284" w:right="282"/>
        <w:jc w:val="both"/>
        <w:rPr>
          <w:rFonts w:ascii="Arial" w:hAnsi="Arial" w:cs="Arial"/>
          <w:sz w:val="24"/>
          <w:szCs w:val="24"/>
        </w:rPr>
      </w:pPr>
      <w:r w:rsidRPr="00691841">
        <w:rPr>
          <w:rFonts w:ascii="Arial" w:hAnsi="Arial" w:cs="Arial"/>
          <w:b/>
          <w:bCs/>
          <w:sz w:val="24"/>
          <w:szCs w:val="24"/>
        </w:rPr>
        <w:t>a)</w:t>
      </w:r>
      <w:r w:rsidRPr="00691841">
        <w:rPr>
          <w:rFonts w:ascii="Arial" w:hAnsi="Arial" w:cs="Arial"/>
          <w:sz w:val="24"/>
          <w:szCs w:val="24"/>
        </w:rPr>
        <w:t xml:space="preserve"> de 0,5% (cinco décimos por cento), por dia de atraso, até o limite correspondente a 10 (dez) dias; </w:t>
      </w:r>
    </w:p>
    <w:p w14:paraId="521F7E82" w14:textId="77777777" w:rsidR="008F04D9" w:rsidRPr="00691841" w:rsidRDefault="008F04D9" w:rsidP="008F04D9">
      <w:pPr>
        <w:tabs>
          <w:tab w:val="left" w:pos="284"/>
          <w:tab w:val="left" w:pos="426"/>
        </w:tabs>
        <w:ind w:left="284" w:right="282"/>
        <w:jc w:val="both"/>
        <w:rPr>
          <w:rFonts w:ascii="Arial" w:hAnsi="Arial" w:cs="Arial"/>
          <w:sz w:val="24"/>
          <w:szCs w:val="24"/>
        </w:rPr>
      </w:pPr>
      <w:r w:rsidRPr="00691841">
        <w:rPr>
          <w:rFonts w:ascii="Arial" w:hAnsi="Arial" w:cs="Arial"/>
          <w:b/>
          <w:bCs/>
          <w:sz w:val="24"/>
          <w:szCs w:val="24"/>
        </w:rPr>
        <w:t>b)</w:t>
      </w:r>
      <w:r w:rsidRPr="00691841">
        <w:rPr>
          <w:rFonts w:ascii="Arial" w:hAnsi="Arial" w:cs="Arial"/>
          <w:sz w:val="24"/>
          <w:szCs w:val="24"/>
        </w:rPr>
        <w:t xml:space="preserve"> de 0,7% (sete décimos por cento), por dia de atraso a partir do 11º (décimo primeiro) dia, até o limite correspondente a 20 (vinte) dias; e</w:t>
      </w:r>
    </w:p>
    <w:p w14:paraId="1D451333" w14:textId="77777777" w:rsidR="008F04D9" w:rsidRPr="00691841" w:rsidRDefault="008F04D9" w:rsidP="008F04D9">
      <w:pPr>
        <w:tabs>
          <w:tab w:val="left" w:pos="284"/>
          <w:tab w:val="left" w:pos="426"/>
        </w:tabs>
        <w:ind w:left="284" w:right="282"/>
        <w:jc w:val="both"/>
        <w:rPr>
          <w:rFonts w:ascii="Arial" w:hAnsi="Arial" w:cs="Arial"/>
          <w:sz w:val="24"/>
          <w:szCs w:val="24"/>
        </w:rPr>
      </w:pPr>
      <w:r w:rsidRPr="00691841">
        <w:rPr>
          <w:rFonts w:ascii="Arial" w:hAnsi="Arial" w:cs="Arial"/>
          <w:b/>
          <w:bCs/>
          <w:sz w:val="24"/>
          <w:szCs w:val="24"/>
        </w:rPr>
        <w:t xml:space="preserve">c) </w:t>
      </w:r>
      <w:r w:rsidRPr="00691841">
        <w:rPr>
          <w:rFonts w:ascii="Arial" w:hAnsi="Arial" w:cs="Arial"/>
          <w:sz w:val="24"/>
          <w:szCs w:val="24"/>
        </w:rPr>
        <w:t>de 1,0% (um por cento), por dia de atraso a partir do 21º (vigésimo primeiro) dia, até o limite correspondente a 30 (trinta) dias, findo o qual a Contratante rescindirá o contrato correspondente, aplicando-se à Contratada as demais sanções previstas na Lei nº 14.133/2021.</w:t>
      </w:r>
    </w:p>
    <w:p w14:paraId="7DFE5A6C" w14:textId="77777777" w:rsidR="008F04D9" w:rsidRPr="00691841" w:rsidRDefault="008F04D9" w:rsidP="008F04D9">
      <w:pPr>
        <w:tabs>
          <w:tab w:val="left" w:pos="-284"/>
          <w:tab w:val="left" w:pos="284"/>
          <w:tab w:val="left" w:pos="426"/>
        </w:tabs>
        <w:ind w:left="284" w:right="282"/>
        <w:jc w:val="both"/>
        <w:rPr>
          <w:rFonts w:ascii="Arial" w:hAnsi="Arial" w:cs="Arial"/>
          <w:sz w:val="24"/>
          <w:szCs w:val="24"/>
        </w:rPr>
      </w:pPr>
      <w:r w:rsidRPr="00691841">
        <w:rPr>
          <w:rFonts w:ascii="Arial" w:hAnsi="Arial" w:cs="Arial"/>
          <w:sz w:val="24"/>
          <w:szCs w:val="24"/>
        </w:rPr>
        <w:t>iv.1. Será aplicada multa de 1,5% (um e meio por cento) sobre o valor da contratação, quando a Contratada:</w:t>
      </w:r>
    </w:p>
    <w:p w14:paraId="21DFEBB4" w14:textId="77777777" w:rsidR="008F04D9" w:rsidRPr="00691841" w:rsidRDefault="008F04D9" w:rsidP="008F04D9">
      <w:pPr>
        <w:tabs>
          <w:tab w:val="left" w:pos="-284"/>
          <w:tab w:val="left" w:pos="284"/>
          <w:tab w:val="left" w:pos="426"/>
        </w:tabs>
        <w:ind w:left="284" w:right="282"/>
        <w:jc w:val="both"/>
        <w:rPr>
          <w:rFonts w:ascii="Arial" w:hAnsi="Arial" w:cs="Arial"/>
          <w:sz w:val="24"/>
          <w:szCs w:val="24"/>
        </w:rPr>
      </w:pPr>
      <w:r w:rsidRPr="00691841">
        <w:rPr>
          <w:rFonts w:ascii="Arial" w:hAnsi="Arial" w:cs="Arial"/>
          <w:b/>
          <w:bCs/>
          <w:sz w:val="24"/>
          <w:szCs w:val="24"/>
        </w:rPr>
        <w:t>a)</w:t>
      </w:r>
      <w:r w:rsidRPr="00691841">
        <w:rPr>
          <w:rFonts w:ascii="Arial" w:hAnsi="Arial" w:cs="Arial"/>
          <w:sz w:val="24"/>
          <w:szCs w:val="24"/>
        </w:rPr>
        <w:t xml:space="preserve"> Prestar informações inexatas ou </w:t>
      </w:r>
      <w:proofErr w:type="spellStart"/>
      <w:r w:rsidRPr="00691841">
        <w:rPr>
          <w:rFonts w:ascii="Arial" w:hAnsi="Arial" w:cs="Arial"/>
          <w:sz w:val="24"/>
          <w:szCs w:val="24"/>
        </w:rPr>
        <w:t>obstacular</w:t>
      </w:r>
      <w:proofErr w:type="spellEnd"/>
      <w:r w:rsidRPr="00691841">
        <w:rPr>
          <w:rFonts w:ascii="Arial" w:hAnsi="Arial" w:cs="Arial"/>
          <w:sz w:val="24"/>
          <w:szCs w:val="24"/>
        </w:rPr>
        <w:t xml:space="preserve"> o acesso à fiscalização da contratante no cumprimento de suas atividades;</w:t>
      </w:r>
    </w:p>
    <w:p w14:paraId="266225A5" w14:textId="77777777" w:rsidR="008F04D9" w:rsidRPr="00691841" w:rsidRDefault="008F04D9" w:rsidP="008F04D9">
      <w:pPr>
        <w:tabs>
          <w:tab w:val="left" w:pos="-284"/>
          <w:tab w:val="left" w:pos="284"/>
          <w:tab w:val="left" w:pos="426"/>
        </w:tabs>
        <w:ind w:left="284" w:right="282"/>
        <w:jc w:val="both"/>
        <w:rPr>
          <w:rFonts w:ascii="Arial" w:hAnsi="Arial" w:cs="Arial"/>
          <w:sz w:val="24"/>
          <w:szCs w:val="24"/>
        </w:rPr>
      </w:pPr>
      <w:r w:rsidRPr="00691841">
        <w:rPr>
          <w:rFonts w:ascii="Arial" w:hAnsi="Arial" w:cs="Arial"/>
          <w:b/>
          <w:bCs/>
          <w:sz w:val="24"/>
          <w:szCs w:val="24"/>
        </w:rPr>
        <w:t>b)</w:t>
      </w:r>
      <w:r w:rsidRPr="00691841">
        <w:rPr>
          <w:rFonts w:ascii="Arial" w:hAnsi="Arial" w:cs="Arial"/>
          <w:sz w:val="24"/>
          <w:szCs w:val="24"/>
        </w:rPr>
        <w:t xml:space="preserve"> Desatender às determinações da fiscalização da contratante; e</w:t>
      </w:r>
    </w:p>
    <w:p w14:paraId="1E4AE8D6" w14:textId="77777777" w:rsidR="008F04D9" w:rsidRPr="00691841" w:rsidRDefault="008F04D9" w:rsidP="008F04D9">
      <w:pPr>
        <w:tabs>
          <w:tab w:val="left" w:pos="-284"/>
          <w:tab w:val="left" w:pos="284"/>
          <w:tab w:val="left" w:pos="426"/>
        </w:tabs>
        <w:ind w:left="284" w:right="282"/>
        <w:jc w:val="both"/>
        <w:rPr>
          <w:rFonts w:ascii="Arial" w:hAnsi="Arial" w:cs="Arial"/>
          <w:sz w:val="24"/>
          <w:szCs w:val="24"/>
        </w:rPr>
      </w:pPr>
      <w:r w:rsidRPr="00691841">
        <w:rPr>
          <w:rFonts w:ascii="Arial" w:hAnsi="Arial" w:cs="Arial"/>
          <w:b/>
          <w:bCs/>
          <w:sz w:val="24"/>
          <w:szCs w:val="24"/>
        </w:rPr>
        <w:t>c)</w:t>
      </w:r>
      <w:r w:rsidRPr="00691841">
        <w:rPr>
          <w:rFonts w:ascii="Arial" w:hAnsi="Arial" w:cs="Arial"/>
          <w:sz w:val="24"/>
          <w:szCs w:val="24"/>
        </w:rPr>
        <w:t xml:space="preserve"> Cometer qualquer infração às normas federais, estaduais e municipais, respondendo ainda pelas multas aplicadas pelos órgãos competentes em razão da infração cometida.</w:t>
      </w:r>
    </w:p>
    <w:p w14:paraId="3AD30E91" w14:textId="77777777" w:rsidR="008F04D9" w:rsidRPr="00691841" w:rsidRDefault="008F04D9" w:rsidP="008F04D9">
      <w:pPr>
        <w:tabs>
          <w:tab w:val="left" w:pos="-284"/>
          <w:tab w:val="left" w:pos="284"/>
          <w:tab w:val="left" w:pos="426"/>
        </w:tabs>
        <w:ind w:left="284" w:right="282"/>
        <w:jc w:val="both"/>
        <w:rPr>
          <w:rFonts w:ascii="Arial" w:hAnsi="Arial" w:cs="Arial"/>
          <w:sz w:val="24"/>
          <w:szCs w:val="24"/>
        </w:rPr>
      </w:pPr>
      <w:r w:rsidRPr="00691841">
        <w:rPr>
          <w:rFonts w:ascii="Arial" w:hAnsi="Arial" w:cs="Arial"/>
          <w:sz w:val="24"/>
          <w:szCs w:val="24"/>
        </w:rPr>
        <w:t>iv.2.</w:t>
      </w:r>
      <w:r w:rsidRPr="00691841">
        <w:rPr>
          <w:rFonts w:ascii="Arial" w:hAnsi="Arial" w:cs="Arial"/>
          <w:b/>
          <w:bCs/>
          <w:sz w:val="24"/>
          <w:szCs w:val="24"/>
        </w:rPr>
        <w:t xml:space="preserve"> </w:t>
      </w:r>
      <w:r w:rsidRPr="00691841">
        <w:rPr>
          <w:rFonts w:ascii="Arial" w:hAnsi="Arial" w:cs="Arial"/>
          <w:sz w:val="24"/>
          <w:szCs w:val="24"/>
        </w:rPr>
        <w:t>Será aplicada multa de 2% (dois por cento) sobre o valor da contratação quando a Contratada:</w:t>
      </w:r>
    </w:p>
    <w:p w14:paraId="4DE2ACB0" w14:textId="77777777" w:rsidR="008F04D9" w:rsidRPr="00691841" w:rsidRDefault="008F04D9" w:rsidP="008F04D9">
      <w:pPr>
        <w:tabs>
          <w:tab w:val="left" w:pos="-284"/>
          <w:tab w:val="left" w:pos="284"/>
          <w:tab w:val="left" w:pos="426"/>
        </w:tabs>
        <w:ind w:left="284" w:right="282"/>
        <w:jc w:val="both"/>
        <w:rPr>
          <w:rFonts w:ascii="Arial" w:hAnsi="Arial" w:cs="Arial"/>
          <w:sz w:val="24"/>
          <w:szCs w:val="24"/>
        </w:rPr>
      </w:pPr>
      <w:r w:rsidRPr="00691841">
        <w:rPr>
          <w:rFonts w:ascii="Arial" w:hAnsi="Arial" w:cs="Arial"/>
          <w:b/>
          <w:bCs/>
          <w:sz w:val="24"/>
          <w:szCs w:val="24"/>
        </w:rPr>
        <w:t>a)</w:t>
      </w:r>
      <w:r w:rsidRPr="00691841">
        <w:rPr>
          <w:rFonts w:ascii="Arial" w:hAnsi="Arial" w:cs="Arial"/>
          <w:sz w:val="24"/>
          <w:szCs w:val="24"/>
        </w:rPr>
        <w:t xml:space="preserve"> Não iniciar, ou recusar-se a executar a correção de qualquer ato que, por imprudência, negligência imperícia dolo ou má-fé, venha a causar danos à </w:t>
      </w:r>
      <w:r w:rsidRPr="00691841">
        <w:rPr>
          <w:rFonts w:ascii="Arial" w:hAnsi="Arial" w:cs="Arial"/>
          <w:sz w:val="24"/>
          <w:szCs w:val="24"/>
        </w:rPr>
        <w:lastRenderedPageBreak/>
        <w:t>Contratante ou a terceiros, independentemente da obrigação da Contratada em reparar os danos causados;</w:t>
      </w:r>
    </w:p>
    <w:p w14:paraId="0C07B7E1" w14:textId="77777777" w:rsidR="008F04D9" w:rsidRPr="00691841" w:rsidRDefault="008F04D9" w:rsidP="008F04D9">
      <w:pPr>
        <w:tabs>
          <w:tab w:val="left" w:pos="-284"/>
          <w:tab w:val="left" w:pos="0"/>
          <w:tab w:val="left" w:pos="284"/>
          <w:tab w:val="left" w:pos="426"/>
        </w:tabs>
        <w:ind w:left="284" w:right="282"/>
        <w:jc w:val="both"/>
        <w:rPr>
          <w:rFonts w:ascii="Arial" w:hAnsi="Arial" w:cs="Arial"/>
          <w:sz w:val="24"/>
          <w:szCs w:val="24"/>
        </w:rPr>
      </w:pPr>
      <w:r w:rsidRPr="00691841">
        <w:rPr>
          <w:rFonts w:ascii="Arial" w:hAnsi="Arial" w:cs="Arial"/>
          <w:b/>
          <w:bCs/>
          <w:sz w:val="24"/>
          <w:szCs w:val="24"/>
        </w:rPr>
        <w:t>b)</w:t>
      </w:r>
      <w:r w:rsidRPr="00691841">
        <w:rPr>
          <w:rFonts w:ascii="Arial" w:hAnsi="Arial" w:cs="Arial"/>
          <w:sz w:val="24"/>
          <w:szCs w:val="24"/>
        </w:rPr>
        <w:t xml:space="preserve"> Praticar por ação ou omissão, qualquer ato que, por imprudência, negligência, imperícia, dolo ou má-fé, venha a causar danos à Contratante ou a terceiros, independentemente da obrigação da Contratada em reparar os danos causados.</w:t>
      </w:r>
    </w:p>
    <w:p w14:paraId="1F25E159" w14:textId="77777777" w:rsidR="008F04D9" w:rsidRPr="00691841" w:rsidRDefault="008F04D9" w:rsidP="008F04D9">
      <w:pPr>
        <w:tabs>
          <w:tab w:val="left" w:pos="284"/>
          <w:tab w:val="left" w:pos="426"/>
        </w:tabs>
        <w:ind w:left="284" w:right="282"/>
        <w:jc w:val="both"/>
        <w:rPr>
          <w:rFonts w:ascii="Arial" w:hAnsi="Arial" w:cs="Arial"/>
          <w:b/>
          <w:bCs/>
          <w:sz w:val="24"/>
          <w:szCs w:val="24"/>
        </w:rPr>
      </w:pPr>
      <w:r w:rsidRPr="00691841">
        <w:rPr>
          <w:rFonts w:ascii="Arial" w:hAnsi="Arial" w:cs="Arial"/>
          <w:sz w:val="24"/>
          <w:szCs w:val="24"/>
        </w:rPr>
        <w:t>iv.3.</w:t>
      </w:r>
      <w:r w:rsidRPr="00691841">
        <w:rPr>
          <w:rFonts w:ascii="Arial" w:hAnsi="Arial" w:cs="Arial"/>
          <w:b/>
          <w:bCs/>
          <w:sz w:val="24"/>
          <w:szCs w:val="24"/>
        </w:rPr>
        <w:t xml:space="preserve"> </w:t>
      </w:r>
      <w:r w:rsidRPr="00691841">
        <w:rPr>
          <w:rFonts w:ascii="Arial" w:hAnsi="Arial" w:cs="Arial"/>
          <w:sz w:val="24"/>
          <w:szCs w:val="24"/>
        </w:rPr>
        <w:t>Nenhum pagamento será feito ao fornecedor dos bens que tenha sido multado, antes que tal penalidade seja descontada de seus haveres.</w:t>
      </w:r>
    </w:p>
    <w:p w14:paraId="0B42C610" w14:textId="77777777" w:rsidR="008F04D9" w:rsidRPr="00691841" w:rsidRDefault="008F04D9" w:rsidP="008F04D9">
      <w:pPr>
        <w:tabs>
          <w:tab w:val="left" w:pos="284"/>
          <w:tab w:val="left" w:pos="426"/>
        </w:tabs>
        <w:ind w:left="284" w:right="282"/>
        <w:jc w:val="both"/>
        <w:rPr>
          <w:rFonts w:ascii="Arial" w:hAnsi="Arial" w:cs="Arial"/>
          <w:sz w:val="24"/>
          <w:szCs w:val="24"/>
        </w:rPr>
      </w:pPr>
      <w:r w:rsidRPr="00691841">
        <w:rPr>
          <w:rFonts w:ascii="Arial" w:hAnsi="Arial" w:cs="Arial"/>
          <w:sz w:val="24"/>
          <w:szCs w:val="24"/>
        </w:rPr>
        <w:t>iv.4.</w:t>
      </w:r>
      <w:r w:rsidRPr="00691841">
        <w:rPr>
          <w:rFonts w:ascii="Arial" w:hAnsi="Arial" w:cs="Arial"/>
          <w:b/>
          <w:bCs/>
          <w:sz w:val="24"/>
          <w:szCs w:val="24"/>
        </w:rPr>
        <w:t xml:space="preserve"> </w:t>
      </w:r>
      <w:r w:rsidRPr="00691841">
        <w:rPr>
          <w:rFonts w:ascii="Arial" w:hAnsi="Arial" w:cs="Arial"/>
          <w:sz w:val="24"/>
          <w:szCs w:val="24"/>
        </w:rPr>
        <w:t xml:space="preserve"> Na aplicação das sanções serão observados os procedimentos e prazos constantes nos </w:t>
      </w:r>
      <w:proofErr w:type="spellStart"/>
      <w:r w:rsidRPr="00691841">
        <w:rPr>
          <w:rFonts w:ascii="Arial" w:hAnsi="Arial" w:cs="Arial"/>
          <w:sz w:val="24"/>
          <w:szCs w:val="24"/>
        </w:rPr>
        <w:t>arts</w:t>
      </w:r>
      <w:proofErr w:type="spellEnd"/>
      <w:r w:rsidRPr="00691841">
        <w:rPr>
          <w:rFonts w:ascii="Arial" w:hAnsi="Arial" w:cs="Arial"/>
          <w:sz w:val="24"/>
          <w:szCs w:val="24"/>
        </w:rPr>
        <w:t>. 157 a 160 da Lei n. 14.133/2021.</w:t>
      </w:r>
    </w:p>
    <w:p w14:paraId="1BB5062B" w14:textId="77777777" w:rsidR="008F04D9" w:rsidRPr="00691841" w:rsidRDefault="008F04D9" w:rsidP="008F04D9">
      <w:pPr>
        <w:tabs>
          <w:tab w:val="left" w:pos="284"/>
          <w:tab w:val="left" w:pos="426"/>
        </w:tabs>
        <w:ind w:left="284" w:right="282"/>
        <w:jc w:val="both"/>
        <w:rPr>
          <w:rFonts w:ascii="Arial" w:hAnsi="Arial" w:cs="Arial"/>
          <w:sz w:val="24"/>
          <w:szCs w:val="24"/>
        </w:rPr>
      </w:pPr>
      <w:r w:rsidRPr="00691841">
        <w:rPr>
          <w:rFonts w:ascii="Arial" w:hAnsi="Arial" w:cs="Arial"/>
          <w:sz w:val="24"/>
          <w:szCs w:val="24"/>
        </w:rPr>
        <w:t>iv.5.</w:t>
      </w:r>
      <w:r w:rsidRPr="00691841">
        <w:rPr>
          <w:rFonts w:ascii="Arial" w:hAnsi="Arial" w:cs="Arial"/>
          <w:b/>
          <w:bCs/>
          <w:sz w:val="24"/>
          <w:szCs w:val="24"/>
        </w:rPr>
        <w:t xml:space="preserve"> </w:t>
      </w:r>
      <w:r w:rsidRPr="00691841">
        <w:rPr>
          <w:rFonts w:ascii="Arial" w:hAnsi="Arial" w:cs="Arial"/>
          <w:sz w:val="24"/>
          <w:szCs w:val="24"/>
        </w:rPr>
        <w:t>As multas administrativas previstas neste instrumento não têm caráter compensatório e o seu pagamento não eximirá a Contratada de responsabilidade por perdas e danos decorrentes das infrações cometidas.</w:t>
      </w:r>
    </w:p>
    <w:p w14:paraId="0ABA5580" w14:textId="77777777" w:rsidR="008F04D9" w:rsidRPr="00691841" w:rsidRDefault="008F04D9" w:rsidP="008F04D9">
      <w:pPr>
        <w:pStyle w:val="PargrafodaLista"/>
        <w:tabs>
          <w:tab w:val="left" w:pos="284"/>
          <w:tab w:val="left" w:pos="426"/>
        </w:tabs>
        <w:suppressAutoHyphens/>
        <w:ind w:left="284" w:right="282"/>
        <w:jc w:val="both"/>
        <w:rPr>
          <w:rFonts w:ascii="Arial" w:eastAsia="Arial" w:hAnsi="Arial" w:cs="Arial"/>
          <w:sz w:val="24"/>
          <w:szCs w:val="24"/>
        </w:rPr>
      </w:pPr>
    </w:p>
    <w:p w14:paraId="296EB39E" w14:textId="77777777" w:rsidR="008F04D9" w:rsidRPr="00691841" w:rsidRDefault="008F04D9" w:rsidP="008F04D9">
      <w:pPr>
        <w:pStyle w:val="Nivel2"/>
        <w:tabs>
          <w:tab w:val="left" w:pos="284"/>
          <w:tab w:val="left" w:pos="426"/>
          <w:tab w:val="left" w:pos="709"/>
          <w:tab w:val="left" w:pos="851"/>
        </w:tabs>
        <w:spacing w:before="0" w:after="0" w:line="240" w:lineRule="auto"/>
        <w:ind w:left="284" w:right="282" w:firstLine="0"/>
        <w:rPr>
          <w:color w:val="auto"/>
          <w:sz w:val="24"/>
          <w:szCs w:val="24"/>
        </w:rPr>
      </w:pPr>
      <w:r w:rsidRPr="00691841">
        <w:rPr>
          <w:color w:val="auto"/>
          <w:sz w:val="24"/>
          <w:szCs w:val="24"/>
        </w:rPr>
        <w:t>A aplicação das sanções previstas neste Contrato não exclui, em hipótese alguma, a obrigação de reparação integral do dano causado a Contratante (</w:t>
      </w:r>
      <w:hyperlink r:id="rId59" w:anchor="art156§9" w:history="1">
        <w:r w:rsidRPr="00691841">
          <w:rPr>
            <w:rStyle w:val="Hyperlink"/>
            <w:color w:val="auto"/>
            <w:sz w:val="24"/>
            <w:szCs w:val="24"/>
          </w:rPr>
          <w:t>art. 156, §9º, da Lei nº 14.133, de 2021</w:t>
        </w:r>
      </w:hyperlink>
      <w:r w:rsidRPr="00691841">
        <w:rPr>
          <w:color w:val="auto"/>
          <w:sz w:val="24"/>
          <w:szCs w:val="24"/>
        </w:rPr>
        <w:t>)</w:t>
      </w:r>
    </w:p>
    <w:p w14:paraId="16ED7D02"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Todas as sanções previstas neste Contrato poderão ser aplicadas cumulativamente com a multa (</w:t>
      </w:r>
      <w:hyperlink r:id="rId60" w:anchor="art156§7" w:history="1">
        <w:r w:rsidRPr="00691841">
          <w:rPr>
            <w:rStyle w:val="Hyperlink"/>
            <w:color w:val="auto"/>
            <w:sz w:val="24"/>
            <w:szCs w:val="24"/>
          </w:rPr>
          <w:t>art. 156, §7º, da Lei nº 14.133, de 2021</w:t>
        </w:r>
      </w:hyperlink>
      <w:r w:rsidRPr="00691841">
        <w:rPr>
          <w:color w:val="auto"/>
          <w:sz w:val="24"/>
          <w:szCs w:val="24"/>
        </w:rPr>
        <w:t>).</w:t>
      </w:r>
    </w:p>
    <w:p w14:paraId="2FE16994"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Antes da aplicação da multa será facultada a defesa do interessado no prazo de 15 (quinze) dias úteis, contado da data de sua intimação (</w:t>
      </w:r>
      <w:hyperlink r:id="rId61" w:anchor="art157" w:history="1">
        <w:r w:rsidRPr="00691841">
          <w:rPr>
            <w:rStyle w:val="Hyperlink"/>
            <w:color w:val="auto"/>
            <w:sz w:val="24"/>
            <w:szCs w:val="24"/>
          </w:rPr>
          <w:t>art. 157, da Lei nº 14.133, de 2021</w:t>
        </w:r>
      </w:hyperlink>
      <w:r w:rsidRPr="00691841">
        <w:rPr>
          <w:color w:val="auto"/>
          <w:sz w:val="24"/>
          <w:szCs w:val="24"/>
        </w:rPr>
        <w:t>)</w:t>
      </w:r>
    </w:p>
    <w:p w14:paraId="759C20EA"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Se a multa aplicada e as indenizações cabíveis forem superiores ao valor do pagamento eventualmente devido pela Contratante a Contratada, além da perda desse valor, a diferença será descontada da garantia prestada ou será cobrada judicialmente (</w:t>
      </w:r>
      <w:hyperlink r:id="rId62" w:anchor="art156§8" w:history="1">
        <w:r w:rsidRPr="00691841">
          <w:rPr>
            <w:rStyle w:val="Hyperlink"/>
            <w:color w:val="auto"/>
            <w:sz w:val="24"/>
            <w:szCs w:val="24"/>
          </w:rPr>
          <w:t>art. 156, §8º, da Lei nº 14.133, de 2021</w:t>
        </w:r>
      </w:hyperlink>
      <w:r w:rsidRPr="00691841">
        <w:rPr>
          <w:color w:val="auto"/>
          <w:sz w:val="24"/>
          <w:szCs w:val="24"/>
        </w:rPr>
        <w:t>).</w:t>
      </w:r>
    </w:p>
    <w:p w14:paraId="01A79C29"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Previamente ao encaminhamento à cobrança judicial, a multa poderá ser recolhida administrativamente no prazo máximo de 30 (trinta) dias, a contar da data do recebimento da comunicação enviada pela autoridade competente.</w:t>
      </w:r>
      <w:bookmarkStart w:id="35" w:name="_Hlk78351618"/>
      <w:bookmarkEnd w:id="35"/>
    </w:p>
    <w:p w14:paraId="161E7AC8"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p>
    <w:p w14:paraId="2A5912BD"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A aplicação das sanções realizar-se-á em processo administrativo que assegure o contraditório e a ampla defesa a Contratada, observando-se o procedimento previsto no </w:t>
      </w:r>
      <w:r w:rsidRPr="00691841">
        <w:rPr>
          <w:b/>
          <w:bCs/>
          <w:color w:val="auto"/>
          <w:sz w:val="24"/>
          <w:szCs w:val="24"/>
        </w:rPr>
        <w:t xml:space="preserve">caput </w:t>
      </w:r>
      <w:r w:rsidRPr="00691841">
        <w:rPr>
          <w:color w:val="auto"/>
          <w:sz w:val="24"/>
          <w:szCs w:val="24"/>
        </w:rPr>
        <w:t xml:space="preserve">e parágrafos do </w:t>
      </w:r>
      <w:hyperlink r:id="rId63" w:anchor="art158" w:history="1">
        <w:r w:rsidRPr="00691841">
          <w:rPr>
            <w:rStyle w:val="Hyperlink"/>
            <w:color w:val="auto"/>
            <w:sz w:val="24"/>
            <w:szCs w:val="24"/>
          </w:rPr>
          <w:t>art. 158 da Lei nº 14.133, de 2021</w:t>
        </w:r>
      </w:hyperlink>
      <w:r w:rsidRPr="00691841">
        <w:rPr>
          <w:color w:val="auto"/>
          <w:sz w:val="24"/>
          <w:szCs w:val="24"/>
        </w:rPr>
        <w:t>, para as penalidades de impedimento de licitar e contratar e de declaração de inidoneidade para licitar ou contratar.</w:t>
      </w:r>
    </w:p>
    <w:p w14:paraId="3630B7F6"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Na aplicação das sanções serão considerados (</w:t>
      </w:r>
      <w:hyperlink r:id="rId64" w:anchor="art156§1" w:history="1">
        <w:r w:rsidRPr="00691841">
          <w:rPr>
            <w:rStyle w:val="Hyperlink"/>
            <w:color w:val="auto"/>
            <w:sz w:val="24"/>
            <w:szCs w:val="24"/>
          </w:rPr>
          <w:t>art. 156, §1º, da Lei nº 14.133, de 2021</w:t>
        </w:r>
      </w:hyperlink>
      <w:r w:rsidRPr="00691841">
        <w:rPr>
          <w:color w:val="auto"/>
          <w:sz w:val="24"/>
          <w:szCs w:val="24"/>
        </w:rPr>
        <w:t>):</w:t>
      </w:r>
    </w:p>
    <w:p w14:paraId="060E2BA7" w14:textId="77777777" w:rsidR="008F04D9" w:rsidRPr="00691841" w:rsidRDefault="008F04D9" w:rsidP="008F04D9">
      <w:pPr>
        <w:numPr>
          <w:ilvl w:val="0"/>
          <w:numId w:val="5"/>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t>a natureza e a gravidade da infração cometida;</w:t>
      </w:r>
    </w:p>
    <w:p w14:paraId="68AD6834" w14:textId="77777777" w:rsidR="008F04D9" w:rsidRPr="00691841" w:rsidRDefault="008F04D9" w:rsidP="008F04D9">
      <w:pPr>
        <w:numPr>
          <w:ilvl w:val="0"/>
          <w:numId w:val="5"/>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t>as peculiaridades do caso concreto;</w:t>
      </w:r>
    </w:p>
    <w:p w14:paraId="5F83781E" w14:textId="77777777" w:rsidR="008F04D9" w:rsidRPr="00691841" w:rsidRDefault="008F04D9" w:rsidP="008F04D9">
      <w:pPr>
        <w:numPr>
          <w:ilvl w:val="0"/>
          <w:numId w:val="5"/>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t>as circunstâncias agravantes ou atenuantes;</w:t>
      </w:r>
    </w:p>
    <w:p w14:paraId="51A3FFF2" w14:textId="77777777" w:rsidR="008F04D9" w:rsidRPr="00691841" w:rsidRDefault="008F04D9" w:rsidP="008F04D9">
      <w:pPr>
        <w:numPr>
          <w:ilvl w:val="0"/>
          <w:numId w:val="5"/>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t>os danos que dela provierem para a Contratante;</w:t>
      </w:r>
    </w:p>
    <w:p w14:paraId="1B9EDA15" w14:textId="77777777" w:rsidR="008F04D9" w:rsidRPr="00691841" w:rsidRDefault="008F04D9" w:rsidP="008F04D9">
      <w:pPr>
        <w:numPr>
          <w:ilvl w:val="0"/>
          <w:numId w:val="5"/>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lastRenderedPageBreak/>
        <w:t>a implantação ou o aperfeiçoamento de programa de integridade, conforme normas e orientações dos órgãos de controle.</w:t>
      </w:r>
    </w:p>
    <w:p w14:paraId="38211213" w14:textId="77777777" w:rsidR="008F04D9" w:rsidRPr="00691841" w:rsidRDefault="008F04D9" w:rsidP="008F04D9">
      <w:pPr>
        <w:tabs>
          <w:tab w:val="left" w:pos="284"/>
          <w:tab w:val="left" w:pos="426"/>
        </w:tabs>
        <w:suppressAutoHyphens/>
        <w:ind w:left="284" w:right="282"/>
        <w:contextualSpacing/>
        <w:jc w:val="both"/>
        <w:rPr>
          <w:rFonts w:ascii="Arial" w:eastAsia="Arial" w:hAnsi="Arial" w:cs="Arial"/>
          <w:sz w:val="24"/>
          <w:szCs w:val="24"/>
        </w:rPr>
      </w:pPr>
    </w:p>
    <w:p w14:paraId="67BF3073"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Os atos previstos como infrações administrativas na </w:t>
      </w:r>
      <w:hyperlink r:id="rId65" w:history="1">
        <w:r w:rsidRPr="00691841">
          <w:rPr>
            <w:rStyle w:val="Hyperlink"/>
            <w:color w:val="auto"/>
            <w:sz w:val="24"/>
            <w:szCs w:val="24"/>
          </w:rPr>
          <w:t>Lei nº 14.133, de 2021</w:t>
        </w:r>
      </w:hyperlink>
      <w:r w:rsidRPr="00691841">
        <w:rPr>
          <w:color w:val="auto"/>
          <w:sz w:val="24"/>
          <w:szCs w:val="24"/>
        </w:rPr>
        <w:t xml:space="preserve">, ou em outras leis de licitações e contratos da Administração Pública que também sejam tipificados como atos lesivos na </w:t>
      </w:r>
      <w:hyperlink r:id="rId66" w:history="1">
        <w:r w:rsidRPr="00691841">
          <w:rPr>
            <w:rStyle w:val="Hyperlink"/>
            <w:color w:val="auto"/>
            <w:sz w:val="24"/>
            <w:szCs w:val="24"/>
          </w:rPr>
          <w:t>Lei nº 12.846, de 2013</w:t>
        </w:r>
      </w:hyperlink>
      <w:r w:rsidRPr="00691841">
        <w:rPr>
          <w:color w:val="auto"/>
          <w:sz w:val="24"/>
          <w:szCs w:val="24"/>
        </w:rPr>
        <w:t>, serão apurados e julgados conjuntamente, nos mesmos autos, observados o rito procedimental e autoridade competente definidos na referida Lei (</w:t>
      </w:r>
      <w:hyperlink r:id="rId67" w:history="1">
        <w:r w:rsidRPr="00691841">
          <w:rPr>
            <w:rStyle w:val="Hyperlink"/>
            <w:color w:val="auto"/>
            <w:sz w:val="24"/>
            <w:szCs w:val="24"/>
          </w:rPr>
          <w:t>art. 159</w:t>
        </w:r>
      </w:hyperlink>
      <w:r w:rsidRPr="00691841">
        <w:rPr>
          <w:color w:val="auto"/>
          <w:sz w:val="24"/>
          <w:szCs w:val="24"/>
        </w:rPr>
        <w:t>).</w:t>
      </w:r>
    </w:p>
    <w:p w14:paraId="2CB2ABE8"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68" w:anchor="art160" w:history="1">
        <w:r w:rsidRPr="00691841">
          <w:rPr>
            <w:rStyle w:val="Hyperlink"/>
            <w:color w:val="auto"/>
            <w:sz w:val="24"/>
            <w:szCs w:val="24"/>
          </w:rPr>
          <w:t>art. 160, da Lei nº 14.133, de 2021</w:t>
        </w:r>
      </w:hyperlink>
      <w:r w:rsidRPr="00691841">
        <w:rPr>
          <w:color w:val="auto"/>
          <w:sz w:val="24"/>
          <w:szCs w:val="24"/>
        </w:rPr>
        <w:t>).</w:t>
      </w:r>
    </w:p>
    <w:p w14:paraId="5D79ADFC"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As sanções de impedimento de licitar e contratar e declaração de inidoneidade para licitar ou contratar são passíveis de reabilitação na forma do </w:t>
      </w:r>
      <w:hyperlink r:id="rId69" w:anchor="163" w:history="1">
        <w:r w:rsidRPr="00691841">
          <w:rPr>
            <w:rStyle w:val="Hyperlink"/>
            <w:color w:val="auto"/>
            <w:sz w:val="24"/>
            <w:szCs w:val="24"/>
          </w:rPr>
          <w:t>art. 163 da Lei nº 14.133/21</w:t>
        </w:r>
      </w:hyperlink>
      <w:r w:rsidRPr="00691841">
        <w:rPr>
          <w:color w:val="auto"/>
          <w:sz w:val="24"/>
          <w:szCs w:val="24"/>
        </w:rPr>
        <w:t>.</w:t>
      </w:r>
    </w:p>
    <w:p w14:paraId="20147A0F"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w:t>
      </w:r>
    </w:p>
    <w:p w14:paraId="4C9B5F4D"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 </w:t>
      </w:r>
    </w:p>
    <w:p w14:paraId="7FA3DC3E"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 xml:space="preserve"> CLÁUSULA DÉCIMA SEGUNDA– DA EXTINÇÃO CONTRATUAL (</w:t>
      </w:r>
      <w:hyperlink r:id="rId70" w:anchor="art92" w:history="1">
        <w:r w:rsidRPr="00691841">
          <w:rPr>
            <w:rStyle w:val="Hyperlink"/>
            <w:sz w:val="24"/>
            <w:szCs w:val="24"/>
          </w:rPr>
          <w:t>art. 92, XIX</w:t>
        </w:r>
      </w:hyperlink>
      <w:r w:rsidRPr="00691841">
        <w:rPr>
          <w:sz w:val="24"/>
          <w:szCs w:val="24"/>
        </w:rPr>
        <w:t>)</w:t>
      </w:r>
    </w:p>
    <w:p w14:paraId="4C453D78" w14:textId="77777777" w:rsidR="008F04D9" w:rsidRPr="00691841" w:rsidRDefault="008F04D9" w:rsidP="008F04D9">
      <w:pPr>
        <w:pStyle w:val="Nvel2-Red"/>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O contrato será extinto quando cumpridas as obrigações de ambas as partes, ainda que isso ocorra antes do prazo estipulado para tanto.</w:t>
      </w:r>
    </w:p>
    <w:p w14:paraId="175403AE" w14:textId="77777777" w:rsidR="008F04D9" w:rsidRPr="00691841" w:rsidRDefault="008F04D9" w:rsidP="008F04D9">
      <w:pPr>
        <w:pStyle w:val="Nvel2-Red"/>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0D1DF0F2" w14:textId="77777777" w:rsidR="008F04D9" w:rsidRPr="00691841" w:rsidRDefault="008F04D9" w:rsidP="008F04D9">
      <w:pPr>
        <w:pStyle w:val="Nvel3-R"/>
        <w:tabs>
          <w:tab w:val="left" w:pos="284"/>
          <w:tab w:val="left" w:pos="426"/>
          <w:tab w:val="left" w:pos="567"/>
        </w:tabs>
        <w:spacing w:before="0" w:after="0" w:line="240" w:lineRule="auto"/>
        <w:ind w:left="284" w:right="282" w:firstLine="0"/>
        <w:rPr>
          <w:i w:val="0"/>
          <w:iCs w:val="0"/>
          <w:color w:val="auto"/>
          <w:sz w:val="24"/>
          <w:szCs w:val="24"/>
        </w:rPr>
      </w:pPr>
      <w:r w:rsidRPr="00691841">
        <w:rPr>
          <w:i w:val="0"/>
          <w:iCs w:val="0"/>
          <w:color w:val="auto"/>
          <w:sz w:val="24"/>
          <w:szCs w:val="24"/>
        </w:rPr>
        <w:t>Quando a não conclusão do contrato referida no item anterior decorrer de culpa da contratada:</w:t>
      </w:r>
    </w:p>
    <w:p w14:paraId="50B1395F" w14:textId="77777777" w:rsidR="008F04D9" w:rsidRPr="00691841" w:rsidRDefault="008F04D9" w:rsidP="008F04D9">
      <w:pPr>
        <w:pStyle w:val="PargrafodaLista"/>
        <w:widowControl/>
        <w:numPr>
          <w:ilvl w:val="0"/>
          <w:numId w:val="6"/>
        </w:numPr>
        <w:tabs>
          <w:tab w:val="left" w:pos="284"/>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sz w:val="24"/>
          <w:szCs w:val="24"/>
        </w:rPr>
        <w:t xml:space="preserve">ficará ele constituído em mora, sendo-lhe aplicáveis as respectivas sanções administrativas; e  </w:t>
      </w:r>
    </w:p>
    <w:p w14:paraId="39F2D9F6" w14:textId="77777777" w:rsidR="008F04D9" w:rsidRPr="00691841" w:rsidRDefault="008F04D9" w:rsidP="008F04D9">
      <w:pPr>
        <w:pStyle w:val="PargrafodaLista"/>
        <w:widowControl/>
        <w:numPr>
          <w:ilvl w:val="0"/>
          <w:numId w:val="6"/>
        </w:numPr>
        <w:tabs>
          <w:tab w:val="left" w:pos="284"/>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sz w:val="24"/>
          <w:szCs w:val="24"/>
        </w:rPr>
        <w:lastRenderedPageBreak/>
        <w:t>poderá a Administração optar pela extinção do contrato e, nesse caso, adotará as medidas admitidas em lei para a continuidade da execução contratual.</w:t>
      </w:r>
    </w:p>
    <w:p w14:paraId="34A09426" w14:textId="77777777" w:rsidR="008F04D9" w:rsidRPr="00691841" w:rsidRDefault="008F04D9" w:rsidP="008F04D9">
      <w:pPr>
        <w:pStyle w:val="PargrafodaLista"/>
        <w:tabs>
          <w:tab w:val="left" w:pos="284"/>
          <w:tab w:val="left" w:pos="426"/>
        </w:tabs>
        <w:suppressAutoHyphens/>
        <w:ind w:left="284" w:right="282"/>
        <w:jc w:val="both"/>
        <w:rPr>
          <w:rFonts w:ascii="Arial" w:eastAsia="Arial" w:hAnsi="Arial" w:cs="Arial"/>
          <w:sz w:val="24"/>
          <w:szCs w:val="24"/>
        </w:rPr>
      </w:pPr>
    </w:p>
    <w:p w14:paraId="0F605138" w14:textId="77777777" w:rsidR="008F04D9" w:rsidRPr="00691841" w:rsidRDefault="008F04D9" w:rsidP="008F04D9">
      <w:pPr>
        <w:pStyle w:val="Nvel3-R"/>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O contrato poderá ser extinto antes do prazo nele fixado, sem ônus para a Contratante, quando este não dispuser de créditos orçamentários para sua continuidade ou quando entender que o contrato não mais lhe oferece vantagem.</w:t>
      </w:r>
    </w:p>
    <w:p w14:paraId="7D189BE5" w14:textId="77777777" w:rsidR="008F04D9" w:rsidRPr="00691841" w:rsidRDefault="008F04D9" w:rsidP="008F04D9">
      <w:pPr>
        <w:pStyle w:val="Nvel3-R"/>
        <w:tabs>
          <w:tab w:val="left" w:pos="284"/>
          <w:tab w:val="left" w:pos="426"/>
        </w:tabs>
        <w:spacing w:before="0" w:after="0" w:line="240" w:lineRule="auto"/>
        <w:ind w:left="284" w:right="282" w:firstLine="0"/>
        <w:rPr>
          <w:i w:val="0"/>
          <w:iCs w:val="0"/>
          <w:color w:val="auto"/>
          <w:sz w:val="24"/>
          <w:szCs w:val="24"/>
        </w:rPr>
      </w:pPr>
      <w:r w:rsidRPr="00691841">
        <w:rPr>
          <w:i w:val="0"/>
          <w:iCs w:val="0"/>
          <w:color w:val="auto"/>
          <w:sz w:val="24"/>
          <w:szCs w:val="24"/>
        </w:rPr>
        <w:t>A extinção nesta hipótese ocorrerá na próxima data de aniversário do contrato, desde que haja a notificação da contratada pela contratante nesse sentido com pelo menos 2 (dois) meses de antecedência desse dia.</w:t>
      </w:r>
    </w:p>
    <w:p w14:paraId="34219621" w14:textId="77777777" w:rsidR="008F04D9" w:rsidRPr="00691841" w:rsidRDefault="008F04D9" w:rsidP="008F04D9">
      <w:pPr>
        <w:pStyle w:val="Nvel3-R"/>
        <w:tabs>
          <w:tab w:val="left" w:pos="284"/>
          <w:tab w:val="left" w:pos="426"/>
        </w:tabs>
        <w:spacing w:before="0" w:after="0" w:line="240" w:lineRule="auto"/>
        <w:ind w:left="284" w:right="282" w:firstLine="0"/>
        <w:rPr>
          <w:i w:val="0"/>
          <w:iCs w:val="0"/>
          <w:color w:val="auto"/>
          <w:sz w:val="24"/>
          <w:szCs w:val="24"/>
        </w:rPr>
      </w:pPr>
      <w:r w:rsidRPr="00691841">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0789463C" w14:textId="77777777" w:rsidR="008F04D9" w:rsidRPr="00691841" w:rsidRDefault="008F04D9" w:rsidP="008F04D9">
      <w:pPr>
        <w:pStyle w:val="Nvel3-R"/>
        <w:tabs>
          <w:tab w:val="left" w:pos="284"/>
          <w:tab w:val="left" w:pos="426"/>
        </w:tabs>
        <w:spacing w:before="0" w:after="0" w:line="240" w:lineRule="auto"/>
        <w:ind w:left="284" w:right="282" w:firstLine="0"/>
        <w:rPr>
          <w:i w:val="0"/>
          <w:iCs w:val="0"/>
          <w:color w:val="auto"/>
          <w:sz w:val="24"/>
          <w:szCs w:val="24"/>
        </w:rPr>
      </w:pPr>
    </w:p>
    <w:p w14:paraId="385821E5"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O contrato poderá ser extinto antes de cumpridas as obrigações nele estipuladas, ou antes do prazo nele fixado, por algum dos motivos previstos no </w:t>
      </w:r>
      <w:hyperlink r:id="rId71" w:anchor="art137" w:history="1">
        <w:r w:rsidRPr="00691841">
          <w:rPr>
            <w:rStyle w:val="Hyperlink"/>
            <w:color w:val="auto"/>
            <w:sz w:val="24"/>
            <w:szCs w:val="24"/>
          </w:rPr>
          <w:t>artigo 137 da Lei nº 14.133/21</w:t>
        </w:r>
      </w:hyperlink>
      <w:r w:rsidRPr="00691841">
        <w:rPr>
          <w:color w:val="auto"/>
          <w:sz w:val="24"/>
          <w:szCs w:val="24"/>
        </w:rPr>
        <w:t>, bem como amigavelmente, assegurados o contraditório e a ampla defesa.</w:t>
      </w:r>
    </w:p>
    <w:p w14:paraId="28192D94"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Nesta hipótese, aplicam-se também os </w:t>
      </w:r>
      <w:hyperlink r:id="rId72" w:anchor="art138" w:history="1">
        <w:r w:rsidRPr="00691841">
          <w:rPr>
            <w:rStyle w:val="Hyperlink"/>
            <w:color w:val="auto"/>
            <w:sz w:val="24"/>
            <w:szCs w:val="24"/>
          </w:rPr>
          <w:t>artigos 138 e 139 da mesma Lei</w:t>
        </w:r>
      </w:hyperlink>
      <w:r w:rsidRPr="00691841">
        <w:rPr>
          <w:color w:val="auto"/>
          <w:sz w:val="24"/>
          <w:szCs w:val="24"/>
        </w:rPr>
        <w:t>.</w:t>
      </w:r>
    </w:p>
    <w:p w14:paraId="68F64301"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A alteração social ou a modificação da finalidade ou da estrutura da empresa não ensejará a extinção se não restringir sua capacidade de concluir o contrato.</w:t>
      </w:r>
    </w:p>
    <w:p w14:paraId="4A757F10" w14:textId="77777777" w:rsidR="008F04D9" w:rsidRPr="00691841" w:rsidRDefault="008F04D9" w:rsidP="008F04D9">
      <w:pPr>
        <w:pStyle w:val="Nivel4"/>
        <w:tabs>
          <w:tab w:val="left" w:pos="284"/>
          <w:tab w:val="left" w:pos="426"/>
        </w:tabs>
        <w:spacing w:before="0" w:after="0" w:line="240" w:lineRule="auto"/>
        <w:ind w:left="284" w:right="282" w:firstLine="0"/>
        <w:rPr>
          <w:sz w:val="24"/>
          <w:szCs w:val="24"/>
        </w:rPr>
      </w:pPr>
      <w:r w:rsidRPr="00691841">
        <w:rPr>
          <w:sz w:val="24"/>
          <w:szCs w:val="24"/>
        </w:rPr>
        <w:t>Se a operação implicar mudança da pessoa jurídica contratada, deverá ser formalizado termo aditivo para alteração subjetiva.</w:t>
      </w:r>
    </w:p>
    <w:p w14:paraId="189872C4" w14:textId="77777777" w:rsidR="008F04D9" w:rsidRPr="00691841" w:rsidRDefault="008F04D9" w:rsidP="008F04D9">
      <w:pPr>
        <w:pStyle w:val="Nivel4"/>
        <w:numPr>
          <w:ilvl w:val="0"/>
          <w:numId w:val="0"/>
        </w:numPr>
        <w:tabs>
          <w:tab w:val="left" w:pos="284"/>
          <w:tab w:val="left" w:pos="426"/>
        </w:tabs>
        <w:spacing w:before="0" w:after="0" w:line="240" w:lineRule="auto"/>
        <w:ind w:left="284" w:right="282"/>
        <w:rPr>
          <w:sz w:val="24"/>
          <w:szCs w:val="24"/>
        </w:rPr>
      </w:pPr>
    </w:p>
    <w:p w14:paraId="2B777689"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O termo de extinção, sempre que possível, será precedido:</w:t>
      </w:r>
    </w:p>
    <w:p w14:paraId="210B3B7D"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Balanço dos eventos contratuais já cumpridos ou parcialmente cumpridos;</w:t>
      </w:r>
    </w:p>
    <w:p w14:paraId="46F5FC75"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Relação dos pagamentos já efetuados e ainda devidos;</w:t>
      </w:r>
    </w:p>
    <w:p w14:paraId="65E2EA5F"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Indenizações e multas.</w:t>
      </w:r>
    </w:p>
    <w:p w14:paraId="4D461E7F"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p>
    <w:p w14:paraId="160CBBC4"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 extinção do contrato não configura óbice para o reconhecimento do desequilíbrio econômico-financeiro, hipótese em que será concedida indenização por meio de termo indenizatório (</w:t>
      </w:r>
      <w:hyperlink r:id="rId73" w:anchor="art131">
        <w:r w:rsidRPr="00691841">
          <w:rPr>
            <w:rStyle w:val="Hyperlink"/>
            <w:color w:val="auto"/>
            <w:sz w:val="24"/>
            <w:szCs w:val="24"/>
          </w:rPr>
          <w:t>art. 131, caput, da Lei n.º 14.133, de 2021</w:t>
        </w:r>
      </w:hyperlink>
      <w:r w:rsidRPr="00691841">
        <w:rPr>
          <w:color w:val="auto"/>
          <w:sz w:val="24"/>
          <w:szCs w:val="24"/>
        </w:rPr>
        <w:t xml:space="preserve">). </w:t>
      </w:r>
    </w:p>
    <w:p w14:paraId="018C0894"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431B5FB"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rPr>
      </w:pPr>
    </w:p>
    <w:p w14:paraId="321F626F"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lastRenderedPageBreak/>
        <w:t xml:space="preserve"> CLÁUSULA DÉCIMA TERCEIRA – DOTAÇÃO ORÇAMENTÁRIA (</w:t>
      </w:r>
      <w:hyperlink r:id="rId74" w:anchor="art92" w:history="1">
        <w:r w:rsidRPr="00691841">
          <w:rPr>
            <w:rStyle w:val="Hyperlink"/>
            <w:sz w:val="24"/>
            <w:szCs w:val="24"/>
          </w:rPr>
          <w:t>art. 92, VIII</w:t>
        </w:r>
      </w:hyperlink>
      <w:r w:rsidRPr="00691841">
        <w:rPr>
          <w:sz w:val="24"/>
          <w:szCs w:val="24"/>
        </w:rPr>
        <w:t>)</w:t>
      </w:r>
    </w:p>
    <w:p w14:paraId="79101244"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As despesas decorrentes da presente contratação correrão à conta de recursos específicos consignados no Orçamento deste exercício, na dotação abaixo discriminada:</w:t>
      </w:r>
    </w:p>
    <w:p w14:paraId="7899A1A7"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rPr>
      </w:pPr>
    </w:p>
    <w:p w14:paraId="38DB73B0"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Unidade Orçamentária:  </w:t>
      </w:r>
    </w:p>
    <w:p w14:paraId="55F1EFB1"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Fonte de Recursos:</w:t>
      </w:r>
    </w:p>
    <w:p w14:paraId="3D854174"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Programa de Trabalho: </w:t>
      </w:r>
    </w:p>
    <w:p w14:paraId="3C2CC50D"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Elemento de Despesa: </w:t>
      </w:r>
    </w:p>
    <w:p w14:paraId="1C904942" w14:textId="77777777" w:rsidR="008F04D9" w:rsidRPr="00691841" w:rsidRDefault="008F04D9" w:rsidP="008F04D9">
      <w:pPr>
        <w:pStyle w:val="Nivel3"/>
        <w:tabs>
          <w:tab w:val="left" w:pos="284"/>
          <w:tab w:val="left" w:pos="426"/>
        </w:tabs>
        <w:spacing w:before="0" w:after="0" w:line="240" w:lineRule="auto"/>
        <w:ind w:left="284" w:right="282" w:firstLine="0"/>
        <w:rPr>
          <w:color w:val="auto"/>
          <w:sz w:val="24"/>
          <w:szCs w:val="24"/>
        </w:rPr>
      </w:pPr>
    </w:p>
    <w:p w14:paraId="66573208" w14:textId="77777777" w:rsidR="008F04D9" w:rsidRPr="00691841" w:rsidRDefault="008F04D9" w:rsidP="008F04D9">
      <w:pPr>
        <w:pStyle w:val="Nvel2-Red"/>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A dotação relativa aos exercícios financeiros subsequentes será indicada após aprovação da Lei Orçamentária respectiva e liberação dos créditos correspondentes, mediante apostilamento.</w:t>
      </w:r>
    </w:p>
    <w:p w14:paraId="3A273A91"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 xml:space="preserve"> CLÁUSULA DÉCIMA QUARTA – DOS CASOS OMISSOS (</w:t>
      </w:r>
      <w:hyperlink r:id="rId75" w:anchor="art92" w:history="1">
        <w:r w:rsidRPr="00691841">
          <w:rPr>
            <w:rStyle w:val="Hyperlink"/>
            <w:sz w:val="24"/>
            <w:szCs w:val="24"/>
          </w:rPr>
          <w:t>art. 92, III</w:t>
        </w:r>
      </w:hyperlink>
      <w:r w:rsidRPr="00691841">
        <w:rPr>
          <w:sz w:val="24"/>
          <w:szCs w:val="24"/>
        </w:rPr>
        <w:t>)</w:t>
      </w:r>
    </w:p>
    <w:p w14:paraId="0DFEA877"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Os casos omissos serão decididos pela contratante, segundo as disposições contidas na Lei </w:t>
      </w:r>
      <w:hyperlink r:id="rId76" w:history="1">
        <w:r w:rsidRPr="00691841">
          <w:rPr>
            <w:rStyle w:val="Hyperlink"/>
            <w:color w:val="auto"/>
            <w:sz w:val="24"/>
            <w:szCs w:val="24"/>
          </w:rPr>
          <w:t>nº 14.133, de 2021</w:t>
        </w:r>
      </w:hyperlink>
      <w:r w:rsidRPr="00691841">
        <w:rPr>
          <w:color w:val="auto"/>
          <w:sz w:val="24"/>
          <w:szCs w:val="24"/>
        </w:rPr>
        <w:t xml:space="preserve">, e demais normas federais aplicáveis e, subsidiariamente, segundo as disposições contidas na </w:t>
      </w:r>
      <w:hyperlink r:id="rId77" w:history="1">
        <w:r w:rsidRPr="00691841">
          <w:rPr>
            <w:rStyle w:val="Hyperlink"/>
            <w:color w:val="auto"/>
            <w:sz w:val="24"/>
            <w:szCs w:val="24"/>
          </w:rPr>
          <w:t>Lei nº 8.078, de 1990 – Código de Defesa do Consumidor</w:t>
        </w:r>
      </w:hyperlink>
      <w:r w:rsidRPr="00691841">
        <w:rPr>
          <w:color w:val="auto"/>
          <w:sz w:val="24"/>
          <w:szCs w:val="24"/>
        </w:rPr>
        <w:t xml:space="preserve"> – e normas e princípios gerais dos contratos.</w:t>
      </w:r>
    </w:p>
    <w:p w14:paraId="7D91A442"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 xml:space="preserve"> CLÁUSULA DÉCIMA QUINTA – ALTERAÇÕES</w:t>
      </w:r>
    </w:p>
    <w:p w14:paraId="57577FAC"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Eventuais alterações contratuais reger-se-ão pela disciplina dos </w:t>
      </w:r>
      <w:hyperlink r:id="rId78" w:anchor="art124" w:history="1">
        <w:proofErr w:type="spellStart"/>
        <w:r w:rsidRPr="00691841">
          <w:rPr>
            <w:rStyle w:val="Hyperlink"/>
            <w:color w:val="auto"/>
            <w:sz w:val="24"/>
            <w:szCs w:val="24"/>
          </w:rPr>
          <w:t>arts</w:t>
        </w:r>
        <w:proofErr w:type="spellEnd"/>
        <w:r w:rsidRPr="00691841">
          <w:rPr>
            <w:rStyle w:val="Hyperlink"/>
            <w:color w:val="auto"/>
            <w:sz w:val="24"/>
            <w:szCs w:val="24"/>
          </w:rPr>
          <w:t>. 124 e seguintes da Lei nº 14.133, de 2021</w:t>
        </w:r>
      </w:hyperlink>
      <w:r w:rsidRPr="00691841">
        <w:rPr>
          <w:color w:val="auto"/>
          <w:sz w:val="24"/>
          <w:szCs w:val="24"/>
        </w:rPr>
        <w:t>.</w:t>
      </w:r>
    </w:p>
    <w:p w14:paraId="52C9C186"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rPr>
      </w:pPr>
    </w:p>
    <w:p w14:paraId="21121BEE"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 contratada é obrigada a aceitar, nas mesmas condições contratuais, os acréscimos ou supressões que se fizerem necessários, até o limite de 25% (vinte e cinco por cento) do valor inicial atualizado do contrato.</w:t>
      </w:r>
    </w:p>
    <w:p w14:paraId="4EC642AA"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As alterações contratuais deverão ser promovidas mediante celebração de termo aditivo.</w:t>
      </w:r>
    </w:p>
    <w:p w14:paraId="26F85F5B"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Registros que não caracterizam alteração do contrato podem ser realizados por simples apostila, dispensada a celebração de termo aditivo, na forma do </w:t>
      </w:r>
      <w:hyperlink r:id="rId79" w:anchor="art136" w:history="1">
        <w:r w:rsidRPr="00691841">
          <w:rPr>
            <w:rStyle w:val="Hyperlink"/>
            <w:color w:val="auto"/>
            <w:sz w:val="24"/>
            <w:szCs w:val="24"/>
          </w:rPr>
          <w:t>art. 136 da Lei nº 14.133, de 2021</w:t>
        </w:r>
      </w:hyperlink>
      <w:r w:rsidRPr="00691841">
        <w:rPr>
          <w:color w:val="auto"/>
          <w:sz w:val="24"/>
          <w:szCs w:val="24"/>
        </w:rPr>
        <w:t>.</w:t>
      </w:r>
    </w:p>
    <w:p w14:paraId="216EF99B"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rPr>
      </w:pPr>
    </w:p>
    <w:p w14:paraId="396A7717"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 xml:space="preserve"> CLÁUSULA DÉCIMA SEXTA – PUBLICAÇÃO</w:t>
      </w:r>
    </w:p>
    <w:p w14:paraId="446787A5"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Incumbirá a contratante divulgar o presente instrumento no Portal Nacional de Contratações Públicas (PNCP), na forma prevista no </w:t>
      </w:r>
      <w:hyperlink r:id="rId80" w:anchor="art94" w:history="1">
        <w:r w:rsidRPr="00691841">
          <w:rPr>
            <w:rStyle w:val="Hyperlink"/>
            <w:color w:val="auto"/>
            <w:sz w:val="24"/>
            <w:szCs w:val="24"/>
          </w:rPr>
          <w:t>art. 94 da Lei 14.133, de 2021</w:t>
        </w:r>
      </w:hyperlink>
      <w:r w:rsidRPr="00691841">
        <w:rPr>
          <w:color w:val="auto"/>
          <w:sz w:val="24"/>
          <w:szCs w:val="24"/>
        </w:rPr>
        <w:t xml:space="preserve">, bem como no respectivo sítio oficial na Internet, em atenção ao art. 91, caput, da Lei n.º 14.133, de 2021, e ao </w:t>
      </w:r>
      <w:hyperlink r:id="rId81" w:anchor="art8§2" w:history="1">
        <w:r w:rsidRPr="00691841">
          <w:rPr>
            <w:rStyle w:val="Hyperlink"/>
            <w:color w:val="auto"/>
            <w:sz w:val="24"/>
            <w:szCs w:val="24"/>
          </w:rPr>
          <w:t xml:space="preserve">art. 8º, §2º, da </w:t>
        </w:r>
        <w:r w:rsidRPr="00691841">
          <w:rPr>
            <w:rStyle w:val="Hyperlink"/>
            <w:color w:val="auto"/>
            <w:sz w:val="24"/>
            <w:szCs w:val="24"/>
          </w:rPr>
          <w:lastRenderedPageBreak/>
          <w:t>Lei n. 12.527, de 2011</w:t>
        </w:r>
      </w:hyperlink>
      <w:r w:rsidRPr="00691841">
        <w:rPr>
          <w:color w:val="auto"/>
          <w:sz w:val="24"/>
          <w:szCs w:val="24"/>
        </w:rPr>
        <w:t xml:space="preserve">, c/c </w:t>
      </w:r>
      <w:hyperlink r:id="rId82" w:anchor="art7§3" w:history="1">
        <w:r w:rsidRPr="00691841">
          <w:rPr>
            <w:rStyle w:val="Hyperlink"/>
            <w:color w:val="auto"/>
            <w:sz w:val="24"/>
            <w:szCs w:val="24"/>
          </w:rPr>
          <w:t>art. 7º, §3º, inciso V, do Decreto n. 7.724, de 2012</w:t>
        </w:r>
      </w:hyperlink>
      <w:r w:rsidRPr="00691841">
        <w:rPr>
          <w:color w:val="auto"/>
          <w:sz w:val="24"/>
          <w:szCs w:val="24"/>
        </w:rPr>
        <w:t>.</w:t>
      </w:r>
    </w:p>
    <w:p w14:paraId="52CB9A0F"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rPr>
      </w:pPr>
    </w:p>
    <w:p w14:paraId="67E21879" w14:textId="77777777" w:rsidR="008F04D9" w:rsidRPr="00691841" w:rsidRDefault="008F04D9" w:rsidP="008F04D9">
      <w:pPr>
        <w:pStyle w:val="Nivel01"/>
        <w:numPr>
          <w:ilvl w:val="0"/>
          <w:numId w:val="2"/>
        </w:numPr>
        <w:tabs>
          <w:tab w:val="num" w:pos="720"/>
        </w:tabs>
        <w:ind w:left="720" w:hanging="720"/>
        <w:rPr>
          <w:sz w:val="24"/>
          <w:szCs w:val="24"/>
        </w:rPr>
      </w:pPr>
      <w:r w:rsidRPr="00691841">
        <w:rPr>
          <w:sz w:val="24"/>
          <w:szCs w:val="24"/>
        </w:rPr>
        <w:t xml:space="preserve"> CLÁUSULA DÉCIMA SÉTIMA– FORO (</w:t>
      </w:r>
      <w:hyperlink r:id="rId83" w:anchor="art92§1" w:history="1">
        <w:r w:rsidRPr="00691841">
          <w:rPr>
            <w:rStyle w:val="Hyperlink"/>
            <w:sz w:val="24"/>
            <w:szCs w:val="24"/>
          </w:rPr>
          <w:t>art. 92, §1º</w:t>
        </w:r>
      </w:hyperlink>
      <w:r w:rsidRPr="00691841">
        <w:rPr>
          <w:sz w:val="24"/>
          <w:szCs w:val="24"/>
        </w:rPr>
        <w:t>)</w:t>
      </w:r>
    </w:p>
    <w:p w14:paraId="67D1D0CB" w14:textId="77777777" w:rsidR="008F04D9" w:rsidRPr="00691841" w:rsidRDefault="008F04D9" w:rsidP="008F04D9">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lang w:eastAsia="en-US"/>
        </w:rPr>
        <w:t>Fica eleito o Foro da Comarca de Marcos Parente-Piauí</w:t>
      </w:r>
      <w:r w:rsidRPr="00691841">
        <w:rPr>
          <w:color w:val="auto"/>
          <w:sz w:val="24"/>
          <w:szCs w:val="24"/>
        </w:rPr>
        <w:t xml:space="preserve">, para dirimir os litígios que decorrerem da execução deste Termo de Contrato que não puderem ser compostos pela conciliação, conforme </w:t>
      </w:r>
      <w:hyperlink r:id="rId84" w:anchor="art92§1" w:history="1">
        <w:r w:rsidRPr="00691841">
          <w:rPr>
            <w:rStyle w:val="Hyperlink"/>
            <w:color w:val="auto"/>
            <w:sz w:val="24"/>
            <w:szCs w:val="24"/>
          </w:rPr>
          <w:t>art. 92, §1º, da Lei nº 14.133/21</w:t>
        </w:r>
      </w:hyperlink>
      <w:r w:rsidRPr="00691841">
        <w:rPr>
          <w:color w:val="auto"/>
          <w:sz w:val="24"/>
          <w:szCs w:val="24"/>
        </w:rPr>
        <w:t>.</w:t>
      </w:r>
    </w:p>
    <w:p w14:paraId="7743D8BB"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lang w:eastAsia="en-US"/>
        </w:rPr>
      </w:pPr>
    </w:p>
    <w:p w14:paraId="00DE67BD"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lang w:eastAsia="en-US"/>
        </w:rPr>
      </w:pPr>
    </w:p>
    <w:p w14:paraId="6F3E5D0D" w14:textId="77777777" w:rsidR="008F04D9" w:rsidRPr="00691841" w:rsidRDefault="008F04D9" w:rsidP="008F04D9">
      <w:pPr>
        <w:pStyle w:val="Nivel2"/>
        <w:tabs>
          <w:tab w:val="left" w:pos="284"/>
          <w:tab w:val="left" w:pos="426"/>
        </w:tabs>
        <w:spacing w:before="0" w:after="0" w:line="240" w:lineRule="auto"/>
        <w:ind w:left="284" w:right="282" w:firstLine="0"/>
        <w:rPr>
          <w:color w:val="auto"/>
          <w:sz w:val="24"/>
          <w:szCs w:val="24"/>
        </w:rPr>
      </w:pPr>
    </w:p>
    <w:p w14:paraId="4684C00C" w14:textId="77777777" w:rsidR="008F04D9" w:rsidRPr="00691841" w:rsidRDefault="008F04D9" w:rsidP="008F04D9">
      <w:pPr>
        <w:pStyle w:val="Nivel2"/>
        <w:tabs>
          <w:tab w:val="left" w:pos="284"/>
          <w:tab w:val="left" w:pos="426"/>
        </w:tabs>
        <w:spacing w:before="0" w:afterLines="120" w:after="288" w:line="240" w:lineRule="auto"/>
        <w:ind w:left="284" w:right="282" w:firstLine="0"/>
        <w:rPr>
          <w:color w:val="auto"/>
          <w:sz w:val="24"/>
          <w:szCs w:val="24"/>
        </w:rPr>
      </w:pPr>
      <w:r w:rsidRPr="00691841">
        <w:rPr>
          <w:color w:val="auto"/>
          <w:sz w:val="24"/>
          <w:szCs w:val="24"/>
        </w:rPr>
        <w:t>[Local], [dia] de [mês] de [ano].</w:t>
      </w:r>
    </w:p>
    <w:p w14:paraId="6DC86931" w14:textId="77777777" w:rsidR="008F04D9" w:rsidRPr="00691841" w:rsidRDefault="008F04D9" w:rsidP="008F04D9">
      <w:pPr>
        <w:tabs>
          <w:tab w:val="left" w:pos="284"/>
          <w:tab w:val="left" w:pos="426"/>
        </w:tabs>
        <w:spacing w:afterLines="120" w:after="288"/>
        <w:ind w:left="284" w:right="282"/>
        <w:jc w:val="center"/>
        <w:rPr>
          <w:rFonts w:ascii="Arial" w:hAnsi="Arial" w:cs="Arial"/>
          <w:bCs/>
          <w:sz w:val="24"/>
          <w:szCs w:val="24"/>
        </w:rPr>
      </w:pPr>
      <w:r w:rsidRPr="00691841">
        <w:rPr>
          <w:rFonts w:ascii="Arial" w:hAnsi="Arial" w:cs="Arial"/>
          <w:bCs/>
          <w:sz w:val="24"/>
          <w:szCs w:val="24"/>
        </w:rPr>
        <w:t>_________________________</w:t>
      </w:r>
    </w:p>
    <w:p w14:paraId="3C787F07" w14:textId="77777777" w:rsidR="008F04D9" w:rsidRPr="00691841" w:rsidRDefault="008F04D9" w:rsidP="008F04D9">
      <w:pPr>
        <w:tabs>
          <w:tab w:val="left" w:pos="284"/>
          <w:tab w:val="left" w:pos="426"/>
        </w:tabs>
        <w:spacing w:afterLines="120" w:after="288"/>
        <w:ind w:left="284" w:right="282"/>
        <w:jc w:val="center"/>
        <w:rPr>
          <w:rFonts w:ascii="Arial" w:hAnsi="Arial" w:cs="Arial"/>
          <w:bCs/>
          <w:sz w:val="24"/>
          <w:szCs w:val="24"/>
        </w:rPr>
      </w:pPr>
      <w:r w:rsidRPr="00691841">
        <w:rPr>
          <w:rFonts w:ascii="Arial" w:hAnsi="Arial" w:cs="Arial"/>
          <w:bCs/>
          <w:sz w:val="24"/>
          <w:szCs w:val="24"/>
        </w:rPr>
        <w:t>Representante legal da CONTRATANTE</w:t>
      </w:r>
    </w:p>
    <w:p w14:paraId="75ADFDB1" w14:textId="77777777" w:rsidR="008F04D9" w:rsidRPr="00691841" w:rsidRDefault="008F04D9" w:rsidP="008F04D9">
      <w:pPr>
        <w:tabs>
          <w:tab w:val="left" w:pos="284"/>
          <w:tab w:val="left" w:pos="426"/>
        </w:tabs>
        <w:spacing w:afterLines="120" w:after="288"/>
        <w:ind w:left="284" w:right="282"/>
        <w:jc w:val="center"/>
        <w:rPr>
          <w:rFonts w:ascii="Arial" w:hAnsi="Arial" w:cs="Arial"/>
          <w:sz w:val="24"/>
          <w:szCs w:val="24"/>
        </w:rPr>
      </w:pPr>
      <w:r w:rsidRPr="00691841">
        <w:rPr>
          <w:rFonts w:ascii="Arial" w:hAnsi="Arial" w:cs="Arial"/>
          <w:sz w:val="24"/>
          <w:szCs w:val="24"/>
        </w:rPr>
        <w:t>_______________________</w:t>
      </w:r>
    </w:p>
    <w:p w14:paraId="2EEA5A73" w14:textId="77777777" w:rsidR="008F04D9" w:rsidRPr="00691841" w:rsidRDefault="008F04D9" w:rsidP="008F04D9">
      <w:pPr>
        <w:tabs>
          <w:tab w:val="left" w:pos="284"/>
          <w:tab w:val="left" w:pos="426"/>
        </w:tabs>
        <w:spacing w:afterLines="120" w:after="288"/>
        <w:ind w:left="284" w:right="282"/>
        <w:jc w:val="center"/>
        <w:rPr>
          <w:rFonts w:ascii="Arial" w:hAnsi="Arial" w:cs="Arial"/>
          <w:sz w:val="24"/>
          <w:szCs w:val="24"/>
          <w:vertAlign w:val="subscript"/>
        </w:rPr>
      </w:pPr>
      <w:r w:rsidRPr="00691841">
        <w:rPr>
          <w:rFonts w:ascii="Arial" w:hAnsi="Arial" w:cs="Arial"/>
          <w:bCs/>
          <w:sz w:val="24"/>
          <w:szCs w:val="24"/>
        </w:rPr>
        <w:t>Representante</w:t>
      </w:r>
      <w:r w:rsidRPr="00691841">
        <w:rPr>
          <w:rFonts w:ascii="Arial" w:hAnsi="Arial" w:cs="Arial"/>
          <w:sz w:val="24"/>
          <w:szCs w:val="24"/>
        </w:rPr>
        <w:t xml:space="preserve"> legal da CONTRATADA</w:t>
      </w:r>
    </w:p>
    <w:p w14:paraId="6F9CBE06" w14:textId="77777777" w:rsidR="008F04D9" w:rsidRPr="00691841" w:rsidRDefault="008F04D9" w:rsidP="008F04D9">
      <w:pPr>
        <w:spacing w:after="0" w:line="360" w:lineRule="auto"/>
        <w:rPr>
          <w:rFonts w:ascii="Arial" w:hAnsi="Arial" w:cs="Arial"/>
          <w:sz w:val="24"/>
          <w:szCs w:val="24"/>
        </w:rPr>
      </w:pPr>
    </w:p>
    <w:p w14:paraId="6B32DA9F" w14:textId="77777777" w:rsidR="008F04D9" w:rsidRPr="00691841" w:rsidRDefault="008F04D9" w:rsidP="008F04D9">
      <w:pPr>
        <w:spacing w:after="0" w:line="360" w:lineRule="auto"/>
        <w:rPr>
          <w:rFonts w:ascii="Arial" w:hAnsi="Arial" w:cs="Arial"/>
          <w:sz w:val="24"/>
          <w:szCs w:val="24"/>
        </w:rPr>
      </w:pPr>
    </w:p>
    <w:p w14:paraId="18F9FC14" w14:textId="77777777" w:rsidR="008F04D9" w:rsidRPr="00691841" w:rsidRDefault="008F04D9" w:rsidP="008F04D9">
      <w:pPr>
        <w:spacing w:after="0" w:line="360" w:lineRule="auto"/>
        <w:rPr>
          <w:rFonts w:ascii="Arial" w:hAnsi="Arial" w:cs="Arial"/>
          <w:sz w:val="24"/>
          <w:szCs w:val="24"/>
        </w:rPr>
      </w:pPr>
    </w:p>
    <w:p w14:paraId="26ADF177" w14:textId="77777777" w:rsidR="009A483D" w:rsidRPr="008F04D9" w:rsidRDefault="009A483D" w:rsidP="008F04D9"/>
    <w:sectPr w:rsidR="009A483D" w:rsidRPr="008F04D9" w:rsidSect="0012135A">
      <w:headerReference w:type="even" r:id="rId85"/>
      <w:headerReference w:type="default" r:id="rId86"/>
      <w:footerReference w:type="default" r:id="rId87"/>
      <w:headerReference w:type="first" r:id="rId88"/>
      <w:pgSz w:w="11906" w:h="16838"/>
      <w:pgMar w:top="255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1C3C1" w14:textId="77777777" w:rsidR="00F102AD" w:rsidRDefault="00F102AD" w:rsidP="001C6CC3">
      <w:pPr>
        <w:spacing w:after="0" w:line="240" w:lineRule="auto"/>
      </w:pPr>
      <w:r>
        <w:separator/>
      </w:r>
    </w:p>
  </w:endnote>
  <w:endnote w:type="continuationSeparator" w:id="0">
    <w:p w14:paraId="51E00703" w14:textId="77777777" w:rsidR="00F102AD" w:rsidRDefault="00F102AD" w:rsidP="001C6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sans">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Zurich BT">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Ebrima">
    <w:panose1 w:val="02000000000000000000"/>
    <w:charset w:val="00"/>
    <w:family w:val="auto"/>
    <w:pitch w:val="variable"/>
    <w:sig w:usb0="A000005F" w:usb1="02000041" w:usb2="00000800" w:usb3="00000000" w:csb0="00000093" w:csb1="00000000"/>
  </w:font>
  <w:font w:name="Dotum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0EE2" w14:textId="736DB50B" w:rsidR="001C6CC3" w:rsidRDefault="004A596D">
    <w:pPr>
      <w:pStyle w:val="Rodap"/>
    </w:pPr>
    <w:r>
      <w:rPr>
        <w:noProof/>
      </w:rPr>
      <w:drawing>
        <wp:anchor distT="0" distB="0" distL="114300" distR="114300" simplePos="0" relativeHeight="251663360" behindDoc="0" locked="0" layoutInCell="1" allowOverlap="1" wp14:anchorId="52C74D1F" wp14:editId="00681DFD">
          <wp:simplePos x="0" y="0"/>
          <wp:positionH relativeFrom="page">
            <wp:align>right</wp:align>
          </wp:positionH>
          <wp:positionV relativeFrom="paragraph">
            <wp:posOffset>-232410</wp:posOffset>
          </wp:positionV>
          <wp:extent cx="7553185" cy="837565"/>
          <wp:effectExtent l="0" t="0" r="0" b="635"/>
          <wp:wrapNone/>
          <wp:docPr id="1134122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2267" name="Imagem 113412267"/>
                  <pic:cNvPicPr/>
                </pic:nvPicPr>
                <pic:blipFill>
                  <a:blip r:embed="rId1">
                    <a:extLst>
                      <a:ext uri="{28A0092B-C50C-407E-A947-70E740481C1C}">
                        <a14:useLocalDpi xmlns:a14="http://schemas.microsoft.com/office/drawing/2010/main" val="0"/>
                      </a:ext>
                    </a:extLst>
                  </a:blip>
                  <a:stretch>
                    <a:fillRect/>
                  </a:stretch>
                </pic:blipFill>
                <pic:spPr>
                  <a:xfrm>
                    <a:off x="0" y="0"/>
                    <a:ext cx="7553185" cy="8375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7DD23" w14:textId="77777777" w:rsidR="00F102AD" w:rsidRDefault="00F102AD" w:rsidP="001C6CC3">
      <w:pPr>
        <w:spacing w:after="0" w:line="240" w:lineRule="auto"/>
      </w:pPr>
      <w:r>
        <w:separator/>
      </w:r>
    </w:p>
  </w:footnote>
  <w:footnote w:type="continuationSeparator" w:id="0">
    <w:p w14:paraId="58E077B8" w14:textId="77777777" w:rsidR="00F102AD" w:rsidRDefault="00F102AD" w:rsidP="001C6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78F17" w14:textId="22045AAE" w:rsidR="0012135A" w:rsidRDefault="00000000">
    <w:pPr>
      <w:pStyle w:val="Cabealho"/>
    </w:pPr>
    <w:r>
      <w:rPr>
        <w:noProof/>
      </w:rPr>
      <w:pict w14:anchorId="1C1799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7052141" o:spid="_x0000_s1035" type="#_x0000_t75" style="position:absolute;margin-left:0;margin-top:0;width:374.65pt;height:636.15pt;z-index:-251655168;mso-position-horizontal:center;mso-position-horizontal-relative:margin;mso-position-vertical:center;mso-position-vertical-relative:margin" o:allowincell="f">
          <v:imagedata r:id="rId1" o:title="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525A" w14:textId="505791BD" w:rsidR="001C6CC3" w:rsidRDefault="00000000">
    <w:pPr>
      <w:pStyle w:val="Cabealho"/>
    </w:pPr>
    <w:r>
      <w:rPr>
        <w:noProof/>
      </w:rPr>
      <w:pict w14:anchorId="4A7EEF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7052142" o:spid="_x0000_s1036" type="#_x0000_t75" style="position:absolute;margin-left:0;margin-top:0;width:374.65pt;height:636.15pt;z-index:-251654144;mso-position-horizontal:center;mso-position-horizontal-relative:margin;mso-position-vertical:center;mso-position-vertical-relative:margin" o:allowincell="f">
          <v:imagedata r:id="rId1" o:title="3" gain="19661f" blacklevel="22938f"/>
          <w10:wrap anchorx="margin" anchory="margin"/>
        </v:shape>
      </w:pict>
    </w:r>
    <w:r w:rsidR="001C6CC3">
      <w:rPr>
        <w:noProof/>
      </w:rPr>
      <w:drawing>
        <wp:anchor distT="0" distB="0" distL="114300" distR="114300" simplePos="0" relativeHeight="251658240" behindDoc="0" locked="0" layoutInCell="1" allowOverlap="1" wp14:anchorId="592BAEA6" wp14:editId="7888E30C">
          <wp:simplePos x="0" y="0"/>
          <wp:positionH relativeFrom="page">
            <wp:align>right</wp:align>
          </wp:positionH>
          <wp:positionV relativeFrom="paragraph">
            <wp:posOffset>-449741</wp:posOffset>
          </wp:positionV>
          <wp:extent cx="7542871" cy="1446663"/>
          <wp:effectExtent l="0" t="0" r="1270" b="1270"/>
          <wp:wrapNone/>
          <wp:docPr id="198030002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04358" name="Imagem 1167104358"/>
                  <pic:cNvPicPr/>
                </pic:nvPicPr>
                <pic:blipFill>
                  <a:blip r:embed="rId2">
                    <a:extLst>
                      <a:ext uri="{28A0092B-C50C-407E-A947-70E740481C1C}">
                        <a14:useLocalDpi xmlns:a14="http://schemas.microsoft.com/office/drawing/2010/main" val="0"/>
                      </a:ext>
                    </a:extLst>
                  </a:blip>
                  <a:stretch>
                    <a:fillRect/>
                  </a:stretch>
                </pic:blipFill>
                <pic:spPr>
                  <a:xfrm>
                    <a:off x="0" y="0"/>
                    <a:ext cx="7542871" cy="1446663"/>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2044C" w14:textId="11A18516" w:rsidR="0012135A" w:rsidRDefault="00000000">
    <w:pPr>
      <w:pStyle w:val="Cabealho"/>
    </w:pPr>
    <w:r>
      <w:rPr>
        <w:noProof/>
      </w:rPr>
      <w:pict w14:anchorId="7C7B51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7052140" o:spid="_x0000_s1034" type="#_x0000_t75" style="position:absolute;margin-left:0;margin-top:0;width:374.65pt;height:636.15pt;z-index:-251656192;mso-position-horizontal:center;mso-position-horizontal-relative:margin;mso-position-vertical:center;mso-position-vertical-relative:margin" o:allowincell="f">
          <v:imagedata r:id="rId1" o:title="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3EB4009"/>
    <w:multiLevelType w:val="hybridMultilevel"/>
    <w:tmpl w:val="AACCEA94"/>
    <w:lvl w:ilvl="0" w:tplc="04160001">
      <w:start w:val="4"/>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495" w:hanging="360"/>
      </w:pPr>
    </w:lvl>
    <w:lvl w:ilvl="1" w:tplc="0416000F">
      <w:start w:val="1"/>
      <w:numFmt w:val="decimal"/>
      <w:lvlText w:val="%2."/>
      <w:lvlJc w:val="left"/>
      <w:pPr>
        <w:ind w:left="2215" w:hanging="360"/>
      </w:pPr>
    </w:lvl>
    <w:lvl w:ilvl="2" w:tplc="0416001B">
      <w:start w:val="1"/>
      <w:numFmt w:val="lowerRoman"/>
      <w:lvlText w:val="%3."/>
      <w:lvlJc w:val="right"/>
      <w:pPr>
        <w:ind w:left="2935" w:hanging="180"/>
      </w:pPr>
    </w:lvl>
    <w:lvl w:ilvl="3" w:tplc="0416000F">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4" w15:restartNumberingAfterBreak="0">
    <w:nsid w:val="185E73FA"/>
    <w:multiLevelType w:val="multilevel"/>
    <w:tmpl w:val="F79497AE"/>
    <w:lvl w:ilvl="0">
      <w:start w:val="1"/>
      <w:numFmt w:val="decimal"/>
      <w:pStyle w:val="Nivel01"/>
      <w:lvlText w:val="%1."/>
      <w:lvlJc w:val="left"/>
      <w:pPr>
        <w:ind w:left="1301" w:hanging="389"/>
      </w:pPr>
      <w:rPr>
        <w:rFonts w:ascii="Arial" w:eastAsia="Calibri" w:hAnsi="Arial" w:cs="Arial" w:hint="default"/>
        <w:b/>
        <w:bCs/>
        <w:color w:val="auto"/>
        <w:spacing w:val="-9"/>
        <w:w w:val="98"/>
        <w:sz w:val="22"/>
        <w:szCs w:val="22"/>
        <w:shd w:val="clear" w:color="auto" w:fill="D4E1BA"/>
        <w:lang w:val="pt-PT" w:eastAsia="en-US" w:bidi="ar-SA"/>
      </w:rPr>
    </w:lvl>
    <w:lvl w:ilvl="1">
      <w:start w:val="1"/>
      <w:numFmt w:val="decimal"/>
      <w:lvlText w:val="%1.%2."/>
      <w:lvlJc w:val="left"/>
      <w:pPr>
        <w:ind w:left="1505" w:hanging="564"/>
      </w:pPr>
      <w:rPr>
        <w:rFonts w:ascii="Arial" w:eastAsia="Calibri" w:hAnsi="Arial" w:cs="Arial" w:hint="default"/>
        <w:b/>
        <w:bCs/>
        <w:i w:val="0"/>
        <w:iCs/>
        <w:color w:val="auto"/>
        <w:spacing w:val="-5"/>
        <w:w w:val="98"/>
        <w:sz w:val="22"/>
        <w:szCs w:val="22"/>
        <w:lang w:val="pt-PT" w:eastAsia="en-US" w:bidi="ar-SA"/>
      </w:rPr>
    </w:lvl>
    <w:lvl w:ilvl="2">
      <w:start w:val="1"/>
      <w:numFmt w:val="decimal"/>
      <w:lvlText w:val="%1.%2.%3."/>
      <w:lvlJc w:val="left"/>
      <w:pPr>
        <w:ind w:left="1840" w:hanging="848"/>
      </w:pPr>
      <w:rPr>
        <w:rFonts w:hint="default"/>
        <w:b/>
        <w:bCs/>
        <w:color w:val="auto"/>
        <w:spacing w:val="-5"/>
        <w:w w:val="98"/>
        <w:lang w:val="pt-PT" w:eastAsia="en-US" w:bidi="ar-SA"/>
      </w:rPr>
    </w:lvl>
    <w:lvl w:ilvl="3">
      <w:start w:val="1"/>
      <w:numFmt w:val="decimal"/>
      <w:lvlText w:val="%1.%2.%3.%4."/>
      <w:lvlJc w:val="left"/>
      <w:pPr>
        <w:ind w:left="2374" w:hanging="848"/>
      </w:pPr>
      <w:rPr>
        <w:rFonts w:ascii="Arial" w:eastAsia="Arial" w:hAnsi="Arial" w:cs="Arial" w:hint="default"/>
        <w:b/>
        <w:bCs/>
        <w:spacing w:val="-2"/>
        <w:w w:val="97"/>
        <w:sz w:val="22"/>
        <w:szCs w:val="22"/>
        <w:lang w:val="pt-PT" w:eastAsia="en-US" w:bidi="ar-SA"/>
      </w:rPr>
    </w:lvl>
    <w:lvl w:ilvl="4">
      <w:numFmt w:val="bullet"/>
      <w:lvlText w:val="•"/>
      <w:lvlJc w:val="left"/>
      <w:pPr>
        <w:ind w:left="3667" w:hanging="848"/>
      </w:pPr>
      <w:rPr>
        <w:rFonts w:hint="default"/>
        <w:lang w:val="pt-PT" w:eastAsia="en-US" w:bidi="ar-SA"/>
      </w:rPr>
    </w:lvl>
    <w:lvl w:ilvl="5">
      <w:numFmt w:val="bullet"/>
      <w:lvlText w:val="•"/>
      <w:lvlJc w:val="left"/>
      <w:pPr>
        <w:ind w:left="4954" w:hanging="848"/>
      </w:pPr>
      <w:rPr>
        <w:rFonts w:hint="default"/>
        <w:lang w:val="pt-PT" w:eastAsia="en-US" w:bidi="ar-SA"/>
      </w:rPr>
    </w:lvl>
    <w:lvl w:ilvl="6">
      <w:numFmt w:val="bullet"/>
      <w:lvlText w:val="•"/>
      <w:lvlJc w:val="left"/>
      <w:pPr>
        <w:ind w:left="6241" w:hanging="848"/>
      </w:pPr>
      <w:rPr>
        <w:rFonts w:hint="default"/>
        <w:lang w:val="pt-PT" w:eastAsia="en-US" w:bidi="ar-SA"/>
      </w:rPr>
    </w:lvl>
    <w:lvl w:ilvl="7">
      <w:numFmt w:val="bullet"/>
      <w:lvlText w:val="•"/>
      <w:lvlJc w:val="left"/>
      <w:pPr>
        <w:ind w:left="7529" w:hanging="848"/>
      </w:pPr>
      <w:rPr>
        <w:rFonts w:hint="default"/>
        <w:lang w:val="pt-PT" w:eastAsia="en-US" w:bidi="ar-SA"/>
      </w:rPr>
    </w:lvl>
    <w:lvl w:ilvl="8">
      <w:numFmt w:val="bullet"/>
      <w:lvlText w:val="•"/>
      <w:lvlJc w:val="left"/>
      <w:pPr>
        <w:ind w:left="8816" w:hanging="848"/>
      </w:pPr>
      <w:rPr>
        <w:rFonts w:hint="default"/>
        <w:lang w:val="pt-PT" w:eastAsia="en-US" w:bidi="ar-SA"/>
      </w:rPr>
    </w:lvl>
  </w:abstractNum>
  <w:abstractNum w:abstractNumId="5" w15:restartNumberingAfterBreak="0">
    <w:nsid w:val="1C7730FE"/>
    <w:multiLevelType w:val="multilevel"/>
    <w:tmpl w:val="D05615C4"/>
    <w:lvl w:ilvl="0">
      <w:start w:val="1"/>
      <w:numFmt w:val="upperRoman"/>
      <w:lvlText w:val="%1."/>
      <w:lvlJc w:val="left"/>
      <w:pPr>
        <w:ind w:left="720" w:hanging="72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5C100D"/>
    <w:multiLevelType w:val="multilevel"/>
    <w:tmpl w:val="9510F16C"/>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C6379B"/>
    <w:multiLevelType w:val="hybridMultilevel"/>
    <w:tmpl w:val="418AB9C6"/>
    <w:lvl w:ilvl="0" w:tplc="BB88E64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5E5264"/>
    <w:multiLevelType w:val="multilevel"/>
    <w:tmpl w:val="FE1ADC46"/>
    <w:lvl w:ilvl="0">
      <w:start w:val="20"/>
      <w:numFmt w:val="decimal"/>
      <w:lvlText w:val="%1."/>
      <w:lvlJc w:val="left"/>
      <w:pPr>
        <w:tabs>
          <w:tab w:val="num" w:pos="1764"/>
        </w:tabs>
        <w:ind w:left="1764" w:hanging="1764"/>
      </w:pPr>
      <w:rPr>
        <w:rFonts w:hint="default"/>
      </w:rPr>
    </w:lvl>
    <w:lvl w:ilvl="1">
      <w:start w:val="1"/>
      <w:numFmt w:val="decimal"/>
      <w:pStyle w:val="edital"/>
      <w:isLgl/>
      <w:lvlText w:val="%1.%2"/>
      <w:lvlJc w:val="left"/>
      <w:pPr>
        <w:tabs>
          <w:tab w:val="num" w:pos="1416"/>
        </w:tabs>
        <w:ind w:left="1416" w:hanging="1416"/>
      </w:pPr>
      <w:rPr>
        <w:rFonts w:hint="default"/>
      </w:rPr>
    </w:lvl>
    <w:lvl w:ilvl="2">
      <w:start w:val="1"/>
      <w:numFmt w:val="decimal"/>
      <w:isLgl/>
      <w:lvlText w:val="%1.%2.%3"/>
      <w:lvlJc w:val="left"/>
      <w:pPr>
        <w:tabs>
          <w:tab w:val="num" w:pos="1416"/>
        </w:tabs>
        <w:ind w:left="1416" w:hanging="1416"/>
      </w:pPr>
      <w:rPr>
        <w:rFonts w:hint="default"/>
      </w:rPr>
    </w:lvl>
    <w:lvl w:ilvl="3">
      <w:start w:val="1"/>
      <w:numFmt w:val="decimal"/>
      <w:isLgl/>
      <w:lvlText w:val="%1.%2.%3.%4"/>
      <w:lvlJc w:val="left"/>
      <w:pPr>
        <w:tabs>
          <w:tab w:val="num" w:pos="1416"/>
        </w:tabs>
        <w:ind w:left="1416" w:hanging="1416"/>
      </w:pPr>
      <w:rPr>
        <w:rFonts w:hint="default"/>
      </w:rPr>
    </w:lvl>
    <w:lvl w:ilvl="4">
      <w:start w:val="1"/>
      <w:numFmt w:val="decimal"/>
      <w:isLgl/>
      <w:lvlText w:val="%1.%2.%3.%4.%5"/>
      <w:lvlJc w:val="left"/>
      <w:pPr>
        <w:tabs>
          <w:tab w:val="num" w:pos="1416"/>
        </w:tabs>
        <w:ind w:left="1416" w:hanging="1416"/>
      </w:pPr>
      <w:rPr>
        <w:rFonts w:hint="default"/>
      </w:rPr>
    </w:lvl>
    <w:lvl w:ilvl="5">
      <w:start w:val="1"/>
      <w:numFmt w:val="decimal"/>
      <w:isLgl/>
      <w:lvlText w:val="%1.%2.%3.%4.%5.%6"/>
      <w:lvlJc w:val="left"/>
      <w:pPr>
        <w:tabs>
          <w:tab w:val="num" w:pos="1416"/>
        </w:tabs>
        <w:ind w:left="1416" w:hanging="1416"/>
      </w:pPr>
      <w:rPr>
        <w:rFonts w:hint="default"/>
      </w:rPr>
    </w:lvl>
    <w:lvl w:ilvl="6">
      <w:start w:val="1"/>
      <w:numFmt w:val="decimal"/>
      <w:isLgl/>
      <w:lvlText w:val="%1.%2.%3.%4.%5.%6.%7"/>
      <w:lvlJc w:val="left"/>
      <w:pPr>
        <w:tabs>
          <w:tab w:val="num" w:pos="1416"/>
        </w:tabs>
        <w:ind w:left="1416" w:hanging="1416"/>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29933720">
    <w:abstractNumId w:val="7"/>
  </w:num>
  <w:num w:numId="2" w16cid:durableId="1896697732">
    <w:abstractNumId w:val="6"/>
  </w:num>
  <w:num w:numId="3" w16cid:durableId="805901902">
    <w:abstractNumId w:val="4"/>
  </w:num>
  <w:num w:numId="4" w16cid:durableId="852002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8562297">
    <w:abstractNumId w:val="0"/>
  </w:num>
  <w:num w:numId="6" w16cid:durableId="1028340213">
    <w:abstractNumId w:val="1"/>
  </w:num>
  <w:num w:numId="7" w16cid:durableId="483930575">
    <w:abstractNumId w:val="9"/>
  </w:num>
  <w:num w:numId="8" w16cid:durableId="543323993">
    <w:abstractNumId w:val="3"/>
  </w:num>
  <w:num w:numId="9" w16cid:durableId="1637760597">
    <w:abstractNumId w:val="5"/>
  </w:num>
  <w:num w:numId="10" w16cid:durableId="1939094951">
    <w:abstractNumId w:val="8"/>
  </w:num>
  <w:num w:numId="11" w16cid:durableId="2031946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C3"/>
    <w:rsid w:val="00095594"/>
    <w:rsid w:val="000B55F2"/>
    <w:rsid w:val="000F6CD7"/>
    <w:rsid w:val="00106656"/>
    <w:rsid w:val="0012135A"/>
    <w:rsid w:val="00164781"/>
    <w:rsid w:val="0016478D"/>
    <w:rsid w:val="001A45F7"/>
    <w:rsid w:val="001B3526"/>
    <w:rsid w:val="001C6CC3"/>
    <w:rsid w:val="002406BA"/>
    <w:rsid w:val="00253602"/>
    <w:rsid w:val="002551D3"/>
    <w:rsid w:val="0027060D"/>
    <w:rsid w:val="00273DB9"/>
    <w:rsid w:val="002B1B75"/>
    <w:rsid w:val="003065AF"/>
    <w:rsid w:val="003A0424"/>
    <w:rsid w:val="003D524E"/>
    <w:rsid w:val="003E14AF"/>
    <w:rsid w:val="003F619C"/>
    <w:rsid w:val="00430B06"/>
    <w:rsid w:val="004771FC"/>
    <w:rsid w:val="004A596D"/>
    <w:rsid w:val="004F3C07"/>
    <w:rsid w:val="0050060D"/>
    <w:rsid w:val="0057631F"/>
    <w:rsid w:val="00622F2F"/>
    <w:rsid w:val="006B3775"/>
    <w:rsid w:val="006E5A34"/>
    <w:rsid w:val="007945BB"/>
    <w:rsid w:val="007E5009"/>
    <w:rsid w:val="0082418A"/>
    <w:rsid w:val="00852BEC"/>
    <w:rsid w:val="008F04D9"/>
    <w:rsid w:val="009914CD"/>
    <w:rsid w:val="0099523C"/>
    <w:rsid w:val="009A483D"/>
    <w:rsid w:val="009A5F64"/>
    <w:rsid w:val="00A50379"/>
    <w:rsid w:val="00A5533F"/>
    <w:rsid w:val="00A5689C"/>
    <w:rsid w:val="00A643E9"/>
    <w:rsid w:val="00A82BF6"/>
    <w:rsid w:val="00B44A1E"/>
    <w:rsid w:val="00C05812"/>
    <w:rsid w:val="00CB0130"/>
    <w:rsid w:val="00D17751"/>
    <w:rsid w:val="00D65C37"/>
    <w:rsid w:val="00E327C9"/>
    <w:rsid w:val="00E56A17"/>
    <w:rsid w:val="00E87B5E"/>
    <w:rsid w:val="00F102AD"/>
    <w:rsid w:val="00F27359"/>
    <w:rsid w:val="00F27D9A"/>
    <w:rsid w:val="00F41FA0"/>
    <w:rsid w:val="00F44C62"/>
    <w:rsid w:val="00F504C0"/>
    <w:rsid w:val="00F50C62"/>
    <w:rsid w:val="00F50E88"/>
    <w:rsid w:val="00F776BC"/>
    <w:rsid w:val="00FE7B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7F288"/>
  <w15:docId w15:val="{E303D2FF-64E2-436A-8D67-CC27D3DC9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A483D"/>
    <w:pPr>
      <w:widowControl w:val="0"/>
      <w:autoSpaceDE w:val="0"/>
      <w:autoSpaceDN w:val="0"/>
      <w:spacing w:after="0" w:line="240" w:lineRule="auto"/>
      <w:ind w:left="527"/>
      <w:outlineLvl w:val="0"/>
    </w:pPr>
    <w:rPr>
      <w:rFonts w:ascii="Times New Roman" w:eastAsia="Times New Roman" w:hAnsi="Times New Roman" w:cs="Times New Roman"/>
      <w:b/>
      <w:bCs/>
      <w:kern w:val="0"/>
      <w:sz w:val="24"/>
      <w:szCs w:val="24"/>
      <w:lang w:val="pt-PT"/>
      <w14:ligatures w14:val="none"/>
    </w:rPr>
  </w:style>
  <w:style w:type="paragraph" w:styleId="Ttulo2">
    <w:name w:val="heading 2"/>
    <w:basedOn w:val="Normal"/>
    <w:next w:val="Normal"/>
    <w:link w:val="Ttulo2Char"/>
    <w:qFormat/>
    <w:rsid w:val="008F04D9"/>
    <w:pPr>
      <w:keepNext/>
      <w:spacing w:after="0" w:line="240" w:lineRule="auto"/>
      <w:jc w:val="center"/>
      <w:outlineLvl w:val="1"/>
    </w:pPr>
    <w:rPr>
      <w:rFonts w:ascii="Arial Black" w:eastAsia="Times New Roman" w:hAnsi="Arial Black" w:cs="Times New Roman"/>
      <w:b/>
      <w:bCs/>
      <w:kern w:val="0"/>
      <w:sz w:val="32"/>
      <w:szCs w:val="24"/>
      <w:lang w:eastAsia="pt-BR"/>
      <w14:ligatures w14:val="none"/>
    </w:rPr>
  </w:style>
  <w:style w:type="paragraph" w:styleId="Ttulo3">
    <w:name w:val="heading 3"/>
    <w:basedOn w:val="Normal"/>
    <w:next w:val="Normal"/>
    <w:link w:val="Ttulo3Char"/>
    <w:unhideWhenUsed/>
    <w:qFormat/>
    <w:rsid w:val="008F04D9"/>
    <w:pPr>
      <w:keepNext/>
      <w:spacing w:before="240" w:after="60" w:line="240" w:lineRule="auto"/>
      <w:outlineLvl w:val="2"/>
    </w:pPr>
    <w:rPr>
      <w:rFonts w:ascii="Cambria" w:eastAsia="Times New Roman" w:hAnsi="Cambria" w:cs="Times New Roman"/>
      <w:b/>
      <w:bCs/>
      <w:kern w:val="0"/>
      <w:sz w:val="26"/>
      <w:szCs w:val="26"/>
      <w:lang w:eastAsia="pt-BR"/>
      <w14:ligatures w14:val="none"/>
    </w:rPr>
  </w:style>
  <w:style w:type="paragraph" w:styleId="Ttulo4">
    <w:name w:val="heading 4"/>
    <w:basedOn w:val="Normal"/>
    <w:next w:val="Normal"/>
    <w:link w:val="Ttulo4Char"/>
    <w:semiHidden/>
    <w:unhideWhenUsed/>
    <w:qFormat/>
    <w:rsid w:val="008F04D9"/>
    <w:pPr>
      <w:keepNext/>
      <w:widowControl w:val="0"/>
      <w:spacing w:after="0" w:line="240" w:lineRule="auto"/>
      <w:jc w:val="center"/>
      <w:outlineLvl w:val="3"/>
    </w:pPr>
    <w:rPr>
      <w:rFonts w:ascii="Arial" w:eastAsia="Times New Roman" w:hAnsi="Arial" w:cs="Times New Roman"/>
      <w:kern w:val="0"/>
      <w:sz w:val="28"/>
      <w:szCs w:val="20"/>
      <w:lang w:eastAsia="pt-BR"/>
      <w14:ligatures w14:val="none"/>
    </w:rPr>
  </w:style>
  <w:style w:type="paragraph" w:styleId="Ttulo5">
    <w:name w:val="heading 5"/>
    <w:basedOn w:val="Normal"/>
    <w:next w:val="Normal"/>
    <w:link w:val="Ttulo5Char"/>
    <w:unhideWhenUsed/>
    <w:qFormat/>
    <w:rsid w:val="008F04D9"/>
    <w:pPr>
      <w:keepNext/>
      <w:keepLines/>
      <w:spacing w:before="200" w:after="0" w:line="240" w:lineRule="auto"/>
      <w:outlineLvl w:val="4"/>
    </w:pPr>
    <w:rPr>
      <w:rFonts w:ascii="Cambria" w:eastAsia="Times New Roman" w:hAnsi="Cambria" w:cs="Times New Roman"/>
      <w:color w:val="243F60"/>
      <w:kern w:val="0"/>
      <w:sz w:val="20"/>
      <w:szCs w:val="20"/>
      <w:lang w:eastAsia="pt-BR"/>
      <w14:ligatures w14:val="none"/>
    </w:rPr>
  </w:style>
  <w:style w:type="paragraph" w:styleId="Ttulo6">
    <w:name w:val="heading 6"/>
    <w:basedOn w:val="Normal"/>
    <w:next w:val="Normal"/>
    <w:link w:val="Ttulo6Char"/>
    <w:unhideWhenUsed/>
    <w:qFormat/>
    <w:rsid w:val="008F04D9"/>
    <w:pPr>
      <w:spacing w:before="240" w:after="60" w:line="240" w:lineRule="auto"/>
      <w:outlineLvl w:val="5"/>
    </w:pPr>
    <w:rPr>
      <w:rFonts w:ascii="Calibri" w:eastAsia="Times New Roman" w:hAnsi="Calibri" w:cs="Times New Roman"/>
      <w:b/>
      <w:bCs/>
      <w:kern w:val="0"/>
      <w:lang w:eastAsia="pt-BR"/>
      <w14:ligatures w14:val="none"/>
    </w:rPr>
  </w:style>
  <w:style w:type="paragraph" w:styleId="Ttulo7">
    <w:name w:val="heading 7"/>
    <w:basedOn w:val="Normal"/>
    <w:next w:val="Normal"/>
    <w:link w:val="Ttulo7Char"/>
    <w:uiPriority w:val="99"/>
    <w:unhideWhenUsed/>
    <w:qFormat/>
    <w:rsid w:val="008F04D9"/>
    <w:pPr>
      <w:keepNext/>
      <w:tabs>
        <w:tab w:val="num" w:pos="0"/>
      </w:tabs>
      <w:suppressAutoHyphens/>
      <w:spacing w:after="0" w:line="240" w:lineRule="auto"/>
      <w:jc w:val="center"/>
      <w:outlineLvl w:val="6"/>
    </w:pPr>
    <w:rPr>
      <w:rFonts w:ascii="Times New Roman" w:eastAsia="Times New Roman" w:hAnsi="Times New Roman" w:cs="Times New Roman"/>
      <w:b/>
      <w:bCs/>
      <w:kern w:val="0"/>
      <w:sz w:val="20"/>
      <w:szCs w:val="20"/>
      <w:lang w:eastAsia="ar-SA"/>
      <w14:ligatures w14:val="none"/>
    </w:rPr>
  </w:style>
  <w:style w:type="paragraph" w:styleId="Ttulo8">
    <w:name w:val="heading 8"/>
    <w:basedOn w:val="Normal"/>
    <w:next w:val="Normal"/>
    <w:link w:val="Ttulo8Char"/>
    <w:uiPriority w:val="99"/>
    <w:semiHidden/>
    <w:unhideWhenUsed/>
    <w:qFormat/>
    <w:rsid w:val="008F04D9"/>
    <w:pPr>
      <w:keepNext/>
      <w:keepLines/>
      <w:widowControl w:val="0"/>
      <w:autoSpaceDE w:val="0"/>
      <w:autoSpaceDN w:val="0"/>
      <w:spacing w:before="40" w:after="0" w:line="240" w:lineRule="auto"/>
      <w:outlineLvl w:val="7"/>
    </w:pPr>
    <w:rPr>
      <w:rFonts w:asciiTheme="majorHAnsi" w:eastAsiaTheme="majorEastAsia" w:hAnsiTheme="majorHAnsi" w:cstheme="majorBidi"/>
      <w:color w:val="272727" w:themeColor="text1" w:themeTint="D8"/>
      <w:kern w:val="0"/>
      <w:sz w:val="21"/>
      <w:szCs w:val="21"/>
      <w:lang w:val="pt-PT"/>
      <w14:ligatures w14:val="none"/>
    </w:rPr>
  </w:style>
  <w:style w:type="paragraph" w:styleId="Ttulo9">
    <w:name w:val="heading 9"/>
    <w:basedOn w:val="Normal"/>
    <w:next w:val="Normal"/>
    <w:link w:val="Ttulo9Char"/>
    <w:uiPriority w:val="99"/>
    <w:semiHidden/>
    <w:unhideWhenUsed/>
    <w:qFormat/>
    <w:rsid w:val="008F04D9"/>
    <w:pPr>
      <w:keepNext/>
      <w:widowControl w:val="0"/>
      <w:tabs>
        <w:tab w:val="left" w:pos="1065"/>
      </w:tabs>
      <w:spacing w:after="0" w:line="240" w:lineRule="auto"/>
      <w:ind w:left="1065" w:hanging="360"/>
      <w:jc w:val="both"/>
      <w:outlineLvl w:val="8"/>
    </w:pPr>
    <w:rPr>
      <w:rFonts w:ascii="Arial" w:eastAsia="Times New Roman" w:hAnsi="Arial" w:cs="Times New Roman"/>
      <w:b/>
      <w:kern w:val="0"/>
      <w:sz w:val="24"/>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1"/>
    <w:basedOn w:val="Normal"/>
    <w:link w:val="CabealhoChar"/>
    <w:uiPriority w:val="99"/>
    <w:unhideWhenUsed/>
    <w:rsid w:val="001C6CC3"/>
    <w:pPr>
      <w:tabs>
        <w:tab w:val="center" w:pos="4252"/>
        <w:tab w:val="right" w:pos="8504"/>
      </w:tabs>
      <w:spacing w:after="0" w:line="240" w:lineRule="auto"/>
    </w:pPr>
  </w:style>
  <w:style w:type="character" w:customStyle="1" w:styleId="CabealhoChar">
    <w:name w:val="Cabeçalho Char"/>
    <w:aliases w:val="encabezado Char,Cabeçalho 1 Char"/>
    <w:basedOn w:val="Fontepargpadro"/>
    <w:link w:val="Cabealho"/>
    <w:uiPriority w:val="99"/>
    <w:rsid w:val="001C6CC3"/>
  </w:style>
  <w:style w:type="paragraph" w:styleId="Rodap">
    <w:name w:val="footer"/>
    <w:basedOn w:val="Normal"/>
    <w:link w:val="RodapChar"/>
    <w:uiPriority w:val="99"/>
    <w:unhideWhenUsed/>
    <w:rsid w:val="001C6CC3"/>
    <w:pPr>
      <w:tabs>
        <w:tab w:val="center" w:pos="4252"/>
        <w:tab w:val="right" w:pos="8504"/>
      </w:tabs>
      <w:spacing w:after="0" w:line="240" w:lineRule="auto"/>
    </w:pPr>
  </w:style>
  <w:style w:type="character" w:customStyle="1" w:styleId="RodapChar">
    <w:name w:val="Rodapé Char"/>
    <w:basedOn w:val="Fontepargpadro"/>
    <w:link w:val="Rodap"/>
    <w:uiPriority w:val="99"/>
    <w:rsid w:val="001C6CC3"/>
  </w:style>
  <w:style w:type="paragraph" w:styleId="PargrafodaLista">
    <w:name w:val="List Paragraph"/>
    <w:basedOn w:val="Normal"/>
    <w:link w:val="PargrafodaListaChar"/>
    <w:uiPriority w:val="34"/>
    <w:qFormat/>
    <w:rsid w:val="00CB0130"/>
    <w:pPr>
      <w:widowControl w:val="0"/>
      <w:autoSpaceDE w:val="0"/>
      <w:autoSpaceDN w:val="0"/>
      <w:spacing w:after="0" w:line="240" w:lineRule="auto"/>
      <w:ind w:left="112"/>
    </w:pPr>
    <w:rPr>
      <w:rFonts w:ascii="Calibri" w:eastAsia="Calibri" w:hAnsi="Calibri" w:cs="Calibri"/>
      <w:kern w:val="0"/>
      <w:lang w:val="pt-PT"/>
      <w14:ligatures w14:val="none"/>
    </w:rPr>
  </w:style>
  <w:style w:type="paragraph" w:styleId="Corpodetexto">
    <w:name w:val="Body Text"/>
    <w:basedOn w:val="Normal"/>
    <w:link w:val="CorpodetextoChar"/>
    <w:uiPriority w:val="1"/>
    <w:qFormat/>
    <w:rsid w:val="0027060D"/>
    <w:pPr>
      <w:widowControl w:val="0"/>
      <w:autoSpaceDE w:val="0"/>
      <w:autoSpaceDN w:val="0"/>
      <w:spacing w:after="0" w:line="240" w:lineRule="auto"/>
    </w:pPr>
    <w:rPr>
      <w:rFonts w:ascii="Arial" w:eastAsia="Arial" w:hAnsi="Arial" w:cs="Arial"/>
      <w:kern w:val="0"/>
      <w:sz w:val="24"/>
      <w:szCs w:val="24"/>
      <w:lang w:val="pt-PT" w:eastAsia="pt-PT" w:bidi="pt-PT"/>
      <w14:ligatures w14:val="none"/>
    </w:rPr>
  </w:style>
  <w:style w:type="character" w:customStyle="1" w:styleId="CorpodetextoChar">
    <w:name w:val="Corpo de texto Char"/>
    <w:basedOn w:val="Fontepargpadro"/>
    <w:link w:val="Corpodetexto"/>
    <w:uiPriority w:val="1"/>
    <w:rsid w:val="0027060D"/>
    <w:rPr>
      <w:rFonts w:ascii="Arial" w:eastAsia="Arial" w:hAnsi="Arial" w:cs="Arial"/>
      <w:kern w:val="0"/>
      <w:sz w:val="24"/>
      <w:szCs w:val="24"/>
      <w:lang w:val="pt-PT" w:eastAsia="pt-PT" w:bidi="pt-PT"/>
      <w14:ligatures w14:val="none"/>
    </w:rPr>
  </w:style>
  <w:style w:type="paragraph" w:styleId="SemEspaamento">
    <w:name w:val="No Spacing"/>
    <w:uiPriority w:val="1"/>
    <w:qFormat/>
    <w:rsid w:val="0027060D"/>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pt-BR"/>
      <w14:ligatures w14:val="none"/>
    </w:rPr>
  </w:style>
  <w:style w:type="character" w:customStyle="1" w:styleId="Ttulo1Char">
    <w:name w:val="Título 1 Char"/>
    <w:basedOn w:val="Fontepargpadro"/>
    <w:link w:val="Ttulo1"/>
    <w:uiPriority w:val="9"/>
    <w:rsid w:val="009A483D"/>
    <w:rPr>
      <w:rFonts w:ascii="Times New Roman" w:eastAsia="Times New Roman" w:hAnsi="Times New Roman" w:cs="Times New Roman"/>
      <w:b/>
      <w:bCs/>
      <w:kern w:val="0"/>
      <w:sz w:val="24"/>
      <w:szCs w:val="24"/>
      <w:lang w:val="pt-PT"/>
      <w14:ligatures w14:val="none"/>
    </w:rPr>
  </w:style>
  <w:style w:type="table" w:customStyle="1" w:styleId="TableNormal">
    <w:name w:val="Table Normal"/>
    <w:uiPriority w:val="2"/>
    <w:semiHidden/>
    <w:unhideWhenUsed/>
    <w:qFormat/>
    <w:rsid w:val="009A483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483D"/>
    <w:pPr>
      <w:widowControl w:val="0"/>
      <w:autoSpaceDE w:val="0"/>
      <w:autoSpaceDN w:val="0"/>
      <w:spacing w:after="0" w:line="240" w:lineRule="auto"/>
      <w:jc w:val="center"/>
    </w:pPr>
    <w:rPr>
      <w:rFonts w:ascii="Times New Roman" w:eastAsia="Times New Roman" w:hAnsi="Times New Roman" w:cs="Times New Roman"/>
      <w:kern w:val="0"/>
      <w:lang w:val="pt-PT"/>
      <w14:ligatures w14:val="none"/>
    </w:rPr>
  </w:style>
  <w:style w:type="character" w:customStyle="1" w:styleId="Ttulo2Char">
    <w:name w:val="Título 2 Char"/>
    <w:basedOn w:val="Fontepargpadro"/>
    <w:link w:val="Ttulo2"/>
    <w:rsid w:val="008F04D9"/>
    <w:rPr>
      <w:rFonts w:ascii="Arial Black" w:eastAsia="Times New Roman" w:hAnsi="Arial Black" w:cs="Times New Roman"/>
      <w:b/>
      <w:bCs/>
      <w:kern w:val="0"/>
      <w:sz w:val="32"/>
      <w:szCs w:val="24"/>
      <w:lang w:eastAsia="pt-BR"/>
      <w14:ligatures w14:val="none"/>
    </w:rPr>
  </w:style>
  <w:style w:type="character" w:customStyle="1" w:styleId="Ttulo3Char">
    <w:name w:val="Título 3 Char"/>
    <w:basedOn w:val="Fontepargpadro"/>
    <w:link w:val="Ttulo3"/>
    <w:rsid w:val="008F04D9"/>
    <w:rPr>
      <w:rFonts w:ascii="Cambria" w:eastAsia="Times New Roman" w:hAnsi="Cambria" w:cs="Times New Roman"/>
      <w:b/>
      <w:bCs/>
      <w:kern w:val="0"/>
      <w:sz w:val="26"/>
      <w:szCs w:val="26"/>
      <w:lang w:eastAsia="pt-BR"/>
      <w14:ligatures w14:val="none"/>
    </w:rPr>
  </w:style>
  <w:style w:type="character" w:customStyle="1" w:styleId="Ttulo4Char">
    <w:name w:val="Título 4 Char"/>
    <w:basedOn w:val="Fontepargpadro"/>
    <w:link w:val="Ttulo4"/>
    <w:semiHidden/>
    <w:rsid w:val="008F04D9"/>
    <w:rPr>
      <w:rFonts w:ascii="Arial" w:eastAsia="Times New Roman" w:hAnsi="Arial" w:cs="Times New Roman"/>
      <w:kern w:val="0"/>
      <w:sz w:val="28"/>
      <w:szCs w:val="20"/>
      <w:lang w:eastAsia="pt-BR"/>
      <w14:ligatures w14:val="none"/>
    </w:rPr>
  </w:style>
  <w:style w:type="character" w:customStyle="1" w:styleId="Ttulo5Char">
    <w:name w:val="Título 5 Char"/>
    <w:basedOn w:val="Fontepargpadro"/>
    <w:link w:val="Ttulo5"/>
    <w:rsid w:val="008F04D9"/>
    <w:rPr>
      <w:rFonts w:ascii="Cambria" w:eastAsia="Times New Roman" w:hAnsi="Cambria" w:cs="Times New Roman"/>
      <w:color w:val="243F60"/>
      <w:kern w:val="0"/>
      <w:sz w:val="20"/>
      <w:szCs w:val="20"/>
      <w:lang w:eastAsia="pt-BR"/>
      <w14:ligatures w14:val="none"/>
    </w:rPr>
  </w:style>
  <w:style w:type="character" w:customStyle="1" w:styleId="Ttulo6Char">
    <w:name w:val="Título 6 Char"/>
    <w:basedOn w:val="Fontepargpadro"/>
    <w:link w:val="Ttulo6"/>
    <w:rsid w:val="008F04D9"/>
    <w:rPr>
      <w:rFonts w:ascii="Calibri" w:eastAsia="Times New Roman" w:hAnsi="Calibri" w:cs="Times New Roman"/>
      <w:b/>
      <w:bCs/>
      <w:kern w:val="0"/>
      <w:lang w:eastAsia="pt-BR"/>
      <w14:ligatures w14:val="none"/>
    </w:rPr>
  </w:style>
  <w:style w:type="character" w:customStyle="1" w:styleId="Ttulo7Char">
    <w:name w:val="Título 7 Char"/>
    <w:basedOn w:val="Fontepargpadro"/>
    <w:link w:val="Ttulo7"/>
    <w:uiPriority w:val="99"/>
    <w:rsid w:val="008F04D9"/>
    <w:rPr>
      <w:rFonts w:ascii="Times New Roman" w:eastAsia="Times New Roman" w:hAnsi="Times New Roman" w:cs="Times New Roman"/>
      <w:b/>
      <w:bCs/>
      <w:kern w:val="0"/>
      <w:sz w:val="20"/>
      <w:szCs w:val="20"/>
      <w:lang w:eastAsia="ar-SA"/>
      <w14:ligatures w14:val="none"/>
    </w:rPr>
  </w:style>
  <w:style w:type="character" w:customStyle="1" w:styleId="Ttulo8Char">
    <w:name w:val="Título 8 Char"/>
    <w:basedOn w:val="Fontepargpadro"/>
    <w:link w:val="Ttulo8"/>
    <w:uiPriority w:val="99"/>
    <w:semiHidden/>
    <w:rsid w:val="008F04D9"/>
    <w:rPr>
      <w:rFonts w:asciiTheme="majorHAnsi" w:eastAsiaTheme="majorEastAsia" w:hAnsiTheme="majorHAnsi" w:cstheme="majorBidi"/>
      <w:color w:val="272727" w:themeColor="text1" w:themeTint="D8"/>
      <w:kern w:val="0"/>
      <w:sz w:val="21"/>
      <w:szCs w:val="21"/>
      <w:lang w:val="pt-PT"/>
      <w14:ligatures w14:val="none"/>
    </w:rPr>
  </w:style>
  <w:style w:type="character" w:customStyle="1" w:styleId="Ttulo9Char">
    <w:name w:val="Título 9 Char"/>
    <w:basedOn w:val="Fontepargpadro"/>
    <w:link w:val="Ttulo9"/>
    <w:uiPriority w:val="99"/>
    <w:semiHidden/>
    <w:rsid w:val="008F04D9"/>
    <w:rPr>
      <w:rFonts w:ascii="Arial" w:eastAsia="Times New Roman" w:hAnsi="Arial" w:cs="Times New Roman"/>
      <w:b/>
      <w:kern w:val="0"/>
      <w:sz w:val="24"/>
      <w:szCs w:val="20"/>
      <w:lang w:eastAsia="pt-BR"/>
      <w14:ligatures w14:val="none"/>
    </w:rPr>
  </w:style>
  <w:style w:type="paragraph" w:styleId="Textodebalo">
    <w:name w:val="Balloon Text"/>
    <w:basedOn w:val="Normal"/>
    <w:link w:val="TextodebaloChar"/>
    <w:uiPriority w:val="99"/>
    <w:semiHidden/>
    <w:unhideWhenUsed/>
    <w:rsid w:val="008F04D9"/>
    <w:pPr>
      <w:spacing w:after="0" w:line="240" w:lineRule="auto"/>
    </w:pPr>
    <w:rPr>
      <w:rFonts w:ascii="Tahoma" w:eastAsia="Calibri" w:hAnsi="Tahoma" w:cs="Tahoma"/>
      <w:kern w:val="0"/>
      <w:sz w:val="16"/>
      <w:szCs w:val="16"/>
      <w14:ligatures w14:val="none"/>
    </w:rPr>
  </w:style>
  <w:style w:type="character" w:customStyle="1" w:styleId="TextodebaloChar">
    <w:name w:val="Texto de balão Char"/>
    <w:basedOn w:val="Fontepargpadro"/>
    <w:link w:val="Textodebalo"/>
    <w:uiPriority w:val="99"/>
    <w:semiHidden/>
    <w:rsid w:val="008F04D9"/>
    <w:rPr>
      <w:rFonts w:ascii="Tahoma" w:eastAsia="Calibri" w:hAnsi="Tahoma" w:cs="Tahoma"/>
      <w:kern w:val="0"/>
      <w:sz w:val="16"/>
      <w:szCs w:val="16"/>
      <w14:ligatures w14:val="none"/>
    </w:rPr>
  </w:style>
  <w:style w:type="paragraph" w:customStyle="1" w:styleId="c17">
    <w:name w:val="c17"/>
    <w:basedOn w:val="Normal"/>
    <w:rsid w:val="008F04D9"/>
    <w:pPr>
      <w:widowControl w:val="0"/>
      <w:spacing w:after="0" w:line="240" w:lineRule="atLeast"/>
      <w:jc w:val="center"/>
    </w:pPr>
    <w:rPr>
      <w:rFonts w:ascii="Times New Roman" w:eastAsia="Times New Roman" w:hAnsi="Times New Roman" w:cs="Times New Roman"/>
      <w:snapToGrid w:val="0"/>
      <w:kern w:val="0"/>
      <w:sz w:val="24"/>
      <w:szCs w:val="20"/>
      <w:lang w:eastAsia="pt-BR"/>
      <w14:ligatures w14:val="none"/>
    </w:rPr>
  </w:style>
  <w:style w:type="paragraph" w:customStyle="1" w:styleId="p23">
    <w:name w:val="p23"/>
    <w:basedOn w:val="Normal"/>
    <w:rsid w:val="008F04D9"/>
    <w:pPr>
      <w:widowControl w:val="0"/>
      <w:tabs>
        <w:tab w:val="left" w:pos="660"/>
      </w:tabs>
      <w:spacing w:after="0" w:line="240" w:lineRule="atLeast"/>
      <w:ind w:left="720" w:hanging="720"/>
    </w:pPr>
    <w:rPr>
      <w:rFonts w:ascii="Times New Roman" w:eastAsia="Times New Roman" w:hAnsi="Times New Roman" w:cs="Times New Roman"/>
      <w:snapToGrid w:val="0"/>
      <w:kern w:val="0"/>
      <w:sz w:val="24"/>
      <w:szCs w:val="20"/>
      <w:lang w:eastAsia="pt-BR"/>
      <w14:ligatures w14:val="none"/>
    </w:rPr>
  </w:style>
  <w:style w:type="paragraph" w:customStyle="1" w:styleId="t50">
    <w:name w:val="t50"/>
    <w:basedOn w:val="Normal"/>
    <w:rsid w:val="008F04D9"/>
    <w:pPr>
      <w:widowControl w:val="0"/>
      <w:spacing w:after="0" w:line="240" w:lineRule="atLeast"/>
    </w:pPr>
    <w:rPr>
      <w:rFonts w:ascii="Times New Roman" w:eastAsia="Times New Roman" w:hAnsi="Times New Roman" w:cs="Times New Roman"/>
      <w:snapToGrid w:val="0"/>
      <w:kern w:val="0"/>
      <w:sz w:val="24"/>
      <w:szCs w:val="20"/>
      <w:lang w:eastAsia="pt-BR"/>
      <w14:ligatures w14:val="none"/>
    </w:rPr>
  </w:style>
  <w:style w:type="paragraph" w:customStyle="1" w:styleId="p55">
    <w:name w:val="p55"/>
    <w:basedOn w:val="Normal"/>
    <w:rsid w:val="008F04D9"/>
    <w:pPr>
      <w:widowControl w:val="0"/>
      <w:tabs>
        <w:tab w:val="left" w:pos="340"/>
      </w:tabs>
      <w:spacing w:after="0" w:line="240" w:lineRule="atLeast"/>
      <w:ind w:left="1152" w:hanging="288"/>
    </w:pPr>
    <w:rPr>
      <w:rFonts w:ascii="Times New Roman" w:eastAsia="Times New Roman" w:hAnsi="Times New Roman" w:cs="Times New Roman"/>
      <w:snapToGrid w:val="0"/>
      <w:kern w:val="0"/>
      <w:sz w:val="24"/>
      <w:szCs w:val="20"/>
      <w:lang w:eastAsia="pt-BR"/>
      <w14:ligatures w14:val="none"/>
    </w:rPr>
  </w:style>
  <w:style w:type="paragraph" w:customStyle="1" w:styleId="t58">
    <w:name w:val="t58"/>
    <w:basedOn w:val="Normal"/>
    <w:rsid w:val="008F04D9"/>
    <w:pPr>
      <w:widowControl w:val="0"/>
      <w:spacing w:after="0" w:line="240" w:lineRule="atLeast"/>
    </w:pPr>
    <w:rPr>
      <w:rFonts w:ascii="Times New Roman" w:eastAsia="Times New Roman" w:hAnsi="Times New Roman" w:cs="Times New Roman"/>
      <w:snapToGrid w:val="0"/>
      <w:kern w:val="0"/>
      <w:sz w:val="24"/>
      <w:szCs w:val="20"/>
      <w:lang w:eastAsia="pt-BR"/>
      <w14:ligatures w14:val="none"/>
    </w:rPr>
  </w:style>
  <w:style w:type="paragraph" w:customStyle="1" w:styleId="c60">
    <w:name w:val="c60"/>
    <w:basedOn w:val="Normal"/>
    <w:rsid w:val="008F04D9"/>
    <w:pPr>
      <w:widowControl w:val="0"/>
      <w:spacing w:after="0" w:line="240" w:lineRule="atLeast"/>
      <w:jc w:val="center"/>
    </w:pPr>
    <w:rPr>
      <w:rFonts w:ascii="Times New Roman" w:eastAsia="Times New Roman" w:hAnsi="Times New Roman" w:cs="Times New Roman"/>
      <w:snapToGrid w:val="0"/>
      <w:kern w:val="0"/>
      <w:sz w:val="24"/>
      <w:szCs w:val="20"/>
      <w:lang w:eastAsia="pt-BR"/>
      <w14:ligatures w14:val="none"/>
    </w:rPr>
  </w:style>
  <w:style w:type="paragraph" w:customStyle="1" w:styleId="Default">
    <w:name w:val="Default"/>
    <w:rsid w:val="008F04D9"/>
    <w:pPr>
      <w:autoSpaceDE w:val="0"/>
      <w:autoSpaceDN w:val="0"/>
      <w:adjustRightInd w:val="0"/>
      <w:spacing w:after="0" w:line="240" w:lineRule="auto"/>
    </w:pPr>
    <w:rPr>
      <w:rFonts w:ascii="Arial" w:hAnsi="Arial" w:cs="Arial"/>
      <w:color w:val="000000"/>
      <w:kern w:val="0"/>
      <w:sz w:val="24"/>
      <w:szCs w:val="24"/>
      <w14:ligatures w14:val="none"/>
    </w:rPr>
  </w:style>
  <w:style w:type="paragraph" w:styleId="Recuodecorpodetexto2">
    <w:name w:val="Body Text Indent 2"/>
    <w:basedOn w:val="Normal"/>
    <w:link w:val="Recuodecorpodetexto2Char"/>
    <w:uiPriority w:val="99"/>
    <w:rsid w:val="008F04D9"/>
    <w:pPr>
      <w:tabs>
        <w:tab w:val="left" w:pos="0"/>
        <w:tab w:val="left" w:pos="567"/>
        <w:tab w:val="left" w:pos="810"/>
        <w:tab w:val="left" w:pos="1134"/>
        <w:tab w:val="left" w:pos="1620"/>
      </w:tabs>
      <w:spacing w:before="120" w:after="120" w:line="240" w:lineRule="auto"/>
      <w:ind w:firstLine="1134"/>
      <w:jc w:val="both"/>
    </w:pPr>
    <w:rPr>
      <w:rFonts w:ascii="Times New Roman" w:eastAsia="Times New Roman" w:hAnsi="Times New Roman" w:cs="Times New Roman"/>
      <w:kern w:val="0"/>
      <w:sz w:val="20"/>
      <w:szCs w:val="20"/>
      <w:lang w:eastAsia="pt-BR"/>
      <w14:ligatures w14:val="none"/>
    </w:rPr>
  </w:style>
  <w:style w:type="character" w:customStyle="1" w:styleId="Recuodecorpodetexto2Char">
    <w:name w:val="Recuo de corpo de texto 2 Char"/>
    <w:basedOn w:val="Fontepargpadro"/>
    <w:link w:val="Recuodecorpodetexto2"/>
    <w:uiPriority w:val="99"/>
    <w:rsid w:val="008F04D9"/>
    <w:rPr>
      <w:rFonts w:ascii="Times New Roman" w:eastAsia="Times New Roman" w:hAnsi="Times New Roman" w:cs="Times New Roman"/>
      <w:kern w:val="0"/>
      <w:sz w:val="20"/>
      <w:szCs w:val="20"/>
      <w:lang w:eastAsia="pt-BR"/>
      <w14:ligatures w14:val="none"/>
    </w:rPr>
  </w:style>
  <w:style w:type="paragraph" w:styleId="Recuodecorpodetexto">
    <w:name w:val="Body Text Indent"/>
    <w:basedOn w:val="Normal"/>
    <w:link w:val="RecuodecorpodetextoChar"/>
    <w:uiPriority w:val="99"/>
    <w:unhideWhenUsed/>
    <w:rsid w:val="008F04D9"/>
    <w:pPr>
      <w:spacing w:after="120" w:line="276" w:lineRule="auto"/>
      <w:ind w:left="283"/>
    </w:pPr>
    <w:rPr>
      <w:rFonts w:ascii="Calibri" w:eastAsia="Calibri" w:hAnsi="Calibri" w:cs="Times New Roman"/>
      <w:kern w:val="0"/>
      <w:lang w:eastAsia="pt-BR"/>
      <w14:ligatures w14:val="none"/>
    </w:rPr>
  </w:style>
  <w:style w:type="character" w:customStyle="1" w:styleId="RecuodecorpodetextoChar">
    <w:name w:val="Recuo de corpo de texto Char"/>
    <w:basedOn w:val="Fontepargpadro"/>
    <w:link w:val="Recuodecorpodetexto"/>
    <w:uiPriority w:val="99"/>
    <w:rsid w:val="008F04D9"/>
    <w:rPr>
      <w:rFonts w:ascii="Calibri" w:eastAsia="Calibri" w:hAnsi="Calibri" w:cs="Times New Roman"/>
      <w:kern w:val="0"/>
      <w:lang w:eastAsia="pt-BR"/>
      <w14:ligatures w14:val="none"/>
    </w:rPr>
  </w:style>
  <w:style w:type="paragraph" w:customStyle="1" w:styleId="Textoembloco2">
    <w:name w:val="Texto em bloco2"/>
    <w:basedOn w:val="Normal"/>
    <w:uiPriority w:val="99"/>
    <w:rsid w:val="008F04D9"/>
    <w:pPr>
      <w:spacing w:after="0" w:line="240" w:lineRule="auto"/>
      <w:ind w:left="851" w:right="284"/>
      <w:jc w:val="both"/>
    </w:pPr>
    <w:rPr>
      <w:rFonts w:ascii="Times New Roman" w:eastAsia="Times New Roman" w:hAnsi="Times New Roman" w:cs="Times New Roman"/>
      <w:kern w:val="0"/>
      <w:sz w:val="24"/>
      <w:szCs w:val="24"/>
      <w:lang w:eastAsia="ar-SA"/>
      <w14:ligatures w14:val="none"/>
    </w:rPr>
  </w:style>
  <w:style w:type="table" w:styleId="Tabelacomgrade">
    <w:name w:val="Table Grid"/>
    <w:basedOn w:val="Tabelanormal"/>
    <w:uiPriority w:val="59"/>
    <w:rsid w:val="008F04D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har"/>
    <w:basedOn w:val="Normal"/>
    <w:link w:val="NormalWebChar1"/>
    <w:uiPriority w:val="99"/>
    <w:unhideWhenUsed/>
    <w:rsid w:val="008F04D9"/>
    <w:pPr>
      <w:spacing w:after="200" w:line="276" w:lineRule="auto"/>
    </w:pPr>
    <w:rPr>
      <w:rFonts w:ascii="Times New Roman" w:eastAsia="Calibri" w:hAnsi="Times New Roman" w:cs="Times New Roman"/>
      <w:kern w:val="0"/>
      <w:sz w:val="24"/>
      <w:szCs w:val="24"/>
      <w14:ligatures w14:val="none"/>
    </w:rPr>
  </w:style>
  <w:style w:type="character" w:customStyle="1" w:styleId="NormalWebChar1">
    <w:name w:val="Normal (Web) Char1"/>
    <w:aliases w:val="Normal (Web) Char Char"/>
    <w:basedOn w:val="Fontepargpadro"/>
    <w:link w:val="NormalWeb"/>
    <w:uiPriority w:val="99"/>
    <w:rsid w:val="008F04D9"/>
    <w:rPr>
      <w:rFonts w:ascii="Times New Roman" w:eastAsia="Calibri" w:hAnsi="Times New Roman" w:cs="Times New Roman"/>
      <w:kern w:val="0"/>
      <w:sz w:val="24"/>
      <w:szCs w:val="24"/>
      <w14:ligatures w14:val="none"/>
    </w:rPr>
  </w:style>
  <w:style w:type="character" w:styleId="Hyperlink">
    <w:name w:val="Hyperlink"/>
    <w:uiPriority w:val="99"/>
    <w:rsid w:val="008F04D9"/>
    <w:rPr>
      <w:color w:val="000080"/>
      <w:u w:val="single"/>
    </w:rPr>
  </w:style>
  <w:style w:type="paragraph" w:customStyle="1" w:styleId="Nivel01">
    <w:name w:val="Nivel 01"/>
    <w:basedOn w:val="Ttulo1"/>
    <w:next w:val="Normal"/>
    <w:link w:val="Nivel01Char"/>
    <w:autoRedefine/>
    <w:qFormat/>
    <w:rsid w:val="008F04D9"/>
    <w:pPr>
      <w:keepNext/>
      <w:keepLines/>
      <w:widowControl/>
      <w:numPr>
        <w:numId w:val="3"/>
      </w:numPr>
      <w:shd w:val="clear" w:color="auto" w:fill="FFFFFF" w:themeFill="background1"/>
      <w:tabs>
        <w:tab w:val="left" w:pos="567"/>
      </w:tabs>
      <w:autoSpaceDE/>
      <w:autoSpaceDN/>
      <w:spacing w:beforeLines="120" w:before="288" w:afterLines="120" w:after="288"/>
      <w:ind w:right="282"/>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8F04D9"/>
    <w:pPr>
      <w:spacing w:before="120" w:after="120" w:line="276" w:lineRule="auto"/>
      <w:ind w:left="999" w:hanging="432"/>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8F04D9"/>
    <w:pPr>
      <w:spacing w:before="120" w:after="120" w:line="276" w:lineRule="auto"/>
      <w:ind w:left="1638" w:hanging="504"/>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8F04D9"/>
    <w:pPr>
      <w:numPr>
        <w:ilvl w:val="3"/>
      </w:numPr>
      <w:ind w:left="567" w:hanging="504"/>
    </w:pPr>
    <w:rPr>
      <w:color w:val="auto"/>
    </w:rPr>
  </w:style>
  <w:style w:type="paragraph" w:customStyle="1" w:styleId="Nivel5">
    <w:name w:val="Nivel 5"/>
    <w:basedOn w:val="Nivel4"/>
    <w:qFormat/>
    <w:rsid w:val="008F04D9"/>
    <w:pPr>
      <w:numPr>
        <w:ilvl w:val="4"/>
      </w:numPr>
      <w:tabs>
        <w:tab w:val="num" w:pos="3600"/>
      </w:tabs>
      <w:ind w:left="851" w:hanging="504"/>
    </w:pPr>
  </w:style>
  <w:style w:type="character" w:customStyle="1" w:styleId="Nivel2Char">
    <w:name w:val="Nivel 2 Char"/>
    <w:basedOn w:val="Fontepargpadro"/>
    <w:link w:val="Nivel2"/>
    <w:locked/>
    <w:rsid w:val="008F04D9"/>
    <w:rPr>
      <w:rFonts w:ascii="Arial" w:eastAsiaTheme="minorEastAsia" w:hAnsi="Arial" w:cs="Arial"/>
      <w:color w:val="000000"/>
      <w:kern w:val="0"/>
      <w:sz w:val="20"/>
      <w:szCs w:val="20"/>
      <w:lang w:eastAsia="pt-BR"/>
      <w14:ligatures w14:val="none"/>
    </w:rPr>
  </w:style>
  <w:style w:type="paragraph" w:customStyle="1" w:styleId="citao2">
    <w:name w:val="citação 2"/>
    <w:basedOn w:val="Citao"/>
    <w:link w:val="citao2Char"/>
    <w:rsid w:val="008F04D9"/>
    <w:pPr>
      <w:widowControl/>
      <w:pBdr>
        <w:top w:val="single" w:sz="4" w:space="1" w:color="1F497D"/>
        <w:left w:val="single" w:sz="4" w:space="4" w:color="1F497D"/>
        <w:bottom w:val="single" w:sz="4" w:space="1" w:color="1F497D"/>
        <w:right w:val="single" w:sz="4" w:space="4" w:color="1F497D"/>
      </w:pBdr>
      <w:shd w:val="clear" w:color="auto" w:fill="FFFFCC"/>
      <w:overflowPunct w:val="0"/>
      <w:autoSpaceDE/>
      <w:autoSpaceDN/>
      <w:spacing w:before="120" w:after="0"/>
      <w:ind w:left="0" w:right="0"/>
      <w:jc w:val="both"/>
    </w:pPr>
    <w:rPr>
      <w:rFonts w:ascii="Arial" w:eastAsia="Calibri" w:hAnsi="Arial" w:cs="Tahoma"/>
      <w:color w:val="000000"/>
      <w:sz w:val="20"/>
      <w:szCs w:val="20"/>
      <w:lang w:val="pt-BR"/>
    </w:rPr>
  </w:style>
  <w:style w:type="character" w:customStyle="1" w:styleId="citao2Char">
    <w:name w:val="citação 2 Char"/>
    <w:basedOn w:val="Fontepargpadro"/>
    <w:link w:val="citao2"/>
    <w:rsid w:val="008F04D9"/>
    <w:rPr>
      <w:rFonts w:ascii="Arial" w:eastAsia="Calibri" w:hAnsi="Arial" w:cs="Tahoma"/>
      <w:i/>
      <w:iCs/>
      <w:color w:val="000000"/>
      <w:kern w:val="0"/>
      <w:sz w:val="20"/>
      <w:szCs w:val="20"/>
      <w:shd w:val="clear" w:color="auto" w:fill="FFFFCC"/>
      <w14:ligatures w14:val="none"/>
    </w:rPr>
  </w:style>
  <w:style w:type="paragraph" w:styleId="Citao">
    <w:name w:val="Quote"/>
    <w:basedOn w:val="Normal"/>
    <w:next w:val="Normal"/>
    <w:link w:val="CitaoChar"/>
    <w:uiPriority w:val="29"/>
    <w:qFormat/>
    <w:rsid w:val="008F04D9"/>
    <w:pPr>
      <w:widowControl w:val="0"/>
      <w:autoSpaceDE w:val="0"/>
      <w:autoSpaceDN w:val="0"/>
      <w:spacing w:before="200" w:line="240" w:lineRule="auto"/>
      <w:ind w:left="864" w:right="864"/>
      <w:jc w:val="center"/>
    </w:pPr>
    <w:rPr>
      <w:rFonts w:ascii="Arial MT" w:eastAsia="Arial MT" w:hAnsi="Arial MT" w:cs="Arial MT"/>
      <w:i/>
      <w:iCs/>
      <w:color w:val="404040" w:themeColor="text1" w:themeTint="BF"/>
      <w:kern w:val="0"/>
      <w:lang w:val="pt-PT"/>
      <w14:ligatures w14:val="none"/>
    </w:rPr>
  </w:style>
  <w:style w:type="character" w:customStyle="1" w:styleId="CitaoChar">
    <w:name w:val="Citação Char"/>
    <w:basedOn w:val="Fontepargpadro"/>
    <w:link w:val="Citao"/>
    <w:uiPriority w:val="29"/>
    <w:rsid w:val="008F04D9"/>
    <w:rPr>
      <w:rFonts w:ascii="Arial MT" w:eastAsia="Arial MT" w:hAnsi="Arial MT" w:cs="Arial MT"/>
      <w:i/>
      <w:iCs/>
      <w:color w:val="404040" w:themeColor="text1" w:themeTint="BF"/>
      <w:kern w:val="0"/>
      <w:lang w:val="pt-PT"/>
      <w14:ligatures w14:val="none"/>
    </w:rPr>
  </w:style>
  <w:style w:type="character" w:customStyle="1" w:styleId="Nivel01Char">
    <w:name w:val="Nivel 01 Char"/>
    <w:basedOn w:val="Fontepargpadro"/>
    <w:link w:val="Nivel01"/>
    <w:rsid w:val="008F04D9"/>
    <w:rPr>
      <w:rFonts w:ascii="Arial" w:eastAsiaTheme="majorEastAsia" w:hAnsi="Arial" w:cs="Arial"/>
      <w:b/>
      <w:bCs/>
      <w:kern w:val="0"/>
      <w:sz w:val="20"/>
      <w:szCs w:val="20"/>
      <w:shd w:val="clear" w:color="auto" w:fill="FFFFFF" w:themeFill="background1"/>
      <w:lang w:eastAsia="pt-BR"/>
      <w14:ligatures w14:val="none"/>
    </w:rPr>
  </w:style>
  <w:style w:type="character" w:styleId="Refdecomentrio">
    <w:name w:val="annotation reference"/>
    <w:basedOn w:val="Fontepargpadro"/>
    <w:unhideWhenUsed/>
    <w:rsid w:val="008F04D9"/>
    <w:rPr>
      <w:sz w:val="16"/>
      <w:szCs w:val="16"/>
    </w:rPr>
  </w:style>
  <w:style w:type="paragraph" w:styleId="Textodecomentrio">
    <w:name w:val="annotation text"/>
    <w:basedOn w:val="Normal"/>
    <w:link w:val="TextodecomentrioChar"/>
    <w:unhideWhenUsed/>
    <w:rsid w:val="008F04D9"/>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8F04D9"/>
    <w:rPr>
      <w:rFonts w:ascii="Ecofont_Spranq_eco_Sans" w:eastAsiaTheme="minorEastAsia" w:hAnsi="Ecofont_Spranq_eco_Sans" w:cs="Tahoma"/>
      <w:kern w:val="0"/>
      <w:sz w:val="20"/>
      <w:szCs w:val="20"/>
      <w:lang w:eastAsia="pt-BR"/>
      <w14:ligatures w14:val="none"/>
    </w:rPr>
  </w:style>
  <w:style w:type="paragraph" w:customStyle="1" w:styleId="Nvel2-Red">
    <w:name w:val="Nível 2 -Red"/>
    <w:basedOn w:val="Nivel2"/>
    <w:link w:val="Nvel2-RedChar"/>
    <w:qFormat/>
    <w:rsid w:val="008F04D9"/>
    <w:rPr>
      <w:i/>
      <w:iCs/>
      <w:color w:val="FF0000"/>
    </w:rPr>
  </w:style>
  <w:style w:type="character" w:customStyle="1" w:styleId="Nvel2-RedChar">
    <w:name w:val="Nível 2 -Red Char"/>
    <w:basedOn w:val="Nivel2Char"/>
    <w:link w:val="Nvel2-Red"/>
    <w:rsid w:val="008F04D9"/>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8F04D9"/>
    <w:rPr>
      <w:color w:val="605E5C"/>
      <w:shd w:val="clear" w:color="auto" w:fill="E1DFDD"/>
    </w:rPr>
  </w:style>
  <w:style w:type="character" w:customStyle="1" w:styleId="Nivel3Char">
    <w:name w:val="Nivel 3 Char"/>
    <w:basedOn w:val="Fontepargpadro"/>
    <w:link w:val="Nivel3"/>
    <w:rsid w:val="008F04D9"/>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8F04D9"/>
    <w:rPr>
      <w:rFonts w:ascii="Arial" w:eastAsiaTheme="minorEastAsia" w:hAnsi="Arial" w:cs="Arial"/>
      <w:kern w:val="0"/>
      <w:sz w:val="20"/>
      <w:szCs w:val="20"/>
      <w:lang w:eastAsia="pt-BR"/>
      <w14:ligatures w14:val="none"/>
    </w:rPr>
  </w:style>
  <w:style w:type="paragraph" w:customStyle="1" w:styleId="Nvel3-R">
    <w:name w:val="Nível 3-R"/>
    <w:basedOn w:val="Nivel3"/>
    <w:link w:val="Nvel3-RChar"/>
    <w:qFormat/>
    <w:rsid w:val="008F04D9"/>
    <w:rPr>
      <w:i/>
      <w:iCs/>
      <w:color w:val="FF0000"/>
    </w:rPr>
  </w:style>
  <w:style w:type="character" w:customStyle="1" w:styleId="Nvel3-RChar">
    <w:name w:val="Nível 3-R Char"/>
    <w:basedOn w:val="Nivel3Char"/>
    <w:link w:val="Nvel3-R"/>
    <w:rsid w:val="008F04D9"/>
    <w:rPr>
      <w:rFonts w:ascii="Arial" w:eastAsiaTheme="minorEastAsia" w:hAnsi="Arial" w:cs="Arial"/>
      <w:i/>
      <w:iCs/>
      <w:color w:val="FF0000"/>
      <w:kern w:val="0"/>
      <w:sz w:val="20"/>
      <w:szCs w:val="20"/>
      <w:lang w:eastAsia="pt-BR"/>
      <w14:ligatures w14:val="none"/>
    </w:rPr>
  </w:style>
  <w:style w:type="character" w:customStyle="1" w:styleId="PargrafodaListaChar">
    <w:name w:val="Parágrafo da Lista Char"/>
    <w:basedOn w:val="Fontepargpadro"/>
    <w:link w:val="PargrafodaLista"/>
    <w:uiPriority w:val="34"/>
    <w:rsid w:val="008F04D9"/>
    <w:rPr>
      <w:rFonts w:ascii="Calibri" w:eastAsia="Calibri" w:hAnsi="Calibri" w:cs="Calibri"/>
      <w:kern w:val="0"/>
      <w:lang w:val="pt-PT"/>
      <w14:ligatures w14:val="none"/>
    </w:rPr>
  </w:style>
  <w:style w:type="paragraph" w:customStyle="1" w:styleId="ou">
    <w:name w:val="ou"/>
    <w:basedOn w:val="PargrafodaLista"/>
    <w:link w:val="ouChar"/>
    <w:qFormat/>
    <w:rsid w:val="008F04D9"/>
    <w:pPr>
      <w:widowControl/>
      <w:autoSpaceDE/>
      <w:autoSpaceDN/>
      <w:spacing w:before="60" w:after="60" w:line="259" w:lineRule="auto"/>
      <w:ind w:left="0"/>
      <w:jc w:val="center"/>
    </w:pPr>
    <w:rPr>
      <w:rFonts w:ascii="Arial" w:eastAsia="Arial MT" w:hAnsi="Arial" w:cs="Arial"/>
      <w:b/>
      <w:bCs/>
      <w:i/>
      <w:iCs/>
      <w:color w:val="FF0000"/>
      <w:sz w:val="24"/>
      <w:szCs w:val="24"/>
      <w:u w:val="single"/>
      <w:lang w:eastAsia="pt-BR"/>
    </w:rPr>
  </w:style>
  <w:style w:type="character" w:customStyle="1" w:styleId="ouChar">
    <w:name w:val="ou Char"/>
    <w:basedOn w:val="PargrafodaListaChar"/>
    <w:link w:val="ou"/>
    <w:rsid w:val="008F04D9"/>
    <w:rPr>
      <w:rFonts w:ascii="Arial" w:eastAsia="Arial MT" w:hAnsi="Arial" w:cs="Arial"/>
      <w:b/>
      <w:bCs/>
      <w:i/>
      <w:iCs/>
      <w:color w:val="FF0000"/>
      <w:kern w:val="0"/>
      <w:sz w:val="24"/>
      <w:szCs w:val="24"/>
      <w:u w:val="single"/>
      <w:lang w:val="pt-PT" w:eastAsia="pt-BR"/>
      <w14:ligatures w14:val="none"/>
    </w:rPr>
  </w:style>
  <w:style w:type="paragraph" w:customStyle="1" w:styleId="Prembulo">
    <w:name w:val="Preâmbulo"/>
    <w:basedOn w:val="Normal"/>
    <w:link w:val="PrembuloChar"/>
    <w:qFormat/>
    <w:rsid w:val="008F04D9"/>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8F04D9"/>
    <w:rPr>
      <w:rFonts w:ascii="Arial" w:eastAsia="Arial" w:hAnsi="Arial" w:cs="Arial"/>
      <w:bCs/>
      <w:kern w:val="0"/>
      <w:sz w:val="20"/>
      <w:szCs w:val="20"/>
      <w:lang w:eastAsia="pt-BR"/>
      <w14:ligatures w14:val="none"/>
    </w:rPr>
  </w:style>
  <w:style w:type="paragraph" w:customStyle="1" w:styleId="Nvel3">
    <w:name w:val="Nível 3"/>
    <w:basedOn w:val="Nvel3-R"/>
    <w:link w:val="Nvel3Char"/>
    <w:qFormat/>
    <w:rsid w:val="008F04D9"/>
    <w:pPr>
      <w:ind w:left="284" w:firstLine="0"/>
    </w:pPr>
    <w:rPr>
      <w:rFonts w:eastAsia="Times New Roman"/>
      <w:i w:val="0"/>
      <w:iCs w:val="0"/>
      <w:color w:val="auto"/>
    </w:rPr>
  </w:style>
  <w:style w:type="paragraph" w:customStyle="1" w:styleId="Nvel4">
    <w:name w:val="Nível 4"/>
    <w:basedOn w:val="Nvel3"/>
    <w:link w:val="Nvel4Char"/>
    <w:qFormat/>
    <w:rsid w:val="008F04D9"/>
    <w:pPr>
      <w:ind w:left="567"/>
    </w:pPr>
  </w:style>
  <w:style w:type="character" w:customStyle="1" w:styleId="Nvel3Char">
    <w:name w:val="Nível 3 Char"/>
    <w:basedOn w:val="Fontepargpadro"/>
    <w:link w:val="Nvel3"/>
    <w:rsid w:val="008F04D9"/>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8F04D9"/>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Nvel4Char">
    <w:name w:val="Nível 4 Char"/>
    <w:basedOn w:val="Nvel3Char"/>
    <w:link w:val="Nvel4"/>
    <w:rsid w:val="008F04D9"/>
    <w:rPr>
      <w:rFonts w:ascii="Arial" w:eastAsia="Times New Roman" w:hAnsi="Arial" w:cs="Arial"/>
      <w:kern w:val="0"/>
      <w:sz w:val="20"/>
      <w:szCs w:val="20"/>
      <w:lang w:eastAsia="pt-BR"/>
      <w14:ligatures w14:val="none"/>
    </w:rPr>
  </w:style>
  <w:style w:type="character" w:customStyle="1" w:styleId="SubTitNNChar">
    <w:name w:val="SubTitNN Char"/>
    <w:basedOn w:val="Fontepargpadro"/>
    <w:link w:val="SubTitNN"/>
    <w:rsid w:val="008F04D9"/>
    <w:rPr>
      <w:rFonts w:ascii="Arial" w:eastAsia="Times New Roman" w:hAnsi="Arial" w:cs="Arial"/>
      <w:b/>
      <w:bCs/>
      <w:iCs/>
      <w:kern w:val="0"/>
      <w:sz w:val="20"/>
      <w:szCs w:val="20"/>
      <w:lang w:eastAsia="pt-BR"/>
      <w14:ligatures w14:val="none"/>
    </w:rPr>
  </w:style>
  <w:style w:type="character" w:styleId="HiperlinkVisitado">
    <w:name w:val="FollowedHyperlink"/>
    <w:basedOn w:val="Fontepargpadro"/>
    <w:uiPriority w:val="99"/>
    <w:semiHidden/>
    <w:unhideWhenUsed/>
    <w:rsid w:val="008F04D9"/>
    <w:rPr>
      <w:color w:val="800080"/>
      <w:u w:val="single"/>
    </w:rPr>
  </w:style>
  <w:style w:type="paragraph" w:customStyle="1" w:styleId="msonormal0">
    <w:name w:val="msonormal"/>
    <w:basedOn w:val="Normal"/>
    <w:rsid w:val="008F04D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8F04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6">
    <w:name w:val="xl66"/>
    <w:basedOn w:val="Normal"/>
    <w:rsid w:val="008F04D9"/>
    <w:pPr>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67">
    <w:name w:val="xl67"/>
    <w:basedOn w:val="Normal"/>
    <w:rsid w:val="008F04D9"/>
    <w:pPr>
      <w:spacing w:before="100" w:beforeAutospacing="1" w:after="100" w:afterAutospacing="1" w:line="240" w:lineRule="auto"/>
    </w:pPr>
    <w:rPr>
      <w:rFonts w:ascii="Arial" w:eastAsia="Times New Roman" w:hAnsi="Arial" w:cs="Arial"/>
      <w:kern w:val="0"/>
      <w:sz w:val="18"/>
      <w:szCs w:val="18"/>
      <w:lang w:eastAsia="pt-BR"/>
      <w14:ligatures w14:val="none"/>
    </w:rPr>
  </w:style>
  <w:style w:type="paragraph" w:customStyle="1" w:styleId="xl68">
    <w:name w:val="xl68"/>
    <w:basedOn w:val="Normal"/>
    <w:rsid w:val="008F04D9"/>
    <w:pP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69">
    <w:name w:val="xl69"/>
    <w:basedOn w:val="Normal"/>
    <w:rsid w:val="008F04D9"/>
    <w:pPr>
      <w:pBdr>
        <w:top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color w:val="333333"/>
      <w:kern w:val="0"/>
      <w:sz w:val="18"/>
      <w:szCs w:val="18"/>
      <w:lang w:eastAsia="pt-BR"/>
      <w14:ligatures w14:val="none"/>
    </w:rPr>
  </w:style>
  <w:style w:type="paragraph" w:customStyle="1" w:styleId="xl70">
    <w:name w:val="xl70"/>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71">
    <w:name w:val="xl71"/>
    <w:basedOn w:val="Normal"/>
    <w:rsid w:val="008F04D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33333"/>
      <w:kern w:val="0"/>
      <w:sz w:val="18"/>
      <w:szCs w:val="18"/>
      <w:lang w:eastAsia="pt-BR"/>
      <w14:ligatures w14:val="none"/>
    </w:rPr>
  </w:style>
  <w:style w:type="paragraph" w:customStyle="1" w:styleId="xl72">
    <w:name w:val="xl72"/>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kern w:val="0"/>
      <w:sz w:val="18"/>
      <w:szCs w:val="18"/>
      <w:lang w:eastAsia="pt-BR"/>
      <w14:ligatures w14:val="none"/>
    </w:rPr>
  </w:style>
  <w:style w:type="paragraph" w:customStyle="1" w:styleId="xl73">
    <w:name w:val="xl73"/>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74">
    <w:name w:val="xl74"/>
    <w:basedOn w:val="Normal"/>
    <w:rsid w:val="008F04D9"/>
    <w:pPr>
      <w:spacing w:before="100" w:beforeAutospacing="1" w:after="100" w:afterAutospacing="1" w:line="240" w:lineRule="auto"/>
    </w:pPr>
    <w:rPr>
      <w:rFonts w:ascii="Arial" w:eastAsia="Times New Roman" w:hAnsi="Arial" w:cs="Arial"/>
      <w:kern w:val="0"/>
      <w:sz w:val="18"/>
      <w:szCs w:val="18"/>
      <w:lang w:eastAsia="pt-BR"/>
      <w14:ligatures w14:val="none"/>
    </w:rPr>
  </w:style>
  <w:style w:type="paragraph" w:customStyle="1" w:styleId="xl75">
    <w:name w:val="xl75"/>
    <w:basedOn w:val="Normal"/>
    <w:rsid w:val="008F04D9"/>
    <w:pPr>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6">
    <w:name w:val="xl76"/>
    <w:basedOn w:val="Normal"/>
    <w:rsid w:val="008F04D9"/>
    <w:pPr>
      <w:spacing w:before="100" w:beforeAutospacing="1" w:after="100" w:afterAutospacing="1" w:line="240" w:lineRule="auto"/>
      <w:jc w:val="right"/>
      <w:textAlignment w:val="center"/>
    </w:pPr>
    <w:rPr>
      <w:rFonts w:ascii="Arial" w:eastAsia="Times New Roman" w:hAnsi="Arial" w:cs="Arial"/>
      <w:kern w:val="0"/>
      <w:sz w:val="18"/>
      <w:szCs w:val="18"/>
      <w:lang w:eastAsia="pt-BR"/>
      <w14:ligatures w14:val="none"/>
    </w:rPr>
  </w:style>
  <w:style w:type="paragraph" w:customStyle="1" w:styleId="xl77">
    <w:name w:val="xl77"/>
    <w:basedOn w:val="Normal"/>
    <w:rsid w:val="008F04D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78">
    <w:name w:val="xl78"/>
    <w:basedOn w:val="Normal"/>
    <w:rsid w:val="008F04D9"/>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79">
    <w:name w:val="xl79"/>
    <w:basedOn w:val="Normal"/>
    <w:rsid w:val="008F04D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80">
    <w:name w:val="xl80"/>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kern w:val="0"/>
      <w:sz w:val="18"/>
      <w:szCs w:val="18"/>
      <w:lang w:eastAsia="pt-BR"/>
      <w14:ligatures w14:val="none"/>
    </w:rPr>
  </w:style>
  <w:style w:type="paragraph" w:customStyle="1" w:styleId="xl81">
    <w:name w:val="xl81"/>
    <w:basedOn w:val="Normal"/>
    <w:rsid w:val="008F04D9"/>
    <w:pPr>
      <w:spacing w:before="100" w:beforeAutospacing="1" w:after="100" w:afterAutospacing="1" w:line="240" w:lineRule="auto"/>
      <w:textAlignment w:val="center"/>
    </w:pPr>
    <w:rPr>
      <w:rFonts w:ascii="Arial" w:eastAsia="Times New Roman" w:hAnsi="Arial" w:cs="Arial"/>
      <w:color w:val="FF0000"/>
      <w:kern w:val="0"/>
      <w:sz w:val="18"/>
      <w:szCs w:val="18"/>
      <w:lang w:eastAsia="pt-BR"/>
      <w14:ligatures w14:val="none"/>
    </w:rPr>
  </w:style>
  <w:style w:type="paragraph" w:customStyle="1" w:styleId="xl82">
    <w:name w:val="xl82"/>
    <w:basedOn w:val="Normal"/>
    <w:rsid w:val="008F04D9"/>
    <w:pPr>
      <w:pBdr>
        <w:top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color w:val="FF0000"/>
      <w:kern w:val="0"/>
      <w:sz w:val="18"/>
      <w:szCs w:val="18"/>
      <w:lang w:eastAsia="pt-BR"/>
      <w14:ligatures w14:val="none"/>
    </w:rPr>
  </w:style>
  <w:style w:type="paragraph" w:customStyle="1" w:styleId="xl83">
    <w:name w:val="xl83"/>
    <w:basedOn w:val="Normal"/>
    <w:rsid w:val="008F04D9"/>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Times New Roman" w:eastAsia="Times New Roman" w:hAnsi="Times New Roman" w:cs="Times New Roman"/>
      <w:b/>
      <w:bCs/>
      <w:color w:val="333333"/>
      <w:kern w:val="0"/>
      <w:sz w:val="24"/>
      <w:szCs w:val="24"/>
      <w:lang w:eastAsia="pt-BR"/>
      <w14:ligatures w14:val="none"/>
    </w:rPr>
  </w:style>
  <w:style w:type="paragraph" w:customStyle="1" w:styleId="xl84">
    <w:name w:val="xl84"/>
    <w:basedOn w:val="Normal"/>
    <w:rsid w:val="008F04D9"/>
    <w:pPr>
      <w:spacing w:before="100" w:beforeAutospacing="1" w:after="100" w:afterAutospacing="1" w:line="240" w:lineRule="auto"/>
    </w:pPr>
    <w:rPr>
      <w:rFonts w:ascii="Arial" w:eastAsia="Times New Roman" w:hAnsi="Arial" w:cs="Arial"/>
      <w:b/>
      <w:bCs/>
      <w:kern w:val="0"/>
      <w:sz w:val="24"/>
      <w:szCs w:val="24"/>
      <w:lang w:eastAsia="pt-BR"/>
      <w14:ligatures w14:val="none"/>
    </w:rPr>
  </w:style>
  <w:style w:type="paragraph" w:customStyle="1" w:styleId="xl85">
    <w:name w:val="xl85"/>
    <w:basedOn w:val="Normal"/>
    <w:rsid w:val="008F04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6">
    <w:name w:val="xl86"/>
    <w:basedOn w:val="Normal"/>
    <w:rsid w:val="008F04D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8"/>
      <w:szCs w:val="18"/>
      <w:lang w:eastAsia="pt-BR"/>
      <w14:ligatures w14:val="none"/>
    </w:rPr>
  </w:style>
  <w:style w:type="paragraph" w:customStyle="1" w:styleId="xl87">
    <w:name w:val="xl87"/>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kern w:val="0"/>
      <w:sz w:val="18"/>
      <w:szCs w:val="18"/>
      <w:lang w:eastAsia="pt-BR"/>
      <w14:ligatures w14:val="none"/>
    </w:rPr>
  </w:style>
  <w:style w:type="paragraph" w:customStyle="1" w:styleId="xl88">
    <w:name w:val="xl88"/>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89">
    <w:name w:val="xl89"/>
    <w:basedOn w:val="Normal"/>
    <w:rsid w:val="008F04D9"/>
    <w:pP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90">
    <w:name w:val="xl90"/>
    <w:basedOn w:val="Normal"/>
    <w:rsid w:val="008F04D9"/>
    <w:pPr>
      <w:pBdr>
        <w:top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kern w:val="0"/>
      <w:sz w:val="18"/>
      <w:szCs w:val="18"/>
      <w:lang w:eastAsia="pt-BR"/>
      <w14:ligatures w14:val="none"/>
    </w:rPr>
  </w:style>
  <w:style w:type="paragraph" w:customStyle="1" w:styleId="xl91">
    <w:name w:val="xl91"/>
    <w:basedOn w:val="Normal"/>
    <w:rsid w:val="008F04D9"/>
    <w:pPr>
      <w:pBdr>
        <w:top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color w:val="333333"/>
      <w:kern w:val="0"/>
      <w:sz w:val="18"/>
      <w:szCs w:val="18"/>
      <w:lang w:eastAsia="pt-BR"/>
      <w14:ligatures w14:val="none"/>
    </w:rPr>
  </w:style>
  <w:style w:type="paragraph" w:customStyle="1" w:styleId="xl92">
    <w:name w:val="xl92"/>
    <w:basedOn w:val="Normal"/>
    <w:rsid w:val="008F04D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kern w:val="0"/>
      <w:sz w:val="18"/>
      <w:szCs w:val="18"/>
      <w:lang w:eastAsia="pt-BR"/>
      <w14:ligatures w14:val="none"/>
    </w:rPr>
  </w:style>
  <w:style w:type="paragraph" w:customStyle="1" w:styleId="xl93">
    <w:name w:val="xl93"/>
    <w:basedOn w:val="Normal"/>
    <w:rsid w:val="008F04D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94">
    <w:name w:val="xl94"/>
    <w:basedOn w:val="Normal"/>
    <w:rsid w:val="008F04D9"/>
    <w:pPr>
      <w:spacing w:before="100" w:beforeAutospacing="1" w:after="100" w:afterAutospacing="1" w:line="240" w:lineRule="auto"/>
      <w:textAlignment w:val="center"/>
    </w:pPr>
    <w:rPr>
      <w:rFonts w:ascii="Century Gothic" w:eastAsia="Times New Roman" w:hAnsi="Century Gothic" w:cs="Times New Roman"/>
      <w:b/>
      <w:bCs/>
      <w:kern w:val="0"/>
      <w:sz w:val="24"/>
      <w:szCs w:val="24"/>
      <w:lang w:eastAsia="pt-BR"/>
      <w14:ligatures w14:val="none"/>
    </w:rPr>
  </w:style>
  <w:style w:type="paragraph" w:customStyle="1" w:styleId="xl95">
    <w:name w:val="xl95"/>
    <w:basedOn w:val="Normal"/>
    <w:rsid w:val="008F04D9"/>
    <w:pPr>
      <w:pBdr>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kern w:val="0"/>
      <w:sz w:val="24"/>
      <w:szCs w:val="24"/>
      <w:lang w:eastAsia="pt-BR"/>
      <w14:ligatures w14:val="none"/>
    </w:rPr>
  </w:style>
  <w:style w:type="paragraph" w:customStyle="1" w:styleId="xl96">
    <w:name w:val="xl96"/>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97">
    <w:name w:val="xl97"/>
    <w:basedOn w:val="Normal"/>
    <w:rsid w:val="008F04D9"/>
    <w:pPr>
      <w:spacing w:before="100" w:beforeAutospacing="1" w:after="100" w:afterAutospacing="1" w:line="240" w:lineRule="auto"/>
    </w:pPr>
    <w:rPr>
      <w:rFonts w:ascii="Century Gothic" w:eastAsia="Times New Roman" w:hAnsi="Century Gothic" w:cs="Times New Roman"/>
      <w:b/>
      <w:bCs/>
      <w:kern w:val="0"/>
      <w:sz w:val="24"/>
      <w:szCs w:val="24"/>
      <w:lang w:eastAsia="pt-BR"/>
      <w14:ligatures w14:val="none"/>
    </w:rPr>
  </w:style>
  <w:style w:type="paragraph" w:customStyle="1" w:styleId="xl98">
    <w:name w:val="xl98"/>
    <w:basedOn w:val="Normal"/>
    <w:rsid w:val="008F04D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99">
    <w:name w:val="xl99"/>
    <w:basedOn w:val="Normal"/>
    <w:rsid w:val="008F04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00">
    <w:name w:val="xl100"/>
    <w:basedOn w:val="Normal"/>
    <w:rsid w:val="008F04D9"/>
    <w:pPr>
      <w:pBdr>
        <w:top w:val="single" w:sz="4" w:space="0" w:color="auto"/>
        <w:lef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01">
    <w:name w:val="xl101"/>
    <w:basedOn w:val="Normal"/>
    <w:rsid w:val="008F04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02">
    <w:name w:val="xl102"/>
    <w:basedOn w:val="Normal"/>
    <w:rsid w:val="008F04D9"/>
    <w:pPr>
      <w:pBdr>
        <w:top w:val="single" w:sz="4"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03">
    <w:name w:val="xl103"/>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04">
    <w:name w:val="xl104"/>
    <w:basedOn w:val="Normal"/>
    <w:rsid w:val="008F04D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05">
    <w:name w:val="xl105"/>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06">
    <w:name w:val="xl106"/>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18"/>
      <w:szCs w:val="18"/>
      <w:lang w:eastAsia="pt-BR"/>
      <w14:ligatures w14:val="none"/>
    </w:rPr>
  </w:style>
  <w:style w:type="paragraph" w:customStyle="1" w:styleId="xl107">
    <w:name w:val="xl107"/>
    <w:basedOn w:val="Normal"/>
    <w:rsid w:val="008F04D9"/>
    <w:pPr>
      <w:pBdr>
        <w:left w:val="single" w:sz="8"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b/>
      <w:bCs/>
      <w:kern w:val="0"/>
      <w:sz w:val="24"/>
      <w:szCs w:val="24"/>
      <w:lang w:eastAsia="pt-BR"/>
      <w14:ligatures w14:val="none"/>
    </w:rPr>
  </w:style>
  <w:style w:type="paragraph" w:customStyle="1" w:styleId="xl108">
    <w:name w:val="xl108"/>
    <w:basedOn w:val="Normal"/>
    <w:rsid w:val="008F04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333333"/>
      <w:kern w:val="0"/>
      <w:sz w:val="24"/>
      <w:szCs w:val="24"/>
      <w:lang w:eastAsia="pt-BR"/>
      <w14:ligatures w14:val="none"/>
    </w:rPr>
  </w:style>
  <w:style w:type="paragraph" w:customStyle="1" w:styleId="xl109">
    <w:name w:val="xl109"/>
    <w:basedOn w:val="Normal"/>
    <w:rsid w:val="008F04D9"/>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110">
    <w:name w:val="xl110"/>
    <w:basedOn w:val="Normal"/>
    <w:rsid w:val="008F04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18"/>
      <w:szCs w:val="18"/>
      <w:lang w:eastAsia="pt-BR"/>
      <w14:ligatures w14:val="none"/>
    </w:rPr>
  </w:style>
  <w:style w:type="paragraph" w:customStyle="1" w:styleId="xl111">
    <w:name w:val="xl111"/>
    <w:basedOn w:val="Normal"/>
    <w:rsid w:val="008F04D9"/>
    <w:pPr>
      <w:spacing w:before="100" w:beforeAutospacing="1" w:after="100" w:afterAutospacing="1" w:line="240" w:lineRule="auto"/>
    </w:pPr>
    <w:rPr>
      <w:rFonts w:ascii="Century Gothic" w:eastAsia="Times New Roman" w:hAnsi="Century Gothic" w:cs="Times New Roman"/>
      <w:kern w:val="0"/>
      <w:sz w:val="18"/>
      <w:szCs w:val="18"/>
      <w:lang w:eastAsia="pt-BR"/>
      <w14:ligatures w14:val="none"/>
    </w:rPr>
  </w:style>
  <w:style w:type="paragraph" w:customStyle="1" w:styleId="xl112">
    <w:name w:val="xl112"/>
    <w:basedOn w:val="Normal"/>
    <w:rsid w:val="008F04D9"/>
    <w:pPr>
      <w:spacing w:before="100" w:beforeAutospacing="1" w:after="100" w:afterAutospacing="1" w:line="240" w:lineRule="auto"/>
      <w:jc w:val="center"/>
    </w:pPr>
    <w:rPr>
      <w:rFonts w:ascii="Century Gothic" w:eastAsia="Times New Roman" w:hAnsi="Century Gothic" w:cs="Times New Roman"/>
      <w:kern w:val="0"/>
      <w:sz w:val="18"/>
      <w:szCs w:val="18"/>
      <w:lang w:eastAsia="pt-BR"/>
      <w14:ligatures w14:val="none"/>
    </w:rPr>
  </w:style>
  <w:style w:type="paragraph" w:customStyle="1" w:styleId="xl113">
    <w:name w:val="xl113"/>
    <w:basedOn w:val="Normal"/>
    <w:rsid w:val="008F04D9"/>
    <w:pP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14">
    <w:name w:val="xl114"/>
    <w:basedOn w:val="Normal"/>
    <w:rsid w:val="008F04D9"/>
    <w:pPr>
      <w:spacing w:before="100" w:beforeAutospacing="1" w:after="100" w:afterAutospacing="1" w:line="240" w:lineRule="auto"/>
    </w:pPr>
    <w:rPr>
      <w:rFonts w:ascii="Century Gothic" w:eastAsia="Times New Roman" w:hAnsi="Century Gothic" w:cs="Times New Roman"/>
      <w:kern w:val="0"/>
      <w:sz w:val="24"/>
      <w:szCs w:val="24"/>
      <w:lang w:eastAsia="pt-BR"/>
      <w14:ligatures w14:val="none"/>
    </w:rPr>
  </w:style>
  <w:style w:type="paragraph" w:customStyle="1" w:styleId="xl115">
    <w:name w:val="xl115"/>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kern w:val="0"/>
      <w:sz w:val="24"/>
      <w:szCs w:val="24"/>
      <w:lang w:eastAsia="pt-BR"/>
      <w14:ligatures w14:val="none"/>
    </w:rPr>
  </w:style>
  <w:style w:type="paragraph" w:customStyle="1" w:styleId="xl116">
    <w:name w:val="xl116"/>
    <w:basedOn w:val="Normal"/>
    <w:rsid w:val="008F04D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117">
    <w:name w:val="xl117"/>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18">
    <w:name w:val="xl118"/>
    <w:basedOn w:val="Normal"/>
    <w:rsid w:val="008F04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19">
    <w:name w:val="xl119"/>
    <w:basedOn w:val="Normal"/>
    <w:rsid w:val="008F04D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20">
    <w:name w:val="xl120"/>
    <w:basedOn w:val="Normal"/>
    <w:rsid w:val="008F04D9"/>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21">
    <w:name w:val="xl121"/>
    <w:basedOn w:val="Normal"/>
    <w:rsid w:val="008F04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22">
    <w:name w:val="xl122"/>
    <w:basedOn w:val="Normal"/>
    <w:rsid w:val="008F04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23">
    <w:name w:val="xl123"/>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24">
    <w:name w:val="xl124"/>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125">
    <w:name w:val="xl125"/>
    <w:basedOn w:val="Normal"/>
    <w:rsid w:val="008F04D9"/>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pt-BR"/>
      <w14:ligatures w14:val="none"/>
    </w:rPr>
  </w:style>
  <w:style w:type="paragraph" w:customStyle="1" w:styleId="xl126">
    <w:name w:val="xl126"/>
    <w:basedOn w:val="Normal"/>
    <w:rsid w:val="008F04D9"/>
    <w:pPr>
      <w:spacing w:before="100" w:beforeAutospacing="1" w:after="100" w:afterAutospacing="1" w:line="240" w:lineRule="auto"/>
      <w:textAlignment w:val="center"/>
    </w:pPr>
    <w:rPr>
      <w:rFonts w:ascii="Arial" w:eastAsia="Times New Roman" w:hAnsi="Arial" w:cs="Arial"/>
      <w:color w:val="FF0000"/>
      <w:kern w:val="0"/>
      <w:sz w:val="18"/>
      <w:szCs w:val="18"/>
      <w:lang w:eastAsia="pt-BR"/>
      <w14:ligatures w14:val="none"/>
    </w:rPr>
  </w:style>
  <w:style w:type="paragraph" w:customStyle="1" w:styleId="xl127">
    <w:name w:val="xl127"/>
    <w:basedOn w:val="Normal"/>
    <w:rsid w:val="008F04D9"/>
    <w:pPr>
      <w:pBdr>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Times New Roman" w:eastAsia="Times New Roman" w:hAnsi="Times New Roman" w:cs="Times New Roman"/>
      <w:b/>
      <w:bCs/>
      <w:kern w:val="0"/>
      <w:sz w:val="24"/>
      <w:szCs w:val="24"/>
      <w:lang w:eastAsia="pt-BR"/>
      <w14:ligatures w14:val="none"/>
    </w:rPr>
  </w:style>
  <w:style w:type="paragraph" w:customStyle="1" w:styleId="xl128">
    <w:name w:val="xl128"/>
    <w:basedOn w:val="Normal"/>
    <w:rsid w:val="008F04D9"/>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Times New Roman" w:eastAsia="Times New Roman" w:hAnsi="Times New Roman" w:cs="Times New Roman"/>
      <w:b/>
      <w:bCs/>
      <w:kern w:val="0"/>
      <w:sz w:val="24"/>
      <w:szCs w:val="24"/>
      <w:lang w:eastAsia="pt-BR"/>
      <w14:ligatures w14:val="none"/>
    </w:rPr>
  </w:style>
  <w:style w:type="paragraph" w:customStyle="1" w:styleId="xl129">
    <w:name w:val="xl129"/>
    <w:basedOn w:val="Normal"/>
    <w:rsid w:val="008F04D9"/>
    <w:pPr>
      <w:pBdr>
        <w:top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kern w:val="0"/>
      <w:sz w:val="18"/>
      <w:szCs w:val="18"/>
      <w:lang w:eastAsia="pt-BR"/>
      <w14:ligatures w14:val="none"/>
    </w:rPr>
  </w:style>
  <w:style w:type="paragraph" w:customStyle="1" w:styleId="xl130">
    <w:name w:val="xl130"/>
    <w:basedOn w:val="Normal"/>
    <w:rsid w:val="008F04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Narrow" w:eastAsia="Times New Roman" w:hAnsi="Arial Narrow" w:cs="Times New Roman"/>
      <w:b/>
      <w:bCs/>
      <w:kern w:val="0"/>
      <w:sz w:val="18"/>
      <w:szCs w:val="18"/>
      <w:lang w:eastAsia="pt-BR"/>
      <w14:ligatures w14:val="none"/>
    </w:rPr>
  </w:style>
  <w:style w:type="paragraph" w:customStyle="1" w:styleId="xl131">
    <w:name w:val="xl131"/>
    <w:basedOn w:val="Normal"/>
    <w:rsid w:val="008F04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32">
    <w:name w:val="xl132"/>
    <w:basedOn w:val="Normal"/>
    <w:rsid w:val="008F04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33">
    <w:name w:val="xl133"/>
    <w:basedOn w:val="Normal"/>
    <w:rsid w:val="008F04D9"/>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kern w:val="0"/>
      <w:sz w:val="24"/>
      <w:szCs w:val="24"/>
      <w:lang w:eastAsia="pt-BR"/>
      <w14:ligatures w14:val="none"/>
    </w:rPr>
  </w:style>
  <w:style w:type="paragraph" w:customStyle="1" w:styleId="xl134">
    <w:name w:val="xl134"/>
    <w:basedOn w:val="Normal"/>
    <w:rsid w:val="008F04D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35">
    <w:name w:val="xl135"/>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8"/>
      <w:szCs w:val="18"/>
      <w:lang w:eastAsia="pt-BR"/>
      <w14:ligatures w14:val="none"/>
    </w:rPr>
  </w:style>
  <w:style w:type="paragraph" w:customStyle="1" w:styleId="xl136">
    <w:name w:val="xl136"/>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333333"/>
      <w:kern w:val="0"/>
      <w:sz w:val="24"/>
      <w:szCs w:val="24"/>
      <w:lang w:eastAsia="pt-BR"/>
      <w14:ligatures w14:val="none"/>
    </w:rPr>
  </w:style>
  <w:style w:type="paragraph" w:customStyle="1" w:styleId="xl137">
    <w:name w:val="xl137"/>
    <w:basedOn w:val="Normal"/>
    <w:rsid w:val="008F04D9"/>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38">
    <w:name w:val="xl138"/>
    <w:basedOn w:val="Normal"/>
    <w:rsid w:val="008F04D9"/>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pt-BR"/>
      <w14:ligatures w14:val="none"/>
    </w:rPr>
  </w:style>
  <w:style w:type="paragraph" w:customStyle="1" w:styleId="xl139">
    <w:name w:val="xl139"/>
    <w:basedOn w:val="Normal"/>
    <w:rsid w:val="008F04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kern w:val="0"/>
      <w:sz w:val="18"/>
      <w:szCs w:val="18"/>
      <w:lang w:eastAsia="pt-BR"/>
      <w14:ligatures w14:val="none"/>
    </w:rPr>
  </w:style>
  <w:style w:type="paragraph" w:customStyle="1" w:styleId="xl140">
    <w:name w:val="xl140"/>
    <w:basedOn w:val="Normal"/>
    <w:rsid w:val="008F04D9"/>
    <w:pPr>
      <w:spacing w:before="100" w:beforeAutospacing="1" w:after="100" w:afterAutospacing="1" w:line="240" w:lineRule="auto"/>
      <w:textAlignment w:val="center"/>
    </w:pPr>
    <w:rPr>
      <w:rFonts w:ascii="Arial" w:eastAsia="Times New Roman" w:hAnsi="Arial" w:cs="Arial"/>
      <w:b/>
      <w:bCs/>
      <w:color w:val="FF0000"/>
      <w:kern w:val="0"/>
      <w:sz w:val="18"/>
      <w:szCs w:val="18"/>
      <w:lang w:eastAsia="pt-BR"/>
      <w14:ligatures w14:val="none"/>
    </w:rPr>
  </w:style>
  <w:style w:type="paragraph" w:customStyle="1" w:styleId="xl141">
    <w:name w:val="xl141"/>
    <w:basedOn w:val="Normal"/>
    <w:rsid w:val="008F04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333333"/>
      <w:kern w:val="0"/>
      <w:sz w:val="24"/>
      <w:szCs w:val="24"/>
      <w:lang w:eastAsia="pt-BR"/>
      <w14:ligatures w14:val="none"/>
    </w:rPr>
  </w:style>
  <w:style w:type="paragraph" w:customStyle="1" w:styleId="xl142">
    <w:name w:val="xl142"/>
    <w:basedOn w:val="Normal"/>
    <w:rsid w:val="008F04D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43">
    <w:name w:val="xl143"/>
    <w:basedOn w:val="Normal"/>
    <w:rsid w:val="008F04D9"/>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00000"/>
      <w:kern w:val="0"/>
      <w:sz w:val="24"/>
      <w:szCs w:val="24"/>
      <w:lang w:eastAsia="pt-BR"/>
      <w14:ligatures w14:val="none"/>
    </w:rPr>
  </w:style>
  <w:style w:type="paragraph" w:customStyle="1" w:styleId="xl144">
    <w:name w:val="xl144"/>
    <w:basedOn w:val="Normal"/>
    <w:rsid w:val="008F04D9"/>
    <w:pPr>
      <w:pBdr>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color w:val="000000"/>
      <w:kern w:val="0"/>
      <w:sz w:val="24"/>
      <w:szCs w:val="24"/>
      <w:lang w:eastAsia="pt-BR"/>
      <w14:ligatures w14:val="none"/>
    </w:rPr>
  </w:style>
  <w:style w:type="paragraph" w:customStyle="1" w:styleId="xl145">
    <w:name w:val="xl145"/>
    <w:basedOn w:val="Normal"/>
    <w:rsid w:val="008F04D9"/>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color w:val="000000"/>
      <w:kern w:val="0"/>
      <w:sz w:val="24"/>
      <w:szCs w:val="24"/>
      <w:lang w:eastAsia="pt-BR"/>
      <w14:ligatures w14:val="none"/>
    </w:rPr>
  </w:style>
  <w:style w:type="paragraph" w:customStyle="1" w:styleId="xl146">
    <w:name w:val="xl146"/>
    <w:basedOn w:val="Normal"/>
    <w:rsid w:val="008F04D9"/>
    <w:pPr>
      <w:pBdr>
        <w:top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color w:val="333333"/>
      <w:kern w:val="0"/>
      <w:sz w:val="18"/>
      <w:szCs w:val="18"/>
      <w:lang w:eastAsia="pt-BR"/>
      <w14:ligatures w14:val="none"/>
    </w:rPr>
  </w:style>
  <w:style w:type="paragraph" w:customStyle="1" w:styleId="xl147">
    <w:name w:val="xl147"/>
    <w:basedOn w:val="Normal"/>
    <w:rsid w:val="008F04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Narrow" w:eastAsia="Times New Roman" w:hAnsi="Arial Narrow" w:cs="Times New Roman"/>
      <w:b/>
      <w:bCs/>
      <w:color w:val="000000"/>
      <w:kern w:val="0"/>
      <w:sz w:val="18"/>
      <w:szCs w:val="18"/>
      <w:lang w:eastAsia="pt-BR"/>
      <w14:ligatures w14:val="none"/>
    </w:rPr>
  </w:style>
  <w:style w:type="paragraph" w:customStyle="1" w:styleId="xl148">
    <w:name w:val="xl148"/>
    <w:basedOn w:val="Normal"/>
    <w:rsid w:val="008F04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49">
    <w:name w:val="xl149"/>
    <w:basedOn w:val="Normal"/>
    <w:rsid w:val="008F04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50">
    <w:name w:val="xl150"/>
    <w:basedOn w:val="Normal"/>
    <w:rsid w:val="008F04D9"/>
    <w:pP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51">
    <w:name w:val="xl151"/>
    <w:basedOn w:val="Normal"/>
    <w:rsid w:val="008F04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152">
    <w:name w:val="xl152"/>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pt-BR"/>
      <w14:ligatures w14:val="none"/>
    </w:rPr>
  </w:style>
  <w:style w:type="paragraph" w:customStyle="1" w:styleId="xl153">
    <w:name w:val="xl153"/>
    <w:basedOn w:val="Normal"/>
    <w:rsid w:val="008F04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154">
    <w:name w:val="xl154"/>
    <w:basedOn w:val="Normal"/>
    <w:rsid w:val="008F04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55">
    <w:name w:val="xl155"/>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pt-BR"/>
      <w14:ligatures w14:val="none"/>
    </w:rPr>
  </w:style>
  <w:style w:type="paragraph" w:customStyle="1" w:styleId="xl156">
    <w:name w:val="xl156"/>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157">
    <w:name w:val="xl157"/>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58">
    <w:name w:val="xl158"/>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59">
    <w:name w:val="xl159"/>
    <w:basedOn w:val="Normal"/>
    <w:rsid w:val="008F04D9"/>
    <w:pPr>
      <w:pBdr>
        <w:top w:val="single" w:sz="4"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60">
    <w:name w:val="xl160"/>
    <w:basedOn w:val="Normal"/>
    <w:rsid w:val="008F04D9"/>
    <w:pPr>
      <w:pBdr>
        <w:top w:val="single" w:sz="4" w:space="0" w:color="auto"/>
        <w:lef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61">
    <w:name w:val="xl161"/>
    <w:basedOn w:val="Normal"/>
    <w:rsid w:val="008F04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18"/>
      <w:szCs w:val="18"/>
      <w:lang w:eastAsia="pt-BR"/>
      <w14:ligatures w14:val="none"/>
    </w:rPr>
  </w:style>
  <w:style w:type="paragraph" w:customStyle="1" w:styleId="xl162">
    <w:name w:val="xl162"/>
    <w:basedOn w:val="Normal"/>
    <w:rsid w:val="008F04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63">
    <w:name w:val="xl163"/>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64">
    <w:name w:val="xl164"/>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65">
    <w:name w:val="xl165"/>
    <w:basedOn w:val="Normal"/>
    <w:rsid w:val="008F04D9"/>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kern w:val="0"/>
      <w:sz w:val="24"/>
      <w:szCs w:val="24"/>
      <w:lang w:eastAsia="pt-BR"/>
      <w14:ligatures w14:val="none"/>
    </w:rPr>
  </w:style>
  <w:style w:type="paragraph" w:customStyle="1" w:styleId="xl166">
    <w:name w:val="xl166"/>
    <w:basedOn w:val="Normal"/>
    <w:rsid w:val="008F04D9"/>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67">
    <w:name w:val="xl167"/>
    <w:basedOn w:val="Normal"/>
    <w:rsid w:val="008F04D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8"/>
      <w:szCs w:val="18"/>
      <w:lang w:eastAsia="pt-BR"/>
      <w14:ligatures w14:val="none"/>
    </w:rPr>
  </w:style>
  <w:style w:type="paragraph" w:customStyle="1" w:styleId="xl168">
    <w:name w:val="xl168"/>
    <w:basedOn w:val="Normal"/>
    <w:rsid w:val="008F04D9"/>
    <w:pPr>
      <w:spacing w:before="100" w:beforeAutospacing="1" w:after="100" w:afterAutospacing="1" w:line="240" w:lineRule="auto"/>
    </w:pPr>
    <w:rPr>
      <w:rFonts w:ascii="Century Gothic" w:eastAsia="Times New Roman" w:hAnsi="Century Gothic" w:cs="Times New Roman"/>
      <w:kern w:val="0"/>
      <w:sz w:val="18"/>
      <w:szCs w:val="18"/>
      <w:lang w:eastAsia="pt-BR"/>
      <w14:ligatures w14:val="none"/>
    </w:rPr>
  </w:style>
  <w:style w:type="paragraph" w:customStyle="1" w:styleId="xl169">
    <w:name w:val="xl169"/>
    <w:basedOn w:val="Normal"/>
    <w:rsid w:val="008F04D9"/>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70">
    <w:name w:val="xl170"/>
    <w:basedOn w:val="Normal"/>
    <w:rsid w:val="008F04D9"/>
    <w:pPr>
      <w:spacing w:before="100" w:beforeAutospacing="1" w:after="100" w:afterAutospacing="1" w:line="240" w:lineRule="auto"/>
    </w:pPr>
    <w:rPr>
      <w:rFonts w:ascii="Century Gothic" w:eastAsia="Times New Roman" w:hAnsi="Century Gothic" w:cs="Times New Roman"/>
      <w:kern w:val="0"/>
      <w:sz w:val="24"/>
      <w:szCs w:val="24"/>
      <w:lang w:eastAsia="pt-BR"/>
      <w14:ligatures w14:val="none"/>
    </w:rPr>
  </w:style>
  <w:style w:type="paragraph" w:customStyle="1" w:styleId="xl171">
    <w:name w:val="xl171"/>
    <w:basedOn w:val="Normal"/>
    <w:rsid w:val="008F04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0"/>
      <w:szCs w:val="20"/>
      <w:lang w:eastAsia="pt-BR"/>
      <w14:ligatures w14:val="none"/>
    </w:rPr>
  </w:style>
  <w:style w:type="paragraph" w:customStyle="1" w:styleId="xl172">
    <w:name w:val="xl172"/>
    <w:basedOn w:val="Normal"/>
    <w:rsid w:val="008F04D9"/>
    <w:pPr>
      <w:pBdr>
        <w:top w:val="single" w:sz="4"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0"/>
      <w:szCs w:val="20"/>
      <w:lang w:eastAsia="pt-BR"/>
      <w14:ligatures w14:val="none"/>
    </w:rPr>
  </w:style>
  <w:style w:type="paragraph" w:customStyle="1" w:styleId="xl173">
    <w:name w:val="xl173"/>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74">
    <w:name w:val="xl174"/>
    <w:basedOn w:val="Normal"/>
    <w:rsid w:val="008F04D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175">
    <w:name w:val="xl175"/>
    <w:basedOn w:val="Normal"/>
    <w:rsid w:val="008F04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176">
    <w:name w:val="xl176"/>
    <w:basedOn w:val="Normal"/>
    <w:rsid w:val="008F04D9"/>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77">
    <w:name w:val="xl177"/>
    <w:basedOn w:val="Normal"/>
    <w:rsid w:val="008F04D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kern w:val="0"/>
      <w:sz w:val="20"/>
      <w:szCs w:val="20"/>
      <w:lang w:eastAsia="pt-BR"/>
      <w14:ligatures w14:val="none"/>
    </w:rPr>
  </w:style>
  <w:style w:type="paragraph" w:customStyle="1" w:styleId="xl178">
    <w:name w:val="xl178"/>
    <w:basedOn w:val="Normal"/>
    <w:rsid w:val="008F04D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kern w:val="0"/>
      <w:sz w:val="20"/>
      <w:szCs w:val="20"/>
      <w:lang w:eastAsia="pt-BR"/>
      <w14:ligatures w14:val="none"/>
    </w:rPr>
  </w:style>
  <w:style w:type="paragraph" w:customStyle="1" w:styleId="xl179">
    <w:name w:val="xl179"/>
    <w:basedOn w:val="Normal"/>
    <w:rsid w:val="008F04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u w:val="single"/>
      <w:lang w:eastAsia="pt-BR"/>
      <w14:ligatures w14:val="none"/>
    </w:rPr>
  </w:style>
  <w:style w:type="paragraph" w:customStyle="1" w:styleId="xl180">
    <w:name w:val="xl180"/>
    <w:basedOn w:val="Normal"/>
    <w:rsid w:val="008F04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81">
    <w:name w:val="xl181"/>
    <w:basedOn w:val="Normal"/>
    <w:rsid w:val="008F04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82">
    <w:name w:val="xl182"/>
    <w:basedOn w:val="Normal"/>
    <w:rsid w:val="008F04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83">
    <w:name w:val="xl183"/>
    <w:basedOn w:val="Normal"/>
    <w:rsid w:val="008F04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84">
    <w:name w:val="xl184"/>
    <w:basedOn w:val="Normal"/>
    <w:rsid w:val="008F04D9"/>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85">
    <w:name w:val="xl185"/>
    <w:basedOn w:val="Normal"/>
    <w:rsid w:val="008F04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86">
    <w:name w:val="xl186"/>
    <w:basedOn w:val="Normal"/>
    <w:rsid w:val="008F04D9"/>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64">
    <w:name w:val="xl64"/>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table" w:customStyle="1" w:styleId="TableGrid">
    <w:name w:val="TableGrid"/>
    <w:rsid w:val="008F04D9"/>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WW-Corpodetexto3">
    <w:name w:val="WW-Corpo de texto 3"/>
    <w:basedOn w:val="Normal"/>
    <w:uiPriority w:val="99"/>
    <w:rsid w:val="008F04D9"/>
    <w:pPr>
      <w:spacing w:after="0" w:line="240" w:lineRule="auto"/>
      <w:jc w:val="both"/>
    </w:pPr>
    <w:rPr>
      <w:rFonts w:ascii="Times New Roman" w:eastAsia="Times New Roman" w:hAnsi="Times New Roman" w:cs="Times New Roman"/>
      <w:kern w:val="0"/>
      <w:sz w:val="24"/>
      <w:szCs w:val="20"/>
      <w:lang w:eastAsia="ar-SA"/>
      <w14:ligatures w14:val="none"/>
    </w:rPr>
  </w:style>
  <w:style w:type="paragraph" w:styleId="Ttulo">
    <w:name w:val="Title"/>
    <w:basedOn w:val="Normal"/>
    <w:link w:val="TtuloChar"/>
    <w:uiPriority w:val="10"/>
    <w:qFormat/>
    <w:rsid w:val="008F04D9"/>
    <w:pPr>
      <w:widowControl w:val="0"/>
      <w:spacing w:after="0" w:line="240" w:lineRule="auto"/>
      <w:jc w:val="center"/>
    </w:pPr>
    <w:rPr>
      <w:rFonts w:ascii="Arial" w:eastAsia="Times New Roman" w:hAnsi="Arial" w:cs="Times New Roman"/>
      <w:b/>
      <w:kern w:val="0"/>
      <w:sz w:val="32"/>
      <w:szCs w:val="20"/>
      <w:lang w:eastAsia="pt-BR"/>
      <w14:ligatures w14:val="none"/>
    </w:rPr>
  </w:style>
  <w:style w:type="character" w:customStyle="1" w:styleId="TtuloChar">
    <w:name w:val="Título Char"/>
    <w:basedOn w:val="Fontepargpadro"/>
    <w:link w:val="Ttulo"/>
    <w:uiPriority w:val="10"/>
    <w:rsid w:val="008F04D9"/>
    <w:rPr>
      <w:rFonts w:ascii="Arial" w:eastAsia="Times New Roman" w:hAnsi="Arial" w:cs="Times New Roman"/>
      <w:b/>
      <w:kern w:val="0"/>
      <w:sz w:val="32"/>
      <w:szCs w:val="20"/>
      <w:lang w:eastAsia="pt-BR"/>
      <w14:ligatures w14:val="none"/>
    </w:rPr>
  </w:style>
  <w:style w:type="character" w:customStyle="1" w:styleId="MenoPendente1">
    <w:name w:val="Menção Pendente1"/>
    <w:basedOn w:val="Fontepargpadro"/>
    <w:uiPriority w:val="99"/>
    <w:semiHidden/>
    <w:unhideWhenUsed/>
    <w:rsid w:val="008F04D9"/>
    <w:rPr>
      <w:color w:val="605E5C"/>
      <w:shd w:val="clear" w:color="auto" w:fill="E1DFDD"/>
    </w:rPr>
  </w:style>
  <w:style w:type="paragraph" w:customStyle="1" w:styleId="tabela">
    <w:name w:val="tabela"/>
    <w:basedOn w:val="Normal"/>
    <w:rsid w:val="008F04D9"/>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paragraph" w:styleId="Corpodetexto3">
    <w:name w:val="Body Text 3"/>
    <w:basedOn w:val="Normal"/>
    <w:link w:val="Corpodetexto3Char"/>
    <w:uiPriority w:val="99"/>
    <w:unhideWhenUsed/>
    <w:rsid w:val="008F04D9"/>
    <w:pPr>
      <w:widowControl w:val="0"/>
      <w:autoSpaceDE w:val="0"/>
      <w:autoSpaceDN w:val="0"/>
      <w:spacing w:after="120" w:line="240" w:lineRule="auto"/>
    </w:pPr>
    <w:rPr>
      <w:rFonts w:ascii="Times New Roman" w:eastAsia="Times New Roman" w:hAnsi="Times New Roman" w:cs="Times New Roman"/>
      <w:kern w:val="0"/>
      <w:sz w:val="16"/>
      <w:szCs w:val="16"/>
      <w:lang w:val="pt-PT"/>
      <w14:ligatures w14:val="none"/>
    </w:rPr>
  </w:style>
  <w:style w:type="character" w:customStyle="1" w:styleId="Corpodetexto3Char">
    <w:name w:val="Corpo de texto 3 Char"/>
    <w:basedOn w:val="Fontepargpadro"/>
    <w:link w:val="Corpodetexto3"/>
    <w:uiPriority w:val="99"/>
    <w:rsid w:val="008F04D9"/>
    <w:rPr>
      <w:rFonts w:ascii="Times New Roman" w:eastAsia="Times New Roman" w:hAnsi="Times New Roman" w:cs="Times New Roman"/>
      <w:kern w:val="0"/>
      <w:sz w:val="16"/>
      <w:szCs w:val="16"/>
      <w:lang w:val="pt-PT"/>
      <w14:ligatures w14:val="none"/>
    </w:rPr>
  </w:style>
  <w:style w:type="paragraph" w:customStyle="1" w:styleId="Corpo">
    <w:name w:val="Corpo"/>
    <w:uiPriority w:val="99"/>
    <w:rsid w:val="008F04D9"/>
    <w:pPr>
      <w:suppressAutoHyphens/>
      <w:autoSpaceDE w:val="0"/>
      <w:spacing w:after="0" w:line="240" w:lineRule="auto"/>
    </w:pPr>
    <w:rPr>
      <w:rFonts w:ascii="Times New Roman" w:eastAsia="Times New Roman" w:hAnsi="Times New Roman" w:cs="Times New Roman"/>
      <w:color w:val="000000"/>
      <w:kern w:val="0"/>
      <w:sz w:val="20"/>
      <w:szCs w:val="20"/>
      <w:lang w:eastAsia="ar-SA"/>
      <w14:ligatures w14:val="none"/>
    </w:rPr>
  </w:style>
  <w:style w:type="paragraph" w:customStyle="1" w:styleId="Textopadro">
    <w:name w:val="Texto padrão"/>
    <w:basedOn w:val="Normal"/>
    <w:rsid w:val="008F04D9"/>
    <w:pPr>
      <w:widowControl w:val="0"/>
      <w:snapToGrid w:val="0"/>
      <w:spacing w:after="0" w:line="240" w:lineRule="auto"/>
    </w:pPr>
    <w:rPr>
      <w:rFonts w:ascii="Times New Roman" w:eastAsia="Times New Roman" w:hAnsi="Times New Roman" w:cs="Times New Roman"/>
      <w:kern w:val="0"/>
      <w:sz w:val="24"/>
      <w:szCs w:val="20"/>
      <w:lang w:val="en-US" w:eastAsia="pt-BR"/>
      <w14:ligatures w14:val="none"/>
    </w:rPr>
  </w:style>
  <w:style w:type="paragraph" w:styleId="Corpodetexto2">
    <w:name w:val="Body Text 2"/>
    <w:basedOn w:val="Normal"/>
    <w:link w:val="Corpodetexto2Char"/>
    <w:uiPriority w:val="99"/>
    <w:unhideWhenUsed/>
    <w:rsid w:val="008F04D9"/>
    <w:pPr>
      <w:spacing w:before="100" w:beforeAutospacing="1" w:after="120" w:afterAutospacing="1" w:line="480" w:lineRule="auto"/>
      <w:jc w:val="center"/>
    </w:pPr>
    <w:rPr>
      <w:rFonts w:ascii="Calibri" w:eastAsia="Calibri" w:hAnsi="Calibri" w:cs="Times New Roman"/>
      <w:kern w:val="0"/>
      <w:sz w:val="24"/>
      <w:szCs w:val="28"/>
      <w14:ligatures w14:val="none"/>
    </w:rPr>
  </w:style>
  <w:style w:type="character" w:customStyle="1" w:styleId="Corpodetexto2Char">
    <w:name w:val="Corpo de texto 2 Char"/>
    <w:basedOn w:val="Fontepargpadro"/>
    <w:link w:val="Corpodetexto2"/>
    <w:uiPriority w:val="99"/>
    <w:rsid w:val="008F04D9"/>
    <w:rPr>
      <w:rFonts w:ascii="Calibri" w:eastAsia="Calibri" w:hAnsi="Calibri" w:cs="Times New Roman"/>
      <w:kern w:val="0"/>
      <w:sz w:val="24"/>
      <w:szCs w:val="28"/>
      <w14:ligatures w14:val="none"/>
    </w:rPr>
  </w:style>
  <w:style w:type="paragraph" w:customStyle="1" w:styleId="edital">
    <w:name w:val="edital"/>
    <w:basedOn w:val="Normal"/>
    <w:uiPriority w:val="99"/>
    <w:rsid w:val="008F04D9"/>
    <w:pPr>
      <w:numPr>
        <w:ilvl w:val="1"/>
        <w:numId w:val="10"/>
      </w:numPr>
      <w:tabs>
        <w:tab w:val="clear" w:pos="1416"/>
        <w:tab w:val="num" w:pos="0"/>
      </w:tabs>
      <w:spacing w:after="0" w:line="240" w:lineRule="auto"/>
      <w:ind w:left="0" w:firstLine="0"/>
      <w:jc w:val="both"/>
    </w:pPr>
    <w:rPr>
      <w:rFonts w:ascii="Times New Roman" w:eastAsia="Times New Roman" w:hAnsi="Times New Roman" w:cs="Times New Roman"/>
      <w:kern w:val="0"/>
      <w:sz w:val="24"/>
      <w:szCs w:val="24"/>
      <w:lang w:eastAsia="pt-BR"/>
      <w14:ligatures w14:val="none"/>
    </w:rPr>
  </w:style>
  <w:style w:type="paragraph" w:customStyle="1" w:styleId="gem1Char">
    <w:name w:val="gem1 Char"/>
    <w:basedOn w:val="Normal"/>
    <w:uiPriority w:val="99"/>
    <w:rsid w:val="008F04D9"/>
    <w:pPr>
      <w:spacing w:before="120" w:after="0" w:line="240" w:lineRule="auto"/>
      <w:ind w:left="900" w:right="284" w:hanging="540"/>
      <w:jc w:val="both"/>
    </w:pPr>
    <w:rPr>
      <w:rFonts w:ascii="Century Gothic" w:eastAsia="Times New Roman" w:hAnsi="Century Gothic" w:cs="Arial"/>
      <w:kern w:val="0"/>
      <w:sz w:val="24"/>
      <w:szCs w:val="24"/>
      <w:lang w:eastAsia="pt-BR"/>
      <w14:ligatures w14:val="none"/>
    </w:rPr>
  </w:style>
  <w:style w:type="character" w:styleId="Forte">
    <w:name w:val="Strong"/>
    <w:basedOn w:val="Fontepargpadro"/>
    <w:uiPriority w:val="22"/>
    <w:qFormat/>
    <w:rsid w:val="008F04D9"/>
    <w:rPr>
      <w:b/>
      <w:bCs/>
    </w:rPr>
  </w:style>
  <w:style w:type="character" w:styleId="Nmerodepgina">
    <w:name w:val="page number"/>
    <w:basedOn w:val="Fontepargpadro"/>
    <w:rsid w:val="008F04D9"/>
  </w:style>
  <w:style w:type="paragraph" w:customStyle="1" w:styleId="corpo0">
    <w:name w:val="corpo"/>
    <w:basedOn w:val="Normal"/>
    <w:rsid w:val="008F04D9"/>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character" w:styleId="nfase">
    <w:name w:val="Emphasis"/>
    <w:basedOn w:val="Fontepargpadro"/>
    <w:uiPriority w:val="20"/>
    <w:qFormat/>
    <w:rsid w:val="008F04D9"/>
    <w:rPr>
      <w:i/>
      <w:iCs/>
    </w:rPr>
  </w:style>
  <w:style w:type="paragraph" w:styleId="Sumrio2">
    <w:name w:val="toc 2"/>
    <w:basedOn w:val="Normal"/>
    <w:next w:val="Normal"/>
    <w:autoRedefine/>
    <w:uiPriority w:val="39"/>
    <w:semiHidden/>
    <w:unhideWhenUsed/>
    <w:rsid w:val="008F04D9"/>
    <w:pPr>
      <w:widowControl w:val="0"/>
      <w:autoSpaceDE w:val="0"/>
      <w:autoSpaceDN w:val="0"/>
      <w:adjustRightInd w:val="0"/>
      <w:spacing w:after="0" w:line="240" w:lineRule="auto"/>
      <w:ind w:left="240"/>
    </w:pPr>
    <w:rPr>
      <w:rFonts w:ascii="Times New Roman" w:eastAsia="Times New Roman" w:hAnsi="Times New Roman" w:cs="Times New Roman"/>
      <w:kern w:val="0"/>
      <w:sz w:val="24"/>
      <w:szCs w:val="24"/>
      <w:lang w:val="en-US"/>
      <w14:ligatures w14:val="none"/>
    </w:rPr>
  </w:style>
  <w:style w:type="paragraph" w:styleId="Legenda">
    <w:name w:val="caption"/>
    <w:basedOn w:val="Normal"/>
    <w:next w:val="Normal"/>
    <w:uiPriority w:val="99"/>
    <w:semiHidden/>
    <w:unhideWhenUsed/>
    <w:qFormat/>
    <w:rsid w:val="008F04D9"/>
    <w:pPr>
      <w:spacing w:after="0" w:line="240" w:lineRule="auto"/>
    </w:pPr>
    <w:rPr>
      <w:rFonts w:ascii="Times New Roman" w:eastAsia="Times New Roman" w:hAnsi="Times New Roman" w:cs="Times New Roman"/>
      <w:b/>
      <w:bCs/>
      <w:kern w:val="0"/>
      <w:sz w:val="24"/>
      <w:szCs w:val="24"/>
      <w:lang w:eastAsia="pt-BR"/>
      <w14:ligatures w14:val="none"/>
    </w:rPr>
  </w:style>
  <w:style w:type="paragraph" w:styleId="Lista3">
    <w:name w:val="List 3"/>
    <w:basedOn w:val="Normal"/>
    <w:uiPriority w:val="99"/>
    <w:semiHidden/>
    <w:unhideWhenUsed/>
    <w:rsid w:val="008F04D9"/>
    <w:pPr>
      <w:suppressAutoHyphens/>
      <w:overflowPunct w:val="0"/>
      <w:autoSpaceDE w:val="0"/>
      <w:autoSpaceDN w:val="0"/>
      <w:adjustRightInd w:val="0"/>
      <w:spacing w:after="0" w:line="240" w:lineRule="auto"/>
      <w:ind w:left="849" w:hanging="283"/>
    </w:pPr>
    <w:rPr>
      <w:rFonts w:ascii="Arial" w:eastAsia="Times New Roman" w:hAnsi="Arial" w:cs="Arial"/>
      <w:kern w:val="0"/>
      <w:sz w:val="24"/>
      <w:szCs w:val="24"/>
      <w:lang w:eastAsia="pt-BR"/>
      <w14:ligatures w14:val="none"/>
    </w:rPr>
  </w:style>
  <w:style w:type="paragraph" w:styleId="Cabealhodamensagem">
    <w:name w:val="Message Header"/>
    <w:basedOn w:val="Corpodetexto"/>
    <w:link w:val="CabealhodamensagemChar"/>
    <w:uiPriority w:val="99"/>
    <w:semiHidden/>
    <w:unhideWhenUsed/>
    <w:rsid w:val="008F04D9"/>
    <w:pPr>
      <w:keepLines/>
      <w:widowControl/>
      <w:autoSpaceDE/>
      <w:autoSpaceDN/>
      <w:spacing w:after="40" w:line="140" w:lineRule="atLeast"/>
      <w:ind w:left="360"/>
    </w:pPr>
    <w:rPr>
      <w:rFonts w:ascii="Garamond" w:eastAsia="Times New Roman" w:hAnsi="Garamond" w:cs="Goudy Old Style"/>
      <w:spacing w:val="-5"/>
      <w:szCs w:val="20"/>
      <w:lang w:val="pt-BR" w:eastAsia="pt-BR" w:bidi="ar-SA"/>
    </w:rPr>
  </w:style>
  <w:style w:type="character" w:customStyle="1" w:styleId="CabealhodamensagemChar">
    <w:name w:val="Cabeçalho da mensagem Char"/>
    <w:basedOn w:val="Fontepargpadro"/>
    <w:link w:val="Cabealhodamensagem"/>
    <w:uiPriority w:val="99"/>
    <w:semiHidden/>
    <w:rsid w:val="008F04D9"/>
    <w:rPr>
      <w:rFonts w:ascii="Garamond" w:eastAsia="Times New Roman" w:hAnsi="Garamond" w:cs="Goudy Old Style"/>
      <w:spacing w:val="-5"/>
      <w:kern w:val="0"/>
      <w:sz w:val="24"/>
      <w:szCs w:val="20"/>
      <w:lang w:eastAsia="pt-BR"/>
      <w14:ligatures w14:val="none"/>
    </w:rPr>
  </w:style>
  <w:style w:type="paragraph" w:styleId="Subttulo">
    <w:name w:val="Subtitle"/>
    <w:basedOn w:val="Normal"/>
    <w:link w:val="SubttuloChar"/>
    <w:uiPriority w:val="99"/>
    <w:qFormat/>
    <w:rsid w:val="008F04D9"/>
    <w:pPr>
      <w:suppressAutoHyphens/>
      <w:spacing w:after="0" w:line="240" w:lineRule="auto"/>
    </w:pPr>
    <w:rPr>
      <w:rFonts w:ascii="Verdana" w:eastAsia="Times New Roman" w:hAnsi="Verdana" w:cs="Times New Roman"/>
      <w:b/>
      <w:kern w:val="0"/>
      <w:sz w:val="20"/>
      <w:szCs w:val="20"/>
      <w:lang w:eastAsia="pt-BR"/>
      <w14:ligatures w14:val="none"/>
    </w:rPr>
  </w:style>
  <w:style w:type="character" w:customStyle="1" w:styleId="SubttuloChar">
    <w:name w:val="Subtítulo Char"/>
    <w:basedOn w:val="Fontepargpadro"/>
    <w:link w:val="Subttulo"/>
    <w:uiPriority w:val="99"/>
    <w:rsid w:val="008F04D9"/>
    <w:rPr>
      <w:rFonts w:ascii="Verdana" w:eastAsia="Times New Roman" w:hAnsi="Verdana" w:cs="Times New Roman"/>
      <w:b/>
      <w:kern w:val="0"/>
      <w:sz w:val="20"/>
      <w:szCs w:val="20"/>
      <w:lang w:eastAsia="pt-BR"/>
      <w14:ligatures w14:val="none"/>
    </w:rPr>
  </w:style>
  <w:style w:type="character" w:customStyle="1" w:styleId="Recuodecorpodetexto3Char">
    <w:name w:val="Recuo de corpo de texto 3 Char"/>
    <w:basedOn w:val="Fontepargpadro"/>
    <w:link w:val="Recuodecorpodetexto3"/>
    <w:uiPriority w:val="99"/>
    <w:semiHidden/>
    <w:rsid w:val="008F04D9"/>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8F04D9"/>
    <w:pPr>
      <w:tabs>
        <w:tab w:val="left" w:pos="-2552"/>
      </w:tabs>
      <w:suppressAutoHyphens/>
      <w:spacing w:after="0" w:line="240" w:lineRule="auto"/>
      <w:ind w:left="2552" w:hanging="284"/>
      <w:jc w:val="both"/>
    </w:pPr>
    <w:rPr>
      <w:rFonts w:ascii="Arial" w:eastAsia="Times New Roman" w:hAnsi="Arial" w:cs="Times New Roman"/>
      <w:szCs w:val="20"/>
      <w:lang w:eastAsia="pt-BR"/>
    </w:rPr>
  </w:style>
  <w:style w:type="character" w:customStyle="1" w:styleId="Recuodecorpodetexto3Char1">
    <w:name w:val="Recuo de corpo de texto 3 Char1"/>
    <w:basedOn w:val="Fontepargpadro"/>
    <w:uiPriority w:val="99"/>
    <w:semiHidden/>
    <w:rsid w:val="008F04D9"/>
    <w:rPr>
      <w:sz w:val="16"/>
      <w:szCs w:val="16"/>
    </w:rPr>
  </w:style>
  <w:style w:type="paragraph" w:styleId="Textoembloco">
    <w:name w:val="Block Text"/>
    <w:basedOn w:val="Normal"/>
    <w:uiPriority w:val="99"/>
    <w:semiHidden/>
    <w:unhideWhenUsed/>
    <w:rsid w:val="008F04D9"/>
    <w:pPr>
      <w:tabs>
        <w:tab w:val="left" w:pos="720"/>
      </w:tabs>
      <w:autoSpaceDE w:val="0"/>
      <w:autoSpaceDN w:val="0"/>
      <w:adjustRightInd w:val="0"/>
      <w:spacing w:after="0" w:line="240" w:lineRule="auto"/>
      <w:ind w:left="277" w:right="18"/>
      <w:jc w:val="both"/>
    </w:pPr>
    <w:rPr>
      <w:rFonts w:ascii="Microsoft Sans Serif" w:eastAsia="Times New Roman" w:hAnsi="Microsoft Sans Serif" w:cs="Times New Roman"/>
      <w:b/>
      <w:bCs/>
      <w:color w:val="000000"/>
      <w:kern w:val="0"/>
      <w:sz w:val="24"/>
      <w:szCs w:val="24"/>
      <w:lang w:eastAsia="pt-BR"/>
      <w14:ligatures w14:val="none"/>
    </w:rPr>
  </w:style>
  <w:style w:type="paragraph" w:styleId="TextosemFormatao">
    <w:name w:val="Plain Text"/>
    <w:basedOn w:val="Normal"/>
    <w:link w:val="TextosemFormataoChar"/>
    <w:uiPriority w:val="99"/>
    <w:semiHidden/>
    <w:unhideWhenUsed/>
    <w:rsid w:val="008F04D9"/>
    <w:pPr>
      <w:autoSpaceDE w:val="0"/>
      <w:autoSpaceDN w:val="0"/>
      <w:spacing w:after="0" w:line="240" w:lineRule="auto"/>
    </w:pPr>
    <w:rPr>
      <w:rFonts w:ascii="Courier New" w:eastAsia="Times New Roman" w:hAnsi="Courier New" w:cs="Courier New"/>
      <w:kern w:val="0"/>
      <w:sz w:val="20"/>
      <w:szCs w:val="20"/>
      <w:lang w:eastAsia="pt-BR"/>
      <w14:ligatures w14:val="none"/>
    </w:rPr>
  </w:style>
  <w:style w:type="character" w:customStyle="1" w:styleId="TextosemFormataoChar">
    <w:name w:val="Texto sem Formatação Char"/>
    <w:basedOn w:val="Fontepargpadro"/>
    <w:link w:val="TextosemFormatao"/>
    <w:uiPriority w:val="99"/>
    <w:semiHidden/>
    <w:rsid w:val="008F04D9"/>
    <w:rPr>
      <w:rFonts w:ascii="Courier New" w:eastAsia="Times New Roman" w:hAnsi="Courier New" w:cs="Courier New"/>
      <w:kern w:val="0"/>
      <w:sz w:val="20"/>
      <w:szCs w:val="20"/>
      <w:lang w:eastAsia="pt-BR"/>
      <w14:ligatures w14:val="none"/>
    </w:rPr>
  </w:style>
  <w:style w:type="character" w:customStyle="1" w:styleId="TextodebaloChar1">
    <w:name w:val="Texto de balão Char1"/>
    <w:basedOn w:val="Fontepargpadro"/>
    <w:uiPriority w:val="99"/>
    <w:semiHidden/>
    <w:rsid w:val="008F04D9"/>
    <w:rPr>
      <w:rFonts w:ascii="Segoe UI" w:eastAsia="Times New Roman" w:hAnsi="Segoe UI" w:cs="Segoe UI"/>
      <w:sz w:val="18"/>
      <w:szCs w:val="18"/>
      <w:lang w:val="pt-PT"/>
    </w:rPr>
  </w:style>
  <w:style w:type="paragraph" w:customStyle="1" w:styleId="BodyText21">
    <w:name w:val="Body Text 21"/>
    <w:basedOn w:val="Normal"/>
    <w:uiPriority w:val="99"/>
    <w:rsid w:val="008F04D9"/>
    <w:pPr>
      <w:widowControl w:val="0"/>
      <w:suppressAutoHyphens/>
      <w:spacing w:after="0" w:line="240" w:lineRule="auto"/>
      <w:jc w:val="center"/>
    </w:pPr>
    <w:rPr>
      <w:rFonts w:ascii="Arial" w:eastAsia="Times New Roman" w:hAnsi="Arial" w:cs="Times New Roman"/>
      <w:b/>
      <w:kern w:val="0"/>
      <w:sz w:val="28"/>
      <w:szCs w:val="20"/>
      <w:lang w:eastAsia="pt-BR"/>
      <w14:ligatures w14:val="none"/>
    </w:rPr>
  </w:style>
  <w:style w:type="paragraph" w:customStyle="1" w:styleId="Corpodetexto21">
    <w:name w:val="Corpo de texto 21"/>
    <w:basedOn w:val="Normal"/>
    <w:uiPriority w:val="99"/>
    <w:rsid w:val="008F04D9"/>
    <w:pPr>
      <w:overflowPunct w:val="0"/>
      <w:autoSpaceDE w:val="0"/>
      <w:autoSpaceDN w:val="0"/>
      <w:adjustRightInd w:val="0"/>
      <w:spacing w:after="0" w:line="240" w:lineRule="auto"/>
      <w:jc w:val="both"/>
    </w:pPr>
    <w:rPr>
      <w:rFonts w:ascii="Arial" w:eastAsia="Times New Roman" w:hAnsi="Arial" w:cs="Times New Roman"/>
      <w:kern w:val="0"/>
      <w:sz w:val="24"/>
      <w:szCs w:val="20"/>
      <w:lang w:eastAsia="pt-BR"/>
      <w14:ligatures w14:val="none"/>
    </w:rPr>
  </w:style>
  <w:style w:type="paragraph" w:customStyle="1" w:styleId="bodytext2">
    <w:name w:val="bodytext2"/>
    <w:basedOn w:val="Normal"/>
    <w:uiPriority w:val="99"/>
    <w:rsid w:val="008F04D9"/>
    <w:pPr>
      <w:spacing w:after="0" w:line="240" w:lineRule="auto"/>
      <w:jc w:val="both"/>
    </w:pPr>
    <w:rPr>
      <w:rFonts w:ascii="Times New Roman" w:eastAsia="Times New Roman" w:hAnsi="Times New Roman" w:cs="Times New Roman"/>
      <w:kern w:val="0"/>
      <w:sz w:val="24"/>
      <w:szCs w:val="24"/>
      <w:lang w:eastAsia="pt-BR"/>
      <w14:ligatures w14:val="none"/>
    </w:rPr>
  </w:style>
  <w:style w:type="paragraph" w:customStyle="1" w:styleId="Cabealhoencabezado">
    <w:name w:val="Cabeçalho.encabezado"/>
    <w:basedOn w:val="Normal"/>
    <w:uiPriority w:val="99"/>
    <w:rsid w:val="008F04D9"/>
    <w:pPr>
      <w:tabs>
        <w:tab w:val="center" w:pos="4419"/>
        <w:tab w:val="right" w:pos="8838"/>
      </w:tabs>
      <w:spacing w:after="0" w:line="240" w:lineRule="auto"/>
    </w:pPr>
    <w:rPr>
      <w:rFonts w:ascii="Arial" w:eastAsia="Times New Roman" w:hAnsi="Arial" w:cs="Times New Roman"/>
      <w:kern w:val="0"/>
      <w:sz w:val="24"/>
      <w:szCs w:val="20"/>
      <w:lang w:eastAsia="pt-BR"/>
      <w14:ligatures w14:val="none"/>
    </w:rPr>
  </w:style>
  <w:style w:type="paragraph" w:customStyle="1" w:styleId="WW-Corpodetexto2">
    <w:name w:val="WW-Corpo de texto 2"/>
    <w:basedOn w:val="Normal"/>
    <w:uiPriority w:val="99"/>
    <w:rsid w:val="008F04D9"/>
    <w:pPr>
      <w:spacing w:after="0" w:line="240" w:lineRule="auto"/>
    </w:pPr>
    <w:rPr>
      <w:rFonts w:ascii="Times New Roman" w:eastAsia="Times New Roman" w:hAnsi="Times New Roman" w:cs="Times New Roman"/>
      <w:kern w:val="0"/>
      <w:sz w:val="24"/>
      <w:szCs w:val="20"/>
      <w:lang w:eastAsia="ar-SA"/>
      <w14:ligatures w14:val="none"/>
    </w:rPr>
  </w:style>
  <w:style w:type="paragraph" w:customStyle="1" w:styleId="Termo">
    <w:name w:val="Termo"/>
    <w:basedOn w:val="Normal"/>
    <w:uiPriority w:val="99"/>
    <w:rsid w:val="008F04D9"/>
    <w:pPr>
      <w:spacing w:before="120" w:after="240" w:line="240" w:lineRule="auto"/>
      <w:ind w:left="4536"/>
      <w:jc w:val="both"/>
    </w:pPr>
    <w:rPr>
      <w:rFonts w:ascii="Times New Roman" w:eastAsia="Times New Roman" w:hAnsi="Times New Roman" w:cs="Times New Roman"/>
      <w:kern w:val="0"/>
      <w:sz w:val="24"/>
      <w:szCs w:val="20"/>
      <w:lang w:eastAsia="pt-BR"/>
      <w14:ligatures w14:val="none"/>
    </w:rPr>
  </w:style>
  <w:style w:type="paragraph" w:customStyle="1" w:styleId="Recuodecorpodetexto31">
    <w:name w:val="Recuo de corpo de texto 31"/>
    <w:basedOn w:val="Normal"/>
    <w:uiPriority w:val="99"/>
    <w:rsid w:val="008F04D9"/>
    <w:pPr>
      <w:suppressAutoHyphens/>
      <w:spacing w:after="0" w:line="240" w:lineRule="auto"/>
      <w:ind w:firstLine="1701"/>
      <w:jc w:val="both"/>
    </w:pPr>
    <w:rPr>
      <w:rFonts w:ascii="Arial" w:eastAsia="Times New Roman" w:hAnsi="Arial" w:cs="Times New Roman"/>
      <w:kern w:val="0"/>
      <w:szCs w:val="20"/>
      <w:lang w:eastAsia="pt-BR"/>
      <w14:ligatures w14:val="none"/>
    </w:rPr>
  </w:style>
  <w:style w:type="paragraph" w:customStyle="1" w:styleId="subitem1">
    <w:name w:val="subitem1"/>
    <w:basedOn w:val="Normal"/>
    <w:uiPriority w:val="99"/>
    <w:rsid w:val="008F04D9"/>
    <w:pPr>
      <w:widowControl w:val="0"/>
      <w:autoSpaceDE w:val="0"/>
      <w:autoSpaceDN w:val="0"/>
      <w:adjustRightInd w:val="0"/>
      <w:spacing w:before="280" w:after="280" w:line="240" w:lineRule="auto"/>
    </w:pPr>
    <w:rPr>
      <w:rFonts w:ascii="Lucidasans" w:eastAsia="Times New Roman" w:hAnsi="Arial" w:cs="Lucidasans"/>
      <w:kern w:val="0"/>
      <w:sz w:val="24"/>
      <w:szCs w:val="24"/>
      <w:lang w:eastAsia="pt-BR"/>
      <w14:ligatures w14:val="none"/>
    </w:rPr>
  </w:style>
  <w:style w:type="paragraph" w:customStyle="1" w:styleId="subitem10">
    <w:name w:val="subitem 1"/>
    <w:basedOn w:val="Normal"/>
    <w:uiPriority w:val="99"/>
    <w:rsid w:val="008F04D9"/>
    <w:pPr>
      <w:widowControl w:val="0"/>
      <w:autoSpaceDE w:val="0"/>
      <w:autoSpaceDN w:val="0"/>
      <w:adjustRightInd w:val="0"/>
      <w:spacing w:after="0" w:line="240" w:lineRule="auto"/>
    </w:pPr>
    <w:rPr>
      <w:rFonts w:ascii="Lucidasans" w:eastAsia="Times New Roman" w:hAnsi="Arial" w:cs="Lucidasans"/>
      <w:kern w:val="0"/>
      <w:sz w:val="20"/>
      <w:szCs w:val="20"/>
      <w:lang w:eastAsia="pt-BR"/>
      <w14:ligatures w14:val="none"/>
    </w:rPr>
  </w:style>
  <w:style w:type="paragraph" w:customStyle="1" w:styleId="texto1">
    <w:name w:val="texto1"/>
    <w:basedOn w:val="Normal"/>
    <w:uiPriority w:val="99"/>
    <w:rsid w:val="008F04D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Recuodecorpodetexto3">
    <w:name w:val="WW-Recuo de corpo de texto 3"/>
    <w:basedOn w:val="Normal"/>
    <w:uiPriority w:val="99"/>
    <w:rsid w:val="008F04D9"/>
    <w:pPr>
      <w:spacing w:after="0" w:line="240" w:lineRule="auto"/>
      <w:ind w:left="709" w:hanging="709"/>
      <w:jc w:val="both"/>
    </w:pPr>
    <w:rPr>
      <w:rFonts w:ascii="Times New Roman" w:eastAsia="Times New Roman" w:hAnsi="Times New Roman" w:cs="Times New Roman"/>
      <w:kern w:val="0"/>
      <w:sz w:val="24"/>
      <w:szCs w:val="20"/>
      <w:lang w:eastAsia="ar-SA"/>
      <w14:ligatures w14:val="none"/>
    </w:rPr>
  </w:style>
  <w:style w:type="paragraph" w:customStyle="1" w:styleId="xl22">
    <w:name w:val="xl22"/>
    <w:basedOn w:val="Normal"/>
    <w:uiPriority w:val="99"/>
    <w:rsid w:val="008F04D9"/>
    <w:pPr>
      <w:spacing w:before="280" w:after="280" w:line="240" w:lineRule="auto"/>
    </w:pPr>
    <w:rPr>
      <w:rFonts w:ascii="Arial" w:eastAsia="Arial Unicode MS" w:hAnsi="Arial" w:cs="Arial"/>
      <w:b/>
      <w:bCs/>
      <w:kern w:val="0"/>
      <w:sz w:val="24"/>
      <w:szCs w:val="24"/>
      <w:lang w:eastAsia="ar-SA"/>
      <w14:ligatures w14:val="none"/>
    </w:rPr>
  </w:style>
  <w:style w:type="paragraph" w:customStyle="1" w:styleId="WW-BodyText2">
    <w:name w:val="WW-Body Text 2"/>
    <w:basedOn w:val="Normal"/>
    <w:uiPriority w:val="99"/>
    <w:rsid w:val="008F04D9"/>
    <w:pPr>
      <w:spacing w:after="0" w:line="240" w:lineRule="auto"/>
      <w:jc w:val="both"/>
    </w:pPr>
    <w:rPr>
      <w:rFonts w:ascii="Garamond" w:eastAsia="Times New Roman" w:hAnsi="Garamond" w:cs="Times New Roman"/>
      <w:kern w:val="0"/>
      <w:sz w:val="24"/>
      <w:szCs w:val="20"/>
      <w:lang w:eastAsia="pt-BR"/>
      <w14:ligatures w14:val="none"/>
    </w:rPr>
  </w:style>
  <w:style w:type="paragraph" w:customStyle="1" w:styleId="texto1Arial">
    <w:name w:val="texto1 + Arial"/>
    <w:aliases w:val="10 pt,Justificado,Expandido por  1 pt"/>
    <w:basedOn w:val="Normal"/>
    <w:uiPriority w:val="99"/>
    <w:rsid w:val="008F04D9"/>
    <w:pPr>
      <w:spacing w:after="0" w:line="240" w:lineRule="auto"/>
      <w:jc w:val="both"/>
    </w:pPr>
    <w:rPr>
      <w:rFonts w:ascii="Arial" w:eastAsia="Times New Roman" w:hAnsi="Arial" w:cs="Times New Roman"/>
      <w:spacing w:val="20"/>
      <w:kern w:val="0"/>
      <w:sz w:val="20"/>
      <w:szCs w:val="24"/>
      <w:lang w:eastAsia="pt-BR"/>
      <w14:ligatures w14:val="none"/>
    </w:rPr>
  </w:style>
  <w:style w:type="paragraph" w:customStyle="1" w:styleId="font5">
    <w:name w:val="font5"/>
    <w:basedOn w:val="Normal"/>
    <w:uiPriority w:val="99"/>
    <w:rsid w:val="008F04D9"/>
    <w:pPr>
      <w:spacing w:before="100" w:beforeAutospacing="1" w:after="100" w:afterAutospacing="1" w:line="240" w:lineRule="auto"/>
    </w:pPr>
    <w:rPr>
      <w:rFonts w:ascii="Verdana" w:eastAsia="Times New Roman" w:hAnsi="Verdana" w:cs="Times New Roman"/>
      <w:color w:val="000000"/>
      <w:kern w:val="0"/>
      <w:sz w:val="18"/>
      <w:szCs w:val="18"/>
      <w:lang w:eastAsia="pt-BR"/>
      <w14:ligatures w14:val="none"/>
    </w:rPr>
  </w:style>
  <w:style w:type="paragraph" w:customStyle="1" w:styleId="font6">
    <w:name w:val="font6"/>
    <w:basedOn w:val="Normal"/>
    <w:uiPriority w:val="99"/>
    <w:rsid w:val="008F04D9"/>
    <w:pPr>
      <w:spacing w:before="100" w:beforeAutospacing="1" w:after="100" w:afterAutospacing="1" w:line="240" w:lineRule="auto"/>
    </w:pPr>
    <w:rPr>
      <w:rFonts w:ascii="Verdana" w:eastAsia="Times New Roman" w:hAnsi="Verdana" w:cs="Times New Roman"/>
      <w:b/>
      <w:bCs/>
      <w:color w:val="000000"/>
      <w:kern w:val="0"/>
      <w:sz w:val="18"/>
      <w:szCs w:val="18"/>
      <w:lang w:eastAsia="pt-BR"/>
      <w14:ligatures w14:val="none"/>
    </w:rPr>
  </w:style>
  <w:style w:type="paragraph" w:customStyle="1" w:styleId="font7">
    <w:name w:val="font7"/>
    <w:basedOn w:val="Normal"/>
    <w:uiPriority w:val="99"/>
    <w:rsid w:val="008F04D9"/>
    <w:pPr>
      <w:spacing w:before="100" w:beforeAutospacing="1" w:after="100" w:afterAutospacing="1" w:line="240" w:lineRule="auto"/>
    </w:pPr>
    <w:rPr>
      <w:rFonts w:ascii="Verdana" w:eastAsia="Times New Roman" w:hAnsi="Verdana" w:cs="Times New Roman"/>
      <w:b/>
      <w:bCs/>
      <w:kern w:val="0"/>
      <w:sz w:val="18"/>
      <w:szCs w:val="18"/>
      <w:lang w:eastAsia="pt-BR"/>
      <w14:ligatures w14:val="none"/>
    </w:rPr>
  </w:style>
  <w:style w:type="paragraph" w:customStyle="1" w:styleId="font8">
    <w:name w:val="font8"/>
    <w:basedOn w:val="Normal"/>
    <w:uiPriority w:val="99"/>
    <w:rsid w:val="008F04D9"/>
    <w:pPr>
      <w:spacing w:before="100" w:beforeAutospacing="1" w:after="100" w:afterAutospacing="1" w:line="240" w:lineRule="auto"/>
    </w:pPr>
    <w:rPr>
      <w:rFonts w:ascii="Verdana" w:eastAsia="Times New Roman" w:hAnsi="Verdana" w:cs="Times New Roman"/>
      <w:color w:val="000000"/>
      <w:kern w:val="0"/>
      <w:sz w:val="17"/>
      <w:szCs w:val="17"/>
      <w:lang w:eastAsia="pt-BR"/>
      <w14:ligatures w14:val="none"/>
    </w:rPr>
  </w:style>
  <w:style w:type="paragraph" w:customStyle="1" w:styleId="font9">
    <w:name w:val="font9"/>
    <w:basedOn w:val="Normal"/>
    <w:uiPriority w:val="99"/>
    <w:rsid w:val="008F04D9"/>
    <w:pPr>
      <w:spacing w:before="100" w:beforeAutospacing="1" w:after="100" w:afterAutospacing="1" w:line="240" w:lineRule="auto"/>
    </w:pPr>
    <w:rPr>
      <w:rFonts w:ascii="Verdana" w:eastAsia="Times New Roman" w:hAnsi="Verdana" w:cs="Times New Roman"/>
      <w:color w:val="000000"/>
      <w:kern w:val="0"/>
      <w:sz w:val="17"/>
      <w:szCs w:val="17"/>
      <w:lang w:eastAsia="pt-BR"/>
      <w14:ligatures w14:val="none"/>
    </w:rPr>
  </w:style>
  <w:style w:type="paragraph" w:customStyle="1" w:styleId="xl63">
    <w:name w:val="xl63"/>
    <w:basedOn w:val="Normal"/>
    <w:rsid w:val="008F04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ONormal">
    <w:name w:val="NO Normal"/>
    <w:uiPriority w:val="99"/>
    <w:rsid w:val="008F04D9"/>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kern w:val="0"/>
      <w:sz w:val="24"/>
      <w:szCs w:val="20"/>
      <w:lang w:eastAsia="pt-BR"/>
      <w14:ligatures w14:val="none"/>
    </w:rPr>
  </w:style>
  <w:style w:type="paragraph" w:customStyle="1" w:styleId="western">
    <w:name w:val="western"/>
    <w:basedOn w:val="Normal"/>
    <w:uiPriority w:val="99"/>
    <w:rsid w:val="008F04D9"/>
    <w:pPr>
      <w:spacing w:before="100" w:beforeAutospacing="1" w:after="119" w:line="240" w:lineRule="auto"/>
    </w:pPr>
    <w:rPr>
      <w:rFonts w:ascii="Times New Roman" w:eastAsia="Times New Roman" w:hAnsi="Times New Roman" w:cs="Times New Roman"/>
      <w:kern w:val="0"/>
      <w:sz w:val="24"/>
      <w:szCs w:val="24"/>
      <w:lang w:eastAsia="pt-BR"/>
      <w14:ligatures w14:val="none"/>
    </w:rPr>
  </w:style>
  <w:style w:type="paragraph" w:customStyle="1" w:styleId="Padro">
    <w:name w:val="Padrão"/>
    <w:uiPriority w:val="99"/>
    <w:rsid w:val="008F04D9"/>
    <w:pPr>
      <w:tabs>
        <w:tab w:val="left" w:pos="708"/>
      </w:tabs>
      <w:suppressAutoHyphens/>
      <w:spacing w:after="200" w:line="276" w:lineRule="auto"/>
    </w:pPr>
    <w:rPr>
      <w:rFonts w:ascii="Calibri" w:eastAsia="SimSun" w:hAnsi="Calibri" w:cs="Calibri"/>
      <w:kern w:val="0"/>
      <w14:ligatures w14:val="none"/>
    </w:rPr>
  </w:style>
  <w:style w:type="paragraph" w:customStyle="1" w:styleId="provisrio">
    <w:name w:val="provisório"/>
    <w:basedOn w:val="Normal"/>
    <w:uiPriority w:val="99"/>
    <w:rsid w:val="008F04D9"/>
    <w:pPr>
      <w:tabs>
        <w:tab w:val="left" w:pos="1701"/>
        <w:tab w:val="left" w:pos="1871"/>
        <w:tab w:val="left" w:pos="2013"/>
      </w:tabs>
      <w:suppressAutoHyphens/>
      <w:spacing w:before="720" w:after="0" w:line="240" w:lineRule="auto"/>
      <w:jc w:val="both"/>
    </w:pPr>
    <w:rPr>
      <w:rFonts w:ascii="Arial" w:eastAsia="Times New Roman" w:hAnsi="Arial" w:cs="Times New Roman"/>
      <w:kern w:val="0"/>
      <w:szCs w:val="20"/>
      <w:lang w:eastAsia="ar-SA"/>
      <w14:ligatures w14:val="none"/>
    </w:rPr>
  </w:style>
  <w:style w:type="paragraph" w:customStyle="1" w:styleId="texto2">
    <w:name w:val="texto2"/>
    <w:basedOn w:val="Normal"/>
    <w:uiPriority w:val="99"/>
    <w:rsid w:val="008F04D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uiPriority w:val="99"/>
    <w:rsid w:val="008F04D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ecxmsonormal">
    <w:name w:val="ecxmsonormal"/>
    <w:basedOn w:val="Normal"/>
    <w:uiPriority w:val="99"/>
    <w:rsid w:val="008F04D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description">
    <w:name w:val="description"/>
    <w:basedOn w:val="Fontepargpadro"/>
    <w:rsid w:val="008F04D9"/>
  </w:style>
  <w:style w:type="character" w:customStyle="1" w:styleId="Internetlink">
    <w:name w:val="Internet link"/>
    <w:basedOn w:val="Fontepargpadro"/>
    <w:rsid w:val="008F04D9"/>
    <w:rPr>
      <w:rFonts w:ascii="Bitstream Vera Sans" w:hAnsi="Bitstream Vera Sans" w:cs="Bitstream Vera Sans" w:hint="default"/>
      <w:color w:val="0000FF"/>
      <w:u w:val="single"/>
    </w:rPr>
  </w:style>
  <w:style w:type="character" w:customStyle="1" w:styleId="info1">
    <w:name w:val="info1"/>
    <w:rsid w:val="008F04D9"/>
    <w:rPr>
      <w:color w:val="000000"/>
      <w:sz w:val="20"/>
      <w:szCs w:val="20"/>
    </w:rPr>
  </w:style>
  <w:style w:type="character" w:customStyle="1" w:styleId="apple-converted-space">
    <w:name w:val="apple-converted-space"/>
    <w:basedOn w:val="Fontepargpadro"/>
    <w:rsid w:val="008F04D9"/>
  </w:style>
  <w:style w:type="table" w:customStyle="1" w:styleId="Tabelacomgrade2">
    <w:name w:val="Tabela com grade2"/>
    <w:basedOn w:val="Tabelanormal"/>
    <w:next w:val="Tabelacomgrade"/>
    <w:uiPriority w:val="39"/>
    <w:rsid w:val="008F04D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8F04D9"/>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ortaltransparencia.gov.br/sancoes/cne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ntTable" Target="fontTable.xml"/><Relationship Id="rId16" Type="http://schemas.openxmlformats.org/officeDocument/2006/relationships/hyperlink" Target="https://www.planalto.gov.br/ccivil_03/_ato2015-2018/2015/decreto/d8539.htm" TargetMode="External"/><Relationship Id="rId11" Type="http://schemas.openxmlformats.org/officeDocument/2006/relationships/hyperlink" Target="https://www.compraslandrisale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ortaldecompraspublicas.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s://www.compraslandrisales.com.br/"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ortaltransparencia.gov.br/sancoes/ceis" TargetMode="External"/><Relationship Id="rId41" Type="http://schemas.openxmlformats.org/officeDocument/2006/relationships/hyperlink" Target="http://www.tst.jus.br/certidao"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ortaldecompraspublicas.com.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3" Type="http://schemas.openxmlformats.org/officeDocument/2006/relationships/hyperlink" Target="https://www.compraslandrisales.com.br/" TargetMode="External"/><Relationship Id="rId18" Type="http://schemas.openxmlformats.org/officeDocument/2006/relationships/hyperlink" Target="https://www.planalto.gov.br/ccivil_03/_ato2007-2010/2009/lei/l12187.htm" TargetMode="External"/><Relationship Id="rId39" Type="http://schemas.openxmlformats.org/officeDocument/2006/relationships/hyperlink" Target="https://www.gov.br/empresas-e-negocios/pt-br/empreendedor" TargetMode="External"/><Relationship Id="rId34" Type="http://schemas.openxmlformats.org/officeDocument/2006/relationships/hyperlink" Target="https://www.compraslandrisales.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s://www.compraslandrisales.com.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5-2018/2015/decreto/d8538.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tst.jus.br/certidao"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2/decreto/d7724.htm" TargetMode="External"/><Relationship Id="rId1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41</Pages>
  <Words>14616</Words>
  <Characters>85946</Characters>
  <Application>Microsoft Office Word</Application>
  <DocSecurity>0</DocSecurity>
  <Lines>1828</Lines>
  <Paragraphs>948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CARDOSO</dc:creator>
  <cp:keywords/>
  <dc:description/>
  <cp:lastModifiedBy>Cliente</cp:lastModifiedBy>
  <cp:revision>2</cp:revision>
  <cp:lastPrinted>2025-01-07T13:36:00Z</cp:lastPrinted>
  <dcterms:created xsi:type="dcterms:W3CDTF">2026-02-12T14:05:00Z</dcterms:created>
  <dcterms:modified xsi:type="dcterms:W3CDTF">2026-02-12T14:05:00Z</dcterms:modified>
</cp:coreProperties>
</file>