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58F39" w14:textId="6ACD26F9" w:rsidR="00354B73" w:rsidRPr="00607AD5" w:rsidRDefault="005F2A11" w:rsidP="005F4A43">
      <w:pPr>
        <w:spacing w:after="0" w:line="360" w:lineRule="auto"/>
        <w:jc w:val="center"/>
        <w:rPr>
          <w:rFonts w:ascii="Bookman Old Style" w:hAnsi="Bookman Old Style"/>
          <w:b/>
          <w:bCs/>
          <w:sz w:val="24"/>
          <w:szCs w:val="24"/>
        </w:rPr>
      </w:pPr>
      <w:r w:rsidRPr="00F25C99">
        <w:rPr>
          <w:rFonts w:ascii="Bookman Old Style" w:hAnsi="Bookman Old Style"/>
          <w:b/>
          <w:bCs/>
          <w:sz w:val="24"/>
          <w:szCs w:val="24"/>
        </w:rPr>
        <w:t xml:space="preserve"> </w:t>
      </w:r>
      <w:r w:rsidR="00FB2E74" w:rsidRPr="00607AD5">
        <w:rPr>
          <w:rFonts w:ascii="Bookman Old Style" w:hAnsi="Bookman Old Style"/>
          <w:b/>
          <w:bCs/>
          <w:sz w:val="24"/>
          <w:szCs w:val="24"/>
        </w:rPr>
        <w:t>PROCESSO LICITATÓRIO Nº</w:t>
      </w:r>
      <w:r w:rsidR="00860DDD" w:rsidRPr="00607AD5">
        <w:rPr>
          <w:rFonts w:ascii="Bookman Old Style" w:hAnsi="Bookman Old Style"/>
          <w:b/>
          <w:bCs/>
          <w:sz w:val="24"/>
          <w:szCs w:val="24"/>
        </w:rPr>
        <w:t xml:space="preserve"> 0</w:t>
      </w:r>
      <w:r w:rsidR="002F575C" w:rsidRPr="00607AD5">
        <w:rPr>
          <w:rFonts w:ascii="Bookman Old Style" w:hAnsi="Bookman Old Style"/>
          <w:b/>
          <w:bCs/>
          <w:sz w:val="24"/>
          <w:szCs w:val="24"/>
        </w:rPr>
        <w:t>3</w:t>
      </w:r>
      <w:r w:rsidR="00607AD5">
        <w:rPr>
          <w:rFonts w:ascii="Bookman Old Style" w:hAnsi="Bookman Old Style"/>
          <w:b/>
          <w:bCs/>
          <w:sz w:val="24"/>
          <w:szCs w:val="24"/>
        </w:rPr>
        <w:t>6</w:t>
      </w:r>
    </w:p>
    <w:p w14:paraId="515CC18B" w14:textId="1EAA685A" w:rsidR="00FB2E74" w:rsidRPr="00F25C99" w:rsidRDefault="00FB2E74" w:rsidP="008665F8">
      <w:pPr>
        <w:spacing w:after="0" w:line="360" w:lineRule="auto"/>
        <w:jc w:val="center"/>
        <w:rPr>
          <w:rFonts w:ascii="Bookman Old Style" w:hAnsi="Bookman Old Style"/>
          <w:b/>
          <w:bCs/>
          <w:sz w:val="24"/>
          <w:szCs w:val="24"/>
        </w:rPr>
      </w:pPr>
      <w:r w:rsidRPr="00607AD5">
        <w:rPr>
          <w:rFonts w:ascii="Bookman Old Style" w:hAnsi="Bookman Old Style"/>
          <w:b/>
          <w:bCs/>
          <w:sz w:val="24"/>
          <w:szCs w:val="24"/>
        </w:rPr>
        <w:t>PREGÃO ELETRÔNICO – REGISTRO DE PREÇOS N°</w:t>
      </w:r>
      <w:r w:rsidR="00860DDD" w:rsidRPr="00607AD5">
        <w:rPr>
          <w:rFonts w:ascii="Bookman Old Style" w:hAnsi="Bookman Old Style"/>
          <w:b/>
          <w:bCs/>
          <w:sz w:val="24"/>
          <w:szCs w:val="24"/>
        </w:rPr>
        <w:t xml:space="preserve"> 0</w:t>
      </w:r>
      <w:r w:rsidR="002F575C" w:rsidRPr="00607AD5">
        <w:rPr>
          <w:rFonts w:ascii="Bookman Old Style" w:hAnsi="Bookman Old Style"/>
          <w:b/>
          <w:bCs/>
          <w:sz w:val="24"/>
          <w:szCs w:val="24"/>
        </w:rPr>
        <w:t>1</w:t>
      </w:r>
      <w:r w:rsidR="00607AD5">
        <w:rPr>
          <w:rFonts w:ascii="Bookman Old Style" w:hAnsi="Bookman Old Style"/>
          <w:b/>
          <w:bCs/>
          <w:sz w:val="24"/>
          <w:szCs w:val="24"/>
        </w:rPr>
        <w:t>5</w:t>
      </w:r>
    </w:p>
    <w:p w14:paraId="090E6004" w14:textId="7FCE3E7D" w:rsidR="00FB2E74" w:rsidRPr="00F25C99" w:rsidRDefault="00FB2E74" w:rsidP="008665F8">
      <w:pPr>
        <w:spacing w:after="0" w:line="360" w:lineRule="auto"/>
        <w:jc w:val="center"/>
        <w:rPr>
          <w:rFonts w:ascii="Bookman Old Style" w:hAnsi="Bookman Old Style"/>
          <w:b/>
          <w:bCs/>
          <w:sz w:val="24"/>
          <w:szCs w:val="24"/>
        </w:rPr>
      </w:pPr>
      <w:r w:rsidRPr="00F25C99">
        <w:rPr>
          <w:rFonts w:ascii="Bookman Old Style" w:hAnsi="Bookman Old Style"/>
          <w:b/>
          <w:bCs/>
          <w:sz w:val="24"/>
          <w:szCs w:val="24"/>
        </w:rPr>
        <w:t xml:space="preserve">EDITAL DE PREGÃO </w:t>
      </w:r>
      <w:r w:rsidR="008665F8" w:rsidRPr="00F25C99">
        <w:rPr>
          <w:rFonts w:ascii="Bookman Old Style" w:hAnsi="Bookman Old Style"/>
          <w:b/>
          <w:bCs/>
          <w:sz w:val="24"/>
          <w:szCs w:val="24"/>
        </w:rPr>
        <w:t>ELETRÔNICO – REGISTRO DE PREÇOS</w:t>
      </w:r>
    </w:p>
    <w:p w14:paraId="2FBD4EB8" w14:textId="77777777" w:rsidR="00FB2E74" w:rsidRPr="00F25C99" w:rsidRDefault="00FB2E74" w:rsidP="005F4A43">
      <w:pPr>
        <w:spacing w:after="0" w:line="360" w:lineRule="auto"/>
        <w:ind w:firstLine="709"/>
        <w:rPr>
          <w:rFonts w:ascii="Bookman Old Style" w:hAnsi="Bookman Old Style"/>
          <w:sz w:val="24"/>
          <w:szCs w:val="24"/>
        </w:rPr>
      </w:pPr>
    </w:p>
    <w:p w14:paraId="6AEFE307" w14:textId="77777777" w:rsidR="005174EB" w:rsidRPr="005174EB" w:rsidRDefault="00FB2E74" w:rsidP="005174EB">
      <w:pPr>
        <w:spacing w:after="0" w:line="360" w:lineRule="auto"/>
        <w:rPr>
          <w:rFonts w:ascii="Bookman Old Style" w:hAnsi="Bookman Old Style"/>
        </w:rPr>
      </w:pPr>
      <w:r w:rsidRPr="00F25C99">
        <w:rPr>
          <w:rFonts w:ascii="Bookman Old Style" w:hAnsi="Bookman Old Style"/>
          <w:b/>
          <w:bCs/>
          <w:sz w:val="24"/>
          <w:szCs w:val="24"/>
        </w:rPr>
        <w:t xml:space="preserve">OBJETO: </w:t>
      </w:r>
      <w:bookmarkStart w:id="0" w:name="_Hlk202446183"/>
      <w:r w:rsidR="005174EB" w:rsidRPr="00FC361C">
        <w:rPr>
          <w:rFonts w:ascii="Bookman Old Style" w:hAnsi="Bookman Old Style"/>
          <w:sz w:val="24"/>
          <w:szCs w:val="24"/>
        </w:rPr>
        <w:t xml:space="preserve">Pregão Eletrônico para Registro de Preços, visando à futura e eventual aquisição de gêneros alimentícios em geral, produtos de limpeza e descartáveis, destinados ao atendimento das necessidades do Consórcio Intermunicipal </w:t>
      </w:r>
      <w:proofErr w:type="spellStart"/>
      <w:r w:rsidR="005174EB" w:rsidRPr="00FC361C">
        <w:rPr>
          <w:rFonts w:ascii="Bookman Old Style" w:hAnsi="Bookman Old Style"/>
          <w:sz w:val="24"/>
          <w:szCs w:val="24"/>
        </w:rPr>
        <w:t>Multifinalitário</w:t>
      </w:r>
      <w:proofErr w:type="spellEnd"/>
      <w:r w:rsidR="005174EB" w:rsidRPr="00FC361C">
        <w:rPr>
          <w:rFonts w:ascii="Bookman Old Style" w:hAnsi="Bookman Old Style"/>
          <w:sz w:val="24"/>
          <w:szCs w:val="24"/>
        </w:rPr>
        <w:t xml:space="preserve"> do Entorno de Salinas – CIMES, garantindo o pleno funcionamento de suas atividades administrativas e operacionais.</w:t>
      </w:r>
    </w:p>
    <w:bookmarkEnd w:id="0"/>
    <w:p w14:paraId="351E91AC" w14:textId="6C63CE8D" w:rsidR="00FB2E74" w:rsidRPr="00607AD5" w:rsidRDefault="00FB2E74" w:rsidP="00607AD5">
      <w:pPr>
        <w:spacing w:after="0" w:line="360" w:lineRule="auto"/>
        <w:ind w:firstLine="709"/>
        <w:rPr>
          <w:rFonts w:ascii="Bookman Old Style" w:hAnsi="Bookman Old Style"/>
          <w:sz w:val="24"/>
          <w:szCs w:val="24"/>
        </w:rPr>
      </w:pPr>
      <w:r w:rsidRPr="00607AD5">
        <w:rPr>
          <w:rFonts w:ascii="Bookman Old Style" w:hAnsi="Bookman Old Style"/>
          <w:b/>
          <w:bCs/>
          <w:sz w:val="24"/>
          <w:szCs w:val="24"/>
        </w:rPr>
        <w:t xml:space="preserve">Data e hora final das propostas: </w:t>
      </w:r>
      <w:r w:rsidR="00607AD5">
        <w:rPr>
          <w:rFonts w:ascii="Bookman Old Style" w:hAnsi="Bookman Old Style"/>
          <w:sz w:val="24"/>
          <w:szCs w:val="24"/>
        </w:rPr>
        <w:t>24/11/2025</w:t>
      </w:r>
      <w:r w:rsidR="00FF04BA" w:rsidRPr="00607AD5">
        <w:rPr>
          <w:rFonts w:ascii="Bookman Old Style" w:hAnsi="Bookman Old Style"/>
          <w:b/>
          <w:bCs/>
          <w:sz w:val="24"/>
          <w:szCs w:val="24"/>
        </w:rPr>
        <w:t xml:space="preserve"> </w:t>
      </w:r>
      <w:r w:rsidR="00FF04BA" w:rsidRPr="00607AD5">
        <w:rPr>
          <w:rFonts w:ascii="Bookman Old Style" w:hAnsi="Bookman Old Style"/>
          <w:sz w:val="24"/>
          <w:szCs w:val="24"/>
        </w:rPr>
        <w:t>às 08h59min.</w:t>
      </w:r>
    </w:p>
    <w:p w14:paraId="6A5A87E1" w14:textId="38650C13" w:rsidR="00FB2E74" w:rsidRPr="00607AD5" w:rsidRDefault="008665F8" w:rsidP="005F4A43">
      <w:pPr>
        <w:spacing w:after="0" w:line="360" w:lineRule="auto"/>
        <w:ind w:firstLine="709"/>
        <w:rPr>
          <w:rFonts w:ascii="Bookman Old Style" w:hAnsi="Bookman Old Style"/>
          <w:b/>
          <w:bCs/>
          <w:sz w:val="24"/>
          <w:szCs w:val="24"/>
        </w:rPr>
      </w:pPr>
      <w:r w:rsidRPr="00607AD5">
        <w:rPr>
          <w:rFonts w:ascii="Bookman Old Style" w:hAnsi="Bookman Old Style"/>
          <w:b/>
          <w:bCs/>
          <w:sz w:val="24"/>
          <w:szCs w:val="24"/>
        </w:rPr>
        <w:t>Início</w:t>
      </w:r>
      <w:r w:rsidR="00FB2E74" w:rsidRPr="00607AD5">
        <w:rPr>
          <w:rFonts w:ascii="Bookman Old Style" w:hAnsi="Bookman Old Style"/>
          <w:b/>
          <w:bCs/>
          <w:sz w:val="24"/>
          <w:szCs w:val="24"/>
        </w:rPr>
        <w:t xml:space="preserve"> da sessão do pregão eletrônico: </w:t>
      </w:r>
      <w:r w:rsidR="00607AD5">
        <w:rPr>
          <w:rFonts w:ascii="Bookman Old Style" w:hAnsi="Bookman Old Style"/>
          <w:sz w:val="24"/>
          <w:szCs w:val="24"/>
        </w:rPr>
        <w:t>24</w:t>
      </w:r>
      <w:r w:rsidR="00FF04BA" w:rsidRPr="00607AD5">
        <w:rPr>
          <w:rFonts w:ascii="Bookman Old Style" w:hAnsi="Bookman Old Style"/>
          <w:sz w:val="24"/>
          <w:szCs w:val="24"/>
        </w:rPr>
        <w:t>/</w:t>
      </w:r>
      <w:r w:rsidR="00E2133A" w:rsidRPr="00607AD5">
        <w:rPr>
          <w:rFonts w:ascii="Bookman Old Style" w:hAnsi="Bookman Old Style"/>
          <w:sz w:val="24"/>
          <w:szCs w:val="24"/>
        </w:rPr>
        <w:t>1</w:t>
      </w:r>
      <w:r w:rsidR="00607AD5">
        <w:rPr>
          <w:rFonts w:ascii="Bookman Old Style" w:hAnsi="Bookman Old Style"/>
          <w:sz w:val="24"/>
          <w:szCs w:val="24"/>
        </w:rPr>
        <w:t>1</w:t>
      </w:r>
      <w:r w:rsidR="00FF04BA" w:rsidRPr="00607AD5">
        <w:rPr>
          <w:rFonts w:ascii="Bookman Old Style" w:hAnsi="Bookman Old Style"/>
          <w:sz w:val="24"/>
          <w:szCs w:val="24"/>
        </w:rPr>
        <w:t>/2025</w:t>
      </w:r>
      <w:r w:rsidR="00FF04BA" w:rsidRPr="00607AD5">
        <w:rPr>
          <w:rFonts w:ascii="Bookman Old Style" w:hAnsi="Bookman Old Style"/>
          <w:b/>
          <w:bCs/>
          <w:sz w:val="24"/>
          <w:szCs w:val="24"/>
        </w:rPr>
        <w:t xml:space="preserve"> </w:t>
      </w:r>
      <w:r w:rsidR="00FF04BA" w:rsidRPr="00607AD5">
        <w:rPr>
          <w:rFonts w:ascii="Bookman Old Style" w:hAnsi="Bookman Old Style"/>
          <w:sz w:val="24"/>
          <w:szCs w:val="24"/>
        </w:rPr>
        <w:t>às 09h00min.</w:t>
      </w:r>
    </w:p>
    <w:p w14:paraId="0314229E" w14:textId="2EDFEEB9" w:rsidR="00FB2E74" w:rsidRPr="00F25C99" w:rsidRDefault="00FB2E74" w:rsidP="005F4A43">
      <w:pPr>
        <w:spacing w:after="0" w:line="360" w:lineRule="auto"/>
        <w:ind w:firstLine="709"/>
        <w:rPr>
          <w:rFonts w:ascii="Bookman Old Style" w:hAnsi="Bookman Old Style"/>
          <w:sz w:val="24"/>
          <w:szCs w:val="24"/>
        </w:rPr>
      </w:pPr>
      <w:r w:rsidRPr="00607AD5">
        <w:rPr>
          <w:rFonts w:ascii="Bookman Old Style" w:hAnsi="Bookman Old Style"/>
          <w:b/>
          <w:bCs/>
          <w:sz w:val="24"/>
          <w:szCs w:val="24"/>
        </w:rPr>
        <w:t>Modo de disputa:</w:t>
      </w:r>
      <w:r w:rsidRPr="00607AD5">
        <w:rPr>
          <w:rFonts w:ascii="Bookman Old Style" w:hAnsi="Bookman Old Style"/>
          <w:sz w:val="24"/>
          <w:szCs w:val="24"/>
        </w:rPr>
        <w:t xml:space="preserve"> Aberto e fechado</w:t>
      </w:r>
    </w:p>
    <w:p w14:paraId="302BCE49" w14:textId="467C9CC8" w:rsidR="00FB2E74" w:rsidRPr="00F25C99" w:rsidRDefault="00FB2E74" w:rsidP="008665F8">
      <w:pPr>
        <w:spacing w:after="0" w:line="360" w:lineRule="auto"/>
        <w:rPr>
          <w:rFonts w:ascii="Bookman Old Style" w:hAnsi="Bookman Old Style"/>
          <w:sz w:val="24"/>
          <w:szCs w:val="24"/>
        </w:rPr>
      </w:pPr>
      <w:r w:rsidRPr="00F25C99">
        <w:rPr>
          <w:rFonts w:ascii="Bookman Old Style" w:hAnsi="Bookman Old Style"/>
          <w:sz w:val="24"/>
          <w:szCs w:val="24"/>
        </w:rPr>
        <w:t>Site para realização do pregão: https:</w:t>
      </w:r>
      <w:r w:rsidR="0032459A">
        <w:t xml:space="preserve"> </w:t>
      </w:r>
      <w:r w:rsidR="0032459A" w:rsidRPr="0032459A">
        <w:rPr>
          <w:rFonts w:ascii="Bookman Old Style" w:hAnsi="Bookman Old Style"/>
          <w:sz w:val="24"/>
          <w:szCs w:val="24"/>
        </w:rPr>
        <w:t>https</w:t>
      </w:r>
      <w:bookmarkStart w:id="1" w:name="_Hlk209082730"/>
      <w:r w:rsidR="0032459A" w:rsidRPr="0032459A">
        <w:rPr>
          <w:rFonts w:ascii="Bookman Old Style" w:hAnsi="Bookman Old Style"/>
          <w:sz w:val="24"/>
          <w:szCs w:val="24"/>
        </w:rPr>
        <w:t>://www.portaldecompraspublicas.com.br</w:t>
      </w:r>
      <w:r w:rsidR="0032459A">
        <w:rPr>
          <w:rFonts w:ascii="Bookman Old Style" w:hAnsi="Bookman Old Style"/>
          <w:sz w:val="24"/>
          <w:szCs w:val="24"/>
        </w:rPr>
        <w:t>/.</w:t>
      </w:r>
      <w:bookmarkEnd w:id="1"/>
    </w:p>
    <w:p w14:paraId="4E18DA5F" w14:textId="77777777" w:rsidR="0032459A" w:rsidRDefault="00FB2E74" w:rsidP="008665F8">
      <w:pPr>
        <w:spacing w:after="0" w:line="360" w:lineRule="auto"/>
        <w:rPr>
          <w:rFonts w:ascii="Bookman Old Style" w:hAnsi="Bookman Old Style"/>
          <w:sz w:val="24"/>
          <w:szCs w:val="24"/>
        </w:rPr>
      </w:pPr>
      <w:r w:rsidRPr="00F25C99">
        <w:rPr>
          <w:rFonts w:ascii="Bookman Old Style" w:hAnsi="Bookman Old Style"/>
          <w:sz w:val="24"/>
          <w:szCs w:val="24"/>
        </w:rPr>
        <w:t xml:space="preserve">Consultas ao edital e divulgação de informações: Na internet, nos sites </w:t>
      </w:r>
      <w:r w:rsidR="0032459A" w:rsidRPr="0032459A">
        <w:rPr>
          <w:rFonts w:ascii="Bookman Old Style" w:hAnsi="Bookman Old Style"/>
          <w:sz w:val="24"/>
          <w:szCs w:val="24"/>
        </w:rPr>
        <w:t>https://www.portaldecompraspublicas.com.br/</w:t>
      </w:r>
      <w:r w:rsidRPr="00F25C99">
        <w:rPr>
          <w:rFonts w:ascii="Bookman Old Style" w:hAnsi="Bookman Old Style"/>
          <w:sz w:val="24"/>
          <w:szCs w:val="24"/>
        </w:rPr>
        <w:t xml:space="preserve">https://cimes.mg.gov.br/, ou na sala de licitações das 08h (oito horas) às 16h (Dezesseis horas), de segunda à sexta – feira, na Travessa Frei Cornélio Van </w:t>
      </w:r>
      <w:proofErr w:type="spellStart"/>
      <w:r w:rsidRPr="00F25C99">
        <w:rPr>
          <w:rFonts w:ascii="Bookman Old Style" w:hAnsi="Bookman Old Style"/>
          <w:sz w:val="24"/>
          <w:szCs w:val="24"/>
        </w:rPr>
        <w:t>Velzen</w:t>
      </w:r>
      <w:proofErr w:type="spellEnd"/>
      <w:r w:rsidRPr="00F25C99">
        <w:rPr>
          <w:rFonts w:ascii="Bookman Old Style" w:hAnsi="Bookman Old Style"/>
          <w:sz w:val="24"/>
          <w:szCs w:val="24"/>
        </w:rPr>
        <w:t>, 130, Casa Blanca, Salinas – MG, CEP 39560- 000.</w:t>
      </w:r>
    </w:p>
    <w:p w14:paraId="570EF320" w14:textId="5B43AB8B" w:rsidR="00FB2E74" w:rsidRPr="00F25C99" w:rsidRDefault="00FB2E74" w:rsidP="008665F8">
      <w:pPr>
        <w:spacing w:after="0" w:line="360" w:lineRule="auto"/>
        <w:rPr>
          <w:rFonts w:ascii="Bookman Old Style" w:hAnsi="Bookman Old Style"/>
          <w:sz w:val="24"/>
          <w:szCs w:val="24"/>
        </w:rPr>
      </w:pPr>
      <w:r w:rsidRPr="00F25C99">
        <w:rPr>
          <w:rFonts w:ascii="Bookman Old Style" w:hAnsi="Bookman Old Style"/>
          <w:sz w:val="24"/>
          <w:szCs w:val="24"/>
        </w:rPr>
        <w:t>Esclarecimentos e impugnações:</w:t>
      </w:r>
      <w:r w:rsidR="0032459A">
        <w:rPr>
          <w:rFonts w:ascii="Bookman Old Style" w:hAnsi="Bookman Old Style"/>
          <w:sz w:val="24"/>
          <w:szCs w:val="24"/>
        </w:rPr>
        <w:t xml:space="preserve"> </w:t>
      </w:r>
      <w:r w:rsidR="0032459A" w:rsidRPr="0032459A">
        <w:rPr>
          <w:rFonts w:ascii="Bookman Old Style" w:hAnsi="Bookman Old Style"/>
          <w:sz w:val="24"/>
          <w:szCs w:val="24"/>
        </w:rPr>
        <w:t>https://www.portaldecompraspublicas.com.br/</w:t>
      </w:r>
    </w:p>
    <w:p w14:paraId="03DC68A2" w14:textId="329FFEBE" w:rsidR="00FB2E74" w:rsidRPr="00F25C99" w:rsidRDefault="00FB2E74" w:rsidP="008665F8">
      <w:pPr>
        <w:spacing w:after="0" w:line="360" w:lineRule="auto"/>
        <w:rPr>
          <w:rFonts w:ascii="Bookman Old Style" w:hAnsi="Bookman Old Style"/>
          <w:sz w:val="24"/>
          <w:szCs w:val="24"/>
        </w:rPr>
      </w:pPr>
      <w:r w:rsidRPr="00F25C99">
        <w:rPr>
          <w:rFonts w:ascii="Bookman Old Style" w:hAnsi="Bookman Old Style"/>
          <w:sz w:val="24"/>
          <w:szCs w:val="24"/>
        </w:rPr>
        <w:t>Referência de tempo: horário de Brasília, o encaminhamento das propostas deverá ser efetuado até a data e horário fixado para abertura das propostas comerciais.</w:t>
      </w:r>
    </w:p>
    <w:p w14:paraId="77063B8E" w14:textId="5C361175" w:rsidR="00FB2E74" w:rsidRPr="00F25C99" w:rsidRDefault="00FB2E74" w:rsidP="008665F8">
      <w:pPr>
        <w:spacing w:after="0" w:line="360" w:lineRule="auto"/>
        <w:rPr>
          <w:rFonts w:ascii="Bookman Old Style" w:hAnsi="Bookman Old Style"/>
          <w:sz w:val="24"/>
          <w:szCs w:val="24"/>
        </w:rPr>
      </w:pPr>
      <w:r w:rsidRPr="00F25C99">
        <w:rPr>
          <w:rFonts w:ascii="Bookman Old Style" w:hAnsi="Bookman Old Style"/>
          <w:sz w:val="24"/>
          <w:szCs w:val="24"/>
        </w:rPr>
        <w:t>Após a abertura das propostas comerciais, o Pregoeiro iniciará a sessão pública do Pregão Eletrônico, com a divulgação das propostas de preços recebidas.</w:t>
      </w:r>
    </w:p>
    <w:p w14:paraId="03824573" w14:textId="53E2DFA1" w:rsidR="00FB2E74" w:rsidRPr="00F25C99" w:rsidRDefault="00FB2E74" w:rsidP="008665F8">
      <w:pPr>
        <w:spacing w:after="0" w:line="360" w:lineRule="auto"/>
        <w:rPr>
          <w:rFonts w:ascii="Bookman Old Style" w:hAnsi="Bookman Old Style"/>
          <w:sz w:val="24"/>
          <w:szCs w:val="24"/>
        </w:rPr>
      </w:pPr>
      <w:r w:rsidRPr="00F25C99">
        <w:rPr>
          <w:rFonts w:ascii="Bookman Old Style" w:hAnsi="Bookman Old Style"/>
          <w:sz w:val="24"/>
          <w:szCs w:val="24"/>
        </w:rPr>
        <w:lastRenderedPageBreak/>
        <w:t>Não havendo expediente na data supracitada, a data limite para encaminhamento das propostas comerciais, bem como a data para a sessão do Pregão ficarão prorrogadas para o primeiro dia útil subsequente, nos mesmos horários.</w:t>
      </w:r>
    </w:p>
    <w:p w14:paraId="0F5CD500" w14:textId="77777777" w:rsidR="008665F8" w:rsidRPr="00F25C99" w:rsidRDefault="008665F8" w:rsidP="005F4A43">
      <w:pPr>
        <w:spacing w:after="0" w:line="360" w:lineRule="auto"/>
        <w:jc w:val="center"/>
        <w:rPr>
          <w:rFonts w:ascii="Bookman Old Style" w:hAnsi="Bookman Old Style"/>
          <w:b/>
          <w:bCs/>
          <w:sz w:val="24"/>
          <w:szCs w:val="24"/>
        </w:rPr>
      </w:pPr>
    </w:p>
    <w:p w14:paraId="08CA0BDB" w14:textId="77777777" w:rsidR="003A32E5" w:rsidRPr="00F25C99" w:rsidRDefault="003A32E5" w:rsidP="005F4A43">
      <w:pPr>
        <w:spacing w:after="0" w:line="360" w:lineRule="auto"/>
        <w:jc w:val="center"/>
        <w:rPr>
          <w:rFonts w:ascii="Bookman Old Style" w:hAnsi="Bookman Old Style"/>
          <w:b/>
          <w:bCs/>
          <w:sz w:val="24"/>
          <w:szCs w:val="24"/>
        </w:rPr>
      </w:pPr>
    </w:p>
    <w:p w14:paraId="182674E1" w14:textId="77777777" w:rsidR="00F65F2B" w:rsidRPr="00F25C99" w:rsidRDefault="00F65F2B" w:rsidP="005F4A43">
      <w:pPr>
        <w:spacing w:after="0" w:line="360" w:lineRule="auto"/>
        <w:jc w:val="center"/>
        <w:rPr>
          <w:rFonts w:ascii="Bookman Old Style" w:hAnsi="Bookman Old Style"/>
          <w:b/>
          <w:bCs/>
          <w:sz w:val="24"/>
          <w:szCs w:val="24"/>
        </w:rPr>
      </w:pPr>
    </w:p>
    <w:p w14:paraId="46D6A990" w14:textId="77777777" w:rsidR="00F65F2B" w:rsidRPr="00F25C99" w:rsidRDefault="00F65F2B" w:rsidP="005F4A43">
      <w:pPr>
        <w:spacing w:after="0" w:line="360" w:lineRule="auto"/>
        <w:jc w:val="center"/>
        <w:rPr>
          <w:rFonts w:ascii="Bookman Old Style" w:hAnsi="Bookman Old Style"/>
          <w:b/>
          <w:bCs/>
          <w:sz w:val="24"/>
          <w:szCs w:val="24"/>
        </w:rPr>
      </w:pPr>
    </w:p>
    <w:p w14:paraId="4412C703" w14:textId="77777777" w:rsidR="00F65F2B" w:rsidRPr="00F25C99" w:rsidRDefault="00F65F2B" w:rsidP="005F4A43">
      <w:pPr>
        <w:spacing w:after="0" w:line="360" w:lineRule="auto"/>
        <w:jc w:val="center"/>
        <w:rPr>
          <w:rFonts w:ascii="Bookman Old Style" w:hAnsi="Bookman Old Style"/>
          <w:b/>
          <w:bCs/>
          <w:sz w:val="24"/>
          <w:szCs w:val="24"/>
        </w:rPr>
      </w:pPr>
    </w:p>
    <w:p w14:paraId="2FF3A2C6" w14:textId="77777777" w:rsidR="00F65F2B" w:rsidRPr="00F25C99" w:rsidRDefault="00F65F2B" w:rsidP="005F4A43">
      <w:pPr>
        <w:spacing w:after="0" w:line="360" w:lineRule="auto"/>
        <w:jc w:val="center"/>
        <w:rPr>
          <w:rFonts w:ascii="Bookman Old Style" w:hAnsi="Bookman Old Style"/>
          <w:b/>
          <w:bCs/>
          <w:sz w:val="24"/>
          <w:szCs w:val="24"/>
        </w:rPr>
      </w:pPr>
    </w:p>
    <w:p w14:paraId="2A44F100" w14:textId="77777777" w:rsidR="00F65F2B" w:rsidRPr="00F25C99" w:rsidRDefault="00F65F2B" w:rsidP="005F4A43">
      <w:pPr>
        <w:spacing w:after="0" w:line="360" w:lineRule="auto"/>
        <w:jc w:val="center"/>
        <w:rPr>
          <w:rFonts w:ascii="Bookman Old Style" w:hAnsi="Bookman Old Style"/>
          <w:b/>
          <w:bCs/>
          <w:sz w:val="24"/>
          <w:szCs w:val="24"/>
        </w:rPr>
      </w:pPr>
    </w:p>
    <w:p w14:paraId="3B80DEC3" w14:textId="77777777" w:rsidR="00F65F2B" w:rsidRPr="00F25C99" w:rsidRDefault="00F65F2B" w:rsidP="005F4A43">
      <w:pPr>
        <w:spacing w:after="0" w:line="360" w:lineRule="auto"/>
        <w:jc w:val="center"/>
        <w:rPr>
          <w:rFonts w:ascii="Bookman Old Style" w:hAnsi="Bookman Old Style"/>
          <w:b/>
          <w:bCs/>
          <w:sz w:val="24"/>
          <w:szCs w:val="24"/>
        </w:rPr>
      </w:pPr>
    </w:p>
    <w:p w14:paraId="34F94ADA" w14:textId="77777777" w:rsidR="00F65F2B" w:rsidRPr="00F25C99" w:rsidRDefault="00F65F2B" w:rsidP="005F4A43">
      <w:pPr>
        <w:spacing w:after="0" w:line="360" w:lineRule="auto"/>
        <w:jc w:val="center"/>
        <w:rPr>
          <w:rFonts w:ascii="Bookman Old Style" w:hAnsi="Bookman Old Style"/>
          <w:b/>
          <w:bCs/>
          <w:sz w:val="24"/>
          <w:szCs w:val="24"/>
        </w:rPr>
      </w:pPr>
    </w:p>
    <w:p w14:paraId="1356F11A" w14:textId="77777777" w:rsidR="00F65F2B" w:rsidRPr="00F25C99" w:rsidRDefault="00F65F2B" w:rsidP="005F4A43">
      <w:pPr>
        <w:spacing w:after="0" w:line="360" w:lineRule="auto"/>
        <w:jc w:val="center"/>
        <w:rPr>
          <w:rFonts w:ascii="Bookman Old Style" w:hAnsi="Bookman Old Style"/>
          <w:b/>
          <w:bCs/>
          <w:sz w:val="24"/>
          <w:szCs w:val="24"/>
        </w:rPr>
      </w:pPr>
    </w:p>
    <w:p w14:paraId="181C7C33" w14:textId="77777777" w:rsidR="00F65F2B" w:rsidRPr="00F25C99" w:rsidRDefault="00F65F2B" w:rsidP="005F4A43">
      <w:pPr>
        <w:spacing w:after="0" w:line="360" w:lineRule="auto"/>
        <w:jc w:val="center"/>
        <w:rPr>
          <w:rFonts w:ascii="Bookman Old Style" w:hAnsi="Bookman Old Style"/>
          <w:b/>
          <w:bCs/>
          <w:sz w:val="24"/>
          <w:szCs w:val="24"/>
        </w:rPr>
      </w:pPr>
    </w:p>
    <w:p w14:paraId="6FE611FB" w14:textId="77777777" w:rsidR="00F65F2B" w:rsidRPr="00F25C99" w:rsidRDefault="00F65F2B" w:rsidP="005F4A43">
      <w:pPr>
        <w:spacing w:after="0" w:line="360" w:lineRule="auto"/>
        <w:jc w:val="center"/>
        <w:rPr>
          <w:rFonts w:ascii="Bookman Old Style" w:hAnsi="Bookman Old Style"/>
          <w:b/>
          <w:bCs/>
          <w:sz w:val="24"/>
          <w:szCs w:val="24"/>
        </w:rPr>
      </w:pPr>
    </w:p>
    <w:p w14:paraId="64958E5E" w14:textId="77777777" w:rsidR="00F65F2B" w:rsidRDefault="00F65F2B" w:rsidP="005F4A43">
      <w:pPr>
        <w:spacing w:after="0" w:line="360" w:lineRule="auto"/>
        <w:jc w:val="center"/>
        <w:rPr>
          <w:rFonts w:ascii="Bookman Old Style" w:hAnsi="Bookman Old Style"/>
          <w:b/>
          <w:bCs/>
          <w:sz w:val="24"/>
          <w:szCs w:val="24"/>
        </w:rPr>
      </w:pPr>
    </w:p>
    <w:p w14:paraId="02205A1F" w14:textId="77777777" w:rsidR="002F575C" w:rsidRDefault="002F575C" w:rsidP="005F4A43">
      <w:pPr>
        <w:spacing w:after="0" w:line="360" w:lineRule="auto"/>
        <w:jc w:val="center"/>
        <w:rPr>
          <w:rFonts w:ascii="Bookman Old Style" w:hAnsi="Bookman Old Style"/>
          <w:b/>
          <w:bCs/>
          <w:sz w:val="24"/>
          <w:szCs w:val="24"/>
        </w:rPr>
      </w:pPr>
    </w:p>
    <w:p w14:paraId="399ACC99" w14:textId="77777777" w:rsidR="002F575C" w:rsidRDefault="002F575C" w:rsidP="005F4A43">
      <w:pPr>
        <w:spacing w:after="0" w:line="360" w:lineRule="auto"/>
        <w:jc w:val="center"/>
        <w:rPr>
          <w:rFonts w:ascii="Bookman Old Style" w:hAnsi="Bookman Old Style"/>
          <w:b/>
          <w:bCs/>
          <w:sz w:val="24"/>
          <w:szCs w:val="24"/>
        </w:rPr>
      </w:pPr>
    </w:p>
    <w:p w14:paraId="59E7D4BD" w14:textId="77777777" w:rsidR="005174EB" w:rsidRPr="00F25C99" w:rsidRDefault="005174EB" w:rsidP="005F4A43">
      <w:pPr>
        <w:spacing w:after="0" w:line="360" w:lineRule="auto"/>
        <w:jc w:val="center"/>
        <w:rPr>
          <w:rFonts w:ascii="Bookman Old Style" w:hAnsi="Bookman Old Style"/>
          <w:b/>
          <w:bCs/>
          <w:sz w:val="24"/>
          <w:szCs w:val="24"/>
        </w:rPr>
      </w:pPr>
    </w:p>
    <w:p w14:paraId="48EEAA20" w14:textId="77777777" w:rsidR="00F65F2B" w:rsidRPr="00F25C99" w:rsidRDefault="00F65F2B" w:rsidP="005F4A43">
      <w:pPr>
        <w:spacing w:after="0" w:line="360" w:lineRule="auto"/>
        <w:jc w:val="center"/>
        <w:rPr>
          <w:rFonts w:ascii="Bookman Old Style" w:hAnsi="Bookman Old Style"/>
          <w:b/>
          <w:bCs/>
          <w:sz w:val="24"/>
          <w:szCs w:val="24"/>
        </w:rPr>
      </w:pPr>
    </w:p>
    <w:p w14:paraId="77640FAD" w14:textId="77777777" w:rsidR="008665F8" w:rsidRDefault="008665F8" w:rsidP="00F65F2B">
      <w:pPr>
        <w:spacing w:after="0" w:line="360" w:lineRule="auto"/>
        <w:rPr>
          <w:rFonts w:ascii="Bookman Old Style" w:hAnsi="Bookman Old Style"/>
          <w:b/>
          <w:bCs/>
          <w:sz w:val="24"/>
          <w:szCs w:val="24"/>
        </w:rPr>
      </w:pPr>
    </w:p>
    <w:p w14:paraId="69183020" w14:textId="77777777" w:rsidR="00EB28D8" w:rsidRDefault="00EB28D8" w:rsidP="00F65F2B">
      <w:pPr>
        <w:spacing w:after="0" w:line="360" w:lineRule="auto"/>
        <w:rPr>
          <w:rFonts w:ascii="Bookman Old Style" w:hAnsi="Bookman Old Style"/>
          <w:b/>
          <w:bCs/>
          <w:sz w:val="24"/>
          <w:szCs w:val="24"/>
        </w:rPr>
      </w:pPr>
    </w:p>
    <w:p w14:paraId="2E5883D6" w14:textId="77777777" w:rsidR="00EB28D8" w:rsidRDefault="00EB28D8" w:rsidP="00F65F2B">
      <w:pPr>
        <w:spacing w:after="0" w:line="360" w:lineRule="auto"/>
        <w:rPr>
          <w:rFonts w:ascii="Bookman Old Style" w:hAnsi="Bookman Old Style"/>
          <w:b/>
          <w:bCs/>
          <w:sz w:val="24"/>
          <w:szCs w:val="24"/>
        </w:rPr>
      </w:pPr>
    </w:p>
    <w:p w14:paraId="1DDA27D2" w14:textId="77777777" w:rsidR="00EB28D8" w:rsidRDefault="00EB28D8" w:rsidP="00F65F2B">
      <w:pPr>
        <w:spacing w:after="0" w:line="360" w:lineRule="auto"/>
        <w:rPr>
          <w:rFonts w:ascii="Bookman Old Style" w:hAnsi="Bookman Old Style"/>
          <w:b/>
          <w:bCs/>
          <w:sz w:val="24"/>
          <w:szCs w:val="24"/>
        </w:rPr>
      </w:pPr>
    </w:p>
    <w:p w14:paraId="2465C3F1" w14:textId="77777777" w:rsidR="00EB28D8" w:rsidRDefault="00EB28D8" w:rsidP="00F65F2B">
      <w:pPr>
        <w:spacing w:after="0" w:line="360" w:lineRule="auto"/>
        <w:rPr>
          <w:rFonts w:ascii="Bookman Old Style" w:hAnsi="Bookman Old Style"/>
          <w:b/>
          <w:bCs/>
          <w:sz w:val="24"/>
          <w:szCs w:val="24"/>
        </w:rPr>
      </w:pPr>
    </w:p>
    <w:p w14:paraId="6E8A10BF" w14:textId="77777777" w:rsidR="00EB28D8" w:rsidRDefault="00EB28D8" w:rsidP="00F65F2B">
      <w:pPr>
        <w:spacing w:after="0" w:line="360" w:lineRule="auto"/>
        <w:rPr>
          <w:rFonts w:ascii="Bookman Old Style" w:hAnsi="Bookman Old Style"/>
          <w:b/>
          <w:bCs/>
          <w:sz w:val="24"/>
          <w:szCs w:val="24"/>
        </w:rPr>
      </w:pPr>
    </w:p>
    <w:p w14:paraId="4A38FD79" w14:textId="77777777" w:rsidR="00EB28D8" w:rsidRPr="00F25C99" w:rsidRDefault="00EB28D8" w:rsidP="00F65F2B">
      <w:pPr>
        <w:spacing w:after="0" w:line="360" w:lineRule="auto"/>
        <w:rPr>
          <w:rFonts w:ascii="Bookman Old Style" w:hAnsi="Bookman Old Style"/>
          <w:b/>
          <w:bCs/>
          <w:sz w:val="24"/>
          <w:szCs w:val="24"/>
        </w:rPr>
      </w:pPr>
    </w:p>
    <w:p w14:paraId="7FAACEB0" w14:textId="56C82A73" w:rsidR="00FB2E74" w:rsidRPr="00F25C99" w:rsidRDefault="00FB2E74" w:rsidP="005F4A43">
      <w:pPr>
        <w:spacing w:after="0" w:line="360" w:lineRule="auto"/>
        <w:jc w:val="center"/>
        <w:rPr>
          <w:rFonts w:ascii="Bookman Old Style" w:hAnsi="Bookman Old Style"/>
          <w:b/>
          <w:bCs/>
          <w:sz w:val="24"/>
          <w:szCs w:val="24"/>
        </w:rPr>
      </w:pPr>
      <w:r w:rsidRPr="00F25C99">
        <w:rPr>
          <w:rFonts w:ascii="Bookman Old Style" w:hAnsi="Bookman Old Style"/>
          <w:b/>
          <w:bCs/>
          <w:sz w:val="24"/>
          <w:szCs w:val="24"/>
        </w:rPr>
        <w:lastRenderedPageBreak/>
        <w:t>EDITAL PREGÃO ELETRÔNICO</w:t>
      </w:r>
    </w:p>
    <w:p w14:paraId="7E39CA49" w14:textId="0C3691EF" w:rsidR="00FB2E74" w:rsidRPr="00607AD5" w:rsidRDefault="00FB2E74" w:rsidP="005F4A43">
      <w:pPr>
        <w:spacing w:after="0" w:line="360" w:lineRule="auto"/>
        <w:jc w:val="center"/>
        <w:rPr>
          <w:rFonts w:ascii="Bookman Old Style" w:hAnsi="Bookman Old Style"/>
          <w:b/>
          <w:bCs/>
          <w:sz w:val="24"/>
          <w:szCs w:val="24"/>
        </w:rPr>
      </w:pPr>
      <w:r w:rsidRPr="00607AD5">
        <w:rPr>
          <w:rFonts w:ascii="Bookman Old Style" w:hAnsi="Bookman Old Style"/>
          <w:b/>
          <w:bCs/>
          <w:sz w:val="24"/>
          <w:szCs w:val="24"/>
        </w:rPr>
        <w:t>PROCESSO LICITATÓRIO Nº 0</w:t>
      </w:r>
      <w:r w:rsidR="002F575C" w:rsidRPr="00607AD5">
        <w:rPr>
          <w:rFonts w:ascii="Bookman Old Style" w:hAnsi="Bookman Old Style"/>
          <w:b/>
          <w:bCs/>
          <w:sz w:val="24"/>
          <w:szCs w:val="24"/>
        </w:rPr>
        <w:t>3</w:t>
      </w:r>
      <w:r w:rsidR="00607AD5" w:rsidRPr="00607AD5">
        <w:rPr>
          <w:rFonts w:ascii="Bookman Old Style" w:hAnsi="Bookman Old Style"/>
          <w:b/>
          <w:bCs/>
          <w:sz w:val="24"/>
          <w:szCs w:val="24"/>
        </w:rPr>
        <w:t>6</w:t>
      </w:r>
      <w:r w:rsidRPr="00607AD5">
        <w:rPr>
          <w:rFonts w:ascii="Bookman Old Style" w:hAnsi="Bookman Old Style"/>
          <w:b/>
          <w:bCs/>
          <w:sz w:val="24"/>
          <w:szCs w:val="24"/>
        </w:rPr>
        <w:t>/2025</w:t>
      </w:r>
    </w:p>
    <w:p w14:paraId="05B8EDA6" w14:textId="3FEA14FD" w:rsidR="00FB2E74" w:rsidRPr="00F25C99" w:rsidRDefault="00FB2E74" w:rsidP="005F4A43">
      <w:pPr>
        <w:spacing w:after="0" w:line="360" w:lineRule="auto"/>
        <w:jc w:val="center"/>
        <w:rPr>
          <w:rFonts w:ascii="Bookman Old Style" w:hAnsi="Bookman Old Style"/>
          <w:b/>
          <w:bCs/>
          <w:sz w:val="24"/>
          <w:szCs w:val="24"/>
        </w:rPr>
      </w:pPr>
      <w:r w:rsidRPr="00607AD5">
        <w:rPr>
          <w:rFonts w:ascii="Bookman Old Style" w:hAnsi="Bookman Old Style"/>
          <w:b/>
          <w:bCs/>
          <w:sz w:val="24"/>
          <w:szCs w:val="24"/>
        </w:rPr>
        <w:t>PREGÃO ELETRÔNICO Nº 0</w:t>
      </w:r>
      <w:r w:rsidR="00F65F2B" w:rsidRPr="00607AD5">
        <w:rPr>
          <w:rFonts w:ascii="Bookman Old Style" w:hAnsi="Bookman Old Style"/>
          <w:b/>
          <w:bCs/>
          <w:sz w:val="24"/>
          <w:szCs w:val="24"/>
        </w:rPr>
        <w:t>1</w:t>
      </w:r>
      <w:r w:rsidR="00607AD5" w:rsidRPr="00607AD5">
        <w:rPr>
          <w:rFonts w:ascii="Bookman Old Style" w:hAnsi="Bookman Old Style"/>
          <w:b/>
          <w:bCs/>
          <w:sz w:val="24"/>
          <w:szCs w:val="24"/>
        </w:rPr>
        <w:t>5</w:t>
      </w:r>
      <w:r w:rsidRPr="00607AD5">
        <w:rPr>
          <w:rFonts w:ascii="Bookman Old Style" w:hAnsi="Bookman Old Style"/>
          <w:b/>
          <w:bCs/>
          <w:sz w:val="24"/>
          <w:szCs w:val="24"/>
        </w:rPr>
        <w:t>/2025</w:t>
      </w:r>
    </w:p>
    <w:p w14:paraId="27DC65BF" w14:textId="2316A832" w:rsidR="00FB2E74" w:rsidRPr="00F25C99" w:rsidRDefault="00FB2E74" w:rsidP="005F4A43">
      <w:pPr>
        <w:spacing w:after="0" w:line="360" w:lineRule="auto"/>
        <w:ind w:firstLine="709"/>
        <w:rPr>
          <w:rFonts w:ascii="Bookman Old Style" w:hAnsi="Bookman Old Style"/>
          <w:sz w:val="24"/>
          <w:szCs w:val="24"/>
        </w:rPr>
      </w:pPr>
    </w:p>
    <w:p w14:paraId="1736A2F4" w14:textId="742C8EBD" w:rsidR="00AF18A6" w:rsidRPr="00F25C99" w:rsidRDefault="00AF18A6" w:rsidP="008665F8">
      <w:pPr>
        <w:spacing w:after="0" w:line="360" w:lineRule="auto"/>
        <w:rPr>
          <w:rFonts w:ascii="Bookman Old Style" w:hAnsi="Bookman Old Style"/>
          <w:b/>
          <w:bCs/>
          <w:sz w:val="24"/>
          <w:szCs w:val="24"/>
        </w:rPr>
      </w:pPr>
      <w:r w:rsidRPr="00F25C99">
        <w:rPr>
          <w:rFonts w:ascii="Bookman Old Style" w:hAnsi="Bookman Old Style"/>
          <w:b/>
          <w:bCs/>
          <w:sz w:val="24"/>
          <w:szCs w:val="24"/>
        </w:rPr>
        <w:t>PREÂMBULO</w:t>
      </w:r>
    </w:p>
    <w:p w14:paraId="5936D7E1" w14:textId="6B33FE97" w:rsidR="00AF18A6" w:rsidRPr="00F25C99" w:rsidRDefault="00AF18A6" w:rsidP="0071263C">
      <w:pPr>
        <w:rPr>
          <w:rFonts w:ascii="Bookman Old Style" w:hAnsi="Bookman Old Style"/>
          <w:sz w:val="24"/>
          <w:szCs w:val="24"/>
        </w:rPr>
      </w:pPr>
      <w:r w:rsidRPr="00F25C99">
        <w:rPr>
          <w:rFonts w:ascii="Bookman Old Style" w:hAnsi="Bookman Old Style"/>
          <w:sz w:val="24"/>
          <w:szCs w:val="24"/>
        </w:rPr>
        <w:t xml:space="preserve">O Consórcio Intermunicipal </w:t>
      </w:r>
      <w:proofErr w:type="spellStart"/>
      <w:r w:rsidRPr="00F25C99">
        <w:rPr>
          <w:rFonts w:ascii="Bookman Old Style" w:hAnsi="Bookman Old Style"/>
          <w:sz w:val="24"/>
          <w:szCs w:val="24"/>
        </w:rPr>
        <w:t>Multifinalitario</w:t>
      </w:r>
      <w:proofErr w:type="spellEnd"/>
      <w:r w:rsidRPr="00F25C99">
        <w:rPr>
          <w:rFonts w:ascii="Bookman Old Style" w:hAnsi="Bookman Old Style"/>
          <w:sz w:val="24"/>
          <w:szCs w:val="24"/>
        </w:rPr>
        <w:t xml:space="preserve"> do Entorno de Salinas– CIMES, inscrito no CNPJ sob o nº 07.333.598/0001-80, torna pública a abertura do Processo Licitatório nº 02</w:t>
      </w:r>
      <w:r w:rsidR="00F65F2B" w:rsidRPr="00F25C99">
        <w:rPr>
          <w:rFonts w:ascii="Bookman Old Style" w:hAnsi="Bookman Old Style"/>
          <w:sz w:val="24"/>
          <w:szCs w:val="24"/>
        </w:rPr>
        <w:t>8</w:t>
      </w:r>
      <w:r w:rsidRPr="00F25C99">
        <w:rPr>
          <w:rFonts w:ascii="Bookman Old Style" w:hAnsi="Bookman Old Style"/>
          <w:sz w:val="24"/>
          <w:szCs w:val="24"/>
        </w:rPr>
        <w:t xml:space="preserve">/2025, na modalidade Pregão Eletrônico nº </w:t>
      </w:r>
      <w:r w:rsidRPr="00607AD5">
        <w:rPr>
          <w:rFonts w:ascii="Bookman Old Style" w:hAnsi="Bookman Old Style"/>
          <w:sz w:val="24"/>
          <w:szCs w:val="24"/>
        </w:rPr>
        <w:t>0</w:t>
      </w:r>
      <w:r w:rsidR="00F65F2B" w:rsidRPr="00607AD5">
        <w:rPr>
          <w:rFonts w:ascii="Bookman Old Style" w:hAnsi="Bookman Old Style"/>
          <w:sz w:val="24"/>
          <w:szCs w:val="24"/>
        </w:rPr>
        <w:t>1</w:t>
      </w:r>
      <w:r w:rsidR="00607AD5" w:rsidRPr="00607AD5">
        <w:rPr>
          <w:rFonts w:ascii="Bookman Old Style" w:hAnsi="Bookman Old Style"/>
          <w:sz w:val="24"/>
          <w:szCs w:val="24"/>
        </w:rPr>
        <w:t>5</w:t>
      </w:r>
      <w:r w:rsidRPr="00607AD5">
        <w:rPr>
          <w:rFonts w:ascii="Bookman Old Style" w:hAnsi="Bookman Old Style"/>
          <w:sz w:val="24"/>
          <w:szCs w:val="24"/>
        </w:rPr>
        <w:t>/2025</w:t>
      </w:r>
      <w:r w:rsidRPr="00F25C99">
        <w:rPr>
          <w:rFonts w:ascii="Bookman Old Style" w:hAnsi="Bookman Old Style"/>
          <w:sz w:val="24"/>
          <w:szCs w:val="24"/>
        </w:rPr>
        <w:t xml:space="preserve">, </w:t>
      </w:r>
      <w:r w:rsidR="00F65F2B" w:rsidRPr="00F25C99">
        <w:rPr>
          <w:rFonts w:ascii="Bookman Old Style" w:hAnsi="Bookman Old Style"/>
          <w:sz w:val="24"/>
          <w:szCs w:val="24"/>
        </w:rPr>
        <w:t xml:space="preserve">do tipo menor preço por </w:t>
      </w:r>
      <w:r w:rsidR="00EB28D8">
        <w:rPr>
          <w:rFonts w:ascii="Bookman Old Style" w:hAnsi="Bookman Old Style"/>
          <w:sz w:val="24"/>
          <w:szCs w:val="24"/>
        </w:rPr>
        <w:t>item</w:t>
      </w:r>
      <w:r w:rsidR="00F65F2B" w:rsidRPr="00F25C99">
        <w:rPr>
          <w:rFonts w:ascii="Bookman Old Style" w:hAnsi="Bookman Old Style"/>
          <w:sz w:val="24"/>
          <w:szCs w:val="24"/>
        </w:rPr>
        <w:t>, conforme especificações constantes no Termo de Referência.</w:t>
      </w:r>
    </w:p>
    <w:p w14:paraId="5793ED78" w14:textId="7B034E11" w:rsidR="00AF18A6" w:rsidRPr="00F25C99" w:rsidRDefault="00AF18A6" w:rsidP="008665F8">
      <w:pPr>
        <w:spacing w:after="0" w:line="360" w:lineRule="auto"/>
        <w:rPr>
          <w:rFonts w:ascii="Bookman Old Style" w:hAnsi="Bookman Old Style"/>
          <w:sz w:val="24"/>
          <w:szCs w:val="24"/>
        </w:rPr>
      </w:pPr>
      <w:r w:rsidRPr="00F25C99">
        <w:rPr>
          <w:rFonts w:ascii="Bookman Old Style" w:hAnsi="Bookman Old Style"/>
          <w:sz w:val="24"/>
          <w:szCs w:val="24"/>
        </w:rPr>
        <w:t xml:space="preserve">A disputa será realizada em modo aberto e fechado, conforme previsto na Lei Federal nº 14.133/2021, nos Decretos Federais que regulamentam a Nova Lei de Licitações, bem como nas disposições da Lei Complementar nº 123/2006, da Lei nº 11.488/2007, do Decreto nº 8.538/2015, e demais normas aplicáveis. Serão observados os seguintes horários e datas para os procedimentos que seguem: </w:t>
      </w:r>
      <w:r w:rsidR="000D48BF">
        <w:rPr>
          <w:rFonts w:ascii="Bookman Old Style" w:hAnsi="Bookman Old Style"/>
          <w:sz w:val="24"/>
          <w:szCs w:val="24"/>
        </w:rPr>
        <w:t>7</w:t>
      </w:r>
    </w:p>
    <w:p w14:paraId="2A7D1213" w14:textId="77777777" w:rsidR="00607AD5" w:rsidRPr="00607AD5" w:rsidRDefault="00607AD5" w:rsidP="00607AD5">
      <w:pPr>
        <w:spacing w:after="0" w:line="360" w:lineRule="auto"/>
        <w:rPr>
          <w:rFonts w:ascii="Bookman Old Style" w:hAnsi="Bookman Old Style"/>
          <w:sz w:val="24"/>
          <w:szCs w:val="24"/>
        </w:rPr>
      </w:pPr>
      <w:r w:rsidRPr="00607AD5">
        <w:rPr>
          <w:rFonts w:ascii="Bookman Old Style" w:hAnsi="Bookman Old Style"/>
          <w:b/>
          <w:bCs/>
          <w:sz w:val="24"/>
          <w:szCs w:val="24"/>
        </w:rPr>
        <w:t xml:space="preserve">Data e hora final das propostas: </w:t>
      </w:r>
      <w:r>
        <w:rPr>
          <w:rFonts w:ascii="Bookman Old Style" w:hAnsi="Bookman Old Style"/>
          <w:sz w:val="24"/>
          <w:szCs w:val="24"/>
        </w:rPr>
        <w:t>24/11/2025</w:t>
      </w:r>
      <w:r w:rsidRPr="00607AD5">
        <w:rPr>
          <w:rFonts w:ascii="Bookman Old Style" w:hAnsi="Bookman Old Style"/>
          <w:b/>
          <w:bCs/>
          <w:sz w:val="24"/>
          <w:szCs w:val="24"/>
        </w:rPr>
        <w:t xml:space="preserve"> </w:t>
      </w:r>
      <w:r w:rsidRPr="00607AD5">
        <w:rPr>
          <w:rFonts w:ascii="Bookman Old Style" w:hAnsi="Bookman Old Style"/>
          <w:sz w:val="24"/>
          <w:szCs w:val="24"/>
        </w:rPr>
        <w:t>às 08h59min.</w:t>
      </w:r>
    </w:p>
    <w:p w14:paraId="7D0B11E6" w14:textId="651F32AF" w:rsidR="00302C4D" w:rsidRPr="00F25C99" w:rsidRDefault="00607AD5" w:rsidP="00607AD5">
      <w:pPr>
        <w:spacing w:after="0" w:line="360" w:lineRule="auto"/>
        <w:rPr>
          <w:rFonts w:ascii="Bookman Old Style" w:hAnsi="Bookman Old Style"/>
          <w:b/>
          <w:bCs/>
          <w:sz w:val="24"/>
          <w:szCs w:val="24"/>
        </w:rPr>
      </w:pPr>
      <w:r w:rsidRPr="00607AD5">
        <w:rPr>
          <w:rFonts w:ascii="Bookman Old Style" w:hAnsi="Bookman Old Style"/>
          <w:b/>
          <w:bCs/>
          <w:sz w:val="24"/>
          <w:szCs w:val="24"/>
        </w:rPr>
        <w:t xml:space="preserve">Início da sessão do pregão eletrônico: </w:t>
      </w:r>
      <w:r>
        <w:rPr>
          <w:rFonts w:ascii="Bookman Old Style" w:hAnsi="Bookman Old Style"/>
          <w:sz w:val="24"/>
          <w:szCs w:val="24"/>
        </w:rPr>
        <w:t>24</w:t>
      </w:r>
      <w:r w:rsidRPr="00607AD5">
        <w:rPr>
          <w:rFonts w:ascii="Bookman Old Style" w:hAnsi="Bookman Old Style"/>
          <w:sz w:val="24"/>
          <w:szCs w:val="24"/>
        </w:rPr>
        <w:t>/1</w:t>
      </w:r>
      <w:r>
        <w:rPr>
          <w:rFonts w:ascii="Bookman Old Style" w:hAnsi="Bookman Old Style"/>
          <w:sz w:val="24"/>
          <w:szCs w:val="24"/>
        </w:rPr>
        <w:t>1</w:t>
      </w:r>
      <w:r w:rsidRPr="00607AD5">
        <w:rPr>
          <w:rFonts w:ascii="Bookman Old Style" w:hAnsi="Bookman Old Style"/>
          <w:sz w:val="24"/>
          <w:szCs w:val="24"/>
        </w:rPr>
        <w:t>/2025</w:t>
      </w:r>
      <w:r w:rsidRPr="00607AD5">
        <w:rPr>
          <w:rFonts w:ascii="Bookman Old Style" w:hAnsi="Bookman Old Style"/>
          <w:b/>
          <w:bCs/>
          <w:sz w:val="24"/>
          <w:szCs w:val="24"/>
        </w:rPr>
        <w:t xml:space="preserve"> </w:t>
      </w:r>
      <w:r w:rsidRPr="00607AD5">
        <w:rPr>
          <w:rFonts w:ascii="Bookman Old Style" w:hAnsi="Bookman Old Style"/>
          <w:sz w:val="24"/>
          <w:szCs w:val="24"/>
        </w:rPr>
        <w:t>às 09h00min.</w:t>
      </w:r>
    </w:p>
    <w:p w14:paraId="3C30F53E" w14:textId="50DD9085" w:rsidR="00AF18A6" w:rsidRPr="00F25C99" w:rsidRDefault="00AF18A6"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Poderão participar da licitação pessoas jurídicas que atuam no ramo pertinente ao objeto licitado, observadas as condições constantes do edital. O Edital Completo poderá ser obtido pelos interessados na sede do Consórcio CIMES, em arquivo digital, mediante entrega de um pen – drive, de segunda a sexta – feira, no horário de 08h às 17h ou pelos endereços eletrônicos: www.cimes.mg.gov.br e </w:t>
      </w:r>
      <w:r w:rsidR="0032459A" w:rsidRPr="0032459A">
        <w:rPr>
          <w:rFonts w:ascii="Bookman Old Style" w:hAnsi="Bookman Old Style"/>
          <w:sz w:val="24"/>
          <w:szCs w:val="24"/>
        </w:rPr>
        <w:t>https://www.portaldecompraspublicas.com.br/</w:t>
      </w:r>
      <w:r w:rsidR="0032459A">
        <w:rPr>
          <w:rFonts w:ascii="Bookman Old Style" w:hAnsi="Bookman Old Style"/>
          <w:sz w:val="24"/>
          <w:szCs w:val="24"/>
        </w:rPr>
        <w:t>.</w:t>
      </w:r>
      <w:r w:rsidRPr="00F25C99">
        <w:rPr>
          <w:rFonts w:ascii="Bookman Old Style" w:hAnsi="Bookman Old Style"/>
          <w:sz w:val="24"/>
          <w:szCs w:val="24"/>
        </w:rPr>
        <w:t xml:space="preserve"> </w:t>
      </w:r>
    </w:p>
    <w:p w14:paraId="739A1331" w14:textId="6195A3A2" w:rsidR="00AF18A6" w:rsidRPr="00F25C99" w:rsidRDefault="00AF18A6" w:rsidP="00AD165D">
      <w:pPr>
        <w:spacing w:after="0" w:line="360" w:lineRule="auto"/>
        <w:rPr>
          <w:rFonts w:ascii="Bookman Old Style" w:hAnsi="Bookman Old Style"/>
          <w:sz w:val="24"/>
          <w:szCs w:val="24"/>
        </w:rPr>
      </w:pPr>
      <w:r w:rsidRPr="00F25C99">
        <w:rPr>
          <w:rFonts w:ascii="Bookman Old Style" w:hAnsi="Bookman Old Style"/>
          <w:sz w:val="24"/>
          <w:szCs w:val="24"/>
        </w:rPr>
        <w:t>O CONSÓRCIO CIMES não se responsabilizará pela falta de informações relativas ao procedimento àqueles interessados que não confirmarem, pelos meios expostos, a retirada do Edital.</w:t>
      </w:r>
    </w:p>
    <w:p w14:paraId="2FFE4A0D" w14:textId="77777777" w:rsidR="00AF18A6" w:rsidRPr="00F25C99" w:rsidRDefault="00AF18A6" w:rsidP="005F4A43">
      <w:pPr>
        <w:spacing w:after="0" w:line="360" w:lineRule="auto"/>
        <w:ind w:firstLine="709"/>
        <w:rPr>
          <w:rFonts w:ascii="Bookman Old Style" w:hAnsi="Bookman Old Style"/>
          <w:sz w:val="24"/>
          <w:szCs w:val="24"/>
        </w:rPr>
      </w:pPr>
    </w:p>
    <w:p w14:paraId="40A4D80C" w14:textId="2F0E79D2" w:rsidR="00AF18A6" w:rsidRPr="00F25C99" w:rsidRDefault="00AF18A6"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 xml:space="preserve">I- DISPOSIÇÕES PRELIMINARES </w:t>
      </w:r>
    </w:p>
    <w:p w14:paraId="57E4B5EA" w14:textId="77777777" w:rsidR="00AF18A6" w:rsidRPr="00F25C99" w:rsidRDefault="00AF18A6" w:rsidP="00AD165D">
      <w:pPr>
        <w:spacing w:after="0" w:line="360" w:lineRule="auto"/>
        <w:rPr>
          <w:rFonts w:ascii="Bookman Old Style" w:hAnsi="Bookman Old Style"/>
          <w:sz w:val="24"/>
          <w:szCs w:val="24"/>
        </w:rPr>
      </w:pPr>
      <w:r w:rsidRPr="00F25C99">
        <w:rPr>
          <w:rFonts w:ascii="Bookman Old Style" w:hAnsi="Bookman Old Style"/>
          <w:sz w:val="24"/>
          <w:szCs w:val="24"/>
        </w:rPr>
        <w:lastRenderedPageBreak/>
        <w:t xml:space="preserve">1 – O Pregão será realizado em sessão pública, por meio da internet, mediante condições de segurança – criptografia e autenticação – em todas as suas fases. </w:t>
      </w:r>
    </w:p>
    <w:p w14:paraId="74888B7F" w14:textId="366762A2" w:rsidR="00AF18A6" w:rsidRPr="00F25C99" w:rsidRDefault="00AF18A6"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2 – Os trabalhos serão conduzidos pelo Agente de Contratação do Consórcio CIMES, </w:t>
      </w:r>
      <w:r w:rsidR="005174EB">
        <w:rPr>
          <w:rFonts w:ascii="Bookman Old Style" w:hAnsi="Bookman Old Style"/>
          <w:sz w:val="24"/>
          <w:szCs w:val="24"/>
        </w:rPr>
        <w:t xml:space="preserve">a </w:t>
      </w:r>
      <w:r w:rsidR="005174EB" w:rsidRPr="005174EB">
        <w:rPr>
          <w:rFonts w:ascii="Bookman Old Style" w:hAnsi="Bookman Old Style"/>
          <w:sz w:val="24"/>
          <w:szCs w:val="24"/>
        </w:rPr>
        <w:t>Sra. Lara da Costa Brito e equipe de apoio, integrada por Maria Eduarda Costa Silva e Ane Mendes de Oliveira, designadas pelas Portarias nº 006/2024, publicada em 20 de maio de 2024, e nº 014/2025, publicada em 30 de setembro de 2025.</w:t>
      </w:r>
    </w:p>
    <w:p w14:paraId="3380DD9C" w14:textId="07A887A5" w:rsidR="00AF18A6" w:rsidRPr="00F25C99" w:rsidRDefault="00AF18A6"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II- OBJETO</w:t>
      </w:r>
    </w:p>
    <w:p w14:paraId="3FC12C05" w14:textId="77777777" w:rsidR="005174EB" w:rsidRPr="00EB28D8" w:rsidRDefault="003D58E5" w:rsidP="005174EB">
      <w:pPr>
        <w:spacing w:after="0" w:line="360" w:lineRule="auto"/>
        <w:rPr>
          <w:rFonts w:ascii="Bookman Old Style" w:hAnsi="Bookman Old Style"/>
          <w:sz w:val="24"/>
          <w:szCs w:val="24"/>
        </w:rPr>
      </w:pPr>
      <w:r w:rsidRPr="00F25C99">
        <w:rPr>
          <w:rFonts w:ascii="Bookman Old Style" w:hAnsi="Bookman Old Style"/>
          <w:b/>
          <w:bCs/>
          <w:sz w:val="24"/>
          <w:szCs w:val="24"/>
        </w:rPr>
        <w:t>OBJETO</w:t>
      </w:r>
      <w:r w:rsidRPr="00EB28D8">
        <w:rPr>
          <w:rFonts w:ascii="Bookman Old Style" w:hAnsi="Bookman Old Style"/>
          <w:b/>
          <w:bCs/>
          <w:sz w:val="24"/>
          <w:szCs w:val="24"/>
        </w:rPr>
        <w:t xml:space="preserve">: </w:t>
      </w:r>
      <w:r w:rsidR="005174EB" w:rsidRPr="00EB28D8">
        <w:rPr>
          <w:rFonts w:ascii="Bookman Old Style" w:hAnsi="Bookman Old Style"/>
          <w:sz w:val="24"/>
          <w:szCs w:val="24"/>
        </w:rPr>
        <w:t xml:space="preserve">Pregão Eletrônico para Registro de Preços, visando à futura e eventual aquisição de gêneros alimentícios em geral, produtos de limpeza e descartáveis, destinados ao atendimento das necessidades do Consórcio Intermunicipal </w:t>
      </w:r>
      <w:proofErr w:type="spellStart"/>
      <w:r w:rsidR="005174EB" w:rsidRPr="00EB28D8">
        <w:rPr>
          <w:rFonts w:ascii="Bookman Old Style" w:hAnsi="Bookman Old Style"/>
          <w:sz w:val="24"/>
          <w:szCs w:val="24"/>
        </w:rPr>
        <w:t>Multifinalitário</w:t>
      </w:r>
      <w:proofErr w:type="spellEnd"/>
      <w:r w:rsidR="005174EB" w:rsidRPr="00EB28D8">
        <w:rPr>
          <w:rFonts w:ascii="Bookman Old Style" w:hAnsi="Bookman Old Style"/>
          <w:sz w:val="24"/>
          <w:szCs w:val="24"/>
        </w:rPr>
        <w:t xml:space="preserve"> do Entorno de Salinas – CIMES, garantindo o pleno funcionamento de suas atividades administrativas e operacionais.</w:t>
      </w:r>
    </w:p>
    <w:p w14:paraId="6F256BC2" w14:textId="77723EC5" w:rsidR="00AF18A6" w:rsidRPr="00F25C99" w:rsidRDefault="00AF18A6"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 xml:space="preserve">III- ÁREA SOLICITANTE </w:t>
      </w:r>
    </w:p>
    <w:p w14:paraId="7D54808F" w14:textId="77777777" w:rsidR="005174EB" w:rsidRPr="005174EB" w:rsidRDefault="005174EB" w:rsidP="005174EB">
      <w:pPr>
        <w:spacing w:after="0" w:line="360" w:lineRule="auto"/>
        <w:rPr>
          <w:rFonts w:ascii="Bookman Old Style" w:hAnsi="Bookman Old Style"/>
          <w:sz w:val="24"/>
          <w:szCs w:val="24"/>
        </w:rPr>
      </w:pPr>
      <w:r w:rsidRPr="005174EB">
        <w:rPr>
          <w:rFonts w:ascii="Bookman Old Style" w:hAnsi="Bookman Old Style"/>
          <w:sz w:val="24"/>
          <w:szCs w:val="24"/>
        </w:rPr>
        <w:t xml:space="preserve">1 – Consórcio Intermunicipal </w:t>
      </w:r>
      <w:proofErr w:type="spellStart"/>
      <w:r w:rsidRPr="005174EB">
        <w:rPr>
          <w:rFonts w:ascii="Bookman Old Style" w:hAnsi="Bookman Old Style"/>
          <w:sz w:val="24"/>
          <w:szCs w:val="24"/>
        </w:rPr>
        <w:t>Multifinalitário</w:t>
      </w:r>
      <w:proofErr w:type="spellEnd"/>
      <w:r w:rsidRPr="005174EB">
        <w:rPr>
          <w:rFonts w:ascii="Bookman Old Style" w:hAnsi="Bookman Old Style"/>
          <w:sz w:val="24"/>
          <w:szCs w:val="24"/>
        </w:rPr>
        <w:t xml:space="preserve"> do Entorno de Salinas – CIMES.</w:t>
      </w:r>
    </w:p>
    <w:p w14:paraId="2DD4F81E" w14:textId="77777777" w:rsidR="005174EB" w:rsidRPr="005174EB" w:rsidRDefault="005174EB" w:rsidP="005174EB">
      <w:pPr>
        <w:spacing w:after="0" w:line="360" w:lineRule="auto"/>
        <w:rPr>
          <w:rFonts w:ascii="Bookman Old Style" w:hAnsi="Bookman Old Style"/>
          <w:sz w:val="24"/>
          <w:szCs w:val="24"/>
        </w:rPr>
      </w:pPr>
      <w:r w:rsidRPr="005174EB">
        <w:rPr>
          <w:rFonts w:ascii="Bookman Old Style" w:hAnsi="Bookman Old Style"/>
          <w:sz w:val="24"/>
          <w:szCs w:val="24"/>
        </w:rPr>
        <w:t>2 – O presente edital decorre da necessidade identificada pelo Consórcio CIMES, visando atender ao consumo interno e às demandas administrativas e operacionais de suas dependências, considerando a importância do fornecimento contínuo de gêneros alimentícios, produtos de limpeza e descartáveis para o adequado funcionamento de suas atividades.</w:t>
      </w:r>
    </w:p>
    <w:p w14:paraId="69EE566F" w14:textId="4018D556" w:rsidR="0031022F" w:rsidRPr="00F25C99" w:rsidRDefault="0031022F" w:rsidP="005174EB">
      <w:pPr>
        <w:spacing w:after="0" w:line="360" w:lineRule="auto"/>
        <w:rPr>
          <w:rFonts w:ascii="Bookman Old Style" w:hAnsi="Bookman Old Style"/>
          <w:sz w:val="24"/>
          <w:szCs w:val="24"/>
        </w:rPr>
      </w:pPr>
    </w:p>
    <w:p w14:paraId="25CFD562" w14:textId="515FCD07" w:rsidR="0031022F" w:rsidRPr="00F25C99" w:rsidRDefault="0031022F"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 xml:space="preserve">IV- CONSULTAS, ESCLARECIMENTOS E IMPUGNAÇÕES AO EDITAL </w:t>
      </w:r>
    </w:p>
    <w:p w14:paraId="71D5771D" w14:textId="2D439A13"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1– O edital encontra – se disponível na internet, nos sites www.cimes.mg.gov.br e https</w:t>
      </w:r>
      <w:r w:rsidR="0052399C" w:rsidRPr="00F25C99">
        <w:rPr>
          <w:rFonts w:ascii="Bookman Old Style" w:hAnsi="Bookman Old Style"/>
          <w:sz w:val="24"/>
          <w:szCs w:val="24"/>
        </w:rPr>
        <w:t>://www.portaldecompraspublicas.com.br/</w:t>
      </w:r>
      <w:r w:rsidRPr="00F25C99">
        <w:rPr>
          <w:rFonts w:ascii="Bookman Old Style" w:hAnsi="Bookman Old Style"/>
          <w:sz w:val="24"/>
          <w:szCs w:val="24"/>
        </w:rPr>
        <w:t xml:space="preserve"> ou, ainda, poderá ser obtida a cópia na sala de Licitações em arquivo digital, mediante entrega de um </w:t>
      </w:r>
      <w:proofErr w:type="spellStart"/>
      <w:r w:rsidRPr="00F25C99">
        <w:rPr>
          <w:rFonts w:ascii="Bookman Old Style" w:hAnsi="Bookman Old Style"/>
          <w:sz w:val="24"/>
          <w:szCs w:val="24"/>
        </w:rPr>
        <w:t>pendrive</w:t>
      </w:r>
      <w:proofErr w:type="spellEnd"/>
      <w:r w:rsidRPr="00F25C99">
        <w:rPr>
          <w:rFonts w:ascii="Bookman Old Style" w:hAnsi="Bookman Old Style"/>
          <w:sz w:val="24"/>
          <w:szCs w:val="24"/>
        </w:rPr>
        <w:t>, de segunda a sexta – feira, no horário de 08 às 16 horas.</w:t>
      </w:r>
    </w:p>
    <w:p w14:paraId="1C5A068F" w14:textId="387473E5"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lastRenderedPageBreak/>
        <w:t>2– As empresas e/ou representantes que tiverem interesse em participar do certame obrigam –se a acompanhar as publicações referentes ao processo nos sites www.cimes.mg.gov.br e https</w:t>
      </w:r>
      <w:r w:rsidR="003335A3" w:rsidRPr="00F25C99">
        <w:rPr>
          <w:rFonts w:ascii="Bookman Old Style" w:hAnsi="Bookman Old Style"/>
          <w:sz w:val="24"/>
          <w:szCs w:val="24"/>
        </w:rPr>
        <w:t>://www.portaldecompraspublicas.com.br/</w:t>
      </w:r>
      <w:r w:rsidRPr="00F25C99">
        <w:rPr>
          <w:rFonts w:ascii="Bookman Old Style" w:hAnsi="Bookman Old Style"/>
          <w:sz w:val="24"/>
          <w:szCs w:val="24"/>
        </w:rPr>
        <w:t>, bem como as publicações, quando for o caso, com vista a possíveis alterações e avisos.</w:t>
      </w:r>
    </w:p>
    <w:p w14:paraId="13117C78" w14:textId="38EA510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3 – Qualquer pessoa é parte legítima para impugnar o presente edital e solicitar esclarecimentos, providências nos termos aqui presentes, por irregularidade, protocolando por meio eletrônico o pedido em até 03 (três) dias úteis antes da data fixada para a realização do Pregão Eletrônico, no site https:</w:t>
      </w:r>
      <w:r w:rsidR="003335A3" w:rsidRPr="00F25C99">
        <w:rPr>
          <w:rFonts w:ascii="Bookman Old Style" w:hAnsi="Bookman Old Style"/>
          <w:sz w:val="24"/>
          <w:szCs w:val="24"/>
        </w:rPr>
        <w:t>//www.portaldecompraspublicas.com.br/.</w:t>
      </w:r>
    </w:p>
    <w:p w14:paraId="1BEE5BEE" w14:textId="6AB1815A"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4 – A IMPUGNAÇÃO DEVERÁ ser realizada EXCLUSIVAMENTE por FORMA ELETRÔNICA no sistema https:</w:t>
      </w:r>
      <w:r w:rsidR="003335A3" w:rsidRPr="00F25C99">
        <w:rPr>
          <w:rFonts w:ascii="Bookman Old Style" w:hAnsi="Bookman Old Style"/>
          <w:sz w:val="24"/>
          <w:szCs w:val="24"/>
        </w:rPr>
        <w:t xml:space="preserve"> ://www.portaldecompraspublicas.com.br/</w:t>
      </w:r>
      <w:r w:rsidRPr="00F25C99">
        <w:rPr>
          <w:rFonts w:ascii="Bookman Old Style" w:hAnsi="Bookman Old Style"/>
          <w:sz w:val="24"/>
          <w:szCs w:val="24"/>
        </w:rPr>
        <w:t xml:space="preserve">. </w:t>
      </w:r>
    </w:p>
    <w:p w14:paraId="6B7DBB50" w14:textId="0175A41B"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5 – Caberá ao Pregoeiro, auxiliado pelos responsáveis pela elaboração deste Edital e seus anexos, decidir sobre a impugnação no prazo de até 03 (três) dias úteis contados da data de recebimento da impugnação. </w:t>
      </w:r>
    </w:p>
    <w:p w14:paraId="4A0131C9" w14:textId="7777777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 – Acolhida a impugnação, será definida e publicada nova data para a realização do certame. </w:t>
      </w:r>
    </w:p>
    <w:p w14:paraId="64D1D4D6" w14:textId="5EA9E249"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7 – Os pedidos de esclarecimentos referentes a este processo licitatório deverão ser enviados ao Pregoeiro, até 03 (três) dias úteis anteriores à data designada para abertura da sessão pública, exclusivamente por meio eletrônico via internet, em campo próprio do Sistema Portal de Compras Públicas no endereço eletrônico:</w:t>
      </w:r>
      <w:r w:rsidR="001D440E" w:rsidRPr="00F25C99">
        <w:rPr>
          <w:rFonts w:ascii="Bookman Old Style" w:hAnsi="Bookman Old Style"/>
          <w:sz w:val="24"/>
          <w:szCs w:val="24"/>
        </w:rPr>
        <w:t xml:space="preserve"> www.portaldecompraspublicas.com.br.</w:t>
      </w:r>
    </w:p>
    <w:p w14:paraId="51973154" w14:textId="7777777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8 – O pregoeiro responderá aos pedidos de esclarecimentos no prazo de 03 (três) dias úteis, contado da data de recebimento do pedido, e poderá requisitar subsídios formais aos responsáveis pela elaboração do edital e dos anexos. </w:t>
      </w:r>
    </w:p>
    <w:p w14:paraId="7722A601" w14:textId="7777777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9 – As impugnações e pedidos de esclarecimentos não suspendem os prazos previstos no certame. </w:t>
      </w:r>
    </w:p>
    <w:p w14:paraId="5A867979" w14:textId="7777777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lastRenderedPageBreak/>
        <w:t xml:space="preserve">9.1 – A concessão de efeito suspensivo à impugnação é medida excepcional e deverá ser motivada pelo pregoeiro, nos autos do processo de licitação. </w:t>
      </w:r>
    </w:p>
    <w:p w14:paraId="348F4621" w14:textId="7777777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10 As respostas aos pedidos de esclarecimentos serão divulgadas pelo sistema e vincularão os participantes e a administração. </w:t>
      </w:r>
    </w:p>
    <w:p w14:paraId="3B6BCFED" w14:textId="47DE80F3"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11 – As respostas às impugnações e aos esclarecimentos solicitados, bem como outros avisos de ordem geral, serão cadastradas no sítio https:</w:t>
      </w:r>
      <w:r w:rsidR="001D440E" w:rsidRPr="00F25C99">
        <w:rPr>
          <w:rFonts w:ascii="Bookman Old Style" w:hAnsi="Bookman Old Style"/>
          <w:sz w:val="24"/>
          <w:szCs w:val="24"/>
        </w:rPr>
        <w:t xml:space="preserve"> //www.portaldecompraspublicas.com.br/</w:t>
      </w:r>
      <w:r w:rsidRPr="00F25C99">
        <w:rPr>
          <w:rFonts w:ascii="Bookman Old Style" w:hAnsi="Bookman Old Style"/>
          <w:sz w:val="24"/>
          <w:szCs w:val="24"/>
        </w:rPr>
        <w:t>, sendo de responsabilidade dos licitantes, seu acompanhamento.</w:t>
      </w:r>
    </w:p>
    <w:p w14:paraId="21F3A467" w14:textId="77777777"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12 – Não serão conhecidas as impugnações apresentadas após o respectivo prazo legal ou, no caso de empresas, que estejam subscritas por representante não habilitado legalmente ou não identificado no processo para responder pela proponente. </w:t>
      </w:r>
    </w:p>
    <w:p w14:paraId="0B342E6C" w14:textId="5E4D8D45" w:rsidR="0031022F" w:rsidRPr="00F25C99" w:rsidRDefault="0031022F" w:rsidP="00AD165D">
      <w:pPr>
        <w:spacing w:after="0" w:line="360" w:lineRule="auto"/>
        <w:rPr>
          <w:rFonts w:ascii="Bookman Old Style" w:hAnsi="Bookman Old Style"/>
          <w:sz w:val="24"/>
          <w:szCs w:val="24"/>
        </w:rPr>
      </w:pPr>
      <w:r w:rsidRPr="00F25C99">
        <w:rPr>
          <w:rFonts w:ascii="Bookman Old Style" w:hAnsi="Bookman Old Style"/>
          <w:sz w:val="24"/>
          <w:szCs w:val="24"/>
        </w:rPr>
        <w:t>13 –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1A3456A" w14:textId="18EC5795" w:rsidR="0031022F" w:rsidRPr="00F25C99" w:rsidRDefault="0031022F"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V- DAS CONDIÇÕES DE PARTICIPAÇÃO</w:t>
      </w:r>
    </w:p>
    <w:p w14:paraId="6351F700"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1 – Poderão participar do presente Pregão Eletrônico, as empresas que atuam no ramo pertinente ao objeto licitado e que atenderem a todas as exigências, inclusive quanto à documentação, constantes deste Edital e seus anexos e, estiverem devidamente cadastradas junto ao Órgão Provedor do Sistema de Compras Públicas. </w:t>
      </w:r>
    </w:p>
    <w:p w14:paraId="1F258962"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2 –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estabelecidos. </w:t>
      </w:r>
    </w:p>
    <w:p w14:paraId="6840C2B1"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lastRenderedPageBreak/>
        <w:t xml:space="preserve">3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1623E18" w14:textId="7E1434F6" w:rsidR="0031022F"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4 – 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deverá declarar, em campo próprio do sistema eletrônico, sua condição de ME ou EPP.</w:t>
      </w:r>
    </w:p>
    <w:p w14:paraId="686335A8"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4.1 – O documento comprobatório do enquadramento do licitante como ME ou EPP deve ser apresentado junto à Proposta Comercial expressa, bem como a Declaração do Anexo IV. </w:t>
      </w:r>
    </w:p>
    <w:p w14:paraId="6093D1E2"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4.2 – O licitante que não possuir os pressupostos legais para estar enquadrado como ME ou EPP na data da licitação e se beneficiar do tratamento diferenciado, mesmo possuindo os documentos acima indicados, ficará sujeito às sanções legais, considerando que o desenquadramento é um ato declaratório da própria empresa, e que ele estará descumprindo o art. 3º, §9°, da Lei Complementar nº 123/2006. </w:t>
      </w:r>
    </w:p>
    <w:p w14:paraId="506A2F4E"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5 – Os licitantes deverão declarar, em campo próprio do sistema eletrônico, quando do registro de sua proposta comercial, que cumprem plenamente os requisitos de habilitação e que sua proposta atende às exigências do edital. </w:t>
      </w:r>
    </w:p>
    <w:p w14:paraId="331AFB89"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 – Não será admitida nesta licitação a participação de: </w:t>
      </w:r>
    </w:p>
    <w:p w14:paraId="3842E3B6"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6.1 – Empresas que estejam sob falência, concurso de credores, dissolução, liquidação; </w:t>
      </w:r>
    </w:p>
    <w:p w14:paraId="56C51A55"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6.2 – Pessoas jurídicas que tenham sido declaradas inidôneas para licitar ou contratar no âmbito da União, Estados, Distrito Federal, Municípios e nas </w:t>
      </w:r>
      <w:r w:rsidRPr="00F25C99">
        <w:rPr>
          <w:rFonts w:ascii="Bookman Old Style" w:hAnsi="Bookman Old Style"/>
          <w:sz w:val="24"/>
          <w:szCs w:val="24"/>
        </w:rPr>
        <w:lastRenderedPageBreak/>
        <w:t xml:space="preserve">respectivas entidades da administração indireta, ou tenham sido suspensas de participar de licitação e impedidas de contratar com o CONSÓRCIO CIMES; </w:t>
      </w:r>
    </w:p>
    <w:p w14:paraId="4C82B74E"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6.3 – Pessoas Jurídicas das quais participem, seja a qualquer título, dirigentes ou servidores do CONSÓRCIO CIMES, conforme artigo 9° da Lei de Licitações e Contratos. </w:t>
      </w:r>
    </w:p>
    <w:p w14:paraId="36588873"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6.4 – Composta de deputados, senadores e vereadores que sejam proprietários, controladores ou diretores, conforme art. 54, II, “a”, c/c art. 29, IX, ambos da Constituição Federal/1988. </w:t>
      </w:r>
    </w:p>
    <w:p w14:paraId="69AE0401" w14:textId="77777777" w:rsidR="0008011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7 – A observância das vedações do item anterior é de inteira responsabilidade do licitante que, pelo descumprimento, sujeita – se às penalidades cabíveis. </w:t>
      </w:r>
    </w:p>
    <w:p w14:paraId="095ECEE5" w14:textId="362637EC" w:rsidR="005F4A43" w:rsidRPr="00F25C99" w:rsidRDefault="00080113" w:rsidP="00AD165D">
      <w:pPr>
        <w:spacing w:after="0" w:line="360" w:lineRule="auto"/>
        <w:rPr>
          <w:rFonts w:ascii="Bookman Old Style" w:hAnsi="Bookman Old Style"/>
          <w:sz w:val="24"/>
          <w:szCs w:val="24"/>
        </w:rPr>
      </w:pPr>
      <w:r w:rsidRPr="00F25C99">
        <w:rPr>
          <w:rFonts w:ascii="Bookman Old Style" w:hAnsi="Bookman Old Style"/>
          <w:sz w:val="24"/>
          <w:szCs w:val="24"/>
        </w:rPr>
        <w:t>8 – Os interessados deverão atender a todas as exigências estabelecidas neste Edital, sejam as que dizem respeito às especificações do objeto, sejam os referentes à documentação solicitada, forma de apresentação da(s) proposta(s) e demais condições exigidas.</w:t>
      </w:r>
    </w:p>
    <w:p w14:paraId="5502BC13" w14:textId="4ED90299" w:rsidR="00AF18A6" w:rsidRPr="00F25C99" w:rsidRDefault="005F4A43"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 xml:space="preserve">VI- REGULAMENTO OPERACIONAL DO CERTAME </w:t>
      </w:r>
    </w:p>
    <w:p w14:paraId="43D8BF86" w14:textId="5449AC9D"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1 – O certame será conduzido pelo Agente de Contratação, com o auxílio da equipe de apoio, que terá, em especial, as seguintes atribuições: acompanhar os trabalhos da equipe de apoio; responder as questões formuladas pelos fornecedores, relativas ao certame; abrir as propostas de preços; analisar a aceitabilidade das propostas; desclassificar propostas indicando os motivos;</w:t>
      </w:r>
      <w:r w:rsidR="00FC25BF" w:rsidRPr="00F25C99">
        <w:rPr>
          <w:rFonts w:ascii="Bookman Old Style" w:hAnsi="Bookman Old Style"/>
          <w:sz w:val="24"/>
          <w:szCs w:val="24"/>
        </w:rPr>
        <w:t xml:space="preserve"> conduzir os procedimentos relativos aos lances e à escolha da proposta com o menor preço global </w:t>
      </w:r>
      <w:r w:rsidR="00124E5C">
        <w:rPr>
          <w:rFonts w:ascii="Bookman Old Style" w:hAnsi="Bookman Old Style"/>
          <w:sz w:val="24"/>
          <w:szCs w:val="24"/>
        </w:rPr>
        <w:t>por item</w:t>
      </w:r>
      <w:r w:rsidRPr="00F25C99">
        <w:rPr>
          <w:rFonts w:ascii="Bookman Old Style" w:hAnsi="Bookman Old Style"/>
          <w:sz w:val="24"/>
          <w:szCs w:val="24"/>
        </w:rPr>
        <w:t xml:space="preserve">; verificar a habilitação do proponente classificado em primeiro lugar; declarar o vencedor; receber, examinar e decidir sobre a pertinência dos recursos; elaborar a ata da sessão com o auxílio eletrônico; encaminhar o processo à autoridade superior para homologar e autorizar a contratação; abrir processo administrativo para apuração de irregularidades visando aplicação de penalidades previstas na legislação. </w:t>
      </w:r>
    </w:p>
    <w:p w14:paraId="2220E992" w14:textId="733C25FC"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lastRenderedPageBreak/>
        <w:t>2 – O interessado deverá formular sua proposta e enviá-la atendendo as especificações constantes deste edital e de seus anexos, segundo as regras operacionais do pregão eletrônico.</w:t>
      </w:r>
    </w:p>
    <w:p w14:paraId="0BB75E43" w14:textId="6897A3F5" w:rsidR="005F4A43" w:rsidRPr="00F25C99" w:rsidRDefault="005F4A43"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 xml:space="preserve">VI- REGULAMENTO/CADASTRAMENTO </w:t>
      </w:r>
    </w:p>
    <w:p w14:paraId="7ADD0AFD" w14:textId="55300BCE"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1 – O fornecedor deverá fazer sua adesão ao Portal de Compras Públicas,</w:t>
      </w:r>
      <w:r w:rsidR="0032459A">
        <w:rPr>
          <w:rFonts w:ascii="Bookman Old Style" w:hAnsi="Bookman Old Style"/>
          <w:sz w:val="24"/>
          <w:szCs w:val="24"/>
        </w:rPr>
        <w:t xml:space="preserve"> </w:t>
      </w:r>
      <w:r w:rsidRPr="00F25C99">
        <w:rPr>
          <w:rFonts w:ascii="Bookman Old Style" w:hAnsi="Bookman Old Style"/>
          <w:sz w:val="24"/>
          <w:szCs w:val="24"/>
        </w:rPr>
        <w:t>acessando o seguinte endereço:</w:t>
      </w:r>
      <w:r w:rsidR="0032459A">
        <w:rPr>
          <w:rFonts w:ascii="Bookman Old Style" w:hAnsi="Bookman Old Style"/>
          <w:sz w:val="24"/>
          <w:szCs w:val="24"/>
        </w:rPr>
        <w:t xml:space="preserve"> </w:t>
      </w:r>
      <w:r w:rsidR="0032459A" w:rsidRPr="0032459A">
        <w:rPr>
          <w:rFonts w:ascii="Bookman Old Style" w:hAnsi="Bookman Old Style"/>
          <w:sz w:val="24"/>
          <w:szCs w:val="24"/>
        </w:rPr>
        <w:t>https://www.portaldecompraspublicas.com.br/</w:t>
      </w:r>
      <w:r w:rsidRPr="00F25C99">
        <w:rPr>
          <w:rFonts w:ascii="Bookman Old Style" w:hAnsi="Bookman Old Style"/>
          <w:sz w:val="24"/>
          <w:szCs w:val="24"/>
        </w:rPr>
        <w:t xml:space="preserve">, onde qualquer pessoa física ou jurídica, que manifeste interesse e apresente a documentação e condições exigidas terá acesso ao Portal. </w:t>
      </w:r>
    </w:p>
    <w:p w14:paraId="2B0F9147" w14:textId="50954609"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1.1 – O credenciamento dar–se–á pela atribuição de chave de identificação e de senha, pessoal e intransferível, para acesso ao sistema eletrônico. </w:t>
      </w:r>
    </w:p>
    <w:p w14:paraId="5C364057" w14:textId="7013F7DE"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1.2 –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7F77196D" w14:textId="491905FF"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2 – A Administradora do Pregão Eletrônico conjuntamente com a CPL dará sequência ao processo de Pregão. </w:t>
      </w:r>
    </w:p>
    <w:p w14:paraId="161651CB" w14:textId="130F6823"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3 – O uso da senha de acesso ao sistema eletrônico é de inteira e exclusiva responsabilidade do licitante, incluindo qualquer transação efetuada diretamente ou por seu representante, não cabendo ao provedor do sistema ou promotor da licitação, responsabilidade por eventuais danos decorrentes de uso indevido da senha, ainda que por terceiros.</w:t>
      </w:r>
    </w:p>
    <w:p w14:paraId="23443A82" w14:textId="0E0959DA" w:rsidR="005F4A43" w:rsidRPr="00F25C99" w:rsidRDefault="005F4A43"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 xml:space="preserve">VII- DA APRESENTAÇÃO DA PROPOSTA E DOS DOCUMENTOS DE HABILITAÇÃO </w:t>
      </w:r>
    </w:p>
    <w:p w14:paraId="7EFFB746" w14:textId="18524DD8"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1 – Os licitantes encaminharão, exclusivamente por meio do sistema, concomitantemente com os documentos de habilitação exigidos no edital, proposta com a descrição do objeto ofertado e o preço, até a data e o horário </w:t>
      </w:r>
      <w:r w:rsidRPr="00F25C99">
        <w:rPr>
          <w:rFonts w:ascii="Bookman Old Style" w:hAnsi="Bookman Old Style"/>
          <w:sz w:val="24"/>
          <w:szCs w:val="24"/>
        </w:rPr>
        <w:lastRenderedPageBreak/>
        <w:t xml:space="preserve">estabelecidos para abertura da sessão pública, quando, então, encerrar–se–á automaticamente a etapa de envio dessa documentação. </w:t>
      </w:r>
    </w:p>
    <w:p w14:paraId="12613572" w14:textId="77777777"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2 – O envio da proposta, acompanhada dos documentos de habilitação exigidos neste Edital, ocorrerá por meio de chave de acesso e senha. </w:t>
      </w:r>
    </w:p>
    <w:p w14:paraId="61D332A4" w14:textId="24E02D01"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3 – As Microempresas e Empresas de Pequeno Porte deverão encaminhar a documentação de habilitação, ainda que haja alguma restrição de regularidade fiscal e trabalhista, nos termos do art. 43, § 1º da LC nº 123, de 2006 </w:t>
      </w:r>
    </w:p>
    <w:p w14:paraId="3629D527" w14:textId="00B7BE34"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4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BC86ED7" w14:textId="78012257"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5 – Até a abertura da sessão pública, os licitantes poderão retirar ou substituir a proposta e os documentos de habilitação anteriormente inseridos no sistema. </w:t>
      </w:r>
    </w:p>
    <w:p w14:paraId="126A17E2" w14:textId="3EAE3591"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 xml:space="preserve">6 – Não será estabelecida, nessa etapa do certame, ordem de classificação entre as propostas apresentadas, o que somente ocorrerá após a realização dos procedimentos de negociação e julgamento da proposta. </w:t>
      </w:r>
    </w:p>
    <w:p w14:paraId="055994B7" w14:textId="786E50AA"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7 – Documentos de credenciamento da empresa deverão ser autenticados junto ao pregoeiro e apresentação no momento do certame e apresentação de declaração conforme Anexo X.</w:t>
      </w:r>
    </w:p>
    <w:p w14:paraId="5E5946B9" w14:textId="315FA780" w:rsidR="005F4A43" w:rsidRPr="00F25C99" w:rsidRDefault="005F4A43" w:rsidP="00AD165D">
      <w:pPr>
        <w:spacing w:after="0" w:line="360" w:lineRule="auto"/>
        <w:rPr>
          <w:rFonts w:ascii="Bookman Old Style" w:hAnsi="Bookman Old Style"/>
          <w:sz w:val="24"/>
          <w:szCs w:val="24"/>
        </w:rPr>
      </w:pPr>
      <w:r w:rsidRPr="00F25C99">
        <w:rPr>
          <w:rFonts w:ascii="Bookman Old Style" w:hAnsi="Bookman Old Style"/>
          <w:sz w:val="24"/>
          <w:szCs w:val="24"/>
        </w:rPr>
        <w:t>8 – Os documentos que compõem a proposta e a habilitação do licitante melhor classificado somente serão disponibilizados para avaliação do pregoeiro e para acesso público após o encerramento do envio de lances.</w:t>
      </w:r>
    </w:p>
    <w:p w14:paraId="423ACBBE"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IX – DO PREENCHIMENTO DA PROPOSTA</w:t>
      </w:r>
    </w:p>
    <w:p w14:paraId="64A7170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O licitante deverá enviar sua proposta mediante o preenchimento, no sistema eletrônico, dos seguintes campos:</w:t>
      </w:r>
    </w:p>
    <w:p w14:paraId="792B740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Valor unitário e total do item;</w:t>
      </w:r>
    </w:p>
    <w:p w14:paraId="130F46D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1.2 – Marca, quando for o caso;</w:t>
      </w:r>
    </w:p>
    <w:p w14:paraId="4C1DDB0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1.3 – Descrição detalhada do objeto, contendo as informações especificadas no Termo de Referência: indicando, no que for aplicável, o modelo, prazo de validade ou de garantia, número do registro ou inscrição do bem no órgão competente, quando for o caso;</w:t>
      </w:r>
    </w:p>
    <w:p w14:paraId="30699B5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1.4 – E–mail para fins de comunicação com o proponente.</w:t>
      </w:r>
    </w:p>
    <w:p w14:paraId="5E78A6E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Todas as especificações do objeto contidas na proposta vinculam a Contratada.</w:t>
      </w:r>
    </w:p>
    <w:p w14:paraId="55A8C1E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Nos valores propostos estarão inclusos todos os custos operacionais, encargos previdenciários, trabalhistas, tributários, comerciais e quaisquer outros que incidam direta ou indiretamente no fornecimento dos bens.</w:t>
      </w:r>
    </w:p>
    <w:p w14:paraId="462321F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2.2 – Os preços ofertados, tanto na proposta inicial, quanto na etapa de lances, serão de exclusiva responsabilidade do licitante, não lhe assistindo o direito de pleitear qualquer alteração, sob alegação de erro, omissão ou qualquer outro pretexto.</w:t>
      </w:r>
    </w:p>
    <w:p w14:paraId="4CDAEE4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 – O prazo de validade da proposta deverá ser de, no mínimo, 60 (sessenta) dias corridos.</w:t>
      </w:r>
    </w:p>
    <w:p w14:paraId="58A4B244" w14:textId="1AD0DAC4" w:rsidR="00836362" w:rsidRPr="00F25C99" w:rsidRDefault="005F4A43" w:rsidP="00AD165D">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2.4 – Os preços unitários ofertados pelos proponentes não poderão ser superiores aos preços unitários levantados pelo CONSÓRCIO CIMES.</w:t>
      </w:r>
    </w:p>
    <w:p w14:paraId="784CBCBF"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 – ABERTURA DAS PROPOSTAS E FORMULAÇÃO DE LANCES</w:t>
      </w:r>
    </w:p>
    <w:p w14:paraId="32F1F5C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A abertura da presente licitação dar–se–á em sessão pública, por meio de sistema eletrônico, na data, horário e local indicados neste Edital.</w:t>
      </w:r>
    </w:p>
    <w:p w14:paraId="076EC00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EC9226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Também será desclassificada a proposta que identifique o licitante.</w:t>
      </w:r>
    </w:p>
    <w:p w14:paraId="453AD30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2.2 – A desclassificação será sempre fundamentada e registrada no sistema, com acompanhamento em tempo real por todos os participantes.</w:t>
      </w:r>
    </w:p>
    <w:p w14:paraId="7CBE205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 – A não desclassificação da proposta não impede o seu julgamento definitivo na fase de aceitação.</w:t>
      </w:r>
    </w:p>
    <w:p w14:paraId="24EC567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 – O sistema ordenará automaticamente as propostas classificadas, sendo que somente estas participarão da fase de lances.</w:t>
      </w:r>
    </w:p>
    <w:p w14:paraId="19BD11FB"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 – O sistema disponibilizará campo próprio para troca de mensagens entre o Pregoeiro e os licitantes.</w:t>
      </w:r>
    </w:p>
    <w:p w14:paraId="0567975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 – Iniciada a etapa competitiva, os licitantes deverão encaminhar lances exclusivamente por meio do sistema eletrônico, sendo imediatamente informados do seu recebimento e do valor consignado no registro.</w:t>
      </w:r>
    </w:p>
    <w:p w14:paraId="722681B4" w14:textId="0B12A8B6"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5.1 – </w:t>
      </w:r>
      <w:r w:rsidR="00FC25BF" w:rsidRPr="00F25C99">
        <w:rPr>
          <w:rFonts w:ascii="Bookman Old Style" w:hAnsi="Bookman Old Style"/>
          <w:bCs/>
          <w:sz w:val="24"/>
          <w:szCs w:val="24"/>
        </w:rPr>
        <w:t>O julgamento das propostas será realizado com base no critério de menor</w:t>
      </w:r>
      <w:r w:rsidR="00EB28D8">
        <w:rPr>
          <w:rFonts w:ascii="Bookman Old Style" w:hAnsi="Bookman Old Style"/>
          <w:bCs/>
          <w:sz w:val="24"/>
          <w:szCs w:val="24"/>
        </w:rPr>
        <w:t xml:space="preserve"> preço por item</w:t>
      </w:r>
      <w:r w:rsidR="00FC25BF" w:rsidRPr="00F25C99">
        <w:rPr>
          <w:rFonts w:ascii="Bookman Old Style" w:hAnsi="Bookman Old Style"/>
          <w:bCs/>
          <w:sz w:val="24"/>
          <w:szCs w:val="24"/>
        </w:rPr>
        <w:t>, conforme as especificações constantes no Termo de Referência.</w:t>
      </w:r>
    </w:p>
    <w:p w14:paraId="4A4ADC1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 – Os licitantes poderão oferecer lances sucessivos, observando o horário fixado para abertura da sessão e as regras estabelecidas no Edital.</w:t>
      </w:r>
    </w:p>
    <w:p w14:paraId="34E92D73"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7 – O licitante somente poderá oferecer lance de valor inferior ao último por ele ofertado e registrado pelo sistema.</w:t>
      </w:r>
    </w:p>
    <w:p w14:paraId="7081743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8 – O intervalo mínimo de diferença de valores ou percentuais entre os lances, que incidirá tanto em relação aos lances intermediários quanto em relação à proposta que cobrir a melhor oferta deverá ser fixado pelo pregoeiro.</w:t>
      </w:r>
    </w:p>
    <w:p w14:paraId="31550B5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9 – Será adotado para o envio de lances no pregão eletrônico o modo de disputa “aberto e fechado”, em que os licitantes apresentarão lances públicos e sucessivos, com prorrogações.</w:t>
      </w:r>
    </w:p>
    <w:p w14:paraId="26A212CE"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10 – A etapa de lances da sessão pública terá duração de dez minutos e, após isso, será prorrogada automaticamente pelo sistema quando houver lance ofertado nos últimos dois minutos do período de duração da sessão pública.</w:t>
      </w:r>
    </w:p>
    <w:p w14:paraId="32B833C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11 – A prorrogação automática da etapa de lances, de que trata o item anterior, será de dois minutos ocorrerá sucessivamente sempre que houver lances </w:t>
      </w:r>
      <w:r w:rsidRPr="00F25C99">
        <w:rPr>
          <w:rFonts w:ascii="Bookman Old Style" w:hAnsi="Bookman Old Style"/>
          <w:bCs/>
          <w:sz w:val="24"/>
          <w:szCs w:val="24"/>
        </w:rPr>
        <w:lastRenderedPageBreak/>
        <w:t>enviados nesse período de prorrogação, inclusive no caso de lances intermediários.</w:t>
      </w:r>
    </w:p>
    <w:p w14:paraId="5FA6B24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12 – Não havendo novos lances na forma estabelecida nos itens anteriores, a sessão pública encerrar–se–á automaticamente.</w:t>
      </w:r>
    </w:p>
    <w:p w14:paraId="19114F7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13 – Encerrada a fase competitiva sem que haja a prorrogação automática pelo sistema, poderá o pregoeiro, assessorado pela equipe de apoio, justificadamente, admitir o reinício da sessão pública de lances, em prol da consecução do melhor preço.</w:t>
      </w:r>
    </w:p>
    <w:p w14:paraId="482258A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14 – Não serão aceitos dois ou mais lances de mesmo valor, prevalecendo aquele que for recebido e registrado em primeiro lugar.</w:t>
      </w:r>
    </w:p>
    <w:p w14:paraId="68AEEE8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15 – Durante o transcurso da sessão pública, os licitantes serão informados, em tempo real, do valor do menor lance registrado, vedada a identificação do licitante.</w:t>
      </w:r>
    </w:p>
    <w:p w14:paraId="1A00B8C9"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16 – No caso de desconexão com o Pregoeiro, no decorrer da etapa competitiva do Pregão, o sistema eletrônico poderá permanecer acessível aos licitantes para a recepção dos lances.</w:t>
      </w:r>
    </w:p>
    <w:p w14:paraId="28BDBC6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17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1F19CE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18 – Caso o licitante não apresente lances, concorrerá com o valor de sua proposta.</w:t>
      </w:r>
    </w:p>
    <w:p w14:paraId="7D1D097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19 – As propostas de microempresas e empresas de pequeno porte que se encontrarem na faixa de até 5% (cinco por cento) acima da melhor proposta ou melhor lance serão consideradas empatadas com a primeira colocada.</w:t>
      </w:r>
    </w:p>
    <w:p w14:paraId="5E00A88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20 – A melhor classificada nos termos do item anterior terá o direito de encaminhar uma última oferta para desempate, obrigatoriamente em valor </w:t>
      </w:r>
      <w:r w:rsidRPr="00F25C99">
        <w:rPr>
          <w:rFonts w:ascii="Bookman Old Style" w:hAnsi="Bookman Old Style"/>
          <w:bCs/>
          <w:sz w:val="24"/>
          <w:szCs w:val="24"/>
        </w:rPr>
        <w:lastRenderedPageBreak/>
        <w:t>inferior ao da primeira colocada, no prazo de 5 (cinco) minutos controlados pelo sistema, contados após a comunicação automática para tanto.</w:t>
      </w:r>
    </w:p>
    <w:p w14:paraId="5A4EAAA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6F5671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22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F80AD7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 – Havendo eventual empate entre propostas ou lances, o critério de desempate será aquele previsto no art. 60 da Lei Federal nº 14.133/21, sendo utilizados os seguintes critérios:</w:t>
      </w:r>
    </w:p>
    <w:p w14:paraId="668B1BA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23.1 – Disputa final, hipótese em que os licitantes empatados poderão apresentar nova proposta em ato contínuo à classificação;</w:t>
      </w:r>
    </w:p>
    <w:p w14:paraId="01B08759"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23.2 – Avaliação do desempenho contratual prévio dos licitantes, para a qual deverão preferencialmente ser utilizados registros cadastrais para efeito de atesto de cumprimento de obrigações previstos nesta Lei;</w:t>
      </w:r>
    </w:p>
    <w:p w14:paraId="6C45253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23.3 – Desenvolvimento pelo licitante de ações de equidade entre homens e mulheres no ambiente de trabalho, conforme regulamento;</w:t>
      </w:r>
    </w:p>
    <w:p w14:paraId="33B19E8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23.4 – Desenvolvimento pelo licitante de programa de integridade, conforme orientações dos órgãos de controle.</w:t>
      </w:r>
    </w:p>
    <w:p w14:paraId="401C637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23.5 – Persistindo o empate após a utilização desses critérios será assegurada a preferência aos bens e serviços produzidos e prestados por:</w:t>
      </w:r>
    </w:p>
    <w:p w14:paraId="1C207059"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Empresas estabelecidas no território do Estado de Minas Gerais;</w:t>
      </w:r>
    </w:p>
    <w:p w14:paraId="2382CEF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b) Empresas brasileiras;</w:t>
      </w:r>
    </w:p>
    <w:p w14:paraId="6C49A76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c) Empresas que invistam em pesquisa e no desenvolvimento de tecnologia no País;</w:t>
      </w:r>
    </w:p>
    <w:p w14:paraId="60A7E89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d) Empresas que comprovem a prática de mitigação, nos termos da Lei nº 12.187, de 29 de dezembro de 2009.</w:t>
      </w:r>
    </w:p>
    <w:p w14:paraId="2491EDE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24 – O Pregoeiro poderá encaminhar, por meio do sistema eletrônico, contraproposta ao licitante que apresentou o lance mais vantajoso, com o fim de negociar a obtenção de melhor preço, vedada a negociação em condições diversas das previstas neste Edital.</w:t>
      </w:r>
    </w:p>
    <w:p w14:paraId="0D6067A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24.1 – Também nas hipóteses em que o Pregoeiro não aceitar a proposta e passar à subsequente, poderá negociar com o licitante para que seja obtido preço melhor.</w:t>
      </w:r>
    </w:p>
    <w:p w14:paraId="46741B2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24.2 – A negociação será realizada por meio do sistema, podendo ser acompanhada pelos demais licitantes.</w:t>
      </w:r>
    </w:p>
    <w:p w14:paraId="6F42593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24.3 –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nº123, de 2006, seguindo–se a disciplina antes estabelecida, se for o caso.</w:t>
      </w:r>
    </w:p>
    <w:p w14:paraId="5BFE1272" w14:textId="536976B0"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25 – Após a negociação do preço, o Pregoeiro iniciará a fase de aceitação e julgamento da proposta.</w:t>
      </w:r>
    </w:p>
    <w:p w14:paraId="58BAAD93"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XI – DA ACEITABILIDADE DA PROPOSTA VENCEDORA</w:t>
      </w:r>
    </w:p>
    <w:p w14:paraId="0CA1D4D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376F2049"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2 – Será desclassificada a proposta ou o lance vencedor que apresentar preço final superior ao preço máximo fixado no Edital, desconto menor do que o mínimo exigido ou que apresentar preço manifestamente inexequível. Ainda, </w:t>
      </w:r>
      <w:r w:rsidRPr="00F25C99">
        <w:rPr>
          <w:rFonts w:ascii="Bookman Old Style" w:hAnsi="Bookman Old Style"/>
          <w:bCs/>
          <w:sz w:val="24"/>
          <w:szCs w:val="24"/>
        </w:rPr>
        <w:lastRenderedPageBreak/>
        <w:t>será desclassificada a proposta cuja prova de conceito não cumpra os requisitos mínimos estabelecidos no Anexo II do Edital.</w:t>
      </w:r>
    </w:p>
    <w:p w14:paraId="3D3664B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AC386C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 – A análise da exequibilidade da proposta de preços deverá, caso solicitado pelo Consórcio CIMES, ser realizada com o auxílio da Planilha de Custos e Formação de Preços, a ser preenchida pelo licitante em relação à sua proposta final, conforme anexo deste Edital.</w:t>
      </w:r>
    </w:p>
    <w:p w14:paraId="6A16F54E"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3.1 – A Planilha de Formação de Preços deverá, caso solicitado pelo Consórcio CIMES, ser encaminhada pelo licitante exclusivamente via sistema, no prazo de 04 (quatro) horas, contados da solicitação do Agente de Contratação, com os respectivos valores readequados ao lance vencedor, e será analisada pelo Pregoeiro no momento da aceitação do lance vencedor.</w:t>
      </w:r>
    </w:p>
    <w:p w14:paraId="0DCDB031" w14:textId="7CE50B6B"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3.2 – </w:t>
      </w:r>
      <w:r w:rsidR="00FC25BF" w:rsidRPr="00F25C99">
        <w:rPr>
          <w:rFonts w:ascii="Bookman Old Style" w:hAnsi="Bookman Old Style"/>
          <w:bCs/>
          <w:sz w:val="24"/>
          <w:szCs w:val="24"/>
        </w:rPr>
        <w:t>Os</w:t>
      </w:r>
      <w:r w:rsidR="00124E5C" w:rsidRPr="00124E5C">
        <w:rPr>
          <w:rFonts w:ascii="Bookman Old Style" w:hAnsi="Bookman Old Style"/>
          <w:bCs/>
          <w:sz w:val="24"/>
          <w:szCs w:val="24"/>
        </w:rPr>
        <w:t xml:space="preserve"> percentuais e valores propostos deverão observar o preço unitário de cada item, sendo o julgamento realizado de forma individualizada.</w:t>
      </w:r>
    </w:p>
    <w:p w14:paraId="26ED0F2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 – Se a proposta ou lance vencedor for desclassificado, o Agente de Contratação examinará a proposta ou lance subsequente, e, assim sucessivamente, na ordem de classificação.</w:t>
      </w:r>
    </w:p>
    <w:p w14:paraId="6F6A623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 – Havendo necessidade, o Agente de Contratação suspenderá a sessão, informando no “chat” a nova data e horário para a sua continuidade.</w:t>
      </w:r>
    </w:p>
    <w:p w14:paraId="216D4D57" w14:textId="0FA96612"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 – Encerrada a análise quanto à aceitação da proposta, o pregoeiro verificará a habilitação do proponente, observado o disposto neste Edital.</w:t>
      </w:r>
    </w:p>
    <w:p w14:paraId="16A1A1DF"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XII – DO ENCAMINHAMENTO DA PROPOSTA VENCEDORA</w:t>
      </w:r>
    </w:p>
    <w:p w14:paraId="51CBB53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 – A proposta final do licitante declarado vencedor deverá ser encaminhada no prazo mínimo de 2 (duas) horas, a contar da solicitação do Agente de Contratação no sistema eletrônico e deverá:</w:t>
      </w:r>
    </w:p>
    <w:p w14:paraId="0EF2CFB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Ser redigida em língua portuguesa, digitada sem emendas, rasuras, entrelinhas ou ressalvas, devendo a última folha ser assinada e as demais rubricadas pelo licitante ou seu representante legal.</w:t>
      </w:r>
    </w:p>
    <w:p w14:paraId="1417CB8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1.2 – Conter a indicação do banco, número da conta e agência do licitante vencedor, para fins de pagamento.</w:t>
      </w:r>
    </w:p>
    <w:p w14:paraId="6FE7629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A proposta final deverá ser documentada nos autos e será levada em consideração no decorrer da execução do contrato e aplicação de eventual sanção à Contratada, se for o caso.</w:t>
      </w:r>
    </w:p>
    <w:p w14:paraId="1ABE1A5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Todas as especificações do objeto contidas na proposta, tais como marca, modelo, tipo, fabricante e procedência, vinculam a Contratada.</w:t>
      </w:r>
    </w:p>
    <w:p w14:paraId="0A0458C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 – Os preços deverão ser expressos em moeda corrente nacional, o valor unitário em algarismos e o valor global em algarismos e por extenso (Art. 12, Inciso II da Lei nº 14.133/21).</w:t>
      </w:r>
    </w:p>
    <w:p w14:paraId="63CEFC2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3.1 – Ocorrendo divergência entre os preços unitários e o preço global, prevalecerão os primeiros; no caso de divergência entre os valores numéricos e os valores expressos por extenso, prevalecerão estes últimos.</w:t>
      </w:r>
    </w:p>
    <w:p w14:paraId="16AD061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 – A oferta deverá ser firme e precisa, limitada, rigorosamente, ao objeto deste Edital, sem conter alternativas de preço ou de qualquer outra condição que induza o julgamento a mais de um resultado, sob pena de desclassificação.</w:t>
      </w:r>
    </w:p>
    <w:p w14:paraId="06CE8B1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 – A proposta deverá obedecer aos termos deste Edital e seus Anexos, não sendo considerada aquela que não corresponda às especificações ali contidas ou que estabeleça vínculo à proposta de outro licitante.</w:t>
      </w:r>
    </w:p>
    <w:p w14:paraId="2C0D73AD" w14:textId="540B86CB"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 – As propostas que contenham a descrição do objeto, o valor e os documentos complementares estarão disponíveis na internet, após a homologação.</w:t>
      </w:r>
    </w:p>
    <w:p w14:paraId="718E7F06"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lastRenderedPageBreak/>
        <w:t>XIII – DOCUMENTAÇÃO DE HABILITAÇÃO</w:t>
      </w:r>
    </w:p>
    <w:p w14:paraId="02ABF78E"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Não serão aceitos protocolos, nem documentos com prazo de validade vencido.</w:t>
      </w:r>
    </w:p>
    <w:p w14:paraId="1A44A52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Todos os documentos exigidos para habilitação deverão estar no prazo de validade. Caso o órgão emissor não declare a validade do documento, esta será de 60 (sessenta) dias corridos contados a partir da data de emissão, exceto o comprovante de inscrição no CNPJ e Atestado (s) de Capacidade Técnica.</w:t>
      </w:r>
    </w:p>
    <w:p w14:paraId="567FB2B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A relação de documentos para fins de habilitação está contida no Anexo I do Edital e deverão ser protocoladas via sistema juntamente com as propostas.</w:t>
      </w:r>
    </w:p>
    <w:p w14:paraId="7BF7EB2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 – O (a) Agente de Contratação e a equipe de apoio efetuarão consulta ao site da Receita Federal para certificação sobre a regularidade da inscrição da empresa no Cadastro Nacional de Pessoa Jurídica – CNPJ, em observância à legislação pertinente, confirmando, ainda, a autenticidade dos demais documentos extraídos pela internet, junto aos sites dos órgãos emissores, para fins de habilitação.</w:t>
      </w:r>
    </w:p>
    <w:p w14:paraId="7104F46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 – Sob pena de inabilitação, todos os documentos apresentados para habilitação deverão estar em nome do licitante e, preferencialmente, com número do CNPJ ou CPF e endereço respectivo, observando–se que:</w:t>
      </w:r>
    </w:p>
    <w:p w14:paraId="66203CE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4.1 – Se o licitante for a matriz, todos os documentos deverão estar em nome da matriz;</w:t>
      </w:r>
    </w:p>
    <w:p w14:paraId="7DCC3F2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4.2 – Se o licitante for a filial, todos os documentos deverão estar em nome da filial;</w:t>
      </w:r>
    </w:p>
    <w:p w14:paraId="1F9FBCF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4.3 – Se o licitante for matriz, e o executor do contrato for filial, deverão ser apresentados tanto os documentos da matriz quanto os da filial;</w:t>
      </w:r>
    </w:p>
    <w:p w14:paraId="4E205A7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4.4 – Serão dispensados da filial aqueles documentos que, pela própria natureza, comprovadamente, forem emitidos somente em nome da matriz.</w:t>
      </w:r>
    </w:p>
    <w:p w14:paraId="4A3B7D2B"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5 – A microempresa–ME, a empresa de pequeno porte – EPP ou equiparada deverão apresentar toda a documentação exigida para a habilitação, inclusive os documentos comprobatórios da regularidade fiscal, mesmo que estes apresentem alguma restrição.</w:t>
      </w:r>
    </w:p>
    <w:p w14:paraId="673DB0B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5.1 – Havendo restrição nos documentos comprobatórios da regularidade fiscal, será assegurado o prazo de 5 (cinco) dias úteis, cujo termo inicial corresponderá ao momento em que a ME, EPP ou equiparada for declarada vencedora do certame, prorrogáveis por igual período, a critério do CONSÓRCIO CIMES, para regularização da documentação, pagamento ou parcelamento do débito, e emissão de eventuais certidões negativas ou positivas com efeito de negativa.</w:t>
      </w:r>
    </w:p>
    <w:p w14:paraId="44B12B0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5.2 – A prorrogação do prazo para a regularização fiscal dependerá de requerimento, devidamente fundamentado, a ser dirigido ao Agente de Contratação.</w:t>
      </w:r>
    </w:p>
    <w:p w14:paraId="5BCBACF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5.3 – Entende–se por tempestivo o requerimento apresentado nos 5 (cinco) dias úteis inicialmente concedidos.</w:t>
      </w:r>
    </w:p>
    <w:p w14:paraId="2FB847C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5.4 – A não regularização da documentação, no prazo previsto neste item, implicará decadência do direito à contratação, sendo facultado ao Agente de Contratação convocar os licitantes remanescentes, na ordem de classificação, ou submeter o processo à autoridade competente para revogação.</w:t>
      </w:r>
    </w:p>
    <w:p w14:paraId="4BA60C9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 – Os documentos exigidos neste edital deverão ser apresentados com vigência plena na data fixada para sua apresentação.</w:t>
      </w:r>
    </w:p>
    <w:p w14:paraId="3C3D9CE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6.1 – Os documentos que não possuírem prazo de vigência estabelecido pelo órgão expedidor, deverão ser datados dos últimos 60 (sessenta) dias anteriores à data de abertura do Pregão, exceto atestados de capacidade técnica, se exigidos.</w:t>
      </w:r>
    </w:p>
    <w:p w14:paraId="22BA000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7 – Os documentos mencionados neste Título não poderão ser substituídos por qualquer tipo de protocolo.</w:t>
      </w:r>
    </w:p>
    <w:p w14:paraId="54A09EEE"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8 – A apresentação dos documentos em desacordo com o previsto neste Edital, ou a ausência dos mesmos, inabilitará o licitante.</w:t>
      </w:r>
    </w:p>
    <w:p w14:paraId="0B736679" w14:textId="67DB7A77"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8.1 – Nesse caso, o licitante responderá pelas sanções previstas na Lei Federal nº 14.133/21, e neste edital, considerando que este manifestou, quando do registro de sua proposta comercial, que cumpre plenamente os requisitos de habilitação.</w:t>
      </w:r>
    </w:p>
    <w:p w14:paraId="19099286"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XIV – RECURSOS E CONTRARRAZÕES</w:t>
      </w:r>
    </w:p>
    <w:p w14:paraId="1F46EEEE"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Declarado o vencedor e decorrida a fase de regularização fiscal e trabalhista da licitante qualificada como microempresa ou empresa de pequeno porte, se for o caso, o Agente de Contratação fixará o prazo para que qualquer licitante manifeste a intenção de recorrer, de forma motivada, isto é, indicando contra qual (</w:t>
      </w:r>
      <w:proofErr w:type="spellStart"/>
      <w:r w:rsidRPr="00F25C99">
        <w:rPr>
          <w:rFonts w:ascii="Bookman Old Style" w:hAnsi="Bookman Old Style"/>
          <w:bCs/>
          <w:sz w:val="24"/>
          <w:szCs w:val="24"/>
        </w:rPr>
        <w:t>is</w:t>
      </w:r>
      <w:proofErr w:type="spellEnd"/>
      <w:r w:rsidRPr="00F25C99">
        <w:rPr>
          <w:rFonts w:ascii="Bookman Old Style" w:hAnsi="Bookman Old Style"/>
          <w:bCs/>
          <w:sz w:val="24"/>
          <w:szCs w:val="24"/>
        </w:rPr>
        <w:t>) decisão (</w:t>
      </w:r>
      <w:proofErr w:type="spellStart"/>
      <w:r w:rsidRPr="00F25C99">
        <w:rPr>
          <w:rFonts w:ascii="Bookman Old Style" w:hAnsi="Bookman Old Style"/>
          <w:bCs/>
          <w:sz w:val="24"/>
          <w:szCs w:val="24"/>
        </w:rPr>
        <w:t>ões</w:t>
      </w:r>
      <w:proofErr w:type="spellEnd"/>
      <w:r w:rsidRPr="00F25C99">
        <w:rPr>
          <w:rFonts w:ascii="Bookman Old Style" w:hAnsi="Bookman Old Style"/>
          <w:bCs/>
          <w:sz w:val="24"/>
          <w:szCs w:val="24"/>
        </w:rPr>
        <w:t>) pretende recorrer e por quais motivos, exclusivamente em campo próprio do sistema.</w:t>
      </w:r>
    </w:p>
    <w:p w14:paraId="7F48E88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Havendo quem se manifeste, caberá ao Pregoeiro verificar a tempestividade e a existência de motivação da intenção de recorrer, para decidir se admite ou não o recurso, fundamentadamente.</w:t>
      </w:r>
    </w:p>
    <w:p w14:paraId="2B0DEC4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Nesse momento o Pregoeiro não adentrará no mérito recursal, mas apenas verificará as condições de admissibilidade do recurso.</w:t>
      </w:r>
    </w:p>
    <w:p w14:paraId="502EE45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2.2 – A falta de manifestação motivada do licitante quanto à intenção de recorrer importará a decadência desse direito.</w:t>
      </w:r>
    </w:p>
    <w:p w14:paraId="31F9E6E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 – lhes assegurada vista imediata dos elementos indispensáveis à defesa de seus interesses.</w:t>
      </w:r>
    </w:p>
    <w:p w14:paraId="5B1CAA0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3 – O acolhimento do recurso invalida tão somente os atos insuscetíveis de aproveitamento.</w:t>
      </w:r>
    </w:p>
    <w:p w14:paraId="56028686" w14:textId="593F0677"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4 – Os autos do processo permanecerão com vista franqueada aos interessados, no endereço constante neste Edital.</w:t>
      </w:r>
    </w:p>
    <w:p w14:paraId="5FBDFC87"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XV – DA REABERTURA DA SESSÃO PÚBLICA</w:t>
      </w:r>
    </w:p>
    <w:p w14:paraId="168DA4EE"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A sessão pública poderá ser reaberta:</w:t>
      </w:r>
    </w:p>
    <w:p w14:paraId="52FD08C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Nas hipóteses de provimento de recurso que leve à anulação de atos anteriores à realização da sessão pública precedente ou em que seja anulada a própria sessão pública, situação em que serão repetidos os atos anulados e os que dele dependam.</w:t>
      </w:r>
    </w:p>
    <w:p w14:paraId="50470E6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1.2 – 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100DAF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Todos os licitantes remanescentes deverão ser convocados para acompanhar a sessão reaberta.</w:t>
      </w:r>
    </w:p>
    <w:p w14:paraId="3C53BDF3" w14:textId="4DB3AB55"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A convocação se dará por meio do sistema eletrônico (“chat”), e – mail, de acordo com a fase do procedimento licitatório.</w:t>
      </w:r>
    </w:p>
    <w:p w14:paraId="41CDFB2E" w14:textId="39EFB732"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 xml:space="preserve">XVI – ADJUDICAÇÃO, HOMOLOGAÇÃO E ATA </w:t>
      </w:r>
    </w:p>
    <w:p w14:paraId="1629E6A9"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Após a declaração do vencedor da licitação, não havendo manifestação dos proponentes quanto à interposição de recurso, o Agente de Contratação opinará pela adjudicação do objeto licitado, o que posteriormente será submetido à autoridade competente.</w:t>
      </w:r>
    </w:p>
    <w:p w14:paraId="608297C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A autoridade competente homologará o resultado da licitação ao vencedor do certame,</w:t>
      </w:r>
    </w:p>
    <w:p w14:paraId="0D061BA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2 – Homologado o resultado da licitação, a Administração encaminhará ao adjudicatário o contrato administrativo, por meio do e-mail informado em sua proposta, para que, no prazo de 10 (dez) dias consecutivos, contados a partir da data de convocação, o referido instrumento seja assinado e devolvido via postal, caso a assinatura não seja eletrônica, ou pelo mesmo e-mail do Consórcio, caso a empresa possua meios de assinatura digital legalmente reconhecidos, sob pena de decair do direito à contratação, sem prejuízo das sanções previstas neste Edital. Se assim preferir, o adjudicatário poderá comparecer pessoalmente à sede do CONSÓRCIO CIMES para a assinatura do contrato.</w:t>
      </w:r>
    </w:p>
    <w:p w14:paraId="3E5F34B3"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2.1 – A Administração não se responsabilizará pelo não recebimento da Ata de Registro encaminhada para o e–mail informado na proposta, devendo o proponente mantê-lo em condições de receber as mensagens que lhe forem encaminhadas relativas ao presente certame. Em caso de fato superveniente que venha a inviabilizar o recebimento de e–mails, deverá o proponente, em tempo hábil, comunicar a Administração.</w:t>
      </w:r>
    </w:p>
    <w:p w14:paraId="7DE1BA61" w14:textId="5E3C72F6"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 – Serão formalizadas tantas Atas quanto necessárias para o registro de todos os itens constantes no Termo de Referência, com a indicação dos licitantes vencedores, a descrição do (s) item (</w:t>
      </w:r>
      <w:proofErr w:type="spellStart"/>
      <w:r w:rsidRPr="00F25C99">
        <w:rPr>
          <w:rFonts w:ascii="Bookman Old Style" w:hAnsi="Bookman Old Style"/>
          <w:bCs/>
          <w:sz w:val="24"/>
          <w:szCs w:val="24"/>
        </w:rPr>
        <w:t>ns</w:t>
      </w:r>
      <w:proofErr w:type="spellEnd"/>
      <w:r w:rsidRPr="00F25C99">
        <w:rPr>
          <w:rFonts w:ascii="Bookman Old Style" w:hAnsi="Bookman Old Style"/>
          <w:bCs/>
          <w:sz w:val="24"/>
          <w:szCs w:val="24"/>
        </w:rPr>
        <w:t>), as respectivas quantidades, preços registrados e demais condições.</w:t>
      </w:r>
    </w:p>
    <w:p w14:paraId="6AB66125" w14:textId="73AAE35F"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XVII – SANÇÕES ADMINISTRATIVAS</w:t>
      </w:r>
    </w:p>
    <w:p w14:paraId="11E7D623" w14:textId="5013330A" w:rsidR="000C56AE"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O licitante que deixar de entregar a documentação exigida para o certame, apresentar documentação falsa, ensejar o retardamento da execução do objeto do certame, não mantiver a proposta, falhar ou fraudar a execução do contrato, comportar-se de modo inidôneo ou cometer fraude fiscal ficará impedido de licitar e contratar com o CONSÓRCIO CIMES pelo prazo de até cinco anos, sem prejuízo das multas previstas neste Edital e no contrato e das demais cominações legais.</w:t>
      </w:r>
    </w:p>
    <w:p w14:paraId="03A9A7E7" w14:textId="56D02DDF" w:rsidR="000C56AE" w:rsidRPr="00F25C99" w:rsidRDefault="000C56AE"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lastRenderedPageBreak/>
        <w:t>XVI- DA OBSERVÂNCIA À LEI GERAL DE PROTEÇÃO DE DADOS – LGPD (LEI Nº 13.709/2018)</w:t>
      </w:r>
    </w:p>
    <w:p w14:paraId="1E9AEBE9"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CONTRATADA, ao participar do presente certame e firmar contrato com a Administração Pública, declara estar ciente e compromete-se a cumprir integralmente as disposições da Lei nº 13.709/2018 (Lei Geral de Proteção de Dados Pessoais – LGPD), zelando pela segurança, confidencialidade, integridade e transparência no tratamento de dados pessoais eventualmente coletados, armazenados ou processados no âmbito da execução contratual.</w:t>
      </w:r>
    </w:p>
    <w:p w14:paraId="38591CD1"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Compete à CONTRATADA assegurar o adequado tratamento dos dados pessoais necessários à execução do objeto contratual, obrigando-se a:</w:t>
      </w:r>
    </w:p>
    <w:p w14:paraId="4DB3493A"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Utilizar os dados exclusivamente para as finalidades previstas no contrato, sendo vedado qualquer uso diverso, salvo mediante autorização legal ou consentimento do titular;</w:t>
      </w:r>
    </w:p>
    <w:p w14:paraId="720D24F6"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b) Adotar medidas técnicas e organizacionais eficazes para proteger os dados contra acessos não autorizados, vazamentos, perdas, destruições ou alterações indevidas;</w:t>
      </w:r>
    </w:p>
    <w:p w14:paraId="7D4FEAF9"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c) Observar os princípios da necessidade e minimização, limitando o tratamento aos dados estritamente indispensáveis à execução contratual;</w:t>
      </w:r>
    </w:p>
    <w:p w14:paraId="7DF64B2A"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d) Designar Encarregado pelo Tratamento de Dados Pessoais (DPO), quando exigido pela legislação, e disponibilizar canal de atendimento ao titular dos dados;</w:t>
      </w:r>
    </w:p>
    <w:p w14:paraId="6CAE7C12"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e) Comunicar imediatamente à Administração Pública qualquer incidente de segurança que envolva dados pessoais, adotando medidas de contenção e correção, além de colaborar com eventuais investigações.</w:t>
      </w:r>
    </w:p>
    <w:p w14:paraId="7CDABB71"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A CONTRATADA também deverá assegurar que seus empregados, colaboradores, fornecedores e demais terceiros envolvidos na execução contratual estejam plenamente informados e capacitados sobre as diretrizes </w:t>
      </w:r>
      <w:r w:rsidRPr="00F25C99">
        <w:rPr>
          <w:rFonts w:ascii="Bookman Old Style" w:hAnsi="Bookman Old Style"/>
          <w:bCs/>
          <w:sz w:val="24"/>
          <w:szCs w:val="24"/>
        </w:rPr>
        <w:lastRenderedPageBreak/>
        <w:t>da LGPD, adotando políticas internas de privacidade e segurança da informação compatíveis com a legislação vigente.</w:t>
      </w:r>
    </w:p>
    <w:p w14:paraId="6E55D675"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Caso haja compartilhamento de dados pessoais com terceiros, a CONTRATADA deverá garantir que estes igualmente observem integralmente a LGPD, sendo corresponsável por eventuais descumprimentos.</w:t>
      </w:r>
    </w:p>
    <w:p w14:paraId="273CE63A" w14:textId="0B99E126"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inobservância das disposições desta cláusula poderá ensejar a rescisão contratual, aplicação de sanções administrativas e responsabilização nos termos da legislação aplicável, inclusive com a inscrição da empresa no cadastro de inidôneos da Administração Pública.</w:t>
      </w:r>
    </w:p>
    <w:p w14:paraId="66590F9E" w14:textId="25E3D89A" w:rsidR="000C56AE" w:rsidRPr="00F25C99" w:rsidRDefault="000C56AE" w:rsidP="00AD165D">
      <w:pPr>
        <w:spacing w:after="0" w:line="360" w:lineRule="auto"/>
        <w:rPr>
          <w:rFonts w:ascii="Bookman Old Style" w:hAnsi="Bookman Old Style"/>
          <w:b/>
          <w:bCs/>
          <w:sz w:val="24"/>
          <w:szCs w:val="24"/>
        </w:rPr>
      </w:pPr>
      <w:r w:rsidRPr="00F25C99">
        <w:rPr>
          <w:rFonts w:ascii="Bookman Old Style" w:hAnsi="Bookman Old Style"/>
          <w:b/>
          <w:bCs/>
          <w:sz w:val="24"/>
          <w:szCs w:val="24"/>
        </w:rPr>
        <w:t>XVII- DA CONFORMIDADE COM A LEI ANTICORRUPÇÃO (LEI Nº 12.846/2013) E PROGRAMA DE INTEGRIDADE</w:t>
      </w:r>
    </w:p>
    <w:p w14:paraId="01B9045B"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CONTRATADA obriga-se a cumprir integralmente as disposições da Lei nº 12.846/2013 (Lei Anticorrupção), assumindo responsabilidade objetiva por atos lesivos praticados por seus sócios, dirigentes, empregados ou prepostos contra a Administração Pública.</w:t>
      </w:r>
    </w:p>
    <w:p w14:paraId="31E8D660"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Durante toda a vigência contratual, a CONTRATADA compromete-se a:</w:t>
      </w:r>
    </w:p>
    <w:p w14:paraId="4C74E703"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Abster-se de oferecer, prometer, dar ou autorizar qualquer vantagem indevida a agentes públicos ou terceiros com a finalidade de influenciar atos administrativos;</w:t>
      </w:r>
    </w:p>
    <w:p w14:paraId="3BCF292B"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b) Implementar mecanismos de controle interno, política anticorrupção e canais apropriados de denúncia de irregularidades;</w:t>
      </w:r>
    </w:p>
    <w:p w14:paraId="156B309D"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c) Comunicar imediatamente à Administração Pública qualquer suspeita ou constatação de atos de corrupção, fraude, conluio ou outras irregularidades, colaborando com eventuais apurações e auditorias;</w:t>
      </w:r>
    </w:p>
    <w:p w14:paraId="4C34B048"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d) Exigir de seus fornecedores, subcontratados e parceiros a observância das normas anticorrupção, mediante compromisso formal com a ética e integridade corporativa.</w:t>
      </w:r>
    </w:p>
    <w:p w14:paraId="1C5B8B4E"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 xml:space="preserve">A CONTRATADA deverá implementar um </w:t>
      </w:r>
      <w:r w:rsidRPr="00F25C99">
        <w:rPr>
          <w:rFonts w:ascii="Bookman Old Style" w:hAnsi="Bookman Old Style"/>
          <w:b/>
          <w:bCs/>
          <w:sz w:val="24"/>
          <w:szCs w:val="24"/>
        </w:rPr>
        <w:t>Programa de Integridade</w:t>
      </w:r>
      <w:r w:rsidRPr="00F25C99">
        <w:rPr>
          <w:rFonts w:ascii="Bookman Old Style" w:hAnsi="Bookman Old Style"/>
          <w:bCs/>
          <w:sz w:val="24"/>
          <w:szCs w:val="24"/>
        </w:rPr>
        <w:t>, contemplando no mínimo:</w:t>
      </w:r>
    </w:p>
    <w:p w14:paraId="7EFBFE4F"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Código de Conduta Ética e Política Anticorrupção, de conhecimento obrigatório por todos os colaboradores;</w:t>
      </w:r>
    </w:p>
    <w:p w14:paraId="245807C6"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b) Treinamentos periódicos sobre integridade e prevenção de ilícitos;</w:t>
      </w:r>
    </w:p>
    <w:p w14:paraId="602F0022"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c) Mecanismos internos de auditoria e controle voltados à detecção e prevenção de práticas ilícitas;</w:t>
      </w:r>
    </w:p>
    <w:p w14:paraId="062503F4"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d) Canal de denúncias independente, que assegure o anonimato do denunciante e o adequado tratamento das comunicações recebidas.</w:t>
      </w:r>
    </w:p>
    <w:p w14:paraId="551554D2"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O descumprimento das obrigações previstas nesta cláusula poderá ensejar, sem prejuízo de outras sanções cabíveis:</w:t>
      </w:r>
    </w:p>
    <w:p w14:paraId="2E63EA6F"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Rescisão contratual unilateral;</w:t>
      </w:r>
    </w:p>
    <w:p w14:paraId="4A257E9D"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b) Aplicação de multa proporcional à gravidade da infração;</w:t>
      </w:r>
    </w:p>
    <w:p w14:paraId="1B772228"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c) Declaração de inidoneidade, com impedimento de licitar e contratar com a Administração Pública;</w:t>
      </w:r>
    </w:p>
    <w:p w14:paraId="44661932" w14:textId="777777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d) Responsabilização cível e criminal, conforme o caso.</w:t>
      </w:r>
    </w:p>
    <w:p w14:paraId="05C0A358" w14:textId="295F3277" w:rsidR="000C56AE" w:rsidRPr="00F25C99" w:rsidRDefault="000C56AE" w:rsidP="00AD165D">
      <w:pPr>
        <w:spacing w:after="0" w:line="360" w:lineRule="auto"/>
        <w:rPr>
          <w:rFonts w:ascii="Bookman Old Style" w:hAnsi="Bookman Old Style"/>
          <w:bCs/>
          <w:sz w:val="24"/>
          <w:szCs w:val="24"/>
        </w:rPr>
      </w:pPr>
      <w:r w:rsidRPr="00F25C99">
        <w:rPr>
          <w:rFonts w:ascii="Bookman Old Style" w:hAnsi="Bookman Old Style"/>
          <w:bCs/>
          <w:sz w:val="24"/>
          <w:szCs w:val="24"/>
        </w:rPr>
        <w:t>A Administração poderá exigir relatórios de conformidade e realizar auditorias para verificação do cumprimento da legislação anticorrupção.</w:t>
      </w:r>
    </w:p>
    <w:p w14:paraId="7D8D080B"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XVIII</w:t>
      </w:r>
      <w:r w:rsidRPr="00F25C99">
        <w:rPr>
          <w:rFonts w:ascii="Bookman Old Style" w:hAnsi="Bookman Old Style"/>
          <w:b/>
          <w:sz w:val="24"/>
          <w:szCs w:val="24"/>
        </w:rPr>
        <w:tab/>
        <w:t>– DA FORMA DE PAGAMENTO</w:t>
      </w:r>
    </w:p>
    <w:p w14:paraId="267A8CB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O pagamento será efetuado em até 15 (quinze) dias, contados da data de liberação da nota fiscal pelo setor de recebimento, desde que atendidas às condições previstas neste edital e no termo de referência, mediante ordem bancária na conta corrente indicada pela empresa contratada.</w:t>
      </w:r>
    </w:p>
    <w:p w14:paraId="6B77F1D4" w14:textId="441FD9E5"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As notas fiscais/faturas que apresentarem incorreções serão devolvidas à Contratada, e seu vencimento ocorrerá 30 (trinta) dias após a data de sua apresentação válida.</w:t>
      </w:r>
    </w:p>
    <w:p w14:paraId="009973FA"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XIX – DA CONTRATAÇÃO</w:t>
      </w:r>
    </w:p>
    <w:p w14:paraId="1A03006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 – A contratação decorrente desta licitação será formalizada mediante assinatura de Ata.</w:t>
      </w:r>
    </w:p>
    <w:p w14:paraId="0034682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Se, por ocasião da formalização do contrato, as certidões de regularidade de débito da Adjudicatária perante o Instituto Nacional de Seguridade Social (INSS), o Fundo de Garantia por Tempo de Serviço (FGTS),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758CB6F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1.2 – Se não for possível </w:t>
      </w:r>
      <w:proofErr w:type="spellStart"/>
      <w:r w:rsidRPr="00F25C99">
        <w:rPr>
          <w:rFonts w:ascii="Bookman Old Style" w:hAnsi="Bookman Old Style"/>
          <w:bCs/>
          <w:sz w:val="24"/>
          <w:szCs w:val="24"/>
        </w:rPr>
        <w:t>atualizá</w:t>
      </w:r>
      <w:proofErr w:type="spellEnd"/>
      <w:r w:rsidRPr="00F25C99">
        <w:rPr>
          <w:rFonts w:ascii="Bookman Old Style" w:hAnsi="Bookman Old Style"/>
          <w:bCs/>
          <w:sz w:val="24"/>
          <w:szCs w:val="24"/>
        </w:rPr>
        <w:t>–</w:t>
      </w:r>
      <w:proofErr w:type="spellStart"/>
      <w:r w:rsidRPr="00F25C99">
        <w:rPr>
          <w:rFonts w:ascii="Bookman Old Style" w:hAnsi="Bookman Old Style"/>
          <w:bCs/>
          <w:sz w:val="24"/>
          <w:szCs w:val="24"/>
        </w:rPr>
        <w:t>las</w:t>
      </w:r>
      <w:proofErr w:type="spellEnd"/>
      <w:r w:rsidRPr="00F25C99">
        <w:rPr>
          <w:rFonts w:ascii="Bookman Old Style" w:hAnsi="Bookman Old Style"/>
          <w:bCs/>
          <w:sz w:val="24"/>
          <w:szCs w:val="24"/>
        </w:rPr>
        <w:t xml:space="preserve"> por meio eletrônico hábil de informações a Adjudicatária será notificada para, no prazo de 03 (três) dias úteis, comprovar a sua situação de regularidade de que trata o subitem 1.1 deste item, mediante a apresentação das certidões respectivas, com prazos de validade em vigência, sob pena de a contratação não se realizar.</w:t>
      </w:r>
    </w:p>
    <w:p w14:paraId="5BCFCA2D" w14:textId="14F6F7CB"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1.3 – Quando a Adjudicatária, convocada dentro do prazo de validade de sua proposta, não apresentar a situação regular de que trata o subitem 1.1, ou se recusar a cumprir a ordem de compra, será convocada outra licitante na ordem de classificação das ofertas, e assim sucessivamente.</w:t>
      </w:r>
    </w:p>
    <w:p w14:paraId="55735EEC"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XX – DOTAÇÃO ORÇAMENTÁRIA</w:t>
      </w:r>
    </w:p>
    <w:p w14:paraId="113470A5" w14:textId="6B243138"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Por não se tratar de licitação realizada através do Sistema de Registro de Preços, a dotação orçamentária constará diretamente no instrumento contratual, como o contrato, a nota de empenho, a autorização de fornecimento ou outro documento equivalente.</w:t>
      </w:r>
    </w:p>
    <w:p w14:paraId="0A69BAF7"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XXI – DAS SANÇÕES PARA O CASO DE INADIMPLEMENTO</w:t>
      </w:r>
    </w:p>
    <w:p w14:paraId="15364C4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Pela inexecução total ou parcial do contrato, a Administração poderá, garantida prévia defesa, aplicar ao contratado as seguintes penalidades:</w:t>
      </w:r>
    </w:p>
    <w:p w14:paraId="5F19229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1.1 – Advertência por escrito;</w:t>
      </w:r>
    </w:p>
    <w:p w14:paraId="62521E0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1.2 – Em caso de descumprimento total da obrigação assumida, poderá ser aplicada multa de até 20% do valor do contrato;</w:t>
      </w:r>
    </w:p>
    <w:p w14:paraId="0355E9F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1.3 – Suspensão temporária do direito de participar em licitações e contratar, com o licitante, nos termos estabelecidos no Art. 156 da Lei Federal nº 14.133/21;</w:t>
      </w:r>
    </w:p>
    <w:p w14:paraId="4CFEF7B8" w14:textId="66812003" w:rsidR="00836362"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1.4 – Rescisão da contratação.</w:t>
      </w:r>
    </w:p>
    <w:p w14:paraId="2DC75E3D" w14:textId="77777777" w:rsidR="005F4A43" w:rsidRPr="00F25C99" w:rsidRDefault="005F4A43" w:rsidP="00AD165D">
      <w:pPr>
        <w:spacing w:after="0" w:line="360" w:lineRule="auto"/>
        <w:rPr>
          <w:rFonts w:ascii="Bookman Old Style" w:hAnsi="Bookman Old Style"/>
          <w:b/>
          <w:sz w:val="24"/>
          <w:szCs w:val="24"/>
        </w:rPr>
      </w:pPr>
      <w:r w:rsidRPr="00F25C99">
        <w:rPr>
          <w:rFonts w:ascii="Bookman Old Style" w:hAnsi="Bookman Old Style"/>
          <w:b/>
          <w:sz w:val="24"/>
          <w:szCs w:val="24"/>
        </w:rPr>
        <w:t>XXII – DA FORMALIZAÇÃO DA CONTRATAÇÃO</w:t>
      </w:r>
    </w:p>
    <w:p w14:paraId="547704C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1 – A contratação será formalizada mediante assinatura de contrato administrativo, conforme as condições estabelecidas neste Edital.</w:t>
      </w:r>
    </w:p>
    <w:p w14:paraId="58415477" w14:textId="6C721DF1"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 – O contrato terá vigência de 12 (doze) meses, a contar da data de sua assinatura, podendo ser prorrogado conforme previsto na Lei Federal nº 14.133/21, observadas as condições legais e administrativas cabíveis.</w:t>
      </w:r>
    </w:p>
    <w:p w14:paraId="5D524B0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 – Durante a vigência da Ata, os descontos serão fixos e irreajustáveis, exceto nas hipóteses decorrente e devidamente comprovadas das situações previstas nos Art. 104 e Art. 124, Inc. I, alínea “d” da Lei Federal nº 14.133/21 ou de redução dos preços praticados no mercado.</w:t>
      </w:r>
    </w:p>
    <w:p w14:paraId="3915E1D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3.1 – Mesmo comprovada a ocorrência de situação prevista no item anterior, o CONSÓRCIO, se julgar conveniente, poderá optar por cancelar a Ata e iniciar outro processo licitatório.</w:t>
      </w:r>
    </w:p>
    <w:p w14:paraId="17854D0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3.2 – Comprovada a redução dos preços praticados no mercado nas mesmas condições do registro e definido o novo desconto a ser concedido pelo CONSÓRCIO, diretamente através dos MUNICÍPIOS CONSORCIADOS, o proponente registrado será por ela convocado para a devida alteração do valor registrado em Ata.</w:t>
      </w:r>
    </w:p>
    <w:p w14:paraId="6FE88BD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4 – A existência de propostas vencedoras com descontos não obriga o CONSÓRCIO CIMES ou os municípios consorciados a contratar diretamente, sendo facultado a cada ente consorciado realizar licitação própria para aquisição de bens ou serviços, respeitadas as disposições legais vigentes. No </w:t>
      </w:r>
      <w:r w:rsidRPr="00F25C99">
        <w:rPr>
          <w:rFonts w:ascii="Bookman Old Style" w:hAnsi="Bookman Old Style"/>
          <w:bCs/>
          <w:sz w:val="24"/>
          <w:szCs w:val="24"/>
        </w:rPr>
        <w:lastRenderedPageBreak/>
        <w:t>entanto, havendo igualdade de condições, será assegurada preferência à proposta vencedora deste certame.</w:t>
      </w:r>
    </w:p>
    <w:p w14:paraId="47497479"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 – O CONSÓRCIO CIMES convocará formalmente o adjudicatário, estabelecendo prazo para assinatura do contrato administrativo, aceite ou retirada do instrumento equivalente, conforme o caso, observado o prazo de validade da proposta apresentada.</w:t>
      </w:r>
    </w:p>
    <w:p w14:paraId="680616C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5.1 – A empresa vencedora terá o prazo de até 05 (cinco) dias úteis, contados da convocação oficial, para assinar o contrato, sob pena de decair do direito à contratação, sem prejuízo da aplicação das sanções previstas neste Edital.</w:t>
      </w:r>
    </w:p>
    <w:p w14:paraId="4CA5B64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5.2 – Caso o adjudicatário não compareça para assinatura do contrato ou se recuse injustificadamente a assiná-lo no prazo estipulado, o CONSÓRCIO poderá convocar os licitantes remanescentes, observando a ordem de classificação, e examinar suas propostas e habilitação, podendo inclusive negociar as condições propostas, conforme previsto na Lei Federal nº 14.133/21.</w:t>
      </w:r>
    </w:p>
    <w:p w14:paraId="0C4F7D2B"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 – Antes da assinatura do contrato, será realizada verificação da regularidade da documentação de habilitação do adjudicatário, a qual deverá estar válida e compatível com as exigências do edital.</w:t>
      </w:r>
    </w:p>
    <w:p w14:paraId="6081A24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6.1 – Caso seja identificada alguma irregularidade, a empresa será formalmente notificada para saná-la, dentro de prazo razoável definido pelo CONSÓRCIO CIMES.</w:t>
      </w:r>
    </w:p>
    <w:p w14:paraId="683A63F7"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6.2 – O CONSÓRCIO convocará formalmente o licitante vencedor, com antecedência mínima de 05 (cinco) dias úteis, informando o local, data e hora para a assinatura do contrato administrativo.</w:t>
      </w:r>
    </w:p>
    <w:p w14:paraId="2319D818"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6.3 – O prazo previsto no subitem anterior poderá ser prorrogado uma única vez, por igual período, caso o fornecedor convocado solicite dentro do prazo original, desde que haja motivo devidamente justificado e aceito pelo CONSÓRCIO CIMES.</w:t>
      </w:r>
    </w:p>
    <w:p w14:paraId="3183D0A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6.4 – No caso de o licitante vencedor não comparecer ou se recusar a assinar o contrato administrativo, sem justificativa aceita pela Administração, e sem prejuízo das sanções previstas neste Edital, o CONSÓRCIO poderá convocar os demais licitantes, observando a ordem de classificação, para fins de contratação, conforme disposto na Lei Federal nº 14.133/21.</w:t>
      </w:r>
    </w:p>
    <w:p w14:paraId="28E7AE5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7 – Dos municípios consorciados contratantes:</w:t>
      </w:r>
    </w:p>
    <w:p w14:paraId="5B192BFB"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7.1 – O CONSÓRCIO CIMES, enquanto entidade responsável pela condução do certame, firmará contrato administrativo com a empresa vencedora, podendo, nos termos e condições previstos neste Edital, os municípios consorciados integrantes da Administração Pública do CONSÓRCIO realizarem contratações diretas com a mesma empresa, desde que devidamente formalizadas, observando-se as normas legais aplicáveis, especialmente as disposições da Lei Federal nº 14.133/21.</w:t>
      </w:r>
    </w:p>
    <w:p w14:paraId="6FB9223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7.2 – Em caso de eventual inadimplemento contratual, caberá ao órgão aderente a responsabilidade pela imposição de penalidade ao fornecedor faltoso, comunicando o fato ao órgão gerenciador.</w:t>
      </w:r>
    </w:p>
    <w:p w14:paraId="2C6340C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7.3 – Todo órgão, antes de contratar com o fornecedor registrado, deve assegurar–se que a contratação atende a seus interesses, sobretudo quanto aos valores praticados.</w:t>
      </w:r>
    </w:p>
    <w:p w14:paraId="76B8B1D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8 – Das condições de gerenciamento:</w:t>
      </w:r>
    </w:p>
    <w:p w14:paraId="268B4AA4"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8.1 – O CONSÓRCIO CIMES será o responsável pelos atos de controle e administração do contrato decorrente desta licitação, cabendo-lhe a coordenação da execução contratual e, quando for o caso, a orientação aos municípios consorciados quanto à formalização e gestão das contratações que vierem a ser firmadas com a empresa vencedora, nos limites e condições estabelecidos neste Edital.</w:t>
      </w:r>
    </w:p>
    <w:p w14:paraId="48BB3EA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8.2 – A convocação dos fornecedores pelo CONSÓRCIO será formalizada e conterá o endereço e o prazo máximo em que deverão comparecer para retirar o respectivo pedido.</w:t>
      </w:r>
    </w:p>
    <w:p w14:paraId="525EAA83"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8.3– O fornecedor convocado conforme disposto neste Edital que não comparecer, não assinar o contrato no prazo estipulado ou não cumprir as obrigações contratuais estará sujeito às sanções previstas neste Edital.</w:t>
      </w:r>
    </w:p>
    <w:p w14:paraId="14C03F61" w14:textId="77777777" w:rsidR="005F4A43" w:rsidRPr="00F25C99" w:rsidRDefault="005F4A43" w:rsidP="003A32E5">
      <w:pPr>
        <w:spacing w:after="0" w:line="360" w:lineRule="auto"/>
        <w:rPr>
          <w:rFonts w:ascii="Bookman Old Style" w:hAnsi="Bookman Old Style"/>
          <w:bCs/>
          <w:sz w:val="24"/>
          <w:szCs w:val="24"/>
        </w:rPr>
      </w:pPr>
      <w:r w:rsidRPr="00F25C99">
        <w:rPr>
          <w:rFonts w:ascii="Bookman Old Style" w:hAnsi="Bookman Old Style"/>
          <w:bCs/>
          <w:sz w:val="24"/>
          <w:szCs w:val="24"/>
        </w:rPr>
        <w:t>8.4 – Quando comprovado o descumprimento de qualquer dessas hipóteses, o CONSÓRCIO poderá convocar o próximo licitante classificado para firmar o contrato, sem prejuízo da abertura de processo administrativo para aplicação das penalidades cabíveis.</w:t>
      </w:r>
    </w:p>
    <w:p w14:paraId="2E4C334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 – Do controle e das alterações de preços:</w:t>
      </w:r>
    </w:p>
    <w:p w14:paraId="3C57BF6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9.1 – O preço ofertado na licitação será fixado conforme as condições estabelecidas neste Edital, podendo ser reajustado ou revisado nos termos do art. 124 da Lei Federal nº 14.133/21, observadas as regras específicas do contrato firmado.</w:t>
      </w:r>
    </w:p>
    <w:p w14:paraId="0D56840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9.2 – Eventuais reajustes, revisões ou reequilíbrios contratuais deverão obedecer ao previsto no contrato e na legislação vigente, respeitando as condições pactuadas entre as partes.</w:t>
      </w:r>
    </w:p>
    <w:p w14:paraId="4B139719"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9.3 – O preço registrado poderá ser revisto em face de eventual redução daqueles praticados no mercado, ou de fato que eleve o custo dos serviços, cujos preços foram registrados.</w:t>
      </w:r>
    </w:p>
    <w:p w14:paraId="49986768"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9.4 – Quando o preço inicialmente registrado, por motivo superveniente, tornar- se superior ao preço praticado no mercado, o Órgão gerenciador convocará o Fornecedor visando à negociação para redução de preços aos valores praticados pelo mercado.</w:t>
      </w:r>
    </w:p>
    <w:p w14:paraId="76C3EC00"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9.5 – Os fornecedores que não aceitarem reduzir seus preços aos valores praticados pelo mercado serão liberados do compromisso assumido, sem aplicação de penalidade.</w:t>
      </w:r>
    </w:p>
    <w:p w14:paraId="5541B96E"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9.6 – A ordem de classificação dos fornecedores que aceitarem reduzir seus preços aos valores de mercado observará a classificação original.</w:t>
      </w:r>
    </w:p>
    <w:p w14:paraId="55738D7F"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9.7 – Liberar o fornecedor do compromisso assumido, caso a comunicação ocorra antes do pedido de fornecimento, e sem aplicação da penalidade, se confirmada a veracidade dos motivos e comprovantes apresentados; e</w:t>
      </w:r>
    </w:p>
    <w:p w14:paraId="4D08277D"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9.8 – Convocar os demais fornecedores para assegurar igual oportunidade de negociação.</w:t>
      </w:r>
    </w:p>
    <w:p w14:paraId="4CDFC4E5"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9.9 – Não havendo êxito nas negociações para formalização do contrato com o licitante vencedor, o CONSÓRCIO CIMES poderá revogar a licitação ou adjudicação, adotando as medidas necessárias para assegurar a contratação mais vantajosa para a Administração.</w:t>
      </w:r>
    </w:p>
    <w:p w14:paraId="3F9160E7"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 – Do cancelamento da contratação</w:t>
      </w:r>
    </w:p>
    <w:p w14:paraId="473F6458"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10.1 – O contrato poderá ser rescindido e o fornecedor terá sua participação cancelada quando:</w:t>
      </w:r>
    </w:p>
    <w:p w14:paraId="65F9696B"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10.1.1 – Descumprir as condições contratuais estabelecidas no contrato administrativo;</w:t>
      </w:r>
    </w:p>
    <w:p w14:paraId="2C4E2BD4"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10.1.2 – Não assinar o contrato ou não cumprir as obrigações assumidas, sem justificativa aceitável;</w:t>
      </w:r>
    </w:p>
    <w:p w14:paraId="4DF42474"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10.1.3 – Não aceitar reajustes ou revisões quando justificadamente cabíveis e previstas no contrato;</w:t>
      </w:r>
    </w:p>
    <w:p w14:paraId="2A275813"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10.1.4 – Houver razões de interesse público devidamente justificadas.</w:t>
      </w:r>
    </w:p>
    <w:p w14:paraId="426A93E3"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10.2 – O cancelamento ou rescisão contratual, assegurados o contraditório e a ampla defesa, será formalizado por despacho da autoridade competente do CONSÓRCIO CIMES.</w:t>
      </w:r>
    </w:p>
    <w:p w14:paraId="0DB85425"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10.3 – O fornecedor poderá solicitar a rescisão contratual em caso de ocorrência de fatos supervenientes, como caso fortuito ou força maior devidamente comprovados, que comprometam a execução do contrato.</w:t>
      </w:r>
    </w:p>
    <w:p w14:paraId="7380B96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 – Da possibilidade de utilização por outros órgãos (carona)</w:t>
      </w:r>
    </w:p>
    <w:p w14:paraId="2C557378"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11.1 – Órgãos e entidades que não participaram da licitação poderão consultar o CONSÓRCIO CIMES sobre a possibilidade de contratação direta com o fornecedor vencedor, mediante manifestação formal.</w:t>
      </w:r>
    </w:p>
    <w:p w14:paraId="653B8E58"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11.2 – Caberá ao fornecedor vencedor aceitar ou recusar a prestação de serviços ou fornecimento decorrente dessas contratações adicionais, desde que não prejudiquem as obrigações assumidas com o CONSÓRCIO CIMES.</w:t>
      </w:r>
    </w:p>
    <w:p w14:paraId="38D0B84F"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11.3 – O volume total dessas contratações adicionais não deverá comprometer a capacidade do fornecedor de atender integralmente o CONSÓRCIO CIMES.</w:t>
      </w:r>
    </w:p>
    <w:p w14:paraId="3A3B8F95"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11.4 – As contratações adicionais por órgãos não participantes deverão respeitar limites razoáveis, a serem definidos conforme o interesse público e a capacidade do fornecedor.</w:t>
      </w:r>
    </w:p>
    <w:p w14:paraId="1A001BA7" w14:textId="2835EAFD"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11.5 – Cada órgão responsável pelas contrataçõe</w:t>
      </w:r>
      <w:r w:rsidR="00F34594" w:rsidRPr="00F25C99">
        <w:rPr>
          <w:rFonts w:ascii="Bookman Old Style" w:hAnsi="Bookman Old Style"/>
          <w:bCs/>
          <w:sz w:val="24"/>
          <w:szCs w:val="24"/>
        </w:rPr>
        <w:t xml:space="preserve">s adicionais é responsável pelo </w:t>
      </w:r>
      <w:r w:rsidRPr="00F25C99">
        <w:rPr>
          <w:rFonts w:ascii="Bookman Old Style" w:hAnsi="Bookman Old Style"/>
          <w:bCs/>
          <w:sz w:val="24"/>
          <w:szCs w:val="24"/>
        </w:rPr>
        <w:t>acompanhamento do cumprimento contratual e pela aplicação de penalidades relacionadas às suas contratações, comunicando eventuais ocorrências ao CONSÓRCIO CIMES.</w:t>
      </w:r>
    </w:p>
    <w:p w14:paraId="4991227D" w14:textId="7F377030" w:rsidR="00836362"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11.6 – Compete ao secretário executivo do CONSÓRCIO CIMES avaliar e manifestar-se sobre as solicitações d</w:t>
      </w:r>
      <w:r w:rsidR="00F34594" w:rsidRPr="00F25C99">
        <w:rPr>
          <w:rFonts w:ascii="Bookman Old Style" w:hAnsi="Bookman Old Style"/>
          <w:bCs/>
          <w:sz w:val="24"/>
          <w:szCs w:val="24"/>
        </w:rPr>
        <w:t>e utilização por outros órgãos.</w:t>
      </w:r>
    </w:p>
    <w:p w14:paraId="33C6295B" w14:textId="70F3870E" w:rsidR="005F4A43" w:rsidRPr="00F25C99" w:rsidRDefault="005F4A43" w:rsidP="00F34594">
      <w:pPr>
        <w:spacing w:after="0" w:line="360" w:lineRule="auto"/>
        <w:rPr>
          <w:rFonts w:ascii="Bookman Old Style" w:hAnsi="Bookman Old Style"/>
          <w:b/>
          <w:sz w:val="24"/>
          <w:szCs w:val="24"/>
        </w:rPr>
      </w:pPr>
      <w:r w:rsidRPr="00F25C99">
        <w:rPr>
          <w:rFonts w:ascii="Bookman Old Style" w:hAnsi="Bookman Old Style"/>
          <w:b/>
          <w:sz w:val="24"/>
          <w:szCs w:val="24"/>
        </w:rPr>
        <w:t>XXIII</w:t>
      </w:r>
      <w:r w:rsidRPr="00F25C99">
        <w:rPr>
          <w:rFonts w:ascii="Bookman Old Style" w:hAnsi="Bookman Old Style"/>
          <w:b/>
          <w:sz w:val="24"/>
          <w:szCs w:val="24"/>
        </w:rPr>
        <w:tab/>
        <w:t>– DISPOSIÇÕES GERAIS</w:t>
      </w:r>
    </w:p>
    <w:p w14:paraId="542D620C"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 – Da sessão pública do Pregão divulgar – se – á Ata no sistema eletrônico.</w:t>
      </w:r>
    </w:p>
    <w:p w14:paraId="6C1745F7"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3E40C3D"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3 – Todas as referências de tempo no Edital, no aviso e durante a sessão pública observarão o horário de Brasília – DF.</w:t>
      </w:r>
    </w:p>
    <w:p w14:paraId="6EB67592"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4 – No julgamento das propostas e da habilitação, o Pregoeiro poderá sanar erros ou falhas que não alterem a substância das propostas, dos documentos </w:t>
      </w:r>
      <w:r w:rsidRPr="00F25C99">
        <w:rPr>
          <w:rFonts w:ascii="Bookman Old Style" w:hAnsi="Bookman Old Style"/>
          <w:bCs/>
          <w:sz w:val="24"/>
          <w:szCs w:val="24"/>
        </w:rPr>
        <w:lastRenderedPageBreak/>
        <w:t>e sua validade jurídica, mediante despacho fundamentado, registrado em ata e acessível a todos, atribuindo–lhes validade e eficácia para fins de habilitação e classificação.</w:t>
      </w:r>
    </w:p>
    <w:p w14:paraId="68C95414"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5 – A homologação do resultado desta licitação não implicará direito à contratação.</w:t>
      </w:r>
    </w:p>
    <w:p w14:paraId="0EAB6ECB"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6 – As normas disciplinadoras da licitação serão sempre interpretadas em favor da ampliação da disputa entre os interessados, desde que não comprometam o interesse da Administração, o princípio da isonomia, a finalidade e a segurança da contratação.</w:t>
      </w:r>
    </w:p>
    <w:p w14:paraId="61C607F5"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7 – Os licitantes assumem todos os custos de preparação e apresentação de suas propostas e a Administração não será, em nenhum caso, responsável por esses custos, independentemente da condução ou do resultado do processo licitatório.</w:t>
      </w:r>
    </w:p>
    <w:p w14:paraId="052C344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8 – Na contagem dos prazos estabelecidos neste Edital e seus Anexos, excluir– se–á o dia do início e incluir–se–á o do vencimento. Só se iniciam e vencem os prazos em dias de expediente na Administração.</w:t>
      </w:r>
    </w:p>
    <w:p w14:paraId="0BDE14FC"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9 – O desatendimento de exigências formais não essenciais não importará o afastamento do licitante, desde que seja possível o aproveitamento do ato, observados os princípios da isonomia e do interesse público.</w:t>
      </w:r>
    </w:p>
    <w:p w14:paraId="61D7B9D2"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10 – O licitante é o responsável pela fidelidade e legitimidade das informações prestadas e dos documentos apresentados em qualquer fase da licitação.</w:t>
      </w:r>
    </w:p>
    <w:p w14:paraId="2C00A8EC"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11 –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05D345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12 – Em caso de divergência entre disposições deste Edital e de seus anexos ou demais peças que compõem o processo, prevalecerá as deste Edital.</w:t>
      </w:r>
    </w:p>
    <w:p w14:paraId="02AD8F7A"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13 – O CONSÓRCIO CIMES,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765F2B1"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14 – A anulação do pregão induz à do contrato.</w:t>
      </w:r>
    </w:p>
    <w:p w14:paraId="7D1C530E"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15 – A anulação da licitação por motivo de ilegalidade não gera obrigação de indenizar.</w:t>
      </w:r>
    </w:p>
    <w:p w14:paraId="42AB405D"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16 –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3ED1086D" w14:textId="7C87E58C"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17 – O Edital está disponibilizado, na íntegra, no endereço eletrônico: </w:t>
      </w:r>
      <w:r w:rsidR="0032459A" w:rsidRPr="0032459A">
        <w:rPr>
          <w:rFonts w:ascii="Bookman Old Style" w:hAnsi="Bookman Old Style"/>
          <w:bCs/>
          <w:sz w:val="24"/>
          <w:szCs w:val="24"/>
        </w:rPr>
        <w:t>https://www.portaldecompraspublicas.com.br/</w:t>
      </w:r>
      <w:r w:rsidRPr="00F25C99">
        <w:rPr>
          <w:rFonts w:ascii="Bookman Old Style" w:hAnsi="Bookman Old Style"/>
          <w:bCs/>
          <w:sz w:val="24"/>
          <w:szCs w:val="24"/>
        </w:rPr>
        <w:t xml:space="preserve"> e www.cimes.mg.gov.br, além do Portal Nacional de Compras Públicas – PNCP, ou na sala de licitações das 08h (oito horas) às 16h (Dezesseis horas), de segunda à sexta – feira, na Travessa Frei Cornélio Van </w:t>
      </w:r>
      <w:proofErr w:type="spellStart"/>
      <w:r w:rsidRPr="00F25C99">
        <w:rPr>
          <w:rFonts w:ascii="Bookman Old Style" w:hAnsi="Bookman Old Style"/>
          <w:bCs/>
          <w:sz w:val="24"/>
          <w:szCs w:val="24"/>
        </w:rPr>
        <w:t>Velzen</w:t>
      </w:r>
      <w:proofErr w:type="spellEnd"/>
      <w:r w:rsidRPr="00F25C99">
        <w:rPr>
          <w:rFonts w:ascii="Bookman Old Style" w:hAnsi="Bookman Old Style"/>
          <w:bCs/>
          <w:sz w:val="24"/>
          <w:szCs w:val="24"/>
        </w:rPr>
        <w:t>, 130, Bairro Casa Blanca, Salinas – MG, CEP 39560-000, , nos dias úteis, no horário das 08h às 16h, mesmo endereço e período no qual os autos do processo administrativo permanecerão com vista franqueada aos interessados.</w:t>
      </w:r>
    </w:p>
    <w:p w14:paraId="743D12DD"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18 –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sem prejuízo das sanções administrativas, civis e penais cabíveis.</w:t>
      </w:r>
    </w:p>
    <w:p w14:paraId="66099D3F"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19 – Uma vez incluído no processo licitatório, nenhum documento será devolvido, salvo se original a ser substituído por cópia reprográfica autenticada.</w:t>
      </w:r>
    </w:p>
    <w:p w14:paraId="19E2688F"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20 – Na análise da documentação e no julgamento das propostas comerciais, o Pregoeiro poderá, a seu critério, solicitar o assessoramento técnico de órgãos ou de profissionais especializados.</w:t>
      </w:r>
    </w:p>
    <w:p w14:paraId="1DD1F44B"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21 – Toda a documentação apresentada neste edital e seus anexos são complementares entre si, de modo que qualquer detalhe que se mencione em um documento e se omita em outro será considerado especificado e válido.</w:t>
      </w:r>
    </w:p>
    <w:p w14:paraId="1A959985"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22 – O Agente de Contratação, no interesse do CONSÓRCIO CIMES,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na Lei Federal nº 14.133/21.</w:t>
      </w:r>
    </w:p>
    <w:p w14:paraId="782F4699"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22.1 – O não cumprimento da diligência poderá ensejar a desclassificação da proposta ou a inabilitação do licitante.</w:t>
      </w:r>
    </w:p>
    <w:p w14:paraId="48B46021"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23 – O Agente de Contratação poderá determinar a apresentação de documento original, com vistas à confirmação da autenticidade de cópia apresentada no certame, quando julgar necessário ou se o documento for impugnado por algum licitante, em prazo a ser definido para cumprimento da diligência.</w:t>
      </w:r>
    </w:p>
    <w:p w14:paraId="4AD8B844"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23.1 – Poderá ser apresentado o original para autenticação da cópia pelo Agente de Contratação ou Equipe de Apoio, ou cópia autenticada por cartório.</w:t>
      </w:r>
    </w:p>
    <w:p w14:paraId="7721E037"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24 – A participação do licitante nesta licitação implica no conhecimento integral dos termos e condições inseridas neste edital, bem como das demais normas legais que disciplinam a matéria.</w:t>
      </w:r>
    </w:p>
    <w:p w14:paraId="69A3A42D"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lastRenderedPageBreak/>
        <w:t>25 – A presente licitação não importa, necessariamente, em contratação, podendo o CONSÓRCIO CIMES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45DE387A"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26 – O Consórcio CIMES poderá realizar a cobrança de preço público, nos termos do § 2º do artigo 2º da Lei nº 11.107/2005 (Lei dos Consórcios Públicos), observando as disposições da Lei de Responsabilidade Fiscal e demais normativas aplicáveis.</w:t>
      </w:r>
    </w:p>
    <w:p w14:paraId="792969E6" w14:textId="77777777" w:rsidR="005F4A43" w:rsidRPr="00F25C99" w:rsidRDefault="005F4A43" w:rsidP="00F34594">
      <w:pPr>
        <w:spacing w:after="0" w:line="360" w:lineRule="auto"/>
        <w:rPr>
          <w:rFonts w:ascii="Bookman Old Style" w:hAnsi="Bookman Old Style"/>
          <w:bCs/>
          <w:sz w:val="24"/>
          <w:szCs w:val="24"/>
        </w:rPr>
      </w:pPr>
      <w:r w:rsidRPr="00F25C99">
        <w:rPr>
          <w:rFonts w:ascii="Bookman Old Style" w:hAnsi="Bookman Old Style"/>
          <w:bCs/>
          <w:sz w:val="24"/>
          <w:szCs w:val="24"/>
        </w:rPr>
        <w:t>27– O CONSÓRCIO CIMES poderá prorrogar, por conveniência exclusiva, a qualquer tempo, os prazos para recebimento das propostas ou para sua abertura.</w:t>
      </w:r>
    </w:p>
    <w:p w14:paraId="44D084A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28 – Constituem anexos deste Edital, dele fazendo parte integrante: </w:t>
      </w:r>
    </w:p>
    <w:p w14:paraId="0E7CF9DF"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I – Documentos de Habilitação;</w:t>
      </w:r>
    </w:p>
    <w:p w14:paraId="6B8A8A4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II – Estudo Técnico Preliminar;</w:t>
      </w:r>
    </w:p>
    <w:p w14:paraId="3CE763FD"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III - Termo de Referência;</w:t>
      </w:r>
    </w:p>
    <w:p w14:paraId="13F3C28B"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IV – Modelo de Declaração de Habilitação;</w:t>
      </w:r>
    </w:p>
    <w:p w14:paraId="097B1BFA"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V – Modelo de Declaração de Condição de ME ou EPP;</w:t>
      </w:r>
    </w:p>
    <w:p w14:paraId="52ECF241"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Anexo VI – Modelo de Declaração de Empregador Pessoa Jurídica; </w:t>
      </w:r>
    </w:p>
    <w:p w14:paraId="6716767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 xml:space="preserve">Anexo VII – Modelo de Declaração de Inexistência de Fatos Impeditivos; </w:t>
      </w:r>
    </w:p>
    <w:p w14:paraId="63CA83D2"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VIII – Modelo de Declaração de Prévia Conformidade;</w:t>
      </w:r>
    </w:p>
    <w:p w14:paraId="6B300706"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IX A e B – Modelo de Declaração de cumprimento do art. 429 da CLT.</w:t>
      </w:r>
    </w:p>
    <w:p w14:paraId="2C8A5510"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X - Modelo de Declaração de credenciamento dos documentos</w:t>
      </w:r>
    </w:p>
    <w:p w14:paraId="51EDFF3C"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XI –Minuta Contrato de expectativa de fornecimento.</w:t>
      </w:r>
    </w:p>
    <w:p w14:paraId="345B3AA1" w14:textId="612C3981" w:rsidR="00470846" w:rsidRPr="00F25C99" w:rsidRDefault="00470846" w:rsidP="00AD165D">
      <w:pPr>
        <w:spacing w:after="0" w:line="360" w:lineRule="auto"/>
        <w:rPr>
          <w:rFonts w:ascii="Bookman Old Style" w:hAnsi="Bookman Old Style"/>
          <w:bCs/>
          <w:sz w:val="24"/>
          <w:szCs w:val="24"/>
        </w:rPr>
      </w:pPr>
      <w:r w:rsidRPr="00F25C99">
        <w:rPr>
          <w:rFonts w:ascii="Bookman Old Style" w:hAnsi="Bookman Old Style"/>
          <w:bCs/>
          <w:sz w:val="24"/>
          <w:szCs w:val="24"/>
        </w:rPr>
        <w:t>Anexo XII - Minuta de Ata de Registro de Preços;</w:t>
      </w:r>
    </w:p>
    <w:p w14:paraId="32657205" w14:textId="77777777" w:rsidR="005F4A43" w:rsidRPr="00F25C99" w:rsidRDefault="005F4A43" w:rsidP="00AD165D">
      <w:pPr>
        <w:spacing w:after="0" w:line="360" w:lineRule="auto"/>
        <w:rPr>
          <w:rFonts w:ascii="Bookman Old Style" w:hAnsi="Bookman Old Style"/>
          <w:bCs/>
          <w:sz w:val="24"/>
          <w:szCs w:val="24"/>
        </w:rPr>
      </w:pPr>
      <w:r w:rsidRPr="00F25C99">
        <w:rPr>
          <w:rFonts w:ascii="Bookman Old Style" w:hAnsi="Bookman Old Style"/>
          <w:bCs/>
          <w:sz w:val="24"/>
          <w:szCs w:val="24"/>
        </w:rPr>
        <w:t>29.</w:t>
      </w:r>
      <w:r w:rsidRPr="00F25C99">
        <w:rPr>
          <w:rFonts w:ascii="Bookman Old Style" w:hAnsi="Bookman Old Style"/>
          <w:bCs/>
          <w:sz w:val="24"/>
          <w:szCs w:val="24"/>
        </w:rPr>
        <w:tab/>
        <w:t xml:space="preserve">Fica eleito o foro da Comarca de Salinas, Estado de Minas Gerais, para dirimir eventuais conflitos de interesses decorrentes desta licitação, valendo </w:t>
      </w:r>
      <w:r w:rsidRPr="00F25C99">
        <w:rPr>
          <w:rFonts w:ascii="Bookman Old Style" w:hAnsi="Bookman Old Style"/>
          <w:bCs/>
          <w:sz w:val="24"/>
          <w:szCs w:val="24"/>
        </w:rPr>
        <w:lastRenderedPageBreak/>
        <w:t>esta cláusula como renúncia expressa a qualquer outro foro, por mais privilegiado que seja ou venha a ser.</w:t>
      </w:r>
    </w:p>
    <w:p w14:paraId="45A6001C" w14:textId="77777777" w:rsidR="00836362" w:rsidRPr="00F25C99" w:rsidRDefault="00836362" w:rsidP="005F4A43">
      <w:pPr>
        <w:spacing w:after="0" w:line="360" w:lineRule="auto"/>
        <w:ind w:firstLine="709"/>
        <w:rPr>
          <w:rFonts w:ascii="Bookman Old Style" w:hAnsi="Bookman Old Style"/>
          <w:bCs/>
          <w:sz w:val="24"/>
          <w:szCs w:val="24"/>
        </w:rPr>
      </w:pPr>
    </w:p>
    <w:p w14:paraId="78D3FFC2" w14:textId="611AD6E2" w:rsidR="005F4A43" w:rsidRPr="00F25C99" w:rsidRDefault="005F4A43" w:rsidP="00AD165D">
      <w:pPr>
        <w:spacing w:after="0" w:line="360" w:lineRule="auto"/>
        <w:ind w:firstLine="709"/>
        <w:jc w:val="right"/>
        <w:rPr>
          <w:rFonts w:ascii="Bookman Old Style" w:hAnsi="Bookman Old Style"/>
          <w:bCs/>
          <w:sz w:val="24"/>
          <w:szCs w:val="24"/>
        </w:rPr>
      </w:pPr>
      <w:r w:rsidRPr="00F25C99">
        <w:rPr>
          <w:rFonts w:ascii="Bookman Old Style" w:hAnsi="Bookman Old Style"/>
          <w:bCs/>
          <w:sz w:val="24"/>
          <w:szCs w:val="24"/>
        </w:rPr>
        <w:t xml:space="preserve">Salinas – MG, </w:t>
      </w:r>
      <w:r w:rsidR="00FC361C">
        <w:rPr>
          <w:rFonts w:ascii="Bookman Old Style" w:hAnsi="Bookman Old Style"/>
          <w:bCs/>
          <w:sz w:val="24"/>
          <w:szCs w:val="24"/>
        </w:rPr>
        <w:t xml:space="preserve">06 de novembro </w:t>
      </w:r>
      <w:r w:rsidR="00836362" w:rsidRPr="00F25C99">
        <w:rPr>
          <w:rFonts w:ascii="Bookman Old Style" w:hAnsi="Bookman Old Style"/>
          <w:bCs/>
          <w:sz w:val="24"/>
          <w:szCs w:val="24"/>
        </w:rPr>
        <w:t>de 2025.</w:t>
      </w:r>
    </w:p>
    <w:p w14:paraId="6F339F78" w14:textId="77777777" w:rsidR="00836362" w:rsidRPr="00F25C99" w:rsidRDefault="00836362" w:rsidP="00836362">
      <w:pPr>
        <w:spacing w:after="0" w:line="360" w:lineRule="auto"/>
        <w:rPr>
          <w:rFonts w:ascii="Bookman Old Style" w:hAnsi="Bookman Old Style"/>
          <w:bCs/>
          <w:sz w:val="24"/>
          <w:szCs w:val="24"/>
        </w:rPr>
      </w:pPr>
    </w:p>
    <w:p w14:paraId="17E4D489" w14:textId="77777777" w:rsidR="00836362" w:rsidRPr="00F25C99" w:rsidRDefault="005F4A43" w:rsidP="00836362">
      <w:pPr>
        <w:spacing w:after="0" w:line="360" w:lineRule="auto"/>
        <w:jc w:val="center"/>
        <w:rPr>
          <w:rFonts w:ascii="Bookman Old Style" w:hAnsi="Bookman Old Style"/>
          <w:bCs/>
          <w:sz w:val="24"/>
          <w:szCs w:val="24"/>
        </w:rPr>
      </w:pPr>
      <w:r w:rsidRPr="00F25C99">
        <w:rPr>
          <w:rFonts w:ascii="Bookman Old Style" w:hAnsi="Bookman Old Style"/>
          <w:bCs/>
          <w:sz w:val="24"/>
          <w:szCs w:val="24"/>
        </w:rPr>
        <w:t>________________________________</w:t>
      </w:r>
      <w:r w:rsidRPr="00F25C99">
        <w:rPr>
          <w:rFonts w:ascii="Bookman Old Style" w:hAnsi="Bookman Old Style"/>
          <w:bCs/>
          <w:sz w:val="24"/>
          <w:szCs w:val="24"/>
        </w:rPr>
        <w:br/>
      </w:r>
    </w:p>
    <w:p w14:paraId="5708F19D" w14:textId="2A79A612" w:rsidR="005F4A43" w:rsidRPr="00F25C99" w:rsidRDefault="005F4A43" w:rsidP="00836362">
      <w:pPr>
        <w:spacing w:after="0" w:line="360" w:lineRule="auto"/>
        <w:jc w:val="center"/>
        <w:rPr>
          <w:rFonts w:ascii="Bookman Old Style" w:hAnsi="Bookman Old Style"/>
          <w:bCs/>
          <w:sz w:val="24"/>
          <w:szCs w:val="24"/>
        </w:rPr>
      </w:pPr>
      <w:r w:rsidRPr="00F25C99">
        <w:rPr>
          <w:rFonts w:ascii="Bookman Old Style" w:hAnsi="Bookman Old Style"/>
          <w:bCs/>
          <w:sz w:val="24"/>
          <w:szCs w:val="24"/>
        </w:rPr>
        <w:t>Presidente do CONSÓRCIO</w:t>
      </w:r>
    </w:p>
    <w:p w14:paraId="47A85C90" w14:textId="77777777" w:rsidR="00836362" w:rsidRPr="00F25C99" w:rsidRDefault="00836362" w:rsidP="005F4A43">
      <w:pPr>
        <w:spacing w:after="0" w:line="360" w:lineRule="auto"/>
        <w:ind w:firstLine="709"/>
        <w:rPr>
          <w:rFonts w:ascii="Bookman Old Style" w:hAnsi="Bookman Old Style"/>
          <w:b/>
          <w:sz w:val="24"/>
          <w:szCs w:val="24"/>
        </w:rPr>
      </w:pPr>
    </w:p>
    <w:p w14:paraId="769C44FE" w14:textId="77777777" w:rsidR="00836362" w:rsidRPr="00F25C99" w:rsidRDefault="00836362" w:rsidP="005F4A43">
      <w:pPr>
        <w:spacing w:after="0" w:line="360" w:lineRule="auto"/>
        <w:ind w:firstLine="709"/>
        <w:rPr>
          <w:rFonts w:ascii="Bookman Old Style" w:hAnsi="Bookman Old Style"/>
          <w:b/>
          <w:sz w:val="24"/>
          <w:szCs w:val="24"/>
        </w:rPr>
      </w:pPr>
    </w:p>
    <w:p w14:paraId="4A929DD8" w14:textId="77777777" w:rsidR="00836362" w:rsidRPr="00F25C99" w:rsidRDefault="00836362" w:rsidP="005F4A43">
      <w:pPr>
        <w:spacing w:after="0" w:line="360" w:lineRule="auto"/>
        <w:ind w:firstLine="709"/>
        <w:rPr>
          <w:rFonts w:ascii="Bookman Old Style" w:hAnsi="Bookman Old Style"/>
          <w:b/>
          <w:sz w:val="24"/>
          <w:szCs w:val="24"/>
        </w:rPr>
      </w:pPr>
    </w:p>
    <w:p w14:paraId="20719323" w14:textId="77777777" w:rsidR="00836362" w:rsidRPr="00F25C99" w:rsidRDefault="00836362" w:rsidP="005F4A43">
      <w:pPr>
        <w:spacing w:after="0" w:line="360" w:lineRule="auto"/>
        <w:ind w:firstLine="709"/>
        <w:rPr>
          <w:rFonts w:ascii="Bookman Old Style" w:hAnsi="Bookman Old Style"/>
          <w:b/>
          <w:sz w:val="24"/>
          <w:szCs w:val="24"/>
        </w:rPr>
      </w:pPr>
    </w:p>
    <w:p w14:paraId="7E743277" w14:textId="77777777" w:rsidR="00836362" w:rsidRPr="00F25C99" w:rsidRDefault="00836362" w:rsidP="005F4A43">
      <w:pPr>
        <w:spacing w:after="0" w:line="360" w:lineRule="auto"/>
        <w:ind w:firstLine="709"/>
        <w:rPr>
          <w:rFonts w:ascii="Bookman Old Style" w:hAnsi="Bookman Old Style"/>
          <w:b/>
          <w:sz w:val="24"/>
          <w:szCs w:val="24"/>
        </w:rPr>
      </w:pPr>
    </w:p>
    <w:p w14:paraId="696F7E20" w14:textId="77777777" w:rsidR="00862031" w:rsidRPr="00F25C99" w:rsidRDefault="00862031" w:rsidP="005F4A43">
      <w:pPr>
        <w:spacing w:after="0" w:line="360" w:lineRule="auto"/>
        <w:ind w:firstLine="709"/>
        <w:rPr>
          <w:rFonts w:ascii="Bookman Old Style" w:hAnsi="Bookman Old Style"/>
          <w:b/>
          <w:sz w:val="24"/>
          <w:szCs w:val="24"/>
        </w:rPr>
      </w:pPr>
    </w:p>
    <w:p w14:paraId="2D72596A" w14:textId="77777777" w:rsidR="00862031" w:rsidRPr="00F25C99" w:rsidRDefault="00862031" w:rsidP="005F4A43">
      <w:pPr>
        <w:spacing w:after="0" w:line="360" w:lineRule="auto"/>
        <w:ind w:firstLine="709"/>
        <w:rPr>
          <w:rFonts w:ascii="Bookman Old Style" w:hAnsi="Bookman Old Style"/>
          <w:b/>
          <w:sz w:val="24"/>
          <w:szCs w:val="24"/>
        </w:rPr>
      </w:pPr>
    </w:p>
    <w:p w14:paraId="3A28D26B" w14:textId="77777777" w:rsidR="00862031" w:rsidRPr="00F25C99" w:rsidRDefault="00862031" w:rsidP="005F4A43">
      <w:pPr>
        <w:spacing w:after="0" w:line="360" w:lineRule="auto"/>
        <w:ind w:firstLine="709"/>
        <w:rPr>
          <w:rFonts w:ascii="Bookman Old Style" w:hAnsi="Bookman Old Style"/>
          <w:b/>
          <w:sz w:val="24"/>
          <w:szCs w:val="24"/>
        </w:rPr>
      </w:pPr>
    </w:p>
    <w:p w14:paraId="385D5E65" w14:textId="77777777" w:rsidR="00862031" w:rsidRPr="00F25C99" w:rsidRDefault="00862031" w:rsidP="005F4A43">
      <w:pPr>
        <w:spacing w:after="0" w:line="360" w:lineRule="auto"/>
        <w:ind w:firstLine="709"/>
        <w:rPr>
          <w:rFonts w:ascii="Bookman Old Style" w:hAnsi="Bookman Old Style"/>
          <w:b/>
          <w:sz w:val="24"/>
          <w:szCs w:val="24"/>
        </w:rPr>
      </w:pPr>
    </w:p>
    <w:p w14:paraId="6C3D9A87" w14:textId="77777777" w:rsidR="00862031" w:rsidRPr="00F25C99" w:rsidRDefault="00862031" w:rsidP="005F4A43">
      <w:pPr>
        <w:spacing w:after="0" w:line="360" w:lineRule="auto"/>
        <w:ind w:firstLine="709"/>
        <w:rPr>
          <w:rFonts w:ascii="Bookman Old Style" w:hAnsi="Bookman Old Style"/>
          <w:b/>
          <w:sz w:val="24"/>
          <w:szCs w:val="24"/>
        </w:rPr>
      </w:pPr>
    </w:p>
    <w:p w14:paraId="3784C513" w14:textId="77777777" w:rsidR="00F34594" w:rsidRPr="00F25C99" w:rsidRDefault="00F34594" w:rsidP="005F4A43">
      <w:pPr>
        <w:spacing w:after="0" w:line="360" w:lineRule="auto"/>
        <w:ind w:firstLine="709"/>
        <w:rPr>
          <w:rFonts w:ascii="Bookman Old Style" w:hAnsi="Bookman Old Style"/>
          <w:b/>
          <w:sz w:val="24"/>
          <w:szCs w:val="24"/>
        </w:rPr>
      </w:pPr>
    </w:p>
    <w:p w14:paraId="7B894995" w14:textId="77777777" w:rsidR="00F34594" w:rsidRPr="00F25C99" w:rsidRDefault="00F34594" w:rsidP="005F4A43">
      <w:pPr>
        <w:spacing w:after="0" w:line="360" w:lineRule="auto"/>
        <w:ind w:firstLine="709"/>
        <w:rPr>
          <w:rFonts w:ascii="Bookman Old Style" w:hAnsi="Bookman Old Style"/>
          <w:b/>
          <w:sz w:val="24"/>
          <w:szCs w:val="24"/>
        </w:rPr>
      </w:pPr>
    </w:p>
    <w:p w14:paraId="5CD8D79B" w14:textId="77777777" w:rsidR="00F34594" w:rsidRPr="00F25C99" w:rsidRDefault="00F34594" w:rsidP="005F4A43">
      <w:pPr>
        <w:spacing w:after="0" w:line="360" w:lineRule="auto"/>
        <w:ind w:firstLine="709"/>
        <w:rPr>
          <w:rFonts w:ascii="Bookman Old Style" w:hAnsi="Bookman Old Style"/>
          <w:b/>
          <w:sz w:val="24"/>
          <w:szCs w:val="24"/>
        </w:rPr>
      </w:pPr>
    </w:p>
    <w:p w14:paraId="05D44687" w14:textId="77777777" w:rsidR="00F34594" w:rsidRPr="00F25C99" w:rsidRDefault="00F34594" w:rsidP="005F4A43">
      <w:pPr>
        <w:spacing w:after="0" w:line="360" w:lineRule="auto"/>
        <w:ind w:firstLine="709"/>
        <w:rPr>
          <w:rFonts w:ascii="Bookman Old Style" w:hAnsi="Bookman Old Style"/>
          <w:b/>
          <w:sz w:val="24"/>
          <w:szCs w:val="24"/>
        </w:rPr>
      </w:pPr>
    </w:p>
    <w:p w14:paraId="08534F27" w14:textId="77777777" w:rsidR="0028748F" w:rsidRDefault="0028748F" w:rsidP="005F4A43">
      <w:pPr>
        <w:spacing w:after="0" w:line="360" w:lineRule="auto"/>
        <w:ind w:firstLine="709"/>
        <w:rPr>
          <w:rFonts w:ascii="Bookman Old Style" w:hAnsi="Bookman Old Style"/>
          <w:b/>
          <w:sz w:val="24"/>
          <w:szCs w:val="24"/>
        </w:rPr>
      </w:pPr>
    </w:p>
    <w:p w14:paraId="22622D2A" w14:textId="77777777" w:rsidR="00124E5C" w:rsidRDefault="00124E5C" w:rsidP="005F4A43">
      <w:pPr>
        <w:spacing w:after="0" w:line="360" w:lineRule="auto"/>
        <w:ind w:firstLine="709"/>
        <w:rPr>
          <w:rFonts w:ascii="Bookman Old Style" w:hAnsi="Bookman Old Style"/>
          <w:b/>
          <w:sz w:val="24"/>
          <w:szCs w:val="24"/>
        </w:rPr>
      </w:pPr>
    </w:p>
    <w:p w14:paraId="544A6857" w14:textId="77777777" w:rsidR="00124E5C" w:rsidRDefault="00124E5C" w:rsidP="005F4A43">
      <w:pPr>
        <w:spacing w:after="0" w:line="360" w:lineRule="auto"/>
        <w:ind w:firstLine="709"/>
        <w:rPr>
          <w:rFonts w:ascii="Bookman Old Style" w:hAnsi="Bookman Old Style"/>
          <w:b/>
          <w:sz w:val="24"/>
          <w:szCs w:val="24"/>
        </w:rPr>
      </w:pPr>
    </w:p>
    <w:p w14:paraId="03DA9E84" w14:textId="77777777" w:rsidR="00124E5C" w:rsidRDefault="00124E5C" w:rsidP="005F4A43">
      <w:pPr>
        <w:spacing w:after="0" w:line="360" w:lineRule="auto"/>
        <w:ind w:firstLine="709"/>
        <w:rPr>
          <w:rFonts w:ascii="Bookman Old Style" w:hAnsi="Bookman Old Style"/>
          <w:b/>
          <w:sz w:val="24"/>
          <w:szCs w:val="24"/>
        </w:rPr>
      </w:pPr>
    </w:p>
    <w:p w14:paraId="182482E0" w14:textId="77777777" w:rsidR="00124E5C" w:rsidRDefault="00124E5C" w:rsidP="005F4A43">
      <w:pPr>
        <w:spacing w:after="0" w:line="360" w:lineRule="auto"/>
        <w:ind w:firstLine="709"/>
        <w:rPr>
          <w:rFonts w:ascii="Bookman Old Style" w:hAnsi="Bookman Old Style"/>
          <w:b/>
          <w:sz w:val="24"/>
          <w:szCs w:val="24"/>
        </w:rPr>
      </w:pPr>
    </w:p>
    <w:p w14:paraId="42DD1EA8" w14:textId="77777777" w:rsidR="00124E5C" w:rsidRPr="00F25C99" w:rsidRDefault="00124E5C" w:rsidP="005F4A43">
      <w:pPr>
        <w:spacing w:after="0" w:line="360" w:lineRule="auto"/>
        <w:ind w:firstLine="709"/>
        <w:rPr>
          <w:rFonts w:ascii="Bookman Old Style" w:hAnsi="Bookman Old Style"/>
          <w:b/>
          <w:sz w:val="24"/>
          <w:szCs w:val="24"/>
        </w:rPr>
      </w:pPr>
    </w:p>
    <w:p w14:paraId="6EFAA8EF" w14:textId="77777777" w:rsidR="00862031" w:rsidRPr="00F25C99" w:rsidRDefault="00862031" w:rsidP="008665F8">
      <w:pPr>
        <w:spacing w:after="0" w:line="360" w:lineRule="auto"/>
        <w:rPr>
          <w:rFonts w:ascii="Bookman Old Style" w:hAnsi="Bookman Old Style"/>
          <w:b/>
          <w:sz w:val="24"/>
          <w:szCs w:val="24"/>
        </w:rPr>
      </w:pPr>
    </w:p>
    <w:p w14:paraId="0D2A0328" w14:textId="40BA56FF" w:rsidR="005F4A43" w:rsidRPr="00F25C99" w:rsidRDefault="005F4A43" w:rsidP="00836362">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I</w:t>
      </w:r>
    </w:p>
    <w:p w14:paraId="509C2AB2" w14:textId="1087B2E0" w:rsidR="005F4A43" w:rsidRPr="00F25C99" w:rsidRDefault="005F4A43" w:rsidP="00836362">
      <w:pPr>
        <w:spacing w:after="0" w:line="360" w:lineRule="auto"/>
        <w:jc w:val="center"/>
        <w:rPr>
          <w:rFonts w:ascii="Bookman Old Style" w:hAnsi="Bookman Old Style"/>
          <w:b/>
          <w:sz w:val="24"/>
          <w:szCs w:val="24"/>
        </w:rPr>
      </w:pPr>
      <w:r w:rsidRPr="00607AD5">
        <w:rPr>
          <w:rFonts w:ascii="Bookman Old Style" w:hAnsi="Bookman Old Style"/>
          <w:b/>
          <w:sz w:val="24"/>
          <w:szCs w:val="24"/>
        </w:rPr>
        <w:t>DOCUMENTAÇÃO HABILITAÇÃO PROCESSO LICITATÓRIO Nº 0</w:t>
      </w:r>
      <w:r w:rsidR="003D58E5" w:rsidRPr="00607AD5">
        <w:rPr>
          <w:rFonts w:ascii="Bookman Old Style" w:hAnsi="Bookman Old Style"/>
          <w:b/>
          <w:sz w:val="24"/>
          <w:szCs w:val="24"/>
        </w:rPr>
        <w:t>3</w:t>
      </w:r>
      <w:r w:rsidR="00607AD5">
        <w:rPr>
          <w:rFonts w:ascii="Bookman Old Style" w:hAnsi="Bookman Old Style"/>
          <w:b/>
          <w:sz w:val="24"/>
          <w:szCs w:val="24"/>
        </w:rPr>
        <w:t>6</w:t>
      </w:r>
      <w:r w:rsidRPr="00607AD5">
        <w:rPr>
          <w:rFonts w:ascii="Bookman Old Style" w:hAnsi="Bookman Old Style"/>
          <w:b/>
          <w:sz w:val="24"/>
          <w:szCs w:val="24"/>
        </w:rPr>
        <w:t>/2025 PREGÃO ELETRÔNICO Nº 0</w:t>
      </w:r>
      <w:r w:rsidR="00087FC2" w:rsidRPr="00607AD5">
        <w:rPr>
          <w:rFonts w:ascii="Bookman Old Style" w:hAnsi="Bookman Old Style"/>
          <w:b/>
          <w:sz w:val="24"/>
          <w:szCs w:val="24"/>
        </w:rPr>
        <w:t>1</w:t>
      </w:r>
      <w:r w:rsidR="00607AD5">
        <w:rPr>
          <w:rFonts w:ascii="Bookman Old Style" w:hAnsi="Bookman Old Style"/>
          <w:b/>
          <w:sz w:val="24"/>
          <w:szCs w:val="24"/>
        </w:rPr>
        <w:t>5</w:t>
      </w:r>
      <w:r w:rsidRPr="00607AD5">
        <w:rPr>
          <w:rFonts w:ascii="Bookman Old Style" w:hAnsi="Bookman Old Style"/>
          <w:b/>
          <w:sz w:val="24"/>
          <w:szCs w:val="24"/>
        </w:rPr>
        <w:t>/2025</w:t>
      </w:r>
    </w:p>
    <w:p w14:paraId="121EDA90" w14:textId="77777777" w:rsidR="005F4A43" w:rsidRPr="00F25C99" w:rsidRDefault="005F4A43" w:rsidP="005F4A43">
      <w:pPr>
        <w:spacing w:after="0" w:line="360" w:lineRule="auto"/>
        <w:ind w:firstLine="709"/>
        <w:rPr>
          <w:rFonts w:ascii="Bookman Old Style" w:hAnsi="Bookman Old Style"/>
          <w:bCs/>
          <w:sz w:val="24"/>
          <w:szCs w:val="24"/>
        </w:rPr>
      </w:pPr>
    </w:p>
    <w:p w14:paraId="44B38F5E"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 empresa vencedora do certame, deverá apresentar os documentos para habilitação no prazo estabelecido no Item XIII do Edital, sendo que os documentos somente serão aceitos se anexados no sistema do portal de compras dentro do prazo estabelecido.</w:t>
      </w:r>
    </w:p>
    <w:p w14:paraId="331258F6" w14:textId="1B0645E3" w:rsidR="00836362" w:rsidRPr="00F25C99" w:rsidRDefault="005F4A43" w:rsidP="006B64A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Para fins de habilitação no certame, serão exigidos os seguintes documentos:</w:t>
      </w:r>
    </w:p>
    <w:p w14:paraId="26966EFD"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1</w:t>
      </w:r>
      <w:r w:rsidRPr="00F25C99">
        <w:rPr>
          <w:rFonts w:ascii="Bookman Old Style" w:hAnsi="Bookman Old Style"/>
          <w:b/>
          <w:sz w:val="24"/>
          <w:szCs w:val="24"/>
        </w:rPr>
        <w:tab/>
        <w:t>HABILITAÇÃO JURÍDICA:</w:t>
      </w:r>
    </w:p>
    <w:p w14:paraId="742CA6F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w:t>
      </w:r>
      <w:r w:rsidRPr="00F25C99">
        <w:rPr>
          <w:rFonts w:ascii="Bookman Old Style" w:hAnsi="Bookman Old Style"/>
          <w:bCs/>
          <w:sz w:val="24"/>
          <w:szCs w:val="24"/>
        </w:rPr>
        <w:tab/>
        <w:t>Ato Constitutivo, estatuto ou contrato social e suas alterações posteriores ou instrumento consolidado, devidamente registrado na Junta Comercial, em se tratando de sociedades empresárias e, no caso de sociedade de ações, acompanhado de documentos de eleição ou designação de seus administradores;</w:t>
      </w:r>
    </w:p>
    <w:p w14:paraId="700D4CE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1.2</w:t>
      </w:r>
      <w:r w:rsidRPr="00F25C99">
        <w:rPr>
          <w:rFonts w:ascii="Bookman Old Style" w:hAnsi="Bookman Old Style"/>
          <w:bCs/>
          <w:sz w:val="24"/>
          <w:szCs w:val="24"/>
        </w:rPr>
        <w:tab/>
        <w:t>Registro comercial (requerimento de empresário), no caso de empresa individual;</w:t>
      </w:r>
    </w:p>
    <w:p w14:paraId="494B522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1.3</w:t>
      </w:r>
      <w:r w:rsidRPr="00F25C99">
        <w:rPr>
          <w:rFonts w:ascii="Bookman Old Style" w:hAnsi="Bookman Old Style"/>
          <w:bCs/>
          <w:sz w:val="24"/>
          <w:szCs w:val="24"/>
        </w:rPr>
        <w:tab/>
        <w:t>Inscrição do ato constitutivo, no caso de sociedade civil, acompanhada de prova da diretoria em exercício;</w:t>
      </w:r>
    </w:p>
    <w:p w14:paraId="699B196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1.4</w:t>
      </w:r>
      <w:r w:rsidRPr="00F25C99">
        <w:rPr>
          <w:rFonts w:ascii="Bookman Old Style" w:hAnsi="Bookman Old Style"/>
          <w:bCs/>
          <w:sz w:val="24"/>
          <w:szCs w:val="24"/>
        </w:rPr>
        <w:tab/>
        <w:t>Decreto de autorização, em se tratando de empresa ou sociedade estrangeira em funcionamento expedido no país e ato de registro ou autorização para funcionamento expedido pelo Órgão competente, quando a atividade assim o exigir;</w:t>
      </w:r>
    </w:p>
    <w:p w14:paraId="7E2A549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1.5</w:t>
      </w:r>
      <w:r w:rsidRPr="00F25C99">
        <w:rPr>
          <w:rFonts w:ascii="Bookman Old Style" w:hAnsi="Bookman Old Style"/>
          <w:bCs/>
          <w:sz w:val="24"/>
          <w:szCs w:val="24"/>
        </w:rPr>
        <w:tab/>
        <w:t>Prova de inscrição no Cadastro Nacional de Pessoa Jurídica (CNPJ);</w:t>
      </w:r>
    </w:p>
    <w:p w14:paraId="38FC0C5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1.6</w:t>
      </w:r>
      <w:r w:rsidRPr="00F25C99">
        <w:rPr>
          <w:rFonts w:ascii="Bookman Old Style" w:hAnsi="Bookman Old Style"/>
          <w:bCs/>
          <w:sz w:val="24"/>
          <w:szCs w:val="24"/>
        </w:rPr>
        <w:tab/>
        <w:t>Comprovação de idoneidade das licitantes através da apresentação dos seguintes documentos:</w:t>
      </w:r>
    </w:p>
    <w:p w14:paraId="3871ECE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w:t>
      </w:r>
      <w:r w:rsidRPr="00F25C99">
        <w:rPr>
          <w:rFonts w:ascii="Bookman Old Style" w:hAnsi="Bookman Old Style"/>
          <w:bCs/>
          <w:sz w:val="24"/>
          <w:szCs w:val="24"/>
        </w:rPr>
        <w:tab/>
        <w:t>Impressão da página de consulta no Cadastro Nacional de Empresas Inidôneas e Suspensas – CEIS, referente à pessoa jurídica/licitante e de seu sócio majoritário e/ou diretor, com data de consulta não superior a 10 (dez) dias contados do dia de recebimento das propostas.</w:t>
      </w:r>
    </w:p>
    <w:p w14:paraId="0599189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b)</w:t>
      </w:r>
      <w:r w:rsidRPr="00F25C99">
        <w:rPr>
          <w:rFonts w:ascii="Bookman Old Style" w:hAnsi="Bookman Old Style"/>
          <w:bCs/>
          <w:sz w:val="24"/>
          <w:szCs w:val="24"/>
        </w:rPr>
        <w:tab/>
        <w:t>Certidão negativa do Cadastro Nacional de Condenações Cíveis por Improbidade Administrativa do CNJ – Conselho Nacional de Justiça, referente à pessoa jurídica/licitante e de seu sócio majoritário e/ou diretor, em todas as esferas de governo, com data não superior a 10 (dez) dias contados do dia de recebimento das propostas.</w:t>
      </w:r>
    </w:p>
    <w:p w14:paraId="5D51B3D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1.6.1</w:t>
      </w:r>
      <w:r w:rsidRPr="00F25C99">
        <w:rPr>
          <w:rFonts w:ascii="Bookman Old Style" w:hAnsi="Bookman Old Style"/>
          <w:bCs/>
          <w:sz w:val="24"/>
          <w:szCs w:val="24"/>
        </w:rPr>
        <w:tab/>
        <w:t>– Constatada a existência de sanção, o Pregoeiro considerará inabilitado o licitante, por falta de condição de participação.</w:t>
      </w:r>
    </w:p>
    <w:p w14:paraId="226E4961" w14:textId="38265195"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1.6.2</w:t>
      </w:r>
      <w:r w:rsidRPr="00F25C99">
        <w:rPr>
          <w:rFonts w:ascii="Bookman Old Style" w:hAnsi="Bookman Old Style"/>
          <w:bCs/>
          <w:sz w:val="24"/>
          <w:szCs w:val="24"/>
        </w:rPr>
        <w:tab/>
      </w:r>
      <w:r w:rsidR="00AC2A7A" w:rsidRPr="00F25C99">
        <w:rPr>
          <w:rFonts w:ascii="Bookman Old Style" w:hAnsi="Bookman Old Style"/>
          <w:bCs/>
          <w:sz w:val="24"/>
          <w:szCs w:val="24"/>
        </w:rPr>
        <w:t>A responsabilidade pela apresentação dessas certidões é da licitante. A Comissão poderá, facultativamente, efetuar a consulta nos sites oficiais indicados, não se responsabilizando por eventuais falhas técnicas.</w:t>
      </w:r>
    </w:p>
    <w:p w14:paraId="7C01E02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1.6.3</w:t>
      </w:r>
      <w:r w:rsidRPr="00F25C99">
        <w:rPr>
          <w:rFonts w:ascii="Bookman Old Style" w:hAnsi="Bookman Old Style"/>
          <w:bCs/>
          <w:sz w:val="24"/>
          <w:szCs w:val="24"/>
        </w:rPr>
        <w:tab/>
        <w:t xml:space="preserve">No caso </w:t>
      </w:r>
      <w:proofErr w:type="gramStart"/>
      <w:r w:rsidRPr="00F25C99">
        <w:rPr>
          <w:rFonts w:ascii="Bookman Old Style" w:hAnsi="Bookman Old Style"/>
          <w:bCs/>
          <w:sz w:val="24"/>
          <w:szCs w:val="24"/>
        </w:rPr>
        <w:t>da</w:t>
      </w:r>
      <w:proofErr w:type="gramEnd"/>
      <w:r w:rsidRPr="00F25C99">
        <w:rPr>
          <w:rFonts w:ascii="Bookman Old Style" w:hAnsi="Bookman Old Style"/>
          <w:bCs/>
          <w:sz w:val="24"/>
          <w:szCs w:val="24"/>
        </w:rPr>
        <w:t xml:space="preserve"> licitante não apresentar tais comprovações, os referidos documentos poderão ser providenciados pelo (a) Agente de Contratação, entretanto, havendo problemas de ordem técnica no site, que impossibilite sua consulta através de tal diligência, a empresa será considerada inabilitada</w:t>
      </w:r>
    </w:p>
    <w:p w14:paraId="6F0066A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1.7</w:t>
      </w:r>
      <w:r w:rsidRPr="00F25C99">
        <w:rPr>
          <w:rFonts w:ascii="Bookman Old Style" w:hAnsi="Bookman Old Style"/>
          <w:bCs/>
          <w:sz w:val="24"/>
          <w:szCs w:val="24"/>
        </w:rPr>
        <w:tab/>
        <w:t>Cédula de identidade ou quaisquer outros documentos com foto válidos do (s) sócio (s), presidente ou procurador.</w:t>
      </w:r>
    </w:p>
    <w:p w14:paraId="25BF4331" w14:textId="77777777" w:rsidR="00836362" w:rsidRPr="00F25C99" w:rsidRDefault="00836362" w:rsidP="005F4A43">
      <w:pPr>
        <w:spacing w:after="0" w:line="360" w:lineRule="auto"/>
        <w:ind w:firstLine="709"/>
        <w:rPr>
          <w:rFonts w:ascii="Bookman Old Style" w:hAnsi="Bookman Old Style"/>
          <w:bCs/>
          <w:sz w:val="24"/>
          <w:szCs w:val="24"/>
        </w:rPr>
      </w:pPr>
    </w:p>
    <w:p w14:paraId="7D6EB02A"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2 – REGULARIDADE FISCAL E TRABALHISTA:</w:t>
      </w:r>
    </w:p>
    <w:p w14:paraId="1A692E9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2.1</w:t>
      </w:r>
      <w:r w:rsidRPr="00F25C99">
        <w:rPr>
          <w:rFonts w:ascii="Bookman Old Style" w:hAnsi="Bookman Old Style"/>
          <w:bCs/>
          <w:sz w:val="24"/>
          <w:szCs w:val="24"/>
        </w:rPr>
        <w:tab/>
        <w:t xml:space="preserve">Prova de regularidade para com a Fazenda Federal e a Seguridade Social, mediante apresentação de Certidão Conjunta de Débitos Relativos a </w:t>
      </w:r>
      <w:r w:rsidRPr="00F25C99">
        <w:rPr>
          <w:rFonts w:ascii="Bookman Old Style" w:hAnsi="Bookman Old Style"/>
          <w:bCs/>
          <w:sz w:val="24"/>
          <w:szCs w:val="24"/>
        </w:rPr>
        <w:lastRenderedPageBreak/>
        <w:t>Tributos Federais e à Dívida Ativa da União, emitida pela Secretaria da Receita Federal do Brasil ou pela Procuradoria Geral da Fazenda Nacional;</w:t>
      </w:r>
    </w:p>
    <w:p w14:paraId="502C85D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2.2</w:t>
      </w:r>
      <w:r w:rsidRPr="00F25C99">
        <w:rPr>
          <w:rFonts w:ascii="Bookman Old Style" w:hAnsi="Bookman Old Style"/>
          <w:bCs/>
          <w:sz w:val="24"/>
          <w:szCs w:val="24"/>
        </w:rPr>
        <w:tab/>
        <w:t>Prova de regularidade para com a Fazenda Estadual do domicílio ou sede do licitante, mediante apresentação de certidão emitida pela Secretaria Estadual competente;</w:t>
      </w:r>
    </w:p>
    <w:p w14:paraId="5718153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2.3</w:t>
      </w:r>
      <w:r w:rsidRPr="00F25C99">
        <w:rPr>
          <w:rFonts w:ascii="Bookman Old Style" w:hAnsi="Bookman Old Style"/>
          <w:bCs/>
          <w:sz w:val="24"/>
          <w:szCs w:val="24"/>
        </w:rPr>
        <w:tab/>
        <w:t>Prova de regularidade para com a Fazenda Municipal do domicílio ou sede do licitante mediante apresentação de certidão emitida pela Secretaria Municipal competente;</w:t>
      </w:r>
    </w:p>
    <w:p w14:paraId="5025F0C5" w14:textId="7ABEB7C3" w:rsidR="005F4A43" w:rsidRPr="00F25C99" w:rsidRDefault="005F4A43" w:rsidP="00AC2A7A">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2.4</w:t>
      </w:r>
      <w:r w:rsidRPr="00F25C99">
        <w:rPr>
          <w:rFonts w:ascii="Bookman Old Style" w:hAnsi="Bookman Old Style"/>
          <w:bCs/>
          <w:sz w:val="24"/>
          <w:szCs w:val="24"/>
        </w:rPr>
        <w:tab/>
        <w:t>Prova de regularidade relativa ao Fundo de Garantia por Tempo de Serviço</w:t>
      </w:r>
      <w:r w:rsidR="00AC2A7A" w:rsidRPr="00F25C99">
        <w:rPr>
          <w:rFonts w:ascii="Bookman Old Style" w:hAnsi="Bookman Old Style"/>
          <w:bCs/>
          <w:sz w:val="24"/>
          <w:szCs w:val="24"/>
        </w:rPr>
        <w:t xml:space="preserve"> </w:t>
      </w:r>
      <w:r w:rsidRPr="00F25C99">
        <w:rPr>
          <w:rFonts w:ascii="Bookman Old Style" w:hAnsi="Bookman Old Style"/>
          <w:bCs/>
          <w:sz w:val="24"/>
          <w:szCs w:val="24"/>
        </w:rPr>
        <w:t>– FGTS, mediante apresentação de certidão emitida pela Caixa Econômica Federal;</w:t>
      </w:r>
    </w:p>
    <w:p w14:paraId="5A928CB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2.5</w:t>
      </w:r>
      <w:r w:rsidRPr="00F25C99">
        <w:rPr>
          <w:rFonts w:ascii="Bookman Old Style" w:hAnsi="Bookman Old Style"/>
          <w:bCs/>
          <w:sz w:val="24"/>
          <w:szCs w:val="24"/>
        </w:rPr>
        <w:tab/>
        <w:t>Prova de regularidade perante a justiça do trabalho, mediante apresentação de certidão emitida pelo Tribunal Superior do Trabalho (CNDT);</w:t>
      </w:r>
    </w:p>
    <w:p w14:paraId="430268AB" w14:textId="77777777" w:rsidR="00836362" w:rsidRPr="00F25C99" w:rsidRDefault="00836362" w:rsidP="005F4A43">
      <w:pPr>
        <w:spacing w:after="0" w:line="360" w:lineRule="auto"/>
        <w:ind w:firstLine="709"/>
        <w:rPr>
          <w:rFonts w:ascii="Bookman Old Style" w:hAnsi="Bookman Old Style"/>
          <w:bCs/>
          <w:sz w:val="24"/>
          <w:szCs w:val="24"/>
        </w:rPr>
      </w:pPr>
    </w:p>
    <w:p w14:paraId="432CDF1C"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3 – QUALIFICAÇÃO ECONÔMICO – FINANCEIRA:</w:t>
      </w:r>
    </w:p>
    <w:p w14:paraId="2B780978" w14:textId="4052BEA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3.1</w:t>
      </w:r>
      <w:r w:rsidRPr="00F25C99">
        <w:rPr>
          <w:rFonts w:ascii="Bookman Old Style" w:hAnsi="Bookman Old Style"/>
          <w:bCs/>
          <w:sz w:val="24"/>
          <w:szCs w:val="24"/>
        </w:rPr>
        <w:tab/>
        <w:t>Certidão Negativa de Falência e/ou Certidão Judicial Cível Negativa, Concordata e Recuperação Judicial e Extrajudicial, expedida pelo Cartório distribuidor da sede da licitante e pelo portal do Tribunal de Justiça, com data de emissão de, no máximo, 90 (noventa) dias anteriores à sessão pública de processamento deste pregão, ou dentro do prazo de validade constante no documento</w:t>
      </w:r>
      <w:r w:rsidR="006B64A0">
        <w:rPr>
          <w:rFonts w:ascii="Bookman Old Style" w:hAnsi="Bookman Old Style"/>
          <w:bCs/>
          <w:sz w:val="24"/>
          <w:szCs w:val="24"/>
        </w:rPr>
        <w:t>.</w:t>
      </w:r>
    </w:p>
    <w:p w14:paraId="64E2885E" w14:textId="77777777" w:rsidR="00BF0FE1" w:rsidRPr="00F25C99" w:rsidRDefault="00BF0FE1" w:rsidP="005F4A43">
      <w:pPr>
        <w:spacing w:after="0" w:line="360" w:lineRule="auto"/>
        <w:ind w:firstLine="709"/>
        <w:rPr>
          <w:rFonts w:ascii="Bookman Old Style" w:hAnsi="Bookman Old Style"/>
          <w:bCs/>
          <w:sz w:val="24"/>
          <w:szCs w:val="24"/>
        </w:rPr>
      </w:pPr>
    </w:p>
    <w:p w14:paraId="6432DB7E"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4</w:t>
      </w:r>
      <w:r w:rsidRPr="00F25C99">
        <w:rPr>
          <w:rFonts w:ascii="Bookman Old Style" w:hAnsi="Bookman Old Style"/>
          <w:b/>
          <w:sz w:val="24"/>
          <w:szCs w:val="24"/>
        </w:rPr>
        <w:tab/>
        <w:t>– QUALIFICAÇÃO TÉCNICA</w:t>
      </w:r>
    </w:p>
    <w:p w14:paraId="43597DF8" w14:textId="27E27AFF" w:rsidR="00AC2A7A" w:rsidRPr="00F25C99" w:rsidRDefault="00AC2A7A" w:rsidP="00AC2A7A">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4.1 Alvará de Localização expedido pela Prefeitura Municipal da sede da empresa, com validade regular ou comprovação equivalente de regularidade de funcionamento e compatibilidade entre a atividade econômica da licitante e o objeto da contratação;</w:t>
      </w:r>
    </w:p>
    <w:p w14:paraId="1BFB59C9" w14:textId="7F1040F7" w:rsidR="00AC2A7A" w:rsidRPr="00F25C99" w:rsidRDefault="00AC2A7A" w:rsidP="0028748F">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4.2 Alvará Sanitário válido, expedido pela autoridade de Vigilância Sanitária competente, comprovando a regularidade da empresa para manipulação, armazenamento, fracionamento ou comercialização de gêneros alimentícios, quando for o caso.</w:t>
      </w:r>
    </w:p>
    <w:p w14:paraId="14EB3D26" w14:textId="6CAECC4F" w:rsidR="0028748F" w:rsidRPr="00F25C99" w:rsidRDefault="0028748F" w:rsidP="0028748F">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4.2.1. A exigência de apresentação do Alvará Sanitário válido, expedido pelo órgão competente de vigilância sanitária, aplica-se obrigatoriamente às empresas licitantes que participarem</w:t>
      </w:r>
      <w:r w:rsidR="00124E5C">
        <w:rPr>
          <w:rFonts w:ascii="Bookman Old Style" w:hAnsi="Bookman Old Style"/>
          <w:bCs/>
          <w:sz w:val="24"/>
          <w:szCs w:val="24"/>
        </w:rPr>
        <w:t xml:space="preserve"> de determinados itens</w:t>
      </w:r>
      <w:r w:rsidRPr="00F25C99">
        <w:rPr>
          <w:rFonts w:ascii="Bookman Old Style" w:hAnsi="Bookman Old Style"/>
          <w:bCs/>
          <w:sz w:val="24"/>
          <w:szCs w:val="24"/>
        </w:rPr>
        <w:t>, por se tratar de aquisição de gêneros alimentícios, cuja comercialização e armazenamento exigem licenciamento sanitário específico.</w:t>
      </w:r>
    </w:p>
    <w:p w14:paraId="26E55CF9" w14:textId="77777777" w:rsidR="00124E5C" w:rsidRPr="00124E5C" w:rsidRDefault="0028748F" w:rsidP="00124E5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4.2.</w:t>
      </w:r>
      <w:r w:rsidRPr="00124E5C">
        <w:rPr>
          <w:rFonts w:ascii="Bookman Old Style" w:hAnsi="Bookman Old Style"/>
          <w:bCs/>
          <w:sz w:val="24"/>
          <w:szCs w:val="24"/>
        </w:rPr>
        <w:t xml:space="preserve">2. </w:t>
      </w:r>
      <w:r w:rsidR="00124E5C" w:rsidRPr="00124E5C">
        <w:rPr>
          <w:rFonts w:ascii="Bookman Old Style" w:hAnsi="Bookman Old Style"/>
          <w:bCs/>
          <w:sz w:val="24"/>
          <w:szCs w:val="24"/>
        </w:rPr>
        <w:t>A exigência de apresentação do Alvará Sanitário será avaliada conforme a natureza de cada item licitado, aplicando-se apenas aos casos em que a atividade exercida pela empresa participante exigir licenciamento sanitário específico, conforme regulamentação vigente:</w:t>
      </w:r>
    </w:p>
    <w:p w14:paraId="1E9D9926" w14:textId="77777777" w:rsidR="00124E5C" w:rsidRPr="00124E5C" w:rsidRDefault="00124E5C" w:rsidP="00124E5C">
      <w:pPr>
        <w:spacing w:after="0" w:line="360" w:lineRule="auto"/>
        <w:ind w:firstLine="709"/>
        <w:rPr>
          <w:rFonts w:ascii="Bookman Old Style" w:hAnsi="Bookman Old Style"/>
          <w:bCs/>
          <w:sz w:val="24"/>
          <w:szCs w:val="24"/>
        </w:rPr>
      </w:pPr>
      <w:r w:rsidRPr="00124E5C">
        <w:rPr>
          <w:rFonts w:ascii="Bookman Old Style" w:hAnsi="Bookman Old Style"/>
          <w:bCs/>
          <w:sz w:val="24"/>
          <w:szCs w:val="24"/>
        </w:rPr>
        <w:t>Para itens relativos a gêneros alimentícios, a apresentação do Alvará Sanitário válido é obrigatória, uma vez que tais produtos exigem regularidade sanitária específica para comercialização e armazenamento;</w:t>
      </w:r>
    </w:p>
    <w:p w14:paraId="0E1B6AAF" w14:textId="1B57A9E6" w:rsidR="005F4A43" w:rsidRPr="00F25C99" w:rsidRDefault="00124E5C" w:rsidP="00124E5C">
      <w:pPr>
        <w:spacing w:after="0" w:line="360" w:lineRule="auto"/>
        <w:ind w:firstLine="709"/>
        <w:rPr>
          <w:rFonts w:ascii="Bookman Old Style" w:hAnsi="Bookman Old Style"/>
          <w:bCs/>
          <w:sz w:val="24"/>
          <w:szCs w:val="24"/>
        </w:rPr>
      </w:pPr>
      <w:r w:rsidRPr="00124E5C">
        <w:rPr>
          <w:rFonts w:ascii="Bookman Old Style" w:hAnsi="Bookman Old Style"/>
          <w:bCs/>
          <w:sz w:val="24"/>
          <w:szCs w:val="24"/>
        </w:rPr>
        <w:t>Para itens referentes a produtos de limpeza e materiais descartáveis, o Alvará Sanitário será exigido somente quando se tratar de produtos que demandem controle sanitário específico ou quando a empresa atuar como fabricante ou manipuladora</w:t>
      </w:r>
      <w:r>
        <w:rPr>
          <w:rFonts w:ascii="Bookman Old Style" w:hAnsi="Bookman Old Style"/>
          <w:bCs/>
          <w:sz w:val="24"/>
          <w:szCs w:val="24"/>
        </w:rPr>
        <w:t>.</w:t>
      </w:r>
    </w:p>
    <w:p w14:paraId="614FA458" w14:textId="77777777" w:rsidR="00BF0FE1" w:rsidRPr="00F25C99" w:rsidRDefault="00BF0FE1" w:rsidP="005F4A43">
      <w:pPr>
        <w:spacing w:after="0" w:line="360" w:lineRule="auto"/>
        <w:ind w:firstLine="709"/>
        <w:rPr>
          <w:rFonts w:ascii="Bookman Old Style" w:hAnsi="Bookman Old Style"/>
          <w:bCs/>
          <w:sz w:val="24"/>
          <w:szCs w:val="24"/>
        </w:rPr>
      </w:pPr>
    </w:p>
    <w:p w14:paraId="4CD8835B"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5 - DECLARAÇÕES</w:t>
      </w:r>
    </w:p>
    <w:p w14:paraId="2934145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w:t>
      </w:r>
      <w:r w:rsidRPr="00F25C99">
        <w:rPr>
          <w:rFonts w:ascii="Bookman Old Style" w:hAnsi="Bookman Old Style"/>
          <w:bCs/>
          <w:sz w:val="24"/>
          <w:szCs w:val="24"/>
        </w:rPr>
        <w:tab/>
        <w:t>Declaração de cumprimento do disposto no inciso XXXIII do art. 7° da Constituição Federal, conforme modelo em anexo.</w:t>
      </w:r>
    </w:p>
    <w:p w14:paraId="4DFD6F7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b)</w:t>
      </w:r>
      <w:r w:rsidRPr="00F25C99">
        <w:rPr>
          <w:rFonts w:ascii="Bookman Old Style" w:hAnsi="Bookman Old Style"/>
          <w:bCs/>
          <w:sz w:val="24"/>
          <w:szCs w:val="24"/>
        </w:rPr>
        <w:tab/>
        <w:t xml:space="preserve">Declaração de cumprimento do disposto no art. 429 do Decreto – Lei nº. 5.452/1943 – Consolidação das Leis do Trabalho – CLT, ou Declaração de que não tem em seus quadros funcionais empregados cujas atribuições exijam formação profissional, conforme </w:t>
      </w:r>
      <w:proofErr w:type="gramStart"/>
      <w:r w:rsidRPr="00F25C99">
        <w:rPr>
          <w:rFonts w:ascii="Bookman Old Style" w:hAnsi="Bookman Old Style"/>
          <w:bCs/>
          <w:sz w:val="24"/>
          <w:szCs w:val="24"/>
        </w:rPr>
        <w:t>modelos anexo</w:t>
      </w:r>
      <w:proofErr w:type="gramEnd"/>
      <w:r w:rsidRPr="00F25C99">
        <w:rPr>
          <w:rFonts w:ascii="Bookman Old Style" w:hAnsi="Bookman Old Style"/>
          <w:bCs/>
          <w:sz w:val="24"/>
          <w:szCs w:val="24"/>
        </w:rPr>
        <w:t xml:space="preserve"> A e B.</w:t>
      </w:r>
    </w:p>
    <w:p w14:paraId="02741E63" w14:textId="4168D653" w:rsidR="00862031" w:rsidRPr="00F25C99" w:rsidRDefault="005F4A43" w:rsidP="006B64A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c)</w:t>
      </w:r>
      <w:r w:rsidRPr="00F25C99">
        <w:rPr>
          <w:rFonts w:ascii="Bookman Old Style" w:hAnsi="Bookman Old Style"/>
          <w:bCs/>
          <w:sz w:val="24"/>
          <w:szCs w:val="24"/>
        </w:rPr>
        <w:tab/>
        <w:t>Declaração Prévia de Conformi</w:t>
      </w:r>
      <w:r w:rsidR="008665F8" w:rsidRPr="00F25C99">
        <w:rPr>
          <w:rFonts w:ascii="Bookman Old Style" w:hAnsi="Bookman Old Style"/>
          <w:bCs/>
          <w:sz w:val="24"/>
          <w:szCs w:val="24"/>
        </w:rPr>
        <w:t>dade, conforme modelo em anexo.</w:t>
      </w:r>
    </w:p>
    <w:p w14:paraId="3D20BEA2" w14:textId="77777777" w:rsidR="00124E5C" w:rsidRDefault="00124E5C" w:rsidP="008665F8">
      <w:pPr>
        <w:spacing w:after="0" w:line="360" w:lineRule="auto"/>
        <w:ind w:firstLine="709"/>
        <w:jc w:val="center"/>
        <w:rPr>
          <w:rFonts w:ascii="Bookman Old Style" w:hAnsi="Bookman Old Style"/>
          <w:b/>
          <w:sz w:val="24"/>
          <w:szCs w:val="24"/>
        </w:rPr>
      </w:pPr>
    </w:p>
    <w:p w14:paraId="66F7AAA0" w14:textId="77777777" w:rsidR="00124E5C" w:rsidRDefault="00124E5C" w:rsidP="008665F8">
      <w:pPr>
        <w:spacing w:after="0" w:line="360" w:lineRule="auto"/>
        <w:ind w:firstLine="709"/>
        <w:jc w:val="center"/>
        <w:rPr>
          <w:rFonts w:ascii="Bookman Old Style" w:hAnsi="Bookman Old Style"/>
          <w:b/>
          <w:sz w:val="24"/>
          <w:szCs w:val="24"/>
        </w:rPr>
      </w:pPr>
    </w:p>
    <w:p w14:paraId="7AC5FDC1" w14:textId="77777777" w:rsidR="00124E5C" w:rsidRDefault="00124E5C" w:rsidP="008665F8">
      <w:pPr>
        <w:spacing w:after="0" w:line="360" w:lineRule="auto"/>
        <w:ind w:firstLine="709"/>
        <w:jc w:val="center"/>
        <w:rPr>
          <w:rFonts w:ascii="Bookman Old Style" w:hAnsi="Bookman Old Style"/>
          <w:b/>
          <w:sz w:val="24"/>
          <w:szCs w:val="24"/>
        </w:rPr>
      </w:pPr>
    </w:p>
    <w:p w14:paraId="063C5A51" w14:textId="77777777" w:rsidR="00124E5C" w:rsidRDefault="00124E5C" w:rsidP="008665F8">
      <w:pPr>
        <w:spacing w:after="0" w:line="360" w:lineRule="auto"/>
        <w:ind w:firstLine="709"/>
        <w:jc w:val="center"/>
        <w:rPr>
          <w:rFonts w:ascii="Bookman Old Style" w:hAnsi="Bookman Old Style"/>
          <w:b/>
          <w:sz w:val="24"/>
          <w:szCs w:val="24"/>
        </w:rPr>
      </w:pPr>
    </w:p>
    <w:p w14:paraId="3A8C1196" w14:textId="77777777" w:rsidR="00124E5C" w:rsidRDefault="00124E5C" w:rsidP="008665F8">
      <w:pPr>
        <w:spacing w:after="0" w:line="360" w:lineRule="auto"/>
        <w:ind w:firstLine="709"/>
        <w:jc w:val="center"/>
        <w:rPr>
          <w:rFonts w:ascii="Bookman Old Style" w:hAnsi="Bookman Old Style"/>
          <w:b/>
          <w:sz w:val="24"/>
          <w:szCs w:val="24"/>
        </w:rPr>
      </w:pPr>
    </w:p>
    <w:p w14:paraId="4283675B" w14:textId="77777777" w:rsidR="00124E5C" w:rsidRDefault="00124E5C" w:rsidP="008665F8">
      <w:pPr>
        <w:spacing w:after="0" w:line="360" w:lineRule="auto"/>
        <w:ind w:firstLine="709"/>
        <w:jc w:val="center"/>
        <w:rPr>
          <w:rFonts w:ascii="Bookman Old Style" w:hAnsi="Bookman Old Style"/>
          <w:b/>
          <w:sz w:val="24"/>
          <w:szCs w:val="24"/>
        </w:rPr>
      </w:pPr>
    </w:p>
    <w:p w14:paraId="77E8CEAA" w14:textId="77777777" w:rsidR="00124E5C" w:rsidRDefault="00124E5C" w:rsidP="008665F8">
      <w:pPr>
        <w:spacing w:after="0" w:line="360" w:lineRule="auto"/>
        <w:ind w:firstLine="709"/>
        <w:jc w:val="center"/>
        <w:rPr>
          <w:rFonts w:ascii="Bookman Old Style" w:hAnsi="Bookman Old Style"/>
          <w:b/>
          <w:sz w:val="24"/>
          <w:szCs w:val="24"/>
        </w:rPr>
      </w:pPr>
    </w:p>
    <w:p w14:paraId="6260EBCF" w14:textId="77777777" w:rsidR="00124E5C" w:rsidRDefault="00124E5C" w:rsidP="008665F8">
      <w:pPr>
        <w:spacing w:after="0" w:line="360" w:lineRule="auto"/>
        <w:ind w:firstLine="709"/>
        <w:jc w:val="center"/>
        <w:rPr>
          <w:rFonts w:ascii="Bookman Old Style" w:hAnsi="Bookman Old Style"/>
          <w:b/>
          <w:sz w:val="24"/>
          <w:szCs w:val="24"/>
        </w:rPr>
      </w:pPr>
    </w:p>
    <w:p w14:paraId="21A0C9EA" w14:textId="77777777" w:rsidR="00124E5C" w:rsidRDefault="00124E5C" w:rsidP="008665F8">
      <w:pPr>
        <w:spacing w:after="0" w:line="360" w:lineRule="auto"/>
        <w:ind w:firstLine="709"/>
        <w:jc w:val="center"/>
        <w:rPr>
          <w:rFonts w:ascii="Bookman Old Style" w:hAnsi="Bookman Old Style"/>
          <w:b/>
          <w:sz w:val="24"/>
          <w:szCs w:val="24"/>
        </w:rPr>
      </w:pPr>
    </w:p>
    <w:p w14:paraId="26D538F8" w14:textId="77777777" w:rsidR="00124E5C" w:rsidRDefault="00124E5C" w:rsidP="008665F8">
      <w:pPr>
        <w:spacing w:after="0" w:line="360" w:lineRule="auto"/>
        <w:ind w:firstLine="709"/>
        <w:jc w:val="center"/>
        <w:rPr>
          <w:rFonts w:ascii="Bookman Old Style" w:hAnsi="Bookman Old Style"/>
          <w:b/>
          <w:sz w:val="24"/>
          <w:szCs w:val="24"/>
        </w:rPr>
      </w:pPr>
    </w:p>
    <w:p w14:paraId="152D786D" w14:textId="77777777" w:rsidR="00124E5C" w:rsidRDefault="00124E5C" w:rsidP="008665F8">
      <w:pPr>
        <w:spacing w:after="0" w:line="360" w:lineRule="auto"/>
        <w:ind w:firstLine="709"/>
        <w:jc w:val="center"/>
        <w:rPr>
          <w:rFonts w:ascii="Bookman Old Style" w:hAnsi="Bookman Old Style"/>
          <w:b/>
          <w:sz w:val="24"/>
          <w:szCs w:val="24"/>
        </w:rPr>
      </w:pPr>
    </w:p>
    <w:p w14:paraId="0017723D" w14:textId="77777777" w:rsidR="00124E5C" w:rsidRDefault="00124E5C" w:rsidP="008665F8">
      <w:pPr>
        <w:spacing w:after="0" w:line="360" w:lineRule="auto"/>
        <w:ind w:firstLine="709"/>
        <w:jc w:val="center"/>
        <w:rPr>
          <w:rFonts w:ascii="Bookman Old Style" w:hAnsi="Bookman Old Style"/>
          <w:b/>
          <w:sz w:val="24"/>
          <w:szCs w:val="24"/>
        </w:rPr>
      </w:pPr>
    </w:p>
    <w:p w14:paraId="2114EA6E" w14:textId="77777777" w:rsidR="00124E5C" w:rsidRDefault="00124E5C" w:rsidP="008665F8">
      <w:pPr>
        <w:spacing w:after="0" w:line="360" w:lineRule="auto"/>
        <w:ind w:firstLine="709"/>
        <w:jc w:val="center"/>
        <w:rPr>
          <w:rFonts w:ascii="Bookman Old Style" w:hAnsi="Bookman Old Style"/>
          <w:b/>
          <w:sz w:val="24"/>
          <w:szCs w:val="24"/>
        </w:rPr>
      </w:pPr>
    </w:p>
    <w:p w14:paraId="4EB64F9F" w14:textId="77777777" w:rsidR="00124E5C" w:rsidRDefault="00124E5C" w:rsidP="008665F8">
      <w:pPr>
        <w:spacing w:after="0" w:line="360" w:lineRule="auto"/>
        <w:ind w:firstLine="709"/>
        <w:jc w:val="center"/>
        <w:rPr>
          <w:rFonts w:ascii="Bookman Old Style" w:hAnsi="Bookman Old Style"/>
          <w:b/>
          <w:sz w:val="24"/>
          <w:szCs w:val="24"/>
        </w:rPr>
      </w:pPr>
    </w:p>
    <w:p w14:paraId="3DD2BA2E" w14:textId="77777777" w:rsidR="00124E5C" w:rsidRDefault="00124E5C" w:rsidP="008665F8">
      <w:pPr>
        <w:spacing w:after="0" w:line="360" w:lineRule="auto"/>
        <w:ind w:firstLine="709"/>
        <w:jc w:val="center"/>
        <w:rPr>
          <w:rFonts w:ascii="Bookman Old Style" w:hAnsi="Bookman Old Style"/>
          <w:b/>
          <w:sz w:val="24"/>
          <w:szCs w:val="24"/>
        </w:rPr>
      </w:pPr>
    </w:p>
    <w:p w14:paraId="43AC9E5E" w14:textId="77777777" w:rsidR="00124E5C" w:rsidRDefault="00124E5C" w:rsidP="008665F8">
      <w:pPr>
        <w:spacing w:after="0" w:line="360" w:lineRule="auto"/>
        <w:ind w:firstLine="709"/>
        <w:jc w:val="center"/>
        <w:rPr>
          <w:rFonts w:ascii="Bookman Old Style" w:hAnsi="Bookman Old Style"/>
          <w:b/>
          <w:sz w:val="24"/>
          <w:szCs w:val="24"/>
        </w:rPr>
      </w:pPr>
    </w:p>
    <w:p w14:paraId="69F3ED73" w14:textId="77777777" w:rsidR="00124E5C" w:rsidRDefault="00124E5C" w:rsidP="008665F8">
      <w:pPr>
        <w:spacing w:after="0" w:line="360" w:lineRule="auto"/>
        <w:ind w:firstLine="709"/>
        <w:jc w:val="center"/>
        <w:rPr>
          <w:rFonts w:ascii="Bookman Old Style" w:hAnsi="Bookman Old Style"/>
          <w:b/>
          <w:sz w:val="24"/>
          <w:szCs w:val="24"/>
        </w:rPr>
      </w:pPr>
    </w:p>
    <w:p w14:paraId="08183945" w14:textId="77777777" w:rsidR="00124E5C" w:rsidRDefault="00124E5C" w:rsidP="008665F8">
      <w:pPr>
        <w:spacing w:after="0" w:line="360" w:lineRule="auto"/>
        <w:ind w:firstLine="709"/>
        <w:jc w:val="center"/>
        <w:rPr>
          <w:rFonts w:ascii="Bookman Old Style" w:hAnsi="Bookman Old Style"/>
          <w:b/>
          <w:sz w:val="24"/>
          <w:szCs w:val="24"/>
        </w:rPr>
      </w:pPr>
    </w:p>
    <w:p w14:paraId="2177F048" w14:textId="77777777" w:rsidR="00124E5C" w:rsidRDefault="00124E5C" w:rsidP="008665F8">
      <w:pPr>
        <w:spacing w:after="0" w:line="360" w:lineRule="auto"/>
        <w:ind w:firstLine="709"/>
        <w:jc w:val="center"/>
        <w:rPr>
          <w:rFonts w:ascii="Bookman Old Style" w:hAnsi="Bookman Old Style"/>
          <w:b/>
          <w:sz w:val="24"/>
          <w:szCs w:val="24"/>
        </w:rPr>
      </w:pPr>
    </w:p>
    <w:p w14:paraId="5E0430CA" w14:textId="77777777" w:rsidR="000D0B04" w:rsidRDefault="000D0B04" w:rsidP="008665F8">
      <w:pPr>
        <w:spacing w:after="0" w:line="360" w:lineRule="auto"/>
        <w:ind w:firstLine="709"/>
        <w:jc w:val="center"/>
        <w:rPr>
          <w:rFonts w:ascii="Bookman Old Style" w:hAnsi="Bookman Old Style"/>
          <w:b/>
          <w:sz w:val="24"/>
          <w:szCs w:val="24"/>
        </w:rPr>
      </w:pPr>
    </w:p>
    <w:p w14:paraId="1AC27BFC" w14:textId="77777777" w:rsidR="000D0B04" w:rsidRDefault="000D0B04" w:rsidP="008665F8">
      <w:pPr>
        <w:spacing w:after="0" w:line="360" w:lineRule="auto"/>
        <w:ind w:firstLine="709"/>
        <w:jc w:val="center"/>
        <w:rPr>
          <w:rFonts w:ascii="Bookman Old Style" w:hAnsi="Bookman Old Style"/>
          <w:b/>
          <w:sz w:val="24"/>
          <w:szCs w:val="24"/>
        </w:rPr>
      </w:pPr>
    </w:p>
    <w:p w14:paraId="55D68E21" w14:textId="77777777" w:rsidR="000D0B04" w:rsidRDefault="000D0B04" w:rsidP="008665F8">
      <w:pPr>
        <w:spacing w:after="0" w:line="360" w:lineRule="auto"/>
        <w:ind w:firstLine="709"/>
        <w:jc w:val="center"/>
        <w:rPr>
          <w:rFonts w:ascii="Bookman Old Style" w:hAnsi="Bookman Old Style"/>
          <w:b/>
          <w:sz w:val="24"/>
          <w:szCs w:val="24"/>
        </w:rPr>
      </w:pPr>
    </w:p>
    <w:p w14:paraId="57BE5629" w14:textId="77777777" w:rsidR="00124E5C" w:rsidRDefault="00124E5C" w:rsidP="008665F8">
      <w:pPr>
        <w:spacing w:after="0" w:line="360" w:lineRule="auto"/>
        <w:ind w:firstLine="709"/>
        <w:jc w:val="center"/>
        <w:rPr>
          <w:rFonts w:ascii="Bookman Old Style" w:hAnsi="Bookman Old Style"/>
          <w:b/>
          <w:sz w:val="24"/>
          <w:szCs w:val="24"/>
        </w:rPr>
      </w:pPr>
    </w:p>
    <w:p w14:paraId="5A9DFCD5" w14:textId="77777777" w:rsidR="00124E5C" w:rsidRDefault="00124E5C" w:rsidP="008665F8">
      <w:pPr>
        <w:spacing w:after="0" w:line="360" w:lineRule="auto"/>
        <w:ind w:firstLine="709"/>
        <w:jc w:val="center"/>
        <w:rPr>
          <w:rFonts w:ascii="Bookman Old Style" w:hAnsi="Bookman Old Style"/>
          <w:b/>
          <w:sz w:val="24"/>
          <w:szCs w:val="24"/>
        </w:rPr>
      </w:pPr>
    </w:p>
    <w:p w14:paraId="6F8AA209" w14:textId="77777777" w:rsidR="00124E5C" w:rsidRDefault="00124E5C" w:rsidP="008665F8">
      <w:pPr>
        <w:spacing w:after="0" w:line="360" w:lineRule="auto"/>
        <w:ind w:firstLine="709"/>
        <w:jc w:val="center"/>
        <w:rPr>
          <w:rFonts w:ascii="Bookman Old Style" w:hAnsi="Bookman Old Style"/>
          <w:b/>
          <w:sz w:val="24"/>
          <w:szCs w:val="24"/>
        </w:rPr>
      </w:pPr>
    </w:p>
    <w:p w14:paraId="59AE5558" w14:textId="77777777" w:rsidR="00124E5C" w:rsidRDefault="00124E5C" w:rsidP="008665F8">
      <w:pPr>
        <w:spacing w:after="0" w:line="360" w:lineRule="auto"/>
        <w:ind w:firstLine="709"/>
        <w:jc w:val="center"/>
        <w:rPr>
          <w:rFonts w:ascii="Bookman Old Style" w:hAnsi="Bookman Old Style"/>
          <w:b/>
          <w:sz w:val="24"/>
          <w:szCs w:val="24"/>
        </w:rPr>
      </w:pPr>
    </w:p>
    <w:p w14:paraId="5C50A515" w14:textId="77777777" w:rsidR="00124E5C" w:rsidRDefault="00124E5C" w:rsidP="008665F8">
      <w:pPr>
        <w:spacing w:after="0" w:line="360" w:lineRule="auto"/>
        <w:ind w:firstLine="709"/>
        <w:jc w:val="center"/>
        <w:rPr>
          <w:rFonts w:ascii="Bookman Old Style" w:hAnsi="Bookman Old Style"/>
          <w:b/>
          <w:sz w:val="24"/>
          <w:szCs w:val="24"/>
        </w:rPr>
      </w:pPr>
    </w:p>
    <w:p w14:paraId="731878AA" w14:textId="77777777" w:rsidR="00124E5C" w:rsidRDefault="00124E5C" w:rsidP="008665F8">
      <w:pPr>
        <w:spacing w:after="0" w:line="360" w:lineRule="auto"/>
        <w:ind w:firstLine="709"/>
        <w:jc w:val="center"/>
        <w:rPr>
          <w:rFonts w:ascii="Bookman Old Style" w:hAnsi="Bookman Old Style"/>
          <w:b/>
          <w:sz w:val="24"/>
          <w:szCs w:val="24"/>
        </w:rPr>
      </w:pPr>
    </w:p>
    <w:p w14:paraId="4EDBAA2B" w14:textId="1CDA05AD" w:rsidR="00224616" w:rsidRDefault="00224616" w:rsidP="008665F8">
      <w:pPr>
        <w:spacing w:after="0" w:line="360" w:lineRule="auto"/>
        <w:ind w:firstLine="709"/>
        <w:jc w:val="center"/>
        <w:rPr>
          <w:rFonts w:ascii="Bookman Old Style" w:hAnsi="Bookman Old Style"/>
          <w:b/>
          <w:sz w:val="24"/>
          <w:szCs w:val="24"/>
        </w:rPr>
      </w:pPr>
      <w:r>
        <w:rPr>
          <w:rFonts w:ascii="Bookman Old Style" w:hAnsi="Bookman Old Style"/>
          <w:b/>
          <w:sz w:val="24"/>
          <w:szCs w:val="24"/>
        </w:rPr>
        <w:t xml:space="preserve">ANEXO II </w:t>
      </w:r>
    </w:p>
    <w:p w14:paraId="1622A59C" w14:textId="5811847B" w:rsidR="00224616" w:rsidRDefault="00224616" w:rsidP="008665F8">
      <w:pPr>
        <w:spacing w:after="0" w:line="360" w:lineRule="auto"/>
        <w:ind w:firstLine="709"/>
        <w:jc w:val="center"/>
        <w:rPr>
          <w:rFonts w:ascii="Bookman Old Style" w:hAnsi="Bookman Old Style"/>
          <w:b/>
          <w:sz w:val="24"/>
          <w:szCs w:val="24"/>
        </w:rPr>
      </w:pPr>
      <w:r>
        <w:rPr>
          <w:rFonts w:ascii="Bookman Old Style" w:hAnsi="Bookman Old Style"/>
          <w:b/>
          <w:sz w:val="24"/>
          <w:szCs w:val="24"/>
        </w:rPr>
        <w:t>ESTUDO TÉCNICO PRELIMINAR – ETP</w:t>
      </w:r>
    </w:p>
    <w:p w14:paraId="42B23ECE" w14:textId="77777777" w:rsidR="00224616" w:rsidRDefault="00224616" w:rsidP="00224616">
      <w:pPr>
        <w:spacing w:after="0" w:line="360" w:lineRule="auto"/>
        <w:ind w:firstLine="709"/>
        <w:rPr>
          <w:rFonts w:ascii="Bookman Old Style" w:hAnsi="Bookman Old Style"/>
          <w:bCs/>
          <w:sz w:val="24"/>
          <w:szCs w:val="24"/>
        </w:rPr>
      </w:pPr>
    </w:p>
    <w:p w14:paraId="2CC6DEE7" w14:textId="77777777" w:rsidR="00224616" w:rsidRDefault="00224616" w:rsidP="00224616">
      <w:pPr>
        <w:spacing w:after="0" w:line="360" w:lineRule="auto"/>
        <w:ind w:firstLine="709"/>
        <w:rPr>
          <w:rFonts w:ascii="Bookman Old Style" w:hAnsi="Bookman Old Style"/>
          <w:bCs/>
          <w:sz w:val="24"/>
          <w:szCs w:val="24"/>
        </w:rPr>
      </w:pPr>
    </w:p>
    <w:p w14:paraId="228CB39E" w14:textId="77777777" w:rsidR="00224616" w:rsidRPr="00224616" w:rsidRDefault="00224616" w:rsidP="00224616">
      <w:pPr>
        <w:spacing w:after="0" w:line="360" w:lineRule="auto"/>
        <w:ind w:firstLine="709"/>
        <w:rPr>
          <w:rFonts w:ascii="Bookman Old Style" w:hAnsi="Bookman Old Style"/>
          <w:b/>
          <w:sz w:val="24"/>
          <w:szCs w:val="24"/>
        </w:rPr>
      </w:pPr>
      <w:r w:rsidRPr="00224616">
        <w:rPr>
          <w:rFonts w:ascii="Bookman Old Style" w:hAnsi="Bookman Old Style"/>
          <w:b/>
          <w:sz w:val="24"/>
          <w:szCs w:val="24"/>
        </w:rPr>
        <w:t xml:space="preserve">1. INTRODUÇÃO </w:t>
      </w:r>
    </w:p>
    <w:p w14:paraId="0C3D97A2" w14:textId="443AF400" w:rsidR="00224616" w:rsidRDefault="00224616" w:rsidP="00224616">
      <w:pPr>
        <w:spacing w:after="0" w:line="360" w:lineRule="auto"/>
        <w:ind w:firstLine="709"/>
        <w:rPr>
          <w:rFonts w:ascii="Bookman Old Style" w:hAnsi="Bookman Old Style"/>
          <w:bCs/>
          <w:sz w:val="24"/>
          <w:szCs w:val="24"/>
        </w:rPr>
      </w:pPr>
      <w:r w:rsidRPr="00224616">
        <w:rPr>
          <w:rFonts w:ascii="Bookman Old Style" w:hAnsi="Bookman Old Style"/>
          <w:bCs/>
          <w:sz w:val="24"/>
          <w:szCs w:val="24"/>
        </w:rPr>
        <w:t>O presente Estudo Técnico Preliminar tem como objetivo apresentar a justificativa técnica para a contratação, por meio de Pregão Eletrônico, visando à futura e eventual aquisição de gêneros alimentícios em geral, produtos de limpeza e descartáveis,</w:t>
      </w:r>
      <w:r>
        <w:rPr>
          <w:rFonts w:ascii="Bookman Old Style" w:hAnsi="Bookman Old Style"/>
          <w:bCs/>
          <w:sz w:val="24"/>
          <w:szCs w:val="24"/>
        </w:rPr>
        <w:t xml:space="preserve"> </w:t>
      </w:r>
      <w:r w:rsidRPr="00224616">
        <w:rPr>
          <w:rFonts w:ascii="Bookman Old Style" w:hAnsi="Bookman Old Style"/>
          <w:bCs/>
          <w:sz w:val="24"/>
          <w:szCs w:val="24"/>
        </w:rPr>
        <w:t xml:space="preserve">destinados ao atendimento das necessidades administrativas e operacionais do Consórcio Intermunicipal </w:t>
      </w:r>
      <w:proofErr w:type="spellStart"/>
      <w:r w:rsidRPr="00224616">
        <w:rPr>
          <w:rFonts w:ascii="Bookman Old Style" w:hAnsi="Bookman Old Style"/>
          <w:bCs/>
          <w:sz w:val="24"/>
          <w:szCs w:val="24"/>
        </w:rPr>
        <w:t>Multifinalitário</w:t>
      </w:r>
      <w:proofErr w:type="spellEnd"/>
      <w:r w:rsidRPr="00224616">
        <w:rPr>
          <w:rFonts w:ascii="Bookman Old Style" w:hAnsi="Bookman Old Style"/>
          <w:bCs/>
          <w:sz w:val="24"/>
          <w:szCs w:val="24"/>
        </w:rPr>
        <w:t xml:space="preserve"> do Entorno de Salinas – CIMES.</w:t>
      </w:r>
    </w:p>
    <w:p w14:paraId="3554E857" w14:textId="77777777" w:rsidR="00224616" w:rsidRDefault="00224616" w:rsidP="00224616">
      <w:pPr>
        <w:spacing w:after="0" w:line="360" w:lineRule="auto"/>
        <w:ind w:firstLine="709"/>
        <w:rPr>
          <w:rFonts w:ascii="Bookman Old Style" w:hAnsi="Bookman Old Style"/>
          <w:bCs/>
          <w:sz w:val="24"/>
          <w:szCs w:val="24"/>
        </w:rPr>
      </w:pPr>
    </w:p>
    <w:p w14:paraId="7CB7A48C" w14:textId="77777777" w:rsidR="00224616" w:rsidRPr="00224616" w:rsidRDefault="00224616" w:rsidP="00224616">
      <w:pPr>
        <w:spacing w:after="0" w:line="360" w:lineRule="auto"/>
        <w:ind w:firstLine="709"/>
        <w:rPr>
          <w:rFonts w:ascii="Bookman Old Style" w:hAnsi="Bookman Old Style"/>
          <w:b/>
          <w:sz w:val="24"/>
          <w:szCs w:val="24"/>
        </w:rPr>
      </w:pPr>
      <w:r w:rsidRPr="00224616">
        <w:rPr>
          <w:rFonts w:ascii="Bookman Old Style" w:hAnsi="Bookman Old Style"/>
          <w:b/>
          <w:sz w:val="24"/>
          <w:szCs w:val="24"/>
        </w:rPr>
        <w:t xml:space="preserve">2. DESCRIÇÃO DA NECESSIDADE </w:t>
      </w:r>
    </w:p>
    <w:p w14:paraId="44676FD2" w14:textId="461A9E15" w:rsidR="00862D20" w:rsidRDefault="00862D20" w:rsidP="00862D20">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A aquisição dos bens de consumo ora solicitados tem por finalidade garantir o pleno funcionamento das atividades administrativas e operacionais do CIMES, assegurando condições adequadas de trabalho aos servidores e a continuidade dos serviços prestados.</w:t>
      </w:r>
    </w:p>
    <w:p w14:paraId="6296C6CD" w14:textId="77777777" w:rsidR="00862D20" w:rsidRPr="00862D20" w:rsidRDefault="00862D20" w:rsidP="00862D20">
      <w:pPr>
        <w:spacing w:after="0" w:line="360" w:lineRule="auto"/>
        <w:ind w:firstLine="709"/>
        <w:rPr>
          <w:rFonts w:ascii="Bookman Old Style" w:hAnsi="Bookman Old Style"/>
          <w:bCs/>
          <w:sz w:val="24"/>
          <w:szCs w:val="24"/>
        </w:rPr>
      </w:pPr>
    </w:p>
    <w:p w14:paraId="4F399C5C" w14:textId="3CB62D4D" w:rsidR="00862D20" w:rsidRDefault="00862D20" w:rsidP="00862D20">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 xml:space="preserve">O objeto contempla a futura e eventual aquisição de gêneros alimentícios em geral, produtos de limpeza e descartáveis, </w:t>
      </w:r>
      <w:r w:rsidR="004F1951" w:rsidRPr="004F1951">
        <w:rPr>
          <w:rFonts w:ascii="Bookman Old Style" w:hAnsi="Bookman Old Style"/>
          <w:bCs/>
          <w:sz w:val="24"/>
          <w:szCs w:val="24"/>
        </w:rPr>
        <w:t>tens indispensáveis à manutenção adequada das condições de trabalho, à conservação e higiene das instalações, bem como à organização e ao bom funcionamento das atividades do Consórcio</w:t>
      </w:r>
      <w:r w:rsidR="004F1951">
        <w:rPr>
          <w:rFonts w:ascii="Bookman Old Style" w:hAnsi="Bookman Old Style"/>
          <w:bCs/>
          <w:sz w:val="24"/>
          <w:szCs w:val="24"/>
        </w:rPr>
        <w:t>.</w:t>
      </w:r>
    </w:p>
    <w:p w14:paraId="649B498F" w14:textId="77777777" w:rsidR="00862D20" w:rsidRPr="00862D20" w:rsidRDefault="00862D20" w:rsidP="00862D20">
      <w:pPr>
        <w:spacing w:after="0" w:line="360" w:lineRule="auto"/>
        <w:ind w:firstLine="709"/>
        <w:rPr>
          <w:rFonts w:ascii="Bookman Old Style" w:hAnsi="Bookman Old Style"/>
          <w:bCs/>
          <w:sz w:val="24"/>
          <w:szCs w:val="24"/>
        </w:rPr>
      </w:pPr>
    </w:p>
    <w:p w14:paraId="5D9682A5" w14:textId="728D16D8" w:rsidR="00224616" w:rsidRDefault="00124E5C" w:rsidP="00124E5C">
      <w:pPr>
        <w:spacing w:after="0" w:line="360" w:lineRule="auto"/>
        <w:ind w:firstLine="709"/>
        <w:rPr>
          <w:rFonts w:ascii="Bookman Old Style" w:hAnsi="Bookman Old Style"/>
          <w:bCs/>
          <w:sz w:val="24"/>
          <w:szCs w:val="24"/>
        </w:rPr>
      </w:pPr>
      <w:r w:rsidRPr="00124E5C">
        <w:rPr>
          <w:rFonts w:ascii="Bookman Old Style" w:hAnsi="Bookman Old Style"/>
          <w:bCs/>
          <w:sz w:val="24"/>
          <w:szCs w:val="24"/>
        </w:rPr>
        <w:t>A contratação será executada mediante Pregão Eletrônico para Registro de Preços, com julgamento pelo critério de menor preço por item, conforme especificações constantes no Termo de Referência.</w:t>
      </w:r>
    </w:p>
    <w:p w14:paraId="3AC8022A" w14:textId="77777777" w:rsidR="00124E5C" w:rsidRDefault="00124E5C" w:rsidP="00124E5C">
      <w:pPr>
        <w:spacing w:after="0" w:line="360" w:lineRule="auto"/>
        <w:ind w:firstLine="709"/>
        <w:rPr>
          <w:rFonts w:ascii="Bookman Old Style" w:hAnsi="Bookman Old Style"/>
          <w:bCs/>
          <w:sz w:val="24"/>
          <w:szCs w:val="24"/>
        </w:rPr>
      </w:pPr>
    </w:p>
    <w:p w14:paraId="46FF68E4" w14:textId="77777777" w:rsidR="00862D20" w:rsidRPr="00862D20" w:rsidRDefault="00224616"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t xml:space="preserve">3. REQUISITOS DA CONTRATAÇÃO </w:t>
      </w:r>
    </w:p>
    <w:p w14:paraId="5ED56EC1" w14:textId="77777777" w:rsidR="00862D20" w:rsidRDefault="00224616" w:rsidP="00224616">
      <w:pPr>
        <w:spacing w:after="0" w:line="360" w:lineRule="auto"/>
        <w:ind w:firstLine="709"/>
        <w:rPr>
          <w:rFonts w:ascii="Bookman Old Style" w:hAnsi="Bookman Old Style"/>
          <w:bCs/>
          <w:sz w:val="24"/>
          <w:szCs w:val="24"/>
        </w:rPr>
      </w:pPr>
      <w:r w:rsidRPr="00224616">
        <w:rPr>
          <w:rFonts w:ascii="Bookman Old Style" w:hAnsi="Bookman Old Style"/>
          <w:bCs/>
          <w:sz w:val="24"/>
          <w:szCs w:val="24"/>
        </w:rPr>
        <w:t xml:space="preserve">A contratação deverá observar os seguintes requisitos: </w:t>
      </w:r>
    </w:p>
    <w:p w14:paraId="4796039B" w14:textId="77777777" w:rsidR="00862D20" w:rsidRDefault="00224616" w:rsidP="00224616">
      <w:pPr>
        <w:spacing w:after="0" w:line="360" w:lineRule="auto"/>
        <w:ind w:firstLine="709"/>
        <w:rPr>
          <w:rFonts w:ascii="Bookman Old Style" w:hAnsi="Bookman Old Style"/>
          <w:bCs/>
          <w:sz w:val="24"/>
          <w:szCs w:val="24"/>
        </w:rPr>
      </w:pPr>
      <w:r w:rsidRPr="00224616">
        <w:rPr>
          <w:rFonts w:ascii="Bookman Old Style" w:hAnsi="Bookman Old Style"/>
          <w:bCs/>
          <w:sz w:val="24"/>
          <w:szCs w:val="24"/>
        </w:rPr>
        <w:t xml:space="preserve">1. Produtos alimentícios, materiais e utensílios com qualidade e conformidade com as normas sanitárias vigentes; </w:t>
      </w:r>
    </w:p>
    <w:p w14:paraId="01DABCDD" w14:textId="77777777" w:rsidR="00862D20" w:rsidRDefault="00224616" w:rsidP="00224616">
      <w:pPr>
        <w:spacing w:after="0" w:line="360" w:lineRule="auto"/>
        <w:ind w:firstLine="709"/>
        <w:rPr>
          <w:rFonts w:ascii="Bookman Old Style" w:hAnsi="Bookman Old Style"/>
          <w:bCs/>
          <w:sz w:val="24"/>
          <w:szCs w:val="24"/>
        </w:rPr>
      </w:pPr>
      <w:r w:rsidRPr="00224616">
        <w:rPr>
          <w:rFonts w:ascii="Bookman Old Style" w:hAnsi="Bookman Old Style"/>
          <w:bCs/>
          <w:sz w:val="24"/>
          <w:szCs w:val="24"/>
        </w:rPr>
        <w:t xml:space="preserve">2. Embalagens em perfeitas condições, com itens dentro do prazo de validade; </w:t>
      </w:r>
    </w:p>
    <w:p w14:paraId="5810D9DF" w14:textId="61151BDC" w:rsidR="00224616" w:rsidRDefault="00224616" w:rsidP="00224616">
      <w:pPr>
        <w:spacing w:after="0" w:line="360" w:lineRule="auto"/>
        <w:ind w:firstLine="709"/>
        <w:rPr>
          <w:rFonts w:ascii="Bookman Old Style" w:hAnsi="Bookman Old Style"/>
          <w:bCs/>
          <w:sz w:val="24"/>
          <w:szCs w:val="24"/>
        </w:rPr>
      </w:pPr>
      <w:r w:rsidRPr="00224616">
        <w:rPr>
          <w:rFonts w:ascii="Bookman Old Style" w:hAnsi="Bookman Old Style"/>
          <w:bCs/>
          <w:sz w:val="24"/>
          <w:szCs w:val="24"/>
        </w:rPr>
        <w:t>3. Entregas conforme cronograma e locais indicados pelo CIMES;</w:t>
      </w:r>
    </w:p>
    <w:p w14:paraId="7CCED9FA" w14:textId="368F739B"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4. Empresas fornecedoras com regularidade fiscal, trabalhista e capacidade técnica comprovada.</w:t>
      </w:r>
    </w:p>
    <w:p w14:paraId="5B6648EF" w14:textId="77777777" w:rsidR="00862D20" w:rsidRDefault="00862D20" w:rsidP="00224616">
      <w:pPr>
        <w:spacing w:after="0" w:line="360" w:lineRule="auto"/>
        <w:ind w:firstLine="709"/>
        <w:rPr>
          <w:rFonts w:ascii="Bookman Old Style" w:hAnsi="Bookman Old Style"/>
          <w:bCs/>
          <w:sz w:val="24"/>
          <w:szCs w:val="24"/>
        </w:rPr>
      </w:pPr>
    </w:p>
    <w:p w14:paraId="3688F2C5" w14:textId="77777777"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4</w:t>
      </w:r>
      <w:r w:rsidRPr="00862D20">
        <w:rPr>
          <w:rFonts w:ascii="Bookman Old Style" w:hAnsi="Bookman Old Style"/>
          <w:b/>
          <w:sz w:val="24"/>
          <w:szCs w:val="24"/>
        </w:rPr>
        <w:t>. LEVANTAMENTO DE MERCADO</w:t>
      </w:r>
      <w:r w:rsidRPr="00862D20">
        <w:rPr>
          <w:rFonts w:ascii="Bookman Old Style" w:hAnsi="Bookman Old Style"/>
          <w:bCs/>
          <w:sz w:val="24"/>
          <w:szCs w:val="24"/>
        </w:rPr>
        <w:t xml:space="preserve"> </w:t>
      </w:r>
    </w:p>
    <w:p w14:paraId="3EF5DF01" w14:textId="77777777"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 xml:space="preserve">As estimativas foram obtidas por meio de pesquisa direta junto a três fornecedores locais, mediante solicitação de orçamentos formais baseados nas especificações constantes do Termo de Referência, observando condições de fornecimento e prazos de entrega. </w:t>
      </w:r>
    </w:p>
    <w:p w14:paraId="316E7FB8" w14:textId="77777777" w:rsidR="00862D20" w:rsidRDefault="00862D20" w:rsidP="00224616">
      <w:pPr>
        <w:spacing w:after="0" w:line="360" w:lineRule="auto"/>
        <w:ind w:firstLine="709"/>
        <w:rPr>
          <w:rFonts w:ascii="Bookman Old Style" w:hAnsi="Bookman Old Style"/>
          <w:bCs/>
          <w:sz w:val="24"/>
          <w:szCs w:val="24"/>
        </w:rPr>
      </w:pPr>
    </w:p>
    <w:p w14:paraId="1DE1788F" w14:textId="77777777" w:rsidR="00862D20" w:rsidRPr="00862D20" w:rsidRDefault="00862D20"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t xml:space="preserve">5. DESCRIÇÃO DA SOLUÇÃO COMO UM TODO </w:t>
      </w:r>
    </w:p>
    <w:p w14:paraId="3DC3910C" w14:textId="2061816B" w:rsidR="00862D20" w:rsidRDefault="00124E5C" w:rsidP="00124E5C">
      <w:pPr>
        <w:spacing w:after="0" w:line="360" w:lineRule="auto"/>
        <w:ind w:firstLine="709"/>
        <w:rPr>
          <w:rFonts w:ascii="Bookman Old Style" w:hAnsi="Bookman Old Style"/>
          <w:bCs/>
          <w:sz w:val="24"/>
          <w:szCs w:val="24"/>
        </w:rPr>
      </w:pPr>
      <w:r w:rsidRPr="00124E5C">
        <w:rPr>
          <w:rFonts w:ascii="Bookman Old Style" w:hAnsi="Bookman Old Style"/>
          <w:bCs/>
          <w:sz w:val="24"/>
          <w:szCs w:val="24"/>
        </w:rPr>
        <w:t>A solução consiste na contratação de empresa(s) especializada(s) para o fornecimento de gêneros alimentícios em geral, produtos de limpeza e descartáveis, conforme itens especificados no Termo de Referência, visando suprir as necessidades diárias do Consórcio CIMES.</w:t>
      </w:r>
      <w:r w:rsidR="00862D20" w:rsidRPr="00862D20">
        <w:rPr>
          <w:rFonts w:ascii="Bookman Old Style" w:hAnsi="Bookman Old Style"/>
          <w:bCs/>
          <w:sz w:val="24"/>
          <w:szCs w:val="24"/>
        </w:rPr>
        <w:t xml:space="preserve"> </w:t>
      </w:r>
    </w:p>
    <w:p w14:paraId="289F5FFD" w14:textId="77777777" w:rsidR="00862D20" w:rsidRDefault="00862D20" w:rsidP="00224616">
      <w:pPr>
        <w:spacing w:after="0" w:line="360" w:lineRule="auto"/>
        <w:ind w:firstLine="709"/>
        <w:rPr>
          <w:rFonts w:ascii="Bookman Old Style" w:hAnsi="Bookman Old Style"/>
          <w:bCs/>
          <w:sz w:val="24"/>
          <w:szCs w:val="24"/>
        </w:rPr>
      </w:pPr>
    </w:p>
    <w:p w14:paraId="74276D0D" w14:textId="77777777" w:rsidR="00862D20" w:rsidRPr="00862D20" w:rsidRDefault="00862D20"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t xml:space="preserve">6. ESTIMATIVA DAS QUANTIDADES </w:t>
      </w:r>
    </w:p>
    <w:p w14:paraId="74FACFF5" w14:textId="77777777"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 xml:space="preserve">As quantidades foram definidas com base no consumo médio histórico e projeções internas do CIMES para o período de 12 meses de vigência contratual. Detalhes quantitativos constam no Termo de Referência. </w:t>
      </w:r>
    </w:p>
    <w:p w14:paraId="5233233E" w14:textId="77777777" w:rsidR="00862D20" w:rsidRDefault="00862D20" w:rsidP="00224616">
      <w:pPr>
        <w:spacing w:after="0" w:line="360" w:lineRule="auto"/>
        <w:ind w:firstLine="709"/>
        <w:rPr>
          <w:rFonts w:ascii="Bookman Old Style" w:hAnsi="Bookman Old Style"/>
          <w:bCs/>
          <w:sz w:val="24"/>
          <w:szCs w:val="24"/>
        </w:rPr>
      </w:pPr>
    </w:p>
    <w:p w14:paraId="26E24946" w14:textId="77777777" w:rsidR="00862D20" w:rsidRPr="00862D20" w:rsidRDefault="00862D20"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lastRenderedPageBreak/>
        <w:t xml:space="preserve">7. ESTIMATIVA DO PREÇO DA CONTRATAÇÃO </w:t>
      </w:r>
    </w:p>
    <w:p w14:paraId="08585915" w14:textId="67589F00"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O valor estimado total da contratação foi obtido por meio de orçamentos encaminhados a fornecedores do ramo, os quais estão anexados a este Estudo</w:t>
      </w:r>
      <w:r>
        <w:rPr>
          <w:rFonts w:ascii="Bookman Old Style" w:hAnsi="Bookman Old Style"/>
          <w:bCs/>
          <w:sz w:val="24"/>
          <w:szCs w:val="24"/>
        </w:rPr>
        <w:t xml:space="preserve"> </w:t>
      </w:r>
      <w:r w:rsidRPr="00862D20">
        <w:rPr>
          <w:rFonts w:ascii="Bookman Old Style" w:hAnsi="Bookman Old Style"/>
          <w:bCs/>
          <w:sz w:val="24"/>
          <w:szCs w:val="24"/>
        </w:rPr>
        <w:t>Técnico Preliminar e serviram de base para a definição da proposta orçamentária</w:t>
      </w:r>
    </w:p>
    <w:p w14:paraId="14D8D280" w14:textId="77777777" w:rsidR="00862D20" w:rsidRDefault="00862D20" w:rsidP="00224616">
      <w:pPr>
        <w:spacing w:after="0" w:line="360" w:lineRule="auto"/>
        <w:ind w:firstLine="709"/>
        <w:rPr>
          <w:rFonts w:ascii="Bookman Old Style" w:hAnsi="Bookman Old Style"/>
          <w:bCs/>
          <w:sz w:val="24"/>
          <w:szCs w:val="24"/>
        </w:rPr>
      </w:pPr>
    </w:p>
    <w:p w14:paraId="1D1C40B4" w14:textId="41CA8A3E" w:rsidR="00862D20" w:rsidRPr="00862D20" w:rsidRDefault="00862D20"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t>8. JUSTIFICATIVA PAR</w:t>
      </w:r>
      <w:r w:rsidR="00124E5C">
        <w:rPr>
          <w:rFonts w:ascii="Bookman Old Style" w:hAnsi="Bookman Old Style"/>
          <w:b/>
          <w:sz w:val="24"/>
          <w:szCs w:val="24"/>
        </w:rPr>
        <w:t xml:space="preserve">A JULGAMENTO POR ITEM </w:t>
      </w:r>
    </w:p>
    <w:p w14:paraId="7A84CFF3" w14:textId="1B9B1AC0" w:rsidR="00862D20" w:rsidRDefault="00124E5C" w:rsidP="00224616">
      <w:pPr>
        <w:spacing w:after="0" w:line="360" w:lineRule="auto"/>
        <w:ind w:firstLine="709"/>
        <w:rPr>
          <w:rFonts w:ascii="Bookman Old Style" w:hAnsi="Bookman Old Style"/>
          <w:bCs/>
          <w:sz w:val="24"/>
          <w:szCs w:val="24"/>
        </w:rPr>
      </w:pPr>
      <w:r w:rsidRPr="00124E5C">
        <w:rPr>
          <w:rFonts w:ascii="Bookman Old Style" w:hAnsi="Bookman Old Style"/>
          <w:bCs/>
          <w:sz w:val="24"/>
          <w:szCs w:val="24"/>
        </w:rPr>
        <w:t>Optou-se pelo julgamento por item, em razão da diversidade de materiais que compõem o objeto e da possibilidade de ampliação da competitividade, permitindo a participação de empresas especializadas em determinados produtos. Essa modalidade também possibilita maior economicidade, ao permitir a contratação do fornecedor que apresentar o menor preço individual por item.</w:t>
      </w:r>
    </w:p>
    <w:p w14:paraId="02D3FED4" w14:textId="77777777" w:rsidR="00862D20" w:rsidRDefault="00862D20" w:rsidP="00224616">
      <w:pPr>
        <w:spacing w:after="0" w:line="360" w:lineRule="auto"/>
        <w:ind w:firstLine="709"/>
        <w:rPr>
          <w:rFonts w:ascii="Bookman Old Style" w:hAnsi="Bookman Old Style"/>
          <w:bCs/>
          <w:sz w:val="24"/>
          <w:szCs w:val="24"/>
        </w:rPr>
      </w:pPr>
    </w:p>
    <w:p w14:paraId="53238186" w14:textId="77777777" w:rsidR="00862D20" w:rsidRPr="00862D20" w:rsidRDefault="00862D20"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t xml:space="preserve">9. CONTRATAÇÕES CORRELATAS/INTERDEPENDENTES </w:t>
      </w:r>
    </w:p>
    <w:p w14:paraId="13E4D1DF" w14:textId="77777777"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 xml:space="preserve">Esta contratação é autônoma e atende exclusivamente às necessidades internas do CIMES, não havendo interdependência com outras contratações do Consórcio. </w:t>
      </w:r>
    </w:p>
    <w:p w14:paraId="53265F98" w14:textId="77777777" w:rsidR="00862D20" w:rsidRDefault="00862D20" w:rsidP="00224616">
      <w:pPr>
        <w:spacing w:after="0" w:line="360" w:lineRule="auto"/>
        <w:ind w:firstLine="709"/>
        <w:rPr>
          <w:rFonts w:ascii="Bookman Old Style" w:hAnsi="Bookman Old Style"/>
          <w:bCs/>
          <w:sz w:val="24"/>
          <w:szCs w:val="24"/>
        </w:rPr>
      </w:pPr>
    </w:p>
    <w:p w14:paraId="3F5DE2CB" w14:textId="77777777" w:rsidR="00862D20" w:rsidRPr="00862D20" w:rsidRDefault="00862D20" w:rsidP="00224616">
      <w:pPr>
        <w:spacing w:after="0" w:line="360" w:lineRule="auto"/>
        <w:ind w:firstLine="709"/>
        <w:rPr>
          <w:rFonts w:ascii="Bookman Old Style" w:hAnsi="Bookman Old Style"/>
          <w:b/>
          <w:sz w:val="24"/>
          <w:szCs w:val="24"/>
        </w:rPr>
      </w:pPr>
      <w:r w:rsidRPr="00862D20">
        <w:rPr>
          <w:rFonts w:ascii="Bookman Old Style" w:hAnsi="Bookman Old Style"/>
          <w:b/>
          <w:sz w:val="24"/>
          <w:szCs w:val="24"/>
        </w:rPr>
        <w:t xml:space="preserve">10. ALINHAMENTO COM O PAC </w:t>
      </w:r>
    </w:p>
    <w:p w14:paraId="14FA628D" w14:textId="77777777"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 xml:space="preserve">A contratação está prevista no Planejamento Anual de Contratações (PAC) do CIMES para o exercício de 2025. </w:t>
      </w:r>
    </w:p>
    <w:p w14:paraId="6B620BA3" w14:textId="77777777" w:rsidR="00862D20" w:rsidRDefault="00862D20" w:rsidP="00224616">
      <w:pPr>
        <w:spacing w:after="0" w:line="360" w:lineRule="auto"/>
        <w:ind w:firstLine="709"/>
        <w:rPr>
          <w:rFonts w:ascii="Bookman Old Style" w:hAnsi="Bookman Old Style"/>
          <w:bCs/>
          <w:sz w:val="24"/>
          <w:szCs w:val="24"/>
        </w:rPr>
      </w:pPr>
    </w:p>
    <w:p w14:paraId="6D5632AE" w14:textId="77777777" w:rsidR="00862D20" w:rsidRDefault="00862D20" w:rsidP="00224616">
      <w:pPr>
        <w:spacing w:after="0" w:line="360" w:lineRule="auto"/>
        <w:ind w:firstLine="709"/>
        <w:rPr>
          <w:rFonts w:ascii="Bookman Old Style" w:hAnsi="Bookman Old Style"/>
          <w:bCs/>
          <w:sz w:val="24"/>
          <w:szCs w:val="24"/>
        </w:rPr>
      </w:pPr>
      <w:r w:rsidRPr="00862D20">
        <w:rPr>
          <w:rFonts w:ascii="Bookman Old Style" w:hAnsi="Bookman Old Style"/>
          <w:b/>
          <w:sz w:val="24"/>
          <w:szCs w:val="24"/>
        </w:rPr>
        <w:t>11. DEMONSTRAÇÃO DOS RESULTADOS PRETENDIDOS</w:t>
      </w:r>
      <w:r w:rsidRPr="00862D20">
        <w:rPr>
          <w:rFonts w:ascii="Bookman Old Style" w:hAnsi="Bookman Old Style"/>
          <w:bCs/>
          <w:sz w:val="24"/>
          <w:szCs w:val="24"/>
        </w:rPr>
        <w:t xml:space="preserve"> </w:t>
      </w:r>
    </w:p>
    <w:p w14:paraId="57C670DB" w14:textId="77777777" w:rsidR="00C96C01" w:rsidRPr="00C96C01" w:rsidRDefault="00C96C01" w:rsidP="00C96C01">
      <w:pPr>
        <w:spacing w:after="0" w:line="360" w:lineRule="auto"/>
        <w:ind w:firstLine="709"/>
        <w:rPr>
          <w:rFonts w:ascii="Bookman Old Style" w:hAnsi="Bookman Old Style"/>
          <w:bCs/>
          <w:sz w:val="24"/>
          <w:szCs w:val="24"/>
        </w:rPr>
      </w:pPr>
      <w:r w:rsidRPr="00C96C01">
        <w:rPr>
          <w:rFonts w:ascii="Bookman Old Style" w:hAnsi="Bookman Old Style"/>
          <w:bCs/>
          <w:sz w:val="24"/>
          <w:szCs w:val="24"/>
        </w:rPr>
        <w:t>Os resultados esperados com a presente contratação incluem:</w:t>
      </w:r>
    </w:p>
    <w:p w14:paraId="72E45D45" w14:textId="5314B6A6" w:rsidR="00C96C01" w:rsidRPr="00C96C01" w:rsidRDefault="00C96C01" w:rsidP="00C96C01">
      <w:pPr>
        <w:spacing w:after="0" w:line="360" w:lineRule="auto"/>
        <w:ind w:firstLine="709"/>
        <w:rPr>
          <w:rFonts w:ascii="Bookman Old Style" w:hAnsi="Bookman Old Style"/>
          <w:bCs/>
          <w:sz w:val="24"/>
          <w:szCs w:val="24"/>
        </w:rPr>
      </w:pPr>
      <w:r w:rsidRPr="00C96C01">
        <w:rPr>
          <w:rFonts w:ascii="Bookman Old Style" w:hAnsi="Bookman Old Style"/>
          <w:bCs/>
          <w:sz w:val="24"/>
          <w:szCs w:val="24"/>
        </w:rPr>
        <w:t>(</w:t>
      </w:r>
      <w:r>
        <w:rPr>
          <w:rFonts w:ascii="Bookman Old Style" w:hAnsi="Bookman Old Style"/>
          <w:bCs/>
          <w:sz w:val="24"/>
          <w:szCs w:val="24"/>
        </w:rPr>
        <w:t>I</w:t>
      </w:r>
      <w:r w:rsidRPr="00C96C01">
        <w:rPr>
          <w:rFonts w:ascii="Bookman Old Style" w:hAnsi="Bookman Old Style"/>
          <w:bCs/>
          <w:sz w:val="24"/>
          <w:szCs w:val="24"/>
        </w:rPr>
        <w:t xml:space="preserve">) </w:t>
      </w:r>
      <w:r>
        <w:rPr>
          <w:rFonts w:ascii="Bookman Old Style" w:hAnsi="Bookman Old Style"/>
          <w:bCs/>
          <w:sz w:val="24"/>
          <w:szCs w:val="24"/>
        </w:rPr>
        <w:t>O</w:t>
      </w:r>
      <w:r w:rsidRPr="00C96C01">
        <w:rPr>
          <w:rFonts w:ascii="Bookman Old Style" w:hAnsi="Bookman Old Style"/>
          <w:bCs/>
          <w:sz w:val="24"/>
          <w:szCs w:val="24"/>
        </w:rPr>
        <w:t xml:space="preserve"> abastecimento regular da copa e cozinha com gêneros alimentícios em geral, garantindo condições adequadas de trabalho aos servidores;</w:t>
      </w:r>
    </w:p>
    <w:p w14:paraId="3DDB067E" w14:textId="2E48E156" w:rsidR="00C96C01" w:rsidRPr="00C96C01" w:rsidRDefault="00C96C01" w:rsidP="00C96C01">
      <w:pPr>
        <w:spacing w:after="0" w:line="360" w:lineRule="auto"/>
        <w:ind w:firstLine="709"/>
        <w:rPr>
          <w:rFonts w:ascii="Bookman Old Style" w:hAnsi="Bookman Old Style"/>
          <w:bCs/>
          <w:sz w:val="24"/>
          <w:szCs w:val="24"/>
        </w:rPr>
      </w:pPr>
      <w:r w:rsidRPr="00C96C01">
        <w:rPr>
          <w:rFonts w:ascii="Bookman Old Style" w:hAnsi="Bookman Old Style"/>
          <w:bCs/>
          <w:sz w:val="24"/>
          <w:szCs w:val="24"/>
        </w:rPr>
        <w:lastRenderedPageBreak/>
        <w:t>(</w:t>
      </w:r>
      <w:r>
        <w:rPr>
          <w:rFonts w:ascii="Bookman Old Style" w:hAnsi="Bookman Old Style"/>
          <w:bCs/>
          <w:sz w:val="24"/>
          <w:szCs w:val="24"/>
        </w:rPr>
        <w:t>II</w:t>
      </w:r>
      <w:r w:rsidRPr="00C96C01">
        <w:rPr>
          <w:rFonts w:ascii="Bookman Old Style" w:hAnsi="Bookman Old Style"/>
          <w:bCs/>
          <w:sz w:val="24"/>
          <w:szCs w:val="24"/>
        </w:rPr>
        <w:t xml:space="preserve">) </w:t>
      </w:r>
      <w:r>
        <w:rPr>
          <w:rFonts w:ascii="Bookman Old Style" w:hAnsi="Bookman Old Style"/>
          <w:bCs/>
          <w:sz w:val="24"/>
          <w:szCs w:val="24"/>
        </w:rPr>
        <w:t>A</w:t>
      </w:r>
      <w:r w:rsidRPr="00C96C01">
        <w:rPr>
          <w:rFonts w:ascii="Bookman Old Style" w:hAnsi="Bookman Old Style"/>
          <w:bCs/>
          <w:sz w:val="24"/>
          <w:szCs w:val="24"/>
        </w:rPr>
        <w:t xml:space="preserve"> manutenção contínua da limpeza, conservação e higiene das dependências do Consórcio, por meio do fornecimento de produtos de limpeza e materiais descartáveis;</w:t>
      </w:r>
    </w:p>
    <w:p w14:paraId="1694F54E" w14:textId="478BD318" w:rsidR="00C96C01" w:rsidRPr="00C96C01" w:rsidRDefault="00C96C01" w:rsidP="00C96C01">
      <w:pPr>
        <w:spacing w:after="0" w:line="360" w:lineRule="auto"/>
        <w:ind w:firstLine="709"/>
        <w:rPr>
          <w:rFonts w:ascii="Bookman Old Style" w:hAnsi="Bookman Old Style"/>
          <w:bCs/>
          <w:sz w:val="24"/>
          <w:szCs w:val="24"/>
        </w:rPr>
      </w:pPr>
      <w:r w:rsidRPr="00C96C01">
        <w:rPr>
          <w:rFonts w:ascii="Bookman Old Style" w:hAnsi="Bookman Old Style"/>
          <w:bCs/>
          <w:sz w:val="24"/>
          <w:szCs w:val="24"/>
        </w:rPr>
        <w:t>(</w:t>
      </w:r>
      <w:r>
        <w:rPr>
          <w:rFonts w:ascii="Bookman Old Style" w:hAnsi="Bookman Old Style"/>
          <w:bCs/>
          <w:sz w:val="24"/>
          <w:szCs w:val="24"/>
        </w:rPr>
        <w:t>III</w:t>
      </w:r>
      <w:r w:rsidRPr="00C96C01">
        <w:rPr>
          <w:rFonts w:ascii="Bookman Old Style" w:hAnsi="Bookman Old Style"/>
          <w:bCs/>
          <w:sz w:val="24"/>
          <w:szCs w:val="24"/>
        </w:rPr>
        <w:t xml:space="preserve">) </w:t>
      </w:r>
      <w:r>
        <w:rPr>
          <w:rFonts w:ascii="Bookman Old Style" w:hAnsi="Bookman Old Style"/>
          <w:bCs/>
          <w:sz w:val="24"/>
          <w:szCs w:val="24"/>
        </w:rPr>
        <w:t>A</w:t>
      </w:r>
      <w:r w:rsidRPr="00C96C01">
        <w:rPr>
          <w:rFonts w:ascii="Bookman Old Style" w:hAnsi="Bookman Old Style"/>
          <w:bCs/>
          <w:sz w:val="24"/>
          <w:szCs w:val="24"/>
        </w:rPr>
        <w:t xml:space="preserve"> padronização e eficiência no atendimento das demandas administrativas e operacionais; e</w:t>
      </w:r>
    </w:p>
    <w:p w14:paraId="3EB31E41" w14:textId="2BDB0590" w:rsidR="00C96C01" w:rsidRDefault="00C96C01" w:rsidP="00C96C01">
      <w:pPr>
        <w:spacing w:after="0" w:line="360" w:lineRule="auto"/>
        <w:ind w:firstLine="709"/>
        <w:rPr>
          <w:rFonts w:ascii="Bookman Old Style" w:hAnsi="Bookman Old Style"/>
          <w:bCs/>
          <w:sz w:val="24"/>
          <w:szCs w:val="24"/>
        </w:rPr>
      </w:pPr>
      <w:r w:rsidRPr="00C96C01">
        <w:rPr>
          <w:rFonts w:ascii="Bookman Old Style" w:hAnsi="Bookman Old Style"/>
          <w:bCs/>
          <w:sz w:val="24"/>
          <w:szCs w:val="24"/>
        </w:rPr>
        <w:t>(</w:t>
      </w:r>
      <w:r>
        <w:rPr>
          <w:rFonts w:ascii="Bookman Old Style" w:hAnsi="Bookman Old Style"/>
          <w:bCs/>
          <w:sz w:val="24"/>
          <w:szCs w:val="24"/>
        </w:rPr>
        <w:t>IV</w:t>
      </w:r>
      <w:r w:rsidRPr="00C96C01">
        <w:rPr>
          <w:rFonts w:ascii="Bookman Old Style" w:hAnsi="Bookman Old Style"/>
          <w:bCs/>
          <w:sz w:val="24"/>
          <w:szCs w:val="24"/>
        </w:rPr>
        <w:t xml:space="preserve">) </w:t>
      </w:r>
      <w:r>
        <w:rPr>
          <w:rFonts w:ascii="Bookman Old Style" w:hAnsi="Bookman Old Style"/>
          <w:bCs/>
          <w:sz w:val="24"/>
          <w:szCs w:val="24"/>
        </w:rPr>
        <w:t>A</w:t>
      </w:r>
      <w:r w:rsidRPr="00C96C01">
        <w:rPr>
          <w:rFonts w:ascii="Bookman Old Style" w:hAnsi="Bookman Old Style"/>
          <w:bCs/>
          <w:sz w:val="24"/>
          <w:szCs w:val="24"/>
        </w:rPr>
        <w:t xml:space="preserve"> garantia do suporte material necessário ao pleno funcionamento das atividades institucionais do Consórcio CIMES.</w:t>
      </w:r>
    </w:p>
    <w:p w14:paraId="6750F9C6" w14:textId="77777777" w:rsidR="00862D20" w:rsidRDefault="00862D20" w:rsidP="00862D20">
      <w:pPr>
        <w:spacing w:after="0" w:line="360" w:lineRule="auto"/>
        <w:ind w:firstLine="709"/>
        <w:rPr>
          <w:rFonts w:ascii="Bookman Old Style" w:hAnsi="Bookman Old Style"/>
          <w:bCs/>
          <w:sz w:val="24"/>
          <w:szCs w:val="24"/>
        </w:rPr>
      </w:pPr>
    </w:p>
    <w:p w14:paraId="6FE8507B" w14:textId="77777777" w:rsidR="00862D20" w:rsidRPr="00862D20" w:rsidRDefault="00862D20" w:rsidP="00862D20">
      <w:pPr>
        <w:spacing w:after="0" w:line="360" w:lineRule="auto"/>
        <w:ind w:firstLine="709"/>
        <w:rPr>
          <w:rFonts w:ascii="Bookman Old Style" w:hAnsi="Bookman Old Style"/>
          <w:b/>
          <w:sz w:val="24"/>
          <w:szCs w:val="24"/>
        </w:rPr>
      </w:pPr>
      <w:r w:rsidRPr="00862D20">
        <w:rPr>
          <w:rFonts w:ascii="Bookman Old Style" w:hAnsi="Bookman Old Style"/>
          <w:b/>
          <w:sz w:val="24"/>
          <w:szCs w:val="24"/>
        </w:rPr>
        <w:t xml:space="preserve">12. PROVIDÊNCIAS PRÉVIAS À CONTRATAÇÃO </w:t>
      </w:r>
    </w:p>
    <w:p w14:paraId="4851B394" w14:textId="77777777" w:rsidR="00862D20" w:rsidRDefault="00862D20" w:rsidP="00862D20">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Foram realizadas as seguintes etapas: levantamento das necessidades, definição técnica dos produtos, pesquisa de mercado e reserva orçamentária.</w:t>
      </w:r>
    </w:p>
    <w:p w14:paraId="4DFAFB96" w14:textId="77777777" w:rsidR="00862D20" w:rsidRDefault="00862D20" w:rsidP="00862D20">
      <w:pPr>
        <w:spacing w:after="0" w:line="360" w:lineRule="auto"/>
        <w:ind w:firstLine="709"/>
        <w:rPr>
          <w:rFonts w:ascii="Bookman Old Style" w:hAnsi="Bookman Old Style"/>
          <w:bCs/>
          <w:sz w:val="24"/>
          <w:szCs w:val="24"/>
        </w:rPr>
      </w:pPr>
    </w:p>
    <w:p w14:paraId="01409FF3" w14:textId="77777777" w:rsidR="00862D20" w:rsidRDefault="00862D20" w:rsidP="00862D20">
      <w:pPr>
        <w:spacing w:after="0" w:line="360" w:lineRule="auto"/>
        <w:ind w:firstLine="709"/>
        <w:rPr>
          <w:rFonts w:ascii="Bookman Old Style" w:hAnsi="Bookman Old Style"/>
          <w:bCs/>
          <w:sz w:val="24"/>
          <w:szCs w:val="24"/>
        </w:rPr>
      </w:pPr>
      <w:r w:rsidRPr="00862D20">
        <w:rPr>
          <w:rFonts w:ascii="Bookman Old Style" w:hAnsi="Bookman Old Style"/>
          <w:b/>
          <w:sz w:val="24"/>
          <w:szCs w:val="24"/>
        </w:rPr>
        <w:t>13. MAPA DE RISCO</w:t>
      </w:r>
      <w:r w:rsidRPr="00862D20">
        <w:rPr>
          <w:rFonts w:ascii="Bookman Old Style" w:hAnsi="Bookman Old Style"/>
          <w:bCs/>
          <w:sz w:val="24"/>
          <w:szCs w:val="24"/>
        </w:rPr>
        <w:t xml:space="preserve"> </w:t>
      </w:r>
    </w:p>
    <w:p w14:paraId="7AF358FF" w14:textId="30928D39" w:rsidR="00862D20" w:rsidRDefault="00862D20" w:rsidP="00862D20">
      <w:pPr>
        <w:spacing w:after="0" w:line="360" w:lineRule="auto"/>
        <w:ind w:firstLine="709"/>
        <w:rPr>
          <w:rFonts w:ascii="Bookman Old Style" w:hAnsi="Bookman Old Style"/>
          <w:bCs/>
          <w:sz w:val="24"/>
          <w:szCs w:val="24"/>
        </w:rPr>
      </w:pPr>
      <w:r w:rsidRPr="00862D20">
        <w:rPr>
          <w:rFonts w:ascii="Bookman Old Style" w:hAnsi="Bookman Old Style"/>
          <w:bCs/>
          <w:sz w:val="24"/>
          <w:szCs w:val="24"/>
        </w:rPr>
        <w:t>Nos termos do art. 22, inciso III, da Lei Federal nº 14.133/2021, apresenta-se, a seguir, o Mapa de Riscos da presente contratação, contendo a identificação, avaliação e alocação dos principais riscos relacionados à execução contratual, com o objetivo de promover a adequada gestão do contrato e mitigar possíveis prejuízos à Administração Pública.</w:t>
      </w:r>
    </w:p>
    <w:p w14:paraId="12ECC38E" w14:textId="77777777" w:rsidR="00C96C01" w:rsidRDefault="00C96C01" w:rsidP="00C96C01">
      <w:pPr>
        <w:spacing w:after="0" w:line="360" w:lineRule="auto"/>
        <w:rPr>
          <w:rFonts w:ascii="Bookman Old Style" w:hAnsi="Bookman Old Style"/>
          <w:bCs/>
          <w:sz w:val="24"/>
          <w:szCs w:val="24"/>
        </w:rPr>
      </w:pPr>
    </w:p>
    <w:tbl>
      <w:tblPr>
        <w:tblStyle w:val="Tabelacomgrade"/>
        <w:tblW w:w="11340" w:type="dxa"/>
        <w:tblInd w:w="-1139" w:type="dxa"/>
        <w:tblLook w:val="04A0" w:firstRow="1" w:lastRow="0" w:firstColumn="1" w:lastColumn="0" w:noHBand="0" w:noVBand="1"/>
      </w:tblPr>
      <w:tblGrid>
        <w:gridCol w:w="560"/>
        <w:gridCol w:w="2357"/>
        <w:gridCol w:w="3039"/>
        <w:gridCol w:w="1916"/>
        <w:gridCol w:w="3468"/>
      </w:tblGrid>
      <w:tr w:rsidR="00C96C01" w14:paraId="168E2B31"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213D604C"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Nº</w:t>
            </w:r>
          </w:p>
        </w:tc>
        <w:tc>
          <w:tcPr>
            <w:tcW w:w="2268" w:type="dxa"/>
            <w:tcBorders>
              <w:top w:val="single" w:sz="4" w:space="0" w:color="auto"/>
              <w:left w:val="single" w:sz="4" w:space="0" w:color="auto"/>
              <w:bottom w:val="single" w:sz="4" w:space="0" w:color="auto"/>
              <w:right w:val="single" w:sz="4" w:space="0" w:color="auto"/>
            </w:tcBorders>
            <w:hideMark/>
          </w:tcPr>
          <w:p w14:paraId="4AA3FE81"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Risco</w:t>
            </w:r>
          </w:p>
        </w:tc>
        <w:tc>
          <w:tcPr>
            <w:tcW w:w="3119" w:type="dxa"/>
            <w:tcBorders>
              <w:top w:val="single" w:sz="4" w:space="0" w:color="auto"/>
              <w:left w:val="single" w:sz="4" w:space="0" w:color="auto"/>
              <w:bottom w:val="single" w:sz="4" w:space="0" w:color="auto"/>
              <w:right w:val="single" w:sz="4" w:space="0" w:color="auto"/>
            </w:tcBorders>
            <w:hideMark/>
          </w:tcPr>
          <w:p w14:paraId="10676BDD"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Descrição</w:t>
            </w:r>
          </w:p>
        </w:tc>
        <w:tc>
          <w:tcPr>
            <w:tcW w:w="1772" w:type="dxa"/>
            <w:tcBorders>
              <w:top w:val="single" w:sz="4" w:space="0" w:color="auto"/>
              <w:left w:val="single" w:sz="4" w:space="0" w:color="auto"/>
              <w:bottom w:val="single" w:sz="4" w:space="0" w:color="auto"/>
              <w:right w:val="single" w:sz="4" w:space="0" w:color="auto"/>
            </w:tcBorders>
            <w:hideMark/>
          </w:tcPr>
          <w:p w14:paraId="6AA1BE52"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Responsável</w:t>
            </w:r>
          </w:p>
        </w:tc>
        <w:tc>
          <w:tcPr>
            <w:tcW w:w="3614" w:type="dxa"/>
            <w:tcBorders>
              <w:top w:val="single" w:sz="4" w:space="0" w:color="auto"/>
              <w:left w:val="single" w:sz="4" w:space="0" w:color="auto"/>
              <w:bottom w:val="single" w:sz="4" w:space="0" w:color="auto"/>
              <w:right w:val="single" w:sz="4" w:space="0" w:color="auto"/>
            </w:tcBorders>
            <w:hideMark/>
          </w:tcPr>
          <w:p w14:paraId="5A0F431A"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Medidas Mitigadoras</w:t>
            </w:r>
          </w:p>
        </w:tc>
      </w:tr>
      <w:tr w:rsidR="00C96C01" w14:paraId="3558F078"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671BBC1B"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1</w:t>
            </w:r>
          </w:p>
        </w:tc>
        <w:tc>
          <w:tcPr>
            <w:tcW w:w="2268" w:type="dxa"/>
            <w:tcBorders>
              <w:top w:val="single" w:sz="4" w:space="0" w:color="auto"/>
              <w:left w:val="single" w:sz="4" w:space="0" w:color="auto"/>
              <w:bottom w:val="single" w:sz="4" w:space="0" w:color="auto"/>
              <w:right w:val="single" w:sz="4" w:space="0" w:color="auto"/>
            </w:tcBorders>
            <w:hideMark/>
          </w:tcPr>
          <w:p w14:paraId="2E0C58B0"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Atraso na entrega</w:t>
            </w:r>
          </w:p>
        </w:tc>
        <w:tc>
          <w:tcPr>
            <w:tcW w:w="3119" w:type="dxa"/>
            <w:tcBorders>
              <w:top w:val="single" w:sz="4" w:space="0" w:color="auto"/>
              <w:left w:val="single" w:sz="4" w:space="0" w:color="auto"/>
              <w:bottom w:val="single" w:sz="4" w:space="0" w:color="auto"/>
              <w:right w:val="single" w:sz="4" w:space="0" w:color="auto"/>
            </w:tcBorders>
            <w:hideMark/>
          </w:tcPr>
          <w:p w14:paraId="2AB31B99"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Entrega dos produtos fora do prazo previsto em edital ou contrato.</w:t>
            </w:r>
          </w:p>
        </w:tc>
        <w:tc>
          <w:tcPr>
            <w:tcW w:w="1772" w:type="dxa"/>
            <w:tcBorders>
              <w:top w:val="single" w:sz="4" w:space="0" w:color="auto"/>
              <w:left w:val="single" w:sz="4" w:space="0" w:color="auto"/>
              <w:bottom w:val="single" w:sz="4" w:space="0" w:color="auto"/>
              <w:right w:val="single" w:sz="4" w:space="0" w:color="auto"/>
            </w:tcBorders>
            <w:hideMark/>
          </w:tcPr>
          <w:p w14:paraId="3436973F"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Contratado</w:t>
            </w:r>
          </w:p>
        </w:tc>
        <w:tc>
          <w:tcPr>
            <w:tcW w:w="3614" w:type="dxa"/>
            <w:tcBorders>
              <w:top w:val="single" w:sz="4" w:space="0" w:color="auto"/>
              <w:left w:val="single" w:sz="4" w:space="0" w:color="auto"/>
              <w:bottom w:val="single" w:sz="4" w:space="0" w:color="auto"/>
              <w:right w:val="single" w:sz="4" w:space="0" w:color="auto"/>
            </w:tcBorders>
            <w:hideMark/>
          </w:tcPr>
          <w:p w14:paraId="2D551D7C"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Aplicação de penalidades; exigência de cronograma e fiscalização rigorosa.</w:t>
            </w:r>
          </w:p>
        </w:tc>
      </w:tr>
      <w:tr w:rsidR="00C96C01" w14:paraId="3ED45E1F"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300DFDF1"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2</w:t>
            </w:r>
          </w:p>
        </w:tc>
        <w:tc>
          <w:tcPr>
            <w:tcW w:w="2268" w:type="dxa"/>
            <w:tcBorders>
              <w:top w:val="single" w:sz="4" w:space="0" w:color="auto"/>
              <w:left w:val="single" w:sz="4" w:space="0" w:color="auto"/>
              <w:bottom w:val="single" w:sz="4" w:space="0" w:color="auto"/>
              <w:right w:val="single" w:sz="4" w:space="0" w:color="auto"/>
            </w:tcBorders>
            <w:hideMark/>
          </w:tcPr>
          <w:p w14:paraId="23D3D1EE"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Produto fora da especificação</w:t>
            </w:r>
          </w:p>
        </w:tc>
        <w:tc>
          <w:tcPr>
            <w:tcW w:w="3119" w:type="dxa"/>
            <w:tcBorders>
              <w:top w:val="single" w:sz="4" w:space="0" w:color="auto"/>
              <w:left w:val="single" w:sz="4" w:space="0" w:color="auto"/>
              <w:bottom w:val="single" w:sz="4" w:space="0" w:color="auto"/>
              <w:right w:val="single" w:sz="4" w:space="0" w:color="auto"/>
            </w:tcBorders>
            <w:hideMark/>
          </w:tcPr>
          <w:p w14:paraId="102966F7"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Fornecimento de item divergente das especificações técnicas.</w:t>
            </w:r>
          </w:p>
        </w:tc>
        <w:tc>
          <w:tcPr>
            <w:tcW w:w="1772" w:type="dxa"/>
            <w:tcBorders>
              <w:top w:val="single" w:sz="4" w:space="0" w:color="auto"/>
              <w:left w:val="single" w:sz="4" w:space="0" w:color="auto"/>
              <w:bottom w:val="single" w:sz="4" w:space="0" w:color="auto"/>
              <w:right w:val="single" w:sz="4" w:space="0" w:color="auto"/>
            </w:tcBorders>
            <w:hideMark/>
          </w:tcPr>
          <w:p w14:paraId="1F5FBA7E"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Contratado</w:t>
            </w:r>
          </w:p>
        </w:tc>
        <w:tc>
          <w:tcPr>
            <w:tcW w:w="3614" w:type="dxa"/>
            <w:tcBorders>
              <w:top w:val="single" w:sz="4" w:space="0" w:color="auto"/>
              <w:left w:val="single" w:sz="4" w:space="0" w:color="auto"/>
              <w:bottom w:val="single" w:sz="4" w:space="0" w:color="auto"/>
              <w:right w:val="single" w:sz="4" w:space="0" w:color="auto"/>
            </w:tcBorders>
            <w:hideMark/>
          </w:tcPr>
          <w:p w14:paraId="3682466C"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Rejeição imediata; substituição obrigatória; fiscalização no recebimento.</w:t>
            </w:r>
          </w:p>
        </w:tc>
      </w:tr>
      <w:tr w:rsidR="00C96C01" w14:paraId="563325BE"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742BB0A3"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lastRenderedPageBreak/>
              <w:t>3</w:t>
            </w:r>
          </w:p>
        </w:tc>
        <w:tc>
          <w:tcPr>
            <w:tcW w:w="2268" w:type="dxa"/>
            <w:tcBorders>
              <w:top w:val="single" w:sz="4" w:space="0" w:color="auto"/>
              <w:left w:val="single" w:sz="4" w:space="0" w:color="auto"/>
              <w:bottom w:val="single" w:sz="4" w:space="0" w:color="auto"/>
              <w:right w:val="single" w:sz="4" w:space="0" w:color="auto"/>
            </w:tcBorders>
            <w:hideMark/>
          </w:tcPr>
          <w:p w14:paraId="4B245433"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Desabastecimento no mercado</w:t>
            </w:r>
          </w:p>
        </w:tc>
        <w:tc>
          <w:tcPr>
            <w:tcW w:w="3119" w:type="dxa"/>
            <w:tcBorders>
              <w:top w:val="single" w:sz="4" w:space="0" w:color="auto"/>
              <w:left w:val="single" w:sz="4" w:space="0" w:color="auto"/>
              <w:bottom w:val="single" w:sz="4" w:space="0" w:color="auto"/>
              <w:right w:val="single" w:sz="4" w:space="0" w:color="auto"/>
            </w:tcBorders>
            <w:hideMark/>
          </w:tcPr>
          <w:p w14:paraId="4BBF1373"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Indisponibilidade do item no mercado fornecedor.</w:t>
            </w:r>
          </w:p>
        </w:tc>
        <w:tc>
          <w:tcPr>
            <w:tcW w:w="1772" w:type="dxa"/>
            <w:tcBorders>
              <w:top w:val="single" w:sz="4" w:space="0" w:color="auto"/>
              <w:left w:val="single" w:sz="4" w:space="0" w:color="auto"/>
              <w:bottom w:val="single" w:sz="4" w:space="0" w:color="auto"/>
              <w:right w:val="single" w:sz="4" w:space="0" w:color="auto"/>
            </w:tcBorders>
            <w:hideMark/>
          </w:tcPr>
          <w:p w14:paraId="7C5A0455"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Contratado</w:t>
            </w:r>
          </w:p>
        </w:tc>
        <w:tc>
          <w:tcPr>
            <w:tcW w:w="3614" w:type="dxa"/>
            <w:tcBorders>
              <w:top w:val="single" w:sz="4" w:space="0" w:color="auto"/>
              <w:left w:val="single" w:sz="4" w:space="0" w:color="auto"/>
              <w:bottom w:val="single" w:sz="4" w:space="0" w:color="auto"/>
              <w:right w:val="single" w:sz="4" w:space="0" w:color="auto"/>
            </w:tcBorders>
            <w:hideMark/>
          </w:tcPr>
          <w:p w14:paraId="24651DC0"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Apresentação de fornecedor alternativo; substituição por similar com anuência.</w:t>
            </w:r>
          </w:p>
        </w:tc>
      </w:tr>
      <w:tr w:rsidR="00C96C01" w14:paraId="0B9C258F"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033BBF72"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4</w:t>
            </w:r>
          </w:p>
        </w:tc>
        <w:tc>
          <w:tcPr>
            <w:tcW w:w="2268" w:type="dxa"/>
            <w:tcBorders>
              <w:top w:val="single" w:sz="4" w:space="0" w:color="auto"/>
              <w:left w:val="single" w:sz="4" w:space="0" w:color="auto"/>
              <w:bottom w:val="single" w:sz="4" w:space="0" w:color="auto"/>
              <w:right w:val="single" w:sz="4" w:space="0" w:color="auto"/>
            </w:tcBorders>
            <w:hideMark/>
          </w:tcPr>
          <w:p w14:paraId="262C2E97"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Reajuste de preços</w:t>
            </w:r>
          </w:p>
        </w:tc>
        <w:tc>
          <w:tcPr>
            <w:tcW w:w="3119" w:type="dxa"/>
            <w:tcBorders>
              <w:top w:val="single" w:sz="4" w:space="0" w:color="auto"/>
              <w:left w:val="single" w:sz="4" w:space="0" w:color="auto"/>
              <w:bottom w:val="single" w:sz="4" w:space="0" w:color="auto"/>
              <w:right w:val="single" w:sz="4" w:space="0" w:color="auto"/>
            </w:tcBorders>
            <w:hideMark/>
          </w:tcPr>
          <w:p w14:paraId="080416DA"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Aumento dos custos acima do previsto por inflação ou variação econômica.</w:t>
            </w:r>
          </w:p>
        </w:tc>
        <w:tc>
          <w:tcPr>
            <w:tcW w:w="1772" w:type="dxa"/>
            <w:tcBorders>
              <w:top w:val="single" w:sz="4" w:space="0" w:color="auto"/>
              <w:left w:val="single" w:sz="4" w:space="0" w:color="auto"/>
              <w:bottom w:val="single" w:sz="4" w:space="0" w:color="auto"/>
              <w:right w:val="single" w:sz="4" w:space="0" w:color="auto"/>
            </w:tcBorders>
            <w:hideMark/>
          </w:tcPr>
          <w:p w14:paraId="1FED51F5"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Administração</w:t>
            </w:r>
          </w:p>
        </w:tc>
        <w:tc>
          <w:tcPr>
            <w:tcW w:w="3614" w:type="dxa"/>
            <w:tcBorders>
              <w:top w:val="single" w:sz="4" w:space="0" w:color="auto"/>
              <w:left w:val="single" w:sz="4" w:space="0" w:color="auto"/>
              <w:bottom w:val="single" w:sz="4" w:space="0" w:color="auto"/>
              <w:right w:val="single" w:sz="4" w:space="0" w:color="auto"/>
            </w:tcBorders>
            <w:hideMark/>
          </w:tcPr>
          <w:p w14:paraId="6E6DF6A6"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Cláusula contratual de reajuste anual conforme índice oficial (</w:t>
            </w:r>
            <w:proofErr w:type="spellStart"/>
            <w:r w:rsidRPr="001F006B">
              <w:rPr>
                <w:rFonts w:ascii="Bookman Old Style" w:hAnsi="Bookman Old Style"/>
                <w:sz w:val="24"/>
                <w:szCs w:val="24"/>
              </w:rPr>
              <w:t>ex</w:t>
            </w:r>
            <w:proofErr w:type="spellEnd"/>
            <w:r w:rsidRPr="001F006B">
              <w:rPr>
                <w:rFonts w:ascii="Bookman Old Style" w:hAnsi="Bookman Old Style"/>
                <w:sz w:val="24"/>
                <w:szCs w:val="24"/>
              </w:rPr>
              <w:t>: IPCA).</w:t>
            </w:r>
          </w:p>
        </w:tc>
      </w:tr>
      <w:tr w:rsidR="00C96C01" w14:paraId="703CDF23"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00599E1E"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5</w:t>
            </w:r>
          </w:p>
        </w:tc>
        <w:tc>
          <w:tcPr>
            <w:tcW w:w="2268" w:type="dxa"/>
            <w:tcBorders>
              <w:top w:val="single" w:sz="4" w:space="0" w:color="auto"/>
              <w:left w:val="single" w:sz="4" w:space="0" w:color="auto"/>
              <w:bottom w:val="single" w:sz="4" w:space="0" w:color="auto"/>
              <w:right w:val="single" w:sz="4" w:space="0" w:color="auto"/>
            </w:tcBorders>
            <w:hideMark/>
          </w:tcPr>
          <w:p w14:paraId="09139D19"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Greve ou paralisação</w:t>
            </w:r>
          </w:p>
        </w:tc>
        <w:tc>
          <w:tcPr>
            <w:tcW w:w="3119" w:type="dxa"/>
            <w:tcBorders>
              <w:top w:val="single" w:sz="4" w:space="0" w:color="auto"/>
              <w:left w:val="single" w:sz="4" w:space="0" w:color="auto"/>
              <w:bottom w:val="single" w:sz="4" w:space="0" w:color="auto"/>
              <w:right w:val="single" w:sz="4" w:space="0" w:color="auto"/>
            </w:tcBorders>
            <w:hideMark/>
          </w:tcPr>
          <w:p w14:paraId="507E8466"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Interrupção dos serviços por greve de empregados ou fornecedores do contratado.</w:t>
            </w:r>
          </w:p>
        </w:tc>
        <w:tc>
          <w:tcPr>
            <w:tcW w:w="1772" w:type="dxa"/>
            <w:tcBorders>
              <w:top w:val="single" w:sz="4" w:space="0" w:color="auto"/>
              <w:left w:val="single" w:sz="4" w:space="0" w:color="auto"/>
              <w:bottom w:val="single" w:sz="4" w:space="0" w:color="auto"/>
              <w:right w:val="single" w:sz="4" w:space="0" w:color="auto"/>
            </w:tcBorders>
            <w:hideMark/>
          </w:tcPr>
          <w:p w14:paraId="20AA2DBD"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Contratado</w:t>
            </w:r>
          </w:p>
        </w:tc>
        <w:tc>
          <w:tcPr>
            <w:tcW w:w="3614" w:type="dxa"/>
            <w:tcBorders>
              <w:top w:val="single" w:sz="4" w:space="0" w:color="auto"/>
              <w:left w:val="single" w:sz="4" w:space="0" w:color="auto"/>
              <w:bottom w:val="single" w:sz="4" w:space="0" w:color="auto"/>
              <w:right w:val="single" w:sz="4" w:space="0" w:color="auto"/>
            </w:tcBorders>
            <w:hideMark/>
          </w:tcPr>
          <w:p w14:paraId="3BA97D68"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Estoque mínimo obrigatório; planejamento logístico; comunicação prévia.</w:t>
            </w:r>
          </w:p>
        </w:tc>
      </w:tr>
      <w:tr w:rsidR="00C96C01" w14:paraId="2B0E8495"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6A49322E"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6</w:t>
            </w:r>
          </w:p>
        </w:tc>
        <w:tc>
          <w:tcPr>
            <w:tcW w:w="2268" w:type="dxa"/>
            <w:tcBorders>
              <w:top w:val="single" w:sz="4" w:space="0" w:color="auto"/>
              <w:left w:val="single" w:sz="4" w:space="0" w:color="auto"/>
              <w:bottom w:val="single" w:sz="4" w:space="0" w:color="auto"/>
              <w:right w:val="single" w:sz="4" w:space="0" w:color="auto"/>
            </w:tcBorders>
            <w:hideMark/>
          </w:tcPr>
          <w:p w14:paraId="15170147"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Perda da regularidade fiscal</w:t>
            </w:r>
          </w:p>
        </w:tc>
        <w:tc>
          <w:tcPr>
            <w:tcW w:w="3119" w:type="dxa"/>
            <w:tcBorders>
              <w:top w:val="single" w:sz="4" w:space="0" w:color="auto"/>
              <w:left w:val="single" w:sz="4" w:space="0" w:color="auto"/>
              <w:bottom w:val="single" w:sz="4" w:space="0" w:color="auto"/>
              <w:right w:val="single" w:sz="4" w:space="0" w:color="auto"/>
            </w:tcBorders>
            <w:hideMark/>
          </w:tcPr>
          <w:p w14:paraId="2E98D038"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Contratado perde a regularidade fiscal durante a execução contratual.</w:t>
            </w:r>
          </w:p>
        </w:tc>
        <w:tc>
          <w:tcPr>
            <w:tcW w:w="1772" w:type="dxa"/>
            <w:tcBorders>
              <w:top w:val="single" w:sz="4" w:space="0" w:color="auto"/>
              <w:left w:val="single" w:sz="4" w:space="0" w:color="auto"/>
              <w:bottom w:val="single" w:sz="4" w:space="0" w:color="auto"/>
              <w:right w:val="single" w:sz="4" w:space="0" w:color="auto"/>
            </w:tcBorders>
            <w:hideMark/>
          </w:tcPr>
          <w:p w14:paraId="3778BC80"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Contratado</w:t>
            </w:r>
          </w:p>
        </w:tc>
        <w:tc>
          <w:tcPr>
            <w:tcW w:w="3614" w:type="dxa"/>
            <w:tcBorders>
              <w:top w:val="single" w:sz="4" w:space="0" w:color="auto"/>
              <w:left w:val="single" w:sz="4" w:space="0" w:color="auto"/>
              <w:bottom w:val="single" w:sz="4" w:space="0" w:color="auto"/>
              <w:right w:val="single" w:sz="4" w:space="0" w:color="auto"/>
            </w:tcBorders>
            <w:hideMark/>
          </w:tcPr>
          <w:p w14:paraId="2DE45145"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Monitoramento contínuo; cláusula de rescisão contratual; exigência de certidões.</w:t>
            </w:r>
          </w:p>
        </w:tc>
      </w:tr>
      <w:tr w:rsidR="00C96C01" w14:paraId="28AF3FB2"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67010AAA"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7</w:t>
            </w:r>
          </w:p>
        </w:tc>
        <w:tc>
          <w:tcPr>
            <w:tcW w:w="2268" w:type="dxa"/>
            <w:tcBorders>
              <w:top w:val="single" w:sz="4" w:space="0" w:color="auto"/>
              <w:left w:val="single" w:sz="4" w:space="0" w:color="auto"/>
              <w:bottom w:val="single" w:sz="4" w:space="0" w:color="auto"/>
              <w:right w:val="single" w:sz="4" w:space="0" w:color="auto"/>
            </w:tcBorders>
            <w:hideMark/>
          </w:tcPr>
          <w:p w14:paraId="2E0300FD"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Atraso no pagamento pela Administração</w:t>
            </w:r>
          </w:p>
        </w:tc>
        <w:tc>
          <w:tcPr>
            <w:tcW w:w="3119" w:type="dxa"/>
            <w:tcBorders>
              <w:top w:val="single" w:sz="4" w:space="0" w:color="auto"/>
              <w:left w:val="single" w:sz="4" w:space="0" w:color="auto"/>
              <w:bottom w:val="single" w:sz="4" w:space="0" w:color="auto"/>
              <w:right w:val="single" w:sz="4" w:space="0" w:color="auto"/>
            </w:tcBorders>
            <w:hideMark/>
          </w:tcPr>
          <w:p w14:paraId="4449AC99"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Administração não efetua o pagamento no prazo legal.</w:t>
            </w:r>
          </w:p>
        </w:tc>
        <w:tc>
          <w:tcPr>
            <w:tcW w:w="1772" w:type="dxa"/>
            <w:tcBorders>
              <w:top w:val="single" w:sz="4" w:space="0" w:color="auto"/>
              <w:left w:val="single" w:sz="4" w:space="0" w:color="auto"/>
              <w:bottom w:val="single" w:sz="4" w:space="0" w:color="auto"/>
              <w:right w:val="single" w:sz="4" w:space="0" w:color="auto"/>
            </w:tcBorders>
            <w:hideMark/>
          </w:tcPr>
          <w:p w14:paraId="596F3662"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Administração</w:t>
            </w:r>
          </w:p>
        </w:tc>
        <w:tc>
          <w:tcPr>
            <w:tcW w:w="3614" w:type="dxa"/>
            <w:tcBorders>
              <w:top w:val="single" w:sz="4" w:space="0" w:color="auto"/>
              <w:left w:val="single" w:sz="4" w:space="0" w:color="auto"/>
              <w:bottom w:val="single" w:sz="4" w:space="0" w:color="auto"/>
              <w:right w:val="single" w:sz="4" w:space="0" w:color="auto"/>
            </w:tcBorders>
            <w:hideMark/>
          </w:tcPr>
          <w:p w14:paraId="1A862E69"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Planejamento orçamentário; previsão de atualização monetária em contrato.</w:t>
            </w:r>
          </w:p>
        </w:tc>
      </w:tr>
      <w:tr w:rsidR="00C96C01" w14:paraId="034F1A87" w14:textId="77777777" w:rsidTr="008C1770">
        <w:tc>
          <w:tcPr>
            <w:tcW w:w="567" w:type="dxa"/>
            <w:tcBorders>
              <w:top w:val="single" w:sz="4" w:space="0" w:color="auto"/>
              <w:left w:val="single" w:sz="4" w:space="0" w:color="auto"/>
              <w:bottom w:val="single" w:sz="4" w:space="0" w:color="auto"/>
              <w:right w:val="single" w:sz="4" w:space="0" w:color="auto"/>
            </w:tcBorders>
            <w:hideMark/>
          </w:tcPr>
          <w:p w14:paraId="662B696D"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8</w:t>
            </w:r>
          </w:p>
        </w:tc>
        <w:tc>
          <w:tcPr>
            <w:tcW w:w="2268" w:type="dxa"/>
            <w:tcBorders>
              <w:top w:val="single" w:sz="4" w:space="0" w:color="auto"/>
              <w:left w:val="single" w:sz="4" w:space="0" w:color="auto"/>
              <w:bottom w:val="single" w:sz="4" w:space="0" w:color="auto"/>
              <w:right w:val="single" w:sz="4" w:space="0" w:color="auto"/>
            </w:tcBorders>
            <w:hideMark/>
          </w:tcPr>
          <w:p w14:paraId="2A786BAB"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Caso fortuito ou força maior</w:t>
            </w:r>
          </w:p>
        </w:tc>
        <w:tc>
          <w:tcPr>
            <w:tcW w:w="3119" w:type="dxa"/>
            <w:tcBorders>
              <w:top w:val="single" w:sz="4" w:space="0" w:color="auto"/>
              <w:left w:val="single" w:sz="4" w:space="0" w:color="auto"/>
              <w:bottom w:val="single" w:sz="4" w:space="0" w:color="auto"/>
              <w:right w:val="single" w:sz="4" w:space="0" w:color="auto"/>
            </w:tcBorders>
            <w:hideMark/>
          </w:tcPr>
          <w:p w14:paraId="68C73644"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Ocorrências imprevisíveis que impactem a execução contratual (</w:t>
            </w:r>
            <w:proofErr w:type="spellStart"/>
            <w:r w:rsidRPr="001F006B">
              <w:rPr>
                <w:rFonts w:ascii="Bookman Old Style" w:hAnsi="Bookman Old Style"/>
                <w:sz w:val="24"/>
                <w:szCs w:val="24"/>
              </w:rPr>
              <w:t>ex</w:t>
            </w:r>
            <w:proofErr w:type="spellEnd"/>
            <w:r w:rsidRPr="001F006B">
              <w:rPr>
                <w:rFonts w:ascii="Bookman Old Style" w:hAnsi="Bookman Old Style"/>
                <w:sz w:val="24"/>
                <w:szCs w:val="24"/>
              </w:rPr>
              <w:t>: enchentes, pandemia).</w:t>
            </w:r>
          </w:p>
        </w:tc>
        <w:tc>
          <w:tcPr>
            <w:tcW w:w="1772" w:type="dxa"/>
            <w:tcBorders>
              <w:top w:val="single" w:sz="4" w:space="0" w:color="auto"/>
              <w:left w:val="single" w:sz="4" w:space="0" w:color="auto"/>
              <w:bottom w:val="single" w:sz="4" w:space="0" w:color="auto"/>
              <w:right w:val="single" w:sz="4" w:space="0" w:color="auto"/>
            </w:tcBorders>
            <w:hideMark/>
          </w:tcPr>
          <w:p w14:paraId="3D79C2EB"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A definir</w:t>
            </w:r>
          </w:p>
        </w:tc>
        <w:tc>
          <w:tcPr>
            <w:tcW w:w="3614" w:type="dxa"/>
            <w:tcBorders>
              <w:top w:val="single" w:sz="4" w:space="0" w:color="auto"/>
              <w:left w:val="single" w:sz="4" w:space="0" w:color="auto"/>
              <w:bottom w:val="single" w:sz="4" w:space="0" w:color="auto"/>
              <w:right w:val="single" w:sz="4" w:space="0" w:color="auto"/>
            </w:tcBorders>
            <w:hideMark/>
          </w:tcPr>
          <w:p w14:paraId="033780A6" w14:textId="77777777" w:rsidR="00C96C01" w:rsidRPr="001F006B" w:rsidRDefault="00C96C01" w:rsidP="008C1770">
            <w:pPr>
              <w:spacing w:after="0" w:line="360" w:lineRule="auto"/>
              <w:rPr>
                <w:rFonts w:ascii="Bookman Old Style" w:hAnsi="Bookman Old Style"/>
                <w:sz w:val="24"/>
                <w:szCs w:val="24"/>
              </w:rPr>
            </w:pPr>
            <w:r w:rsidRPr="001F006B">
              <w:rPr>
                <w:rFonts w:ascii="Bookman Old Style" w:hAnsi="Bookman Old Style"/>
                <w:sz w:val="24"/>
                <w:szCs w:val="24"/>
              </w:rPr>
              <w:t>Previsão de reequilíbrio contratual conforme Lei nº 14.133/2021.</w:t>
            </w:r>
          </w:p>
        </w:tc>
      </w:tr>
    </w:tbl>
    <w:p w14:paraId="2A8A9330" w14:textId="77777777" w:rsidR="00C96C01" w:rsidRPr="00862D20" w:rsidRDefault="00C96C01" w:rsidP="00C96C01">
      <w:pPr>
        <w:spacing w:after="0" w:line="360" w:lineRule="auto"/>
        <w:rPr>
          <w:rFonts w:ascii="Bookman Old Style" w:hAnsi="Bookman Old Style"/>
          <w:bCs/>
          <w:sz w:val="24"/>
          <w:szCs w:val="24"/>
        </w:rPr>
      </w:pPr>
    </w:p>
    <w:p w14:paraId="6CEAC873" w14:textId="77777777" w:rsidR="00C96C01" w:rsidRDefault="00C96C01" w:rsidP="00C96C01">
      <w:pPr>
        <w:spacing w:after="0" w:line="360" w:lineRule="auto"/>
        <w:ind w:firstLine="709"/>
        <w:rPr>
          <w:rFonts w:ascii="Bookman Old Style" w:hAnsi="Bookman Old Style"/>
          <w:b/>
          <w:sz w:val="24"/>
          <w:szCs w:val="24"/>
        </w:rPr>
      </w:pPr>
      <w:r w:rsidRPr="00C96C01">
        <w:rPr>
          <w:rFonts w:ascii="Bookman Old Style" w:hAnsi="Bookman Old Style"/>
          <w:b/>
          <w:sz w:val="24"/>
          <w:szCs w:val="24"/>
        </w:rPr>
        <w:t xml:space="preserve">14. IMPACTOS AMBIENTAIS </w:t>
      </w:r>
    </w:p>
    <w:p w14:paraId="0467A081" w14:textId="77777777" w:rsidR="00C96C01" w:rsidRDefault="00C96C01" w:rsidP="00C96C01">
      <w:pPr>
        <w:spacing w:after="0" w:line="360" w:lineRule="auto"/>
        <w:ind w:firstLine="709"/>
        <w:rPr>
          <w:rFonts w:ascii="Bookman Old Style" w:hAnsi="Bookman Old Style"/>
          <w:bCs/>
          <w:sz w:val="24"/>
          <w:szCs w:val="24"/>
        </w:rPr>
      </w:pPr>
      <w:r w:rsidRPr="00C96C01">
        <w:rPr>
          <w:rFonts w:ascii="Bookman Old Style" w:hAnsi="Bookman Old Style"/>
          <w:bCs/>
          <w:sz w:val="24"/>
          <w:szCs w:val="24"/>
        </w:rPr>
        <w:lastRenderedPageBreak/>
        <w:t xml:space="preserve">A contratação observará critérios de sustentabilidade sempre que possível, priorizando a aquisição de produtos com embalagens recicláveis ou retornáveis, redução do uso de materiais descartáveis e incentivo à logística reversa, conforme o disposto no art. 11 da Lei nº 14.133/2021. </w:t>
      </w:r>
    </w:p>
    <w:p w14:paraId="0B7259EA" w14:textId="77777777" w:rsidR="00C96C01" w:rsidRDefault="00C96C01" w:rsidP="00C96C01">
      <w:pPr>
        <w:spacing w:after="0" w:line="360" w:lineRule="auto"/>
        <w:ind w:firstLine="709"/>
        <w:rPr>
          <w:rFonts w:ascii="Bookman Old Style" w:hAnsi="Bookman Old Style"/>
          <w:bCs/>
          <w:sz w:val="24"/>
          <w:szCs w:val="24"/>
        </w:rPr>
      </w:pPr>
    </w:p>
    <w:p w14:paraId="60D529D0" w14:textId="77777777" w:rsidR="00C96C01" w:rsidRPr="00C96C01" w:rsidRDefault="00C96C01" w:rsidP="00C96C01">
      <w:pPr>
        <w:spacing w:after="0" w:line="360" w:lineRule="auto"/>
        <w:ind w:firstLine="709"/>
        <w:rPr>
          <w:rFonts w:ascii="Bookman Old Style" w:hAnsi="Bookman Old Style"/>
          <w:b/>
          <w:sz w:val="24"/>
          <w:szCs w:val="24"/>
        </w:rPr>
      </w:pPr>
      <w:r w:rsidRPr="00C96C01">
        <w:rPr>
          <w:rFonts w:ascii="Bookman Old Style" w:hAnsi="Bookman Old Style"/>
          <w:b/>
          <w:sz w:val="24"/>
          <w:szCs w:val="24"/>
        </w:rPr>
        <w:t xml:space="preserve">15. VIABILIDADE DA CONTRATAÇÃO </w:t>
      </w:r>
    </w:p>
    <w:p w14:paraId="4051595E" w14:textId="3CF01151" w:rsidR="00224616" w:rsidRDefault="00C96C01" w:rsidP="00C96C01">
      <w:pPr>
        <w:spacing w:after="0" w:line="360" w:lineRule="auto"/>
        <w:ind w:firstLine="709"/>
        <w:rPr>
          <w:rFonts w:ascii="Bookman Old Style" w:hAnsi="Bookman Old Style"/>
          <w:b/>
          <w:sz w:val="24"/>
          <w:szCs w:val="24"/>
        </w:rPr>
      </w:pPr>
      <w:r w:rsidRPr="00C96C01">
        <w:rPr>
          <w:rFonts w:ascii="Bookman Old Style" w:hAnsi="Bookman Old Style"/>
          <w:bCs/>
          <w:sz w:val="24"/>
          <w:szCs w:val="24"/>
        </w:rPr>
        <w:t>A contratação é viável sob os aspectos técnico, operacional e financeiro, considerando o planejamento e a disponibilidade orçamentária do CIMES.</w:t>
      </w:r>
    </w:p>
    <w:p w14:paraId="69B5E7D2" w14:textId="77777777" w:rsidR="00224616" w:rsidRDefault="00224616" w:rsidP="008665F8">
      <w:pPr>
        <w:spacing w:after="0" w:line="360" w:lineRule="auto"/>
        <w:ind w:firstLine="709"/>
        <w:jc w:val="center"/>
        <w:rPr>
          <w:rFonts w:ascii="Bookman Old Style" w:hAnsi="Bookman Old Style"/>
          <w:b/>
          <w:sz w:val="24"/>
          <w:szCs w:val="24"/>
        </w:rPr>
      </w:pPr>
    </w:p>
    <w:p w14:paraId="35D408B5" w14:textId="77777777" w:rsidR="00224616" w:rsidRDefault="00224616" w:rsidP="008665F8">
      <w:pPr>
        <w:spacing w:after="0" w:line="360" w:lineRule="auto"/>
        <w:ind w:firstLine="709"/>
        <w:jc w:val="center"/>
        <w:rPr>
          <w:rFonts w:ascii="Bookman Old Style" w:hAnsi="Bookman Old Style"/>
          <w:b/>
          <w:sz w:val="24"/>
          <w:szCs w:val="24"/>
        </w:rPr>
      </w:pPr>
    </w:p>
    <w:p w14:paraId="568430B2" w14:textId="00794BA4" w:rsidR="00C96C01" w:rsidRPr="00C96C01" w:rsidRDefault="00C96C01" w:rsidP="00C96C01">
      <w:pPr>
        <w:spacing w:after="0" w:line="360" w:lineRule="auto"/>
        <w:jc w:val="center"/>
        <w:rPr>
          <w:rFonts w:ascii="Bookman Old Style" w:hAnsi="Bookman Old Style"/>
          <w:bCs/>
          <w:sz w:val="24"/>
          <w:szCs w:val="24"/>
        </w:rPr>
      </w:pPr>
      <w:r w:rsidRPr="00C96C01">
        <w:rPr>
          <w:rFonts w:ascii="Bookman Old Style" w:hAnsi="Bookman Old Style"/>
          <w:bCs/>
          <w:sz w:val="24"/>
          <w:szCs w:val="24"/>
        </w:rPr>
        <w:t xml:space="preserve">Salinas/MG, </w:t>
      </w:r>
      <w:r>
        <w:rPr>
          <w:rFonts w:ascii="Bookman Old Style" w:hAnsi="Bookman Old Style"/>
          <w:bCs/>
          <w:sz w:val="24"/>
          <w:szCs w:val="24"/>
        </w:rPr>
        <w:t xml:space="preserve">06 de novembro </w:t>
      </w:r>
      <w:r w:rsidRPr="00C96C01">
        <w:rPr>
          <w:rFonts w:ascii="Bookman Old Style" w:hAnsi="Bookman Old Style"/>
          <w:bCs/>
          <w:sz w:val="24"/>
          <w:szCs w:val="24"/>
        </w:rPr>
        <w:t>de 2025.</w:t>
      </w:r>
    </w:p>
    <w:p w14:paraId="2A4653CC" w14:textId="77777777" w:rsidR="00C96C01" w:rsidRPr="00C96C01" w:rsidRDefault="00C96C01" w:rsidP="00C96C01">
      <w:pPr>
        <w:spacing w:after="0" w:line="360" w:lineRule="auto"/>
        <w:jc w:val="center"/>
        <w:rPr>
          <w:rFonts w:ascii="Bookman Old Style" w:hAnsi="Bookman Old Style"/>
          <w:bCs/>
          <w:sz w:val="24"/>
          <w:szCs w:val="24"/>
        </w:rPr>
      </w:pPr>
    </w:p>
    <w:p w14:paraId="7368DC31" w14:textId="77777777" w:rsidR="00C96C01" w:rsidRPr="00C96C01" w:rsidRDefault="00C96C01" w:rsidP="00C96C01">
      <w:pPr>
        <w:spacing w:after="0" w:line="360" w:lineRule="auto"/>
        <w:jc w:val="center"/>
        <w:rPr>
          <w:rFonts w:ascii="Bookman Old Style" w:hAnsi="Bookman Old Style"/>
          <w:bCs/>
          <w:sz w:val="24"/>
          <w:szCs w:val="24"/>
        </w:rPr>
      </w:pPr>
      <w:r w:rsidRPr="00C96C01">
        <w:rPr>
          <w:rFonts w:ascii="Bookman Old Style" w:hAnsi="Bookman Old Style"/>
          <w:bCs/>
          <w:sz w:val="24"/>
          <w:szCs w:val="24"/>
        </w:rPr>
        <w:t xml:space="preserve"> ________________________________ </w:t>
      </w:r>
    </w:p>
    <w:p w14:paraId="047C74ED" w14:textId="6709860F" w:rsidR="00C96C01" w:rsidRPr="00C96C01" w:rsidRDefault="00C96C01" w:rsidP="00C96C01">
      <w:pPr>
        <w:spacing w:after="0" w:line="360" w:lineRule="auto"/>
        <w:jc w:val="center"/>
        <w:rPr>
          <w:rFonts w:ascii="Bookman Old Style" w:hAnsi="Bookman Old Style"/>
          <w:bCs/>
          <w:sz w:val="24"/>
          <w:szCs w:val="24"/>
        </w:rPr>
      </w:pPr>
      <w:r w:rsidRPr="00C96C01">
        <w:rPr>
          <w:rFonts w:ascii="Bookman Old Style" w:hAnsi="Bookman Old Style"/>
          <w:bCs/>
          <w:sz w:val="24"/>
          <w:szCs w:val="24"/>
        </w:rPr>
        <w:t>Responsável Técnico pela Elaboração do ETP</w:t>
      </w:r>
    </w:p>
    <w:p w14:paraId="2DB9649E" w14:textId="77777777" w:rsidR="00224616" w:rsidRDefault="00224616" w:rsidP="008665F8">
      <w:pPr>
        <w:spacing w:after="0" w:line="360" w:lineRule="auto"/>
        <w:ind w:firstLine="709"/>
        <w:jc w:val="center"/>
        <w:rPr>
          <w:rFonts w:ascii="Bookman Old Style" w:hAnsi="Bookman Old Style"/>
          <w:b/>
          <w:sz w:val="24"/>
          <w:szCs w:val="24"/>
        </w:rPr>
      </w:pPr>
    </w:p>
    <w:p w14:paraId="44136CFB" w14:textId="77777777" w:rsidR="00224616" w:rsidRDefault="00224616" w:rsidP="008665F8">
      <w:pPr>
        <w:spacing w:after="0" w:line="360" w:lineRule="auto"/>
        <w:ind w:firstLine="709"/>
        <w:jc w:val="center"/>
        <w:rPr>
          <w:rFonts w:ascii="Bookman Old Style" w:hAnsi="Bookman Old Style"/>
          <w:b/>
          <w:sz w:val="24"/>
          <w:szCs w:val="24"/>
        </w:rPr>
      </w:pPr>
    </w:p>
    <w:p w14:paraId="28C35D6B" w14:textId="77777777" w:rsidR="00124E5C" w:rsidRDefault="00124E5C" w:rsidP="008665F8">
      <w:pPr>
        <w:spacing w:after="0" w:line="360" w:lineRule="auto"/>
        <w:ind w:firstLine="709"/>
        <w:jc w:val="center"/>
        <w:rPr>
          <w:rFonts w:ascii="Bookman Old Style" w:hAnsi="Bookman Old Style"/>
          <w:b/>
          <w:sz w:val="24"/>
          <w:szCs w:val="24"/>
        </w:rPr>
      </w:pPr>
    </w:p>
    <w:p w14:paraId="58EF93F5" w14:textId="77777777" w:rsidR="00124E5C" w:rsidRDefault="00124E5C" w:rsidP="008665F8">
      <w:pPr>
        <w:spacing w:after="0" w:line="360" w:lineRule="auto"/>
        <w:ind w:firstLine="709"/>
        <w:jc w:val="center"/>
        <w:rPr>
          <w:rFonts w:ascii="Bookman Old Style" w:hAnsi="Bookman Old Style"/>
          <w:b/>
          <w:sz w:val="24"/>
          <w:szCs w:val="24"/>
        </w:rPr>
      </w:pPr>
    </w:p>
    <w:p w14:paraId="3CC7963F" w14:textId="77777777" w:rsidR="00124E5C" w:rsidRDefault="00124E5C" w:rsidP="008665F8">
      <w:pPr>
        <w:spacing w:after="0" w:line="360" w:lineRule="auto"/>
        <w:ind w:firstLine="709"/>
        <w:jc w:val="center"/>
        <w:rPr>
          <w:rFonts w:ascii="Bookman Old Style" w:hAnsi="Bookman Old Style"/>
          <w:b/>
          <w:sz w:val="24"/>
          <w:szCs w:val="24"/>
        </w:rPr>
      </w:pPr>
    </w:p>
    <w:p w14:paraId="3E00D59F" w14:textId="77777777" w:rsidR="00124E5C" w:rsidRDefault="00124E5C" w:rsidP="008665F8">
      <w:pPr>
        <w:spacing w:after="0" w:line="360" w:lineRule="auto"/>
        <w:ind w:firstLine="709"/>
        <w:jc w:val="center"/>
        <w:rPr>
          <w:rFonts w:ascii="Bookman Old Style" w:hAnsi="Bookman Old Style"/>
          <w:b/>
          <w:sz w:val="24"/>
          <w:szCs w:val="24"/>
        </w:rPr>
      </w:pPr>
    </w:p>
    <w:p w14:paraId="1FF03CEA" w14:textId="77777777" w:rsidR="00124E5C" w:rsidRDefault="00124E5C" w:rsidP="008665F8">
      <w:pPr>
        <w:spacing w:after="0" w:line="360" w:lineRule="auto"/>
        <w:ind w:firstLine="709"/>
        <w:jc w:val="center"/>
        <w:rPr>
          <w:rFonts w:ascii="Bookman Old Style" w:hAnsi="Bookman Old Style"/>
          <w:b/>
          <w:sz w:val="24"/>
          <w:szCs w:val="24"/>
        </w:rPr>
      </w:pPr>
    </w:p>
    <w:p w14:paraId="46D8B295" w14:textId="77777777" w:rsidR="00124E5C" w:rsidRDefault="00124E5C" w:rsidP="008665F8">
      <w:pPr>
        <w:spacing w:after="0" w:line="360" w:lineRule="auto"/>
        <w:ind w:firstLine="709"/>
        <w:jc w:val="center"/>
        <w:rPr>
          <w:rFonts w:ascii="Bookman Old Style" w:hAnsi="Bookman Old Style"/>
          <w:b/>
          <w:sz w:val="24"/>
          <w:szCs w:val="24"/>
        </w:rPr>
      </w:pPr>
    </w:p>
    <w:p w14:paraId="4F7DA36A" w14:textId="77777777" w:rsidR="004F1951" w:rsidRDefault="004F1951" w:rsidP="008665F8">
      <w:pPr>
        <w:spacing w:after="0" w:line="360" w:lineRule="auto"/>
        <w:ind w:firstLine="709"/>
        <w:jc w:val="center"/>
        <w:rPr>
          <w:rFonts w:ascii="Bookman Old Style" w:hAnsi="Bookman Old Style"/>
          <w:b/>
          <w:sz w:val="24"/>
          <w:szCs w:val="24"/>
        </w:rPr>
      </w:pPr>
    </w:p>
    <w:p w14:paraId="015184CB" w14:textId="77777777" w:rsidR="004F1951" w:rsidRDefault="004F1951" w:rsidP="008665F8">
      <w:pPr>
        <w:spacing w:after="0" w:line="360" w:lineRule="auto"/>
        <w:ind w:firstLine="709"/>
        <w:jc w:val="center"/>
        <w:rPr>
          <w:rFonts w:ascii="Bookman Old Style" w:hAnsi="Bookman Old Style"/>
          <w:b/>
          <w:sz w:val="24"/>
          <w:szCs w:val="24"/>
        </w:rPr>
      </w:pPr>
    </w:p>
    <w:p w14:paraId="20D541E0" w14:textId="77777777" w:rsidR="00224616" w:rsidRDefault="00224616" w:rsidP="005543AC">
      <w:pPr>
        <w:spacing w:after="0" w:line="360" w:lineRule="auto"/>
        <w:rPr>
          <w:rFonts w:ascii="Bookman Old Style" w:hAnsi="Bookman Old Style"/>
          <w:b/>
          <w:sz w:val="24"/>
          <w:szCs w:val="24"/>
        </w:rPr>
      </w:pPr>
    </w:p>
    <w:p w14:paraId="52479CBD" w14:textId="77777777" w:rsidR="000D0B04" w:rsidRDefault="000D0B04" w:rsidP="005543AC">
      <w:pPr>
        <w:spacing w:after="0" w:line="360" w:lineRule="auto"/>
        <w:rPr>
          <w:rFonts w:ascii="Bookman Old Style" w:hAnsi="Bookman Old Style"/>
          <w:b/>
          <w:sz w:val="24"/>
          <w:szCs w:val="24"/>
        </w:rPr>
      </w:pPr>
    </w:p>
    <w:p w14:paraId="74EDD68B" w14:textId="77777777" w:rsidR="000D0B04" w:rsidRDefault="000D0B04" w:rsidP="005543AC">
      <w:pPr>
        <w:spacing w:after="0" w:line="360" w:lineRule="auto"/>
        <w:rPr>
          <w:rFonts w:ascii="Bookman Old Style" w:hAnsi="Bookman Old Style"/>
          <w:b/>
          <w:sz w:val="24"/>
          <w:szCs w:val="24"/>
        </w:rPr>
      </w:pPr>
    </w:p>
    <w:p w14:paraId="0BFAEAE6" w14:textId="77777777" w:rsidR="000D0B04" w:rsidRDefault="000D0B04" w:rsidP="005543AC">
      <w:pPr>
        <w:spacing w:after="0" w:line="360" w:lineRule="auto"/>
        <w:rPr>
          <w:rFonts w:ascii="Bookman Old Style" w:hAnsi="Bookman Old Style"/>
          <w:b/>
          <w:sz w:val="24"/>
          <w:szCs w:val="24"/>
        </w:rPr>
      </w:pPr>
    </w:p>
    <w:p w14:paraId="3808C112" w14:textId="77777777" w:rsidR="000D0B04" w:rsidRDefault="000D0B04" w:rsidP="005543AC">
      <w:pPr>
        <w:spacing w:after="0" w:line="360" w:lineRule="auto"/>
        <w:rPr>
          <w:rFonts w:ascii="Bookman Old Style" w:hAnsi="Bookman Old Style"/>
          <w:b/>
          <w:sz w:val="24"/>
          <w:szCs w:val="24"/>
        </w:rPr>
      </w:pPr>
    </w:p>
    <w:p w14:paraId="20E3F9AB" w14:textId="049D47B9" w:rsidR="005F4A43" w:rsidRPr="00F25C99" w:rsidRDefault="008665F8"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ANEXO III</w:t>
      </w:r>
    </w:p>
    <w:p w14:paraId="64EDC97E" w14:textId="77777777"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TERMO DE REFERÊNCIA</w:t>
      </w:r>
    </w:p>
    <w:p w14:paraId="37F5F021" w14:textId="77777777" w:rsidR="00AD69B6" w:rsidRPr="00F25C99" w:rsidRDefault="00AD69B6" w:rsidP="005F4A43">
      <w:pPr>
        <w:spacing w:after="0" w:line="360" w:lineRule="auto"/>
        <w:ind w:firstLine="709"/>
        <w:rPr>
          <w:rFonts w:ascii="Bookman Old Style" w:hAnsi="Bookman Old Style"/>
          <w:bCs/>
          <w:sz w:val="24"/>
          <w:szCs w:val="24"/>
        </w:rPr>
      </w:pPr>
    </w:p>
    <w:p w14:paraId="7413F8B0"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1. CONDIÇÕES GERAIS DA CONTRATAÇÃO</w:t>
      </w:r>
    </w:p>
    <w:p w14:paraId="3D387106" w14:textId="00031131" w:rsidR="005F4A43" w:rsidRPr="00F25C99" w:rsidRDefault="005764BE" w:rsidP="00AD69B6">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Aquisição de bens de consumo para suprir as necessidades internas do Consórcio Intermunicipal </w:t>
      </w:r>
      <w:proofErr w:type="spellStart"/>
      <w:r w:rsidRPr="00F25C99">
        <w:rPr>
          <w:rFonts w:ascii="Bookman Old Style" w:hAnsi="Bookman Old Style"/>
          <w:bCs/>
          <w:sz w:val="24"/>
          <w:szCs w:val="24"/>
        </w:rPr>
        <w:t>Multifinalitário</w:t>
      </w:r>
      <w:proofErr w:type="spellEnd"/>
      <w:r w:rsidRPr="00F25C99">
        <w:rPr>
          <w:rFonts w:ascii="Bookman Old Style" w:hAnsi="Bookman Old Style"/>
          <w:bCs/>
          <w:sz w:val="24"/>
          <w:szCs w:val="24"/>
        </w:rPr>
        <w:t xml:space="preserve"> do Entorno de Salinas – CIMES, incluindo fornecimento e entrega dos produtos, conforme detalhamento </w:t>
      </w:r>
      <w:r w:rsidR="00124E5C">
        <w:rPr>
          <w:rFonts w:ascii="Bookman Old Style" w:hAnsi="Bookman Old Style"/>
          <w:bCs/>
          <w:sz w:val="24"/>
          <w:szCs w:val="24"/>
        </w:rPr>
        <w:t>por item.</w:t>
      </w:r>
    </w:p>
    <w:p w14:paraId="2479A36F" w14:textId="77777777" w:rsidR="00AD69B6" w:rsidRPr="00F25C99" w:rsidRDefault="00AD69B6" w:rsidP="005F4A43">
      <w:pPr>
        <w:spacing w:after="0" w:line="360" w:lineRule="auto"/>
        <w:ind w:firstLine="709"/>
        <w:rPr>
          <w:rFonts w:ascii="Bookman Old Style" w:hAnsi="Bookman Old Style"/>
          <w:bCs/>
          <w:sz w:val="24"/>
          <w:szCs w:val="24"/>
        </w:rPr>
      </w:pPr>
    </w:p>
    <w:p w14:paraId="3954BB09"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2. FUNDAMENTAÇÃO E DESCRIÇÃO DA NECESSIDADE DA CONTRATAÇÃO</w:t>
      </w:r>
    </w:p>
    <w:p w14:paraId="09BA400A" w14:textId="6DF2F6D5" w:rsidR="00824627" w:rsidRPr="00824627" w:rsidRDefault="00824627" w:rsidP="00824627">
      <w:pPr>
        <w:spacing w:after="0" w:line="360" w:lineRule="auto"/>
        <w:ind w:firstLine="709"/>
        <w:rPr>
          <w:rFonts w:ascii="Bookman Old Style" w:hAnsi="Bookman Old Style"/>
          <w:bCs/>
          <w:sz w:val="24"/>
          <w:szCs w:val="24"/>
        </w:rPr>
      </w:pPr>
      <w:r w:rsidRPr="00824627">
        <w:rPr>
          <w:rFonts w:ascii="Bookman Old Style" w:hAnsi="Bookman Old Style"/>
          <w:bCs/>
          <w:sz w:val="24"/>
          <w:szCs w:val="24"/>
        </w:rPr>
        <w:t xml:space="preserve">A presente contratação fundamenta-se na necessidade de aquisição de gêneros alimentícios, </w:t>
      </w:r>
      <w:r w:rsidR="003D58E5">
        <w:rPr>
          <w:rFonts w:ascii="Bookman Old Style" w:hAnsi="Bookman Old Style"/>
          <w:bCs/>
          <w:sz w:val="24"/>
          <w:szCs w:val="24"/>
        </w:rPr>
        <w:t>produtos de limpeza e descartáveis</w:t>
      </w:r>
      <w:r w:rsidRPr="00824627">
        <w:rPr>
          <w:rFonts w:ascii="Bookman Old Style" w:hAnsi="Bookman Old Style"/>
          <w:bCs/>
          <w:sz w:val="24"/>
          <w:szCs w:val="24"/>
        </w:rPr>
        <w:t>, destinados a atender ao consumo diário dos servidores e garantir o funcionamento regular da sede do Consórcio.</w:t>
      </w:r>
    </w:p>
    <w:p w14:paraId="4937701C" w14:textId="77777777" w:rsidR="00824627" w:rsidRPr="00824627" w:rsidRDefault="00824627" w:rsidP="00824627">
      <w:pPr>
        <w:spacing w:after="0" w:line="360" w:lineRule="auto"/>
        <w:ind w:firstLine="709"/>
        <w:rPr>
          <w:rFonts w:ascii="Bookman Old Style" w:hAnsi="Bookman Old Style"/>
          <w:bCs/>
          <w:sz w:val="24"/>
          <w:szCs w:val="24"/>
        </w:rPr>
      </w:pPr>
      <w:r w:rsidRPr="00824627">
        <w:rPr>
          <w:rFonts w:ascii="Bookman Old Style" w:hAnsi="Bookman Old Style"/>
          <w:bCs/>
          <w:sz w:val="24"/>
          <w:szCs w:val="24"/>
        </w:rPr>
        <w:t>Tal medida objetiva assegurar a infraestrutura mínima necessária para o adequado funcionamento, a manutenção das condições de higiene e o bem-estar dos colaboradores, em consonância com as práticas de boa gestão administrativa e eficiência operacional.</w:t>
      </w:r>
    </w:p>
    <w:p w14:paraId="0CB4F680" w14:textId="77777777" w:rsidR="00AD69B6" w:rsidRPr="00F25C99" w:rsidRDefault="00AD69B6" w:rsidP="005F4A43">
      <w:pPr>
        <w:spacing w:after="0" w:line="360" w:lineRule="auto"/>
        <w:ind w:firstLine="709"/>
        <w:rPr>
          <w:rFonts w:ascii="Bookman Old Style" w:hAnsi="Bookman Old Style"/>
          <w:bCs/>
          <w:sz w:val="24"/>
          <w:szCs w:val="24"/>
        </w:rPr>
      </w:pPr>
    </w:p>
    <w:p w14:paraId="7162E139"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3. DESCRIÇÃO DA SOLUÇÃO COMO UM TODO</w:t>
      </w:r>
    </w:p>
    <w:p w14:paraId="04A7723C" w14:textId="1B46A3AB" w:rsidR="00DF19CE" w:rsidRPr="00DF19CE" w:rsidRDefault="00DF19CE" w:rsidP="00DF19CE">
      <w:pPr>
        <w:spacing w:after="0" w:line="360" w:lineRule="auto"/>
        <w:ind w:firstLine="709"/>
        <w:rPr>
          <w:rFonts w:ascii="Bookman Old Style" w:hAnsi="Bookman Old Style"/>
          <w:sz w:val="24"/>
          <w:szCs w:val="24"/>
        </w:rPr>
      </w:pPr>
      <w:r w:rsidRPr="00DF19CE">
        <w:rPr>
          <w:rFonts w:ascii="Bookman Old Style" w:hAnsi="Bookman Old Style"/>
          <w:bCs/>
          <w:sz w:val="24"/>
          <w:szCs w:val="24"/>
        </w:rPr>
        <w:t xml:space="preserve">A solução consiste na </w:t>
      </w:r>
      <w:r w:rsidRPr="00DF19CE">
        <w:rPr>
          <w:rFonts w:ascii="Bookman Old Style" w:hAnsi="Bookman Old Style"/>
          <w:sz w:val="24"/>
          <w:szCs w:val="24"/>
        </w:rPr>
        <w:t>aquisição individualizada dos itens descritos neste Termo de Referência, abrangendo gêneros alimentícios em geral, produtos de limpeza e materiais descartáveis, conforme as especificações técnicas, unidades e quantidades estimadas constantes nas tabelas anexas.</w:t>
      </w:r>
    </w:p>
    <w:p w14:paraId="7F347A59" w14:textId="00018A00" w:rsidR="00DF19CE" w:rsidRPr="00DF19CE" w:rsidRDefault="00DF19CE" w:rsidP="00DF19CE">
      <w:pPr>
        <w:spacing w:after="0" w:line="360" w:lineRule="auto"/>
        <w:ind w:firstLine="709"/>
        <w:rPr>
          <w:rFonts w:ascii="Bookman Old Style" w:hAnsi="Bookman Old Style"/>
          <w:sz w:val="24"/>
          <w:szCs w:val="24"/>
        </w:rPr>
      </w:pPr>
      <w:r w:rsidRPr="00DF19CE">
        <w:rPr>
          <w:rFonts w:ascii="Bookman Old Style" w:hAnsi="Bookman Old Style"/>
          <w:sz w:val="24"/>
          <w:szCs w:val="24"/>
        </w:rPr>
        <w:lastRenderedPageBreak/>
        <w:t>Os itens deverão ser entregues no local indicado pelo Consórcio, devidamente embalados, com prazo de validade vigente, e em conformidade com as normas técnicas e sanitárias aplicáveis.</w:t>
      </w:r>
    </w:p>
    <w:p w14:paraId="60A13775" w14:textId="77777777" w:rsidR="00DF19CE" w:rsidRPr="00DF19CE" w:rsidRDefault="00DF19CE" w:rsidP="00DF19CE">
      <w:pPr>
        <w:spacing w:after="0" w:line="360" w:lineRule="auto"/>
        <w:ind w:firstLine="709"/>
        <w:rPr>
          <w:rFonts w:ascii="Bookman Old Style" w:hAnsi="Bookman Old Style"/>
          <w:sz w:val="24"/>
          <w:szCs w:val="24"/>
        </w:rPr>
      </w:pPr>
      <w:r w:rsidRPr="00DF19CE">
        <w:rPr>
          <w:rFonts w:ascii="Bookman Old Style" w:hAnsi="Bookman Old Style"/>
          <w:sz w:val="24"/>
          <w:szCs w:val="24"/>
        </w:rPr>
        <w:t>O critério de julgamento será o menor preço por item, permitindo maior competitividade entre fornecedores especializados, melhor adequação técnica e maior economicidade à Administração.</w:t>
      </w:r>
    </w:p>
    <w:p w14:paraId="78B1A1F5" w14:textId="77777777" w:rsidR="005F0552" w:rsidRPr="00F25C99" w:rsidRDefault="005F0552" w:rsidP="005F4A43">
      <w:pPr>
        <w:spacing w:after="0" w:line="360" w:lineRule="auto"/>
        <w:ind w:firstLine="709"/>
        <w:rPr>
          <w:rFonts w:ascii="Bookman Old Style" w:hAnsi="Bookman Old Style"/>
          <w:bCs/>
          <w:sz w:val="24"/>
          <w:szCs w:val="24"/>
        </w:rPr>
      </w:pPr>
    </w:p>
    <w:p w14:paraId="0644F52D"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4. REQUISITOS DA CONTRATAÇÃO (SUSTENTABILIDADE E MARCAS)</w:t>
      </w:r>
    </w:p>
    <w:p w14:paraId="22162986" w14:textId="77777777" w:rsidR="00CB6A5F" w:rsidRPr="00F25C99" w:rsidRDefault="00CB6A5F" w:rsidP="00CB6A5F">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Para a presente contratação, os produtos deverão atender aos seguintes requisitos:</w:t>
      </w:r>
    </w:p>
    <w:p w14:paraId="5BF00F73" w14:textId="20E87C27" w:rsidR="005764BE" w:rsidRPr="00F25C99" w:rsidRDefault="005764BE" w:rsidP="005764BE">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Sustentabilidade: Priorizar produtos com embalagens recicláveis ou reutilizáveis, conforme art. 11 da Lei nº 14.133/2021.</w:t>
      </w:r>
    </w:p>
    <w:p w14:paraId="238D9A74" w14:textId="1C7B0EE9" w:rsidR="005764BE" w:rsidRPr="00F25C99" w:rsidRDefault="005764BE" w:rsidP="005764BE">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Marcas e Qualidade: Produtos de marcas reconhecidas no mercado, com comprovação de procedência e qualidade.</w:t>
      </w:r>
    </w:p>
    <w:p w14:paraId="0A6B084B" w14:textId="71AA8985" w:rsidR="005764BE" w:rsidRPr="00F25C99" w:rsidRDefault="005764BE" w:rsidP="005764BE">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Conformidade Técnica: Os produtos devem obedecer às normas sanitárias e técnicas vigentes.</w:t>
      </w:r>
    </w:p>
    <w:p w14:paraId="4729E8E8" w14:textId="53F79DD2" w:rsidR="005764BE" w:rsidRPr="00F25C99" w:rsidRDefault="005764BE" w:rsidP="005764BE">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Será exigido alvará sanitário vigente para fornecimento de gêneros alimentícios.</w:t>
      </w:r>
    </w:p>
    <w:p w14:paraId="58A72AB8" w14:textId="77777777" w:rsidR="005F0552" w:rsidRPr="00F25C99" w:rsidRDefault="005F0552" w:rsidP="005F4A43">
      <w:pPr>
        <w:spacing w:after="0" w:line="360" w:lineRule="auto"/>
        <w:ind w:firstLine="709"/>
        <w:rPr>
          <w:rFonts w:ascii="Bookman Old Style" w:hAnsi="Bookman Old Style"/>
          <w:bCs/>
          <w:sz w:val="24"/>
          <w:szCs w:val="24"/>
        </w:rPr>
      </w:pPr>
    </w:p>
    <w:p w14:paraId="752D0D21"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5. SUBCONTRATAÇÃO</w:t>
      </w:r>
    </w:p>
    <w:p w14:paraId="5C5DAC6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Não será admitida a subcontratação do objeto contratual, exceto mediante autorização prévia da Administração, nos termos da Lei nº 14.133/2021.</w:t>
      </w:r>
    </w:p>
    <w:p w14:paraId="546299DA" w14:textId="77777777" w:rsidR="00CB6A5F" w:rsidRPr="00F25C99" w:rsidRDefault="00CB6A5F" w:rsidP="005F4A43">
      <w:pPr>
        <w:spacing w:after="0" w:line="360" w:lineRule="auto"/>
        <w:ind w:firstLine="709"/>
        <w:rPr>
          <w:rFonts w:ascii="Bookman Old Style" w:hAnsi="Bookman Old Style"/>
          <w:bCs/>
          <w:sz w:val="24"/>
          <w:szCs w:val="24"/>
        </w:rPr>
      </w:pPr>
    </w:p>
    <w:p w14:paraId="10AB467B"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6. GARANTIA DA CONTRATAÇÃO</w:t>
      </w:r>
    </w:p>
    <w:p w14:paraId="15BBA17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Não será exigida garantia da contratação, conforme análise de risco constante no ETP.</w:t>
      </w:r>
    </w:p>
    <w:p w14:paraId="710D8D6B" w14:textId="77777777" w:rsidR="00CB6A5F" w:rsidRPr="00F25C99" w:rsidRDefault="00CB6A5F" w:rsidP="005F4A43">
      <w:pPr>
        <w:spacing w:after="0" w:line="360" w:lineRule="auto"/>
        <w:ind w:firstLine="709"/>
        <w:rPr>
          <w:rFonts w:ascii="Bookman Old Style" w:hAnsi="Bookman Old Style"/>
          <w:bCs/>
          <w:sz w:val="24"/>
          <w:szCs w:val="24"/>
        </w:rPr>
      </w:pPr>
    </w:p>
    <w:p w14:paraId="5A2E48B1"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7. MODELO DE EXECUÇÃO DO OBJETO</w:t>
      </w:r>
    </w:p>
    <w:p w14:paraId="3CA78ECF" w14:textId="6DA296BE" w:rsidR="005F4A43" w:rsidRPr="00F25C99" w:rsidRDefault="005764BE" w:rsidP="005764BE">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Entrega integral dos produtos no endereço indicado pelo consórcio em Salinas/MG, no prazo de até 30 (trinta) dias corridos após a assinatura do contrato</w:t>
      </w:r>
      <w:r w:rsidR="00824627" w:rsidRPr="00F25C99">
        <w:rPr>
          <w:rFonts w:ascii="Bookman Old Style" w:hAnsi="Bookman Old Style"/>
          <w:bCs/>
          <w:sz w:val="24"/>
          <w:szCs w:val="24"/>
        </w:rPr>
        <w:t xml:space="preserve"> ou da emissão da Ordem de Fornecimento</w:t>
      </w:r>
      <w:r w:rsidRPr="00F25C99">
        <w:rPr>
          <w:rFonts w:ascii="Bookman Old Style" w:hAnsi="Bookman Old Style"/>
          <w:bCs/>
          <w:sz w:val="24"/>
          <w:szCs w:val="24"/>
        </w:rPr>
        <w:t>. Os produtos devem estar em perfeitas condições, com validade adequada, rotulagem completa e de acordo com o edital.</w:t>
      </w:r>
    </w:p>
    <w:p w14:paraId="3C3E5E2F" w14:textId="77777777" w:rsidR="00CB6A5F" w:rsidRPr="00F25C99" w:rsidRDefault="00CB6A5F" w:rsidP="005F4A43">
      <w:pPr>
        <w:spacing w:after="0" w:line="360" w:lineRule="auto"/>
        <w:ind w:firstLine="709"/>
        <w:rPr>
          <w:rFonts w:ascii="Bookman Old Style" w:hAnsi="Bookman Old Style"/>
          <w:bCs/>
          <w:sz w:val="24"/>
          <w:szCs w:val="24"/>
        </w:rPr>
      </w:pPr>
    </w:p>
    <w:p w14:paraId="031E733E"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8. MODELO DE GESTÃO E FISCALIZAÇÃO DO CONTRATO</w:t>
      </w:r>
    </w:p>
    <w:p w14:paraId="4237D569" w14:textId="58944535" w:rsidR="005F4A43" w:rsidRPr="00F25C99" w:rsidRDefault="00634FAB"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gestão e fiscalização do contrato serão realizadas por servidores designados pelo Consórcio Intermunicipal </w:t>
      </w:r>
      <w:proofErr w:type="spellStart"/>
      <w:r w:rsidRPr="00F25C99">
        <w:rPr>
          <w:rFonts w:ascii="Bookman Old Style" w:hAnsi="Bookman Old Style"/>
          <w:bCs/>
          <w:sz w:val="24"/>
          <w:szCs w:val="24"/>
        </w:rPr>
        <w:t>Multifinalitário</w:t>
      </w:r>
      <w:proofErr w:type="spellEnd"/>
      <w:r w:rsidRPr="00F25C99">
        <w:rPr>
          <w:rFonts w:ascii="Bookman Old Style" w:hAnsi="Bookman Old Style"/>
          <w:bCs/>
          <w:sz w:val="24"/>
          <w:szCs w:val="24"/>
        </w:rPr>
        <w:t xml:space="preserve"> do Entorno de Salinas – CIMES, nos termos do art. 117 da Lei nº 14.133/2021.</w:t>
      </w:r>
    </w:p>
    <w:p w14:paraId="77A2A88F" w14:textId="77777777" w:rsidR="00CB6A5F" w:rsidRPr="00F25C99" w:rsidRDefault="00CB6A5F" w:rsidP="005F4A43">
      <w:pPr>
        <w:spacing w:after="0" w:line="360" w:lineRule="auto"/>
        <w:ind w:firstLine="709"/>
        <w:rPr>
          <w:rFonts w:ascii="Bookman Old Style" w:hAnsi="Bookman Old Style"/>
          <w:bCs/>
          <w:sz w:val="24"/>
          <w:szCs w:val="24"/>
        </w:rPr>
      </w:pPr>
    </w:p>
    <w:p w14:paraId="7302E659"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9. INFRAÇÕES E SANÇÕES ADMINISTRATIVAS</w:t>
      </w:r>
    </w:p>
    <w:p w14:paraId="514BE6EE"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Serão aplicadas as sanções previstas nos </w:t>
      </w:r>
      <w:proofErr w:type="spellStart"/>
      <w:r w:rsidRPr="00F25C99">
        <w:rPr>
          <w:rFonts w:ascii="Bookman Old Style" w:hAnsi="Bookman Old Style"/>
          <w:bCs/>
          <w:sz w:val="24"/>
          <w:szCs w:val="24"/>
        </w:rPr>
        <w:t>arts</w:t>
      </w:r>
      <w:proofErr w:type="spellEnd"/>
      <w:r w:rsidRPr="00F25C99">
        <w:rPr>
          <w:rFonts w:ascii="Bookman Old Style" w:hAnsi="Bookman Old Style"/>
          <w:bCs/>
          <w:sz w:val="24"/>
          <w:szCs w:val="24"/>
        </w:rPr>
        <w:t>. 155 a 159 da Lei nº 14.133/2021, como advertência, multa, impedimento de licitar e contratar, e declaração de inidoneidade, de acordo com a gravidade da infração e mediante contraditório e ampla defesa.</w:t>
      </w:r>
    </w:p>
    <w:p w14:paraId="7A4E9A04" w14:textId="77777777" w:rsidR="00634FAB" w:rsidRPr="00F25C99" w:rsidRDefault="00634FAB" w:rsidP="005F4A43">
      <w:pPr>
        <w:spacing w:after="0" w:line="360" w:lineRule="auto"/>
        <w:ind w:firstLine="709"/>
        <w:rPr>
          <w:rFonts w:ascii="Bookman Old Style" w:hAnsi="Bookman Old Style"/>
          <w:bCs/>
          <w:sz w:val="24"/>
          <w:szCs w:val="24"/>
        </w:rPr>
      </w:pPr>
    </w:p>
    <w:p w14:paraId="67E72960"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10. FORMA E CRITÉRIO DE JULGAMENTO</w:t>
      </w:r>
    </w:p>
    <w:p w14:paraId="37A7EB57" w14:textId="77777777" w:rsidR="00980123" w:rsidRPr="00980123" w:rsidRDefault="00980123" w:rsidP="00980123">
      <w:pPr>
        <w:spacing w:after="0" w:line="360" w:lineRule="auto"/>
        <w:ind w:firstLine="709"/>
        <w:rPr>
          <w:rFonts w:ascii="Bookman Old Style" w:hAnsi="Bookman Old Style"/>
          <w:bCs/>
          <w:sz w:val="24"/>
          <w:szCs w:val="24"/>
        </w:rPr>
      </w:pPr>
      <w:r w:rsidRPr="00980123">
        <w:rPr>
          <w:rFonts w:ascii="Bookman Old Style" w:hAnsi="Bookman Old Style"/>
          <w:bCs/>
          <w:sz w:val="24"/>
          <w:szCs w:val="24"/>
        </w:rPr>
        <w:t>A seleção dos fornecedores será realizada por meio de Pregão Eletrônico, com critério de julgamento pelo menor preço por item, conforme o art. 28, inciso II, da Lei nº 14.133/2021.</w:t>
      </w:r>
    </w:p>
    <w:p w14:paraId="2A2B3DD0" w14:textId="3FFC33D5" w:rsidR="005F4A43" w:rsidRPr="00F25C99" w:rsidRDefault="00980123" w:rsidP="00980123">
      <w:pPr>
        <w:spacing w:after="0" w:line="360" w:lineRule="auto"/>
        <w:ind w:firstLine="709"/>
        <w:rPr>
          <w:rFonts w:ascii="Bookman Old Style" w:hAnsi="Bookman Old Style"/>
          <w:bCs/>
          <w:sz w:val="24"/>
          <w:szCs w:val="24"/>
        </w:rPr>
      </w:pPr>
      <w:r w:rsidRPr="00980123">
        <w:rPr>
          <w:rFonts w:ascii="Bookman Old Style" w:hAnsi="Bookman Old Style"/>
          <w:bCs/>
          <w:sz w:val="24"/>
          <w:szCs w:val="24"/>
        </w:rPr>
        <w:t>Essa forma de julgamento visa ampliar a competitividade, permitindo a participação de empresas especializadas em determinados produtos e assegurando maior economicidade à Administração.</w:t>
      </w:r>
    </w:p>
    <w:p w14:paraId="55877DD8" w14:textId="77777777" w:rsidR="00634FAB" w:rsidRPr="00F25C99" w:rsidRDefault="00634FAB" w:rsidP="005F4A43">
      <w:pPr>
        <w:spacing w:after="0" w:line="360" w:lineRule="auto"/>
        <w:ind w:firstLine="709"/>
        <w:rPr>
          <w:rFonts w:ascii="Bookman Old Style" w:hAnsi="Bookman Old Style"/>
          <w:bCs/>
          <w:sz w:val="24"/>
          <w:szCs w:val="24"/>
        </w:rPr>
      </w:pPr>
    </w:p>
    <w:p w14:paraId="57EF2AA7"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11. ESTIMATIVA DE VALOR DA CONTRATAÇÃO</w:t>
      </w:r>
    </w:p>
    <w:p w14:paraId="1D7A2F19" w14:textId="77777777" w:rsidR="00980123" w:rsidRPr="00980123" w:rsidRDefault="00980123" w:rsidP="00980123">
      <w:pPr>
        <w:spacing w:after="0" w:line="360" w:lineRule="auto"/>
        <w:ind w:firstLine="709"/>
        <w:rPr>
          <w:rFonts w:ascii="Bookman Old Style" w:hAnsi="Bookman Old Style"/>
          <w:sz w:val="24"/>
          <w:szCs w:val="24"/>
        </w:rPr>
      </w:pPr>
      <w:r w:rsidRPr="00980123">
        <w:rPr>
          <w:rFonts w:ascii="Bookman Old Style" w:hAnsi="Bookman Old Style"/>
          <w:sz w:val="24"/>
          <w:szCs w:val="24"/>
        </w:rPr>
        <w:lastRenderedPageBreak/>
        <w:t>O valor estimado de cada item foi definido a partir de pesquisa de preços realizada junto a, no mínimo, três fornecedores distintos do ramo, mediante solicitação de orçamentos detalhados, garantindo a adequada formação do valor de referência para a contratação.</w:t>
      </w:r>
    </w:p>
    <w:p w14:paraId="736D894D" w14:textId="77777777" w:rsidR="00980123" w:rsidRPr="00980123" w:rsidRDefault="00980123" w:rsidP="00980123">
      <w:pPr>
        <w:spacing w:after="0" w:line="360" w:lineRule="auto"/>
        <w:ind w:firstLine="709"/>
        <w:rPr>
          <w:rFonts w:ascii="Bookman Old Style" w:hAnsi="Bookman Old Style"/>
          <w:sz w:val="24"/>
          <w:szCs w:val="24"/>
        </w:rPr>
      </w:pPr>
      <w:r w:rsidRPr="00980123">
        <w:rPr>
          <w:rFonts w:ascii="Bookman Old Style" w:hAnsi="Bookman Old Style"/>
          <w:sz w:val="24"/>
          <w:szCs w:val="24"/>
        </w:rPr>
        <w:t>Com base nessa pesquisa, o valor total estimado da contratação é de R$ 26.326,16 (vinte e seis mil, trezentos e vinte e seis reais e dezesseis centavos).</w:t>
      </w:r>
    </w:p>
    <w:p w14:paraId="6D5104E0" w14:textId="42D8804A" w:rsidR="00DF19CE" w:rsidRDefault="00DF19CE" w:rsidP="00F80801">
      <w:pPr>
        <w:spacing w:after="0" w:line="360" w:lineRule="auto"/>
        <w:ind w:firstLine="709"/>
        <w:rPr>
          <w:rFonts w:ascii="Bookman Old Style" w:hAnsi="Bookman Old Style"/>
          <w:sz w:val="24"/>
          <w:szCs w:val="24"/>
        </w:rPr>
      </w:pPr>
    </w:p>
    <w:p w14:paraId="1DDFA34E" w14:textId="3A1E8217" w:rsidR="00824627" w:rsidRDefault="00824627" w:rsidP="00824627">
      <w:pPr>
        <w:spacing w:after="0" w:line="360" w:lineRule="auto"/>
        <w:rPr>
          <w:rFonts w:ascii="Bookman Old Style" w:hAnsi="Bookman Old Style"/>
          <w:bCs/>
          <w:sz w:val="24"/>
          <w:szCs w:val="24"/>
        </w:rPr>
      </w:pPr>
    </w:p>
    <w:tbl>
      <w:tblPr>
        <w:tblStyle w:val="Tabelacomgrade"/>
        <w:tblW w:w="11482" w:type="dxa"/>
        <w:tblInd w:w="-1281" w:type="dxa"/>
        <w:tblLook w:val="04A0" w:firstRow="1" w:lastRow="0" w:firstColumn="1" w:lastColumn="0" w:noHBand="0" w:noVBand="1"/>
      </w:tblPr>
      <w:tblGrid>
        <w:gridCol w:w="2340"/>
        <w:gridCol w:w="1247"/>
        <w:gridCol w:w="1716"/>
        <w:gridCol w:w="4677"/>
        <w:gridCol w:w="1502"/>
      </w:tblGrid>
      <w:tr w:rsidR="005F24E1" w:rsidRPr="001D62A6" w14:paraId="71ACC885" w14:textId="77777777" w:rsidTr="00607AD5">
        <w:tc>
          <w:tcPr>
            <w:tcW w:w="2340" w:type="dxa"/>
          </w:tcPr>
          <w:p w14:paraId="5B5DB872" w14:textId="5C54153B" w:rsidR="005F24E1" w:rsidRPr="001D62A6" w:rsidRDefault="005F24E1" w:rsidP="001D62A6">
            <w:pPr>
              <w:spacing w:after="0" w:line="240" w:lineRule="auto"/>
              <w:rPr>
                <w:rFonts w:ascii="Bookman Old Style" w:hAnsi="Bookman Old Style"/>
                <w:b/>
              </w:rPr>
            </w:pPr>
            <w:r w:rsidRPr="001D62A6">
              <w:rPr>
                <w:rFonts w:ascii="Bookman Old Style" w:hAnsi="Bookman Old Style"/>
                <w:b/>
              </w:rPr>
              <w:t>Item</w:t>
            </w:r>
          </w:p>
        </w:tc>
        <w:tc>
          <w:tcPr>
            <w:tcW w:w="1247" w:type="dxa"/>
          </w:tcPr>
          <w:p w14:paraId="3579CA40" w14:textId="507494E0" w:rsidR="005F24E1" w:rsidRPr="001D62A6" w:rsidRDefault="005F24E1" w:rsidP="001D62A6">
            <w:pPr>
              <w:spacing w:after="0" w:line="240" w:lineRule="auto"/>
              <w:rPr>
                <w:rFonts w:ascii="Bookman Old Style" w:hAnsi="Bookman Old Style"/>
                <w:b/>
              </w:rPr>
            </w:pPr>
            <w:proofErr w:type="spellStart"/>
            <w:r w:rsidRPr="001D62A6">
              <w:rPr>
                <w:rFonts w:ascii="Bookman Old Style" w:hAnsi="Bookman Old Style"/>
                <w:b/>
              </w:rPr>
              <w:t>Qtde</w:t>
            </w:r>
            <w:proofErr w:type="spellEnd"/>
            <w:r w:rsidRPr="001D62A6">
              <w:rPr>
                <w:rFonts w:ascii="Bookman Old Style" w:hAnsi="Bookman Old Style"/>
                <w:b/>
              </w:rPr>
              <w:t>.</w:t>
            </w:r>
          </w:p>
        </w:tc>
        <w:tc>
          <w:tcPr>
            <w:tcW w:w="1716" w:type="dxa"/>
          </w:tcPr>
          <w:p w14:paraId="1C50D51D" w14:textId="0DA6B989" w:rsidR="005F24E1" w:rsidRPr="001D62A6" w:rsidRDefault="005F24E1" w:rsidP="001D62A6">
            <w:pPr>
              <w:spacing w:after="0" w:line="240" w:lineRule="auto"/>
              <w:rPr>
                <w:rFonts w:ascii="Bookman Old Style" w:hAnsi="Bookman Old Style"/>
                <w:b/>
              </w:rPr>
            </w:pPr>
            <w:r w:rsidRPr="001D62A6">
              <w:rPr>
                <w:rFonts w:ascii="Bookman Old Style" w:hAnsi="Bookman Old Style"/>
                <w:b/>
              </w:rPr>
              <w:t>Unidade</w:t>
            </w:r>
          </w:p>
        </w:tc>
        <w:tc>
          <w:tcPr>
            <w:tcW w:w="4677" w:type="dxa"/>
          </w:tcPr>
          <w:p w14:paraId="640C8789" w14:textId="6C0806E7" w:rsidR="005F24E1" w:rsidRPr="001D62A6" w:rsidRDefault="005F24E1" w:rsidP="001D62A6">
            <w:pPr>
              <w:spacing w:after="0" w:line="240" w:lineRule="auto"/>
              <w:rPr>
                <w:rFonts w:ascii="Bookman Old Style" w:hAnsi="Bookman Old Style"/>
                <w:b/>
              </w:rPr>
            </w:pPr>
            <w:r w:rsidRPr="001D62A6">
              <w:rPr>
                <w:rFonts w:ascii="Bookman Old Style" w:hAnsi="Bookman Old Style"/>
                <w:b/>
              </w:rPr>
              <w:t>Descrição do Material</w:t>
            </w:r>
          </w:p>
        </w:tc>
        <w:tc>
          <w:tcPr>
            <w:tcW w:w="1502" w:type="dxa"/>
          </w:tcPr>
          <w:p w14:paraId="4FB86FFB" w14:textId="541A44BF" w:rsidR="005F24E1" w:rsidRPr="001D62A6" w:rsidRDefault="005F24E1" w:rsidP="001D62A6">
            <w:pPr>
              <w:spacing w:after="0" w:line="240" w:lineRule="auto"/>
              <w:rPr>
                <w:rFonts w:ascii="Bookman Old Style" w:hAnsi="Bookman Old Style"/>
                <w:b/>
              </w:rPr>
            </w:pPr>
            <w:r w:rsidRPr="001D62A6">
              <w:rPr>
                <w:rFonts w:ascii="Bookman Old Style" w:hAnsi="Bookman Old Style"/>
                <w:b/>
              </w:rPr>
              <w:t xml:space="preserve">Valor unitário </w:t>
            </w:r>
          </w:p>
        </w:tc>
      </w:tr>
      <w:tr w:rsidR="005F24E1" w:rsidRPr="001D62A6" w14:paraId="56984E7B" w14:textId="77777777" w:rsidTr="00607AD5">
        <w:tc>
          <w:tcPr>
            <w:tcW w:w="2340" w:type="dxa"/>
          </w:tcPr>
          <w:p w14:paraId="0C959C71" w14:textId="2A663386"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Açucar</w:t>
            </w:r>
          </w:p>
        </w:tc>
        <w:tc>
          <w:tcPr>
            <w:tcW w:w="1247" w:type="dxa"/>
          </w:tcPr>
          <w:p w14:paraId="629F53EB" w14:textId="03002F7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12</w:t>
            </w:r>
          </w:p>
        </w:tc>
        <w:tc>
          <w:tcPr>
            <w:tcW w:w="1716" w:type="dxa"/>
          </w:tcPr>
          <w:p w14:paraId="15635968" w14:textId="22EBF983"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1F69A800" w14:textId="55DEAA90"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Açúcar cristalizado, tipo 1, na cor branca, sacarose de </w:t>
            </w:r>
            <w:proofErr w:type="spellStart"/>
            <w:r w:rsidRPr="001D62A6">
              <w:rPr>
                <w:rFonts w:ascii="Bookman Old Style" w:hAnsi="Bookman Old Style"/>
                <w:bCs/>
              </w:rPr>
              <w:t>canade-açúcar</w:t>
            </w:r>
            <w:proofErr w:type="spellEnd"/>
            <w:r w:rsidRPr="001D62A6">
              <w:rPr>
                <w:rFonts w:ascii="Bookman Old Style" w:hAnsi="Bookman Old Style"/>
                <w:bCs/>
              </w:rPr>
              <w:t>. Embalagem: em polietileno, contendo data de fabricação e prazo de validade. Peso 5 Kg.</w:t>
            </w:r>
          </w:p>
        </w:tc>
        <w:tc>
          <w:tcPr>
            <w:tcW w:w="1502" w:type="dxa"/>
          </w:tcPr>
          <w:p w14:paraId="335ECAD6" w14:textId="338E4F17"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20,79</w:t>
            </w:r>
          </w:p>
        </w:tc>
      </w:tr>
      <w:tr w:rsidR="005F24E1" w:rsidRPr="001D62A6" w14:paraId="2F1DADA7" w14:textId="77777777" w:rsidTr="00607AD5">
        <w:tc>
          <w:tcPr>
            <w:tcW w:w="2340" w:type="dxa"/>
          </w:tcPr>
          <w:p w14:paraId="2C079D40" w14:textId="06D370B6"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Bala</w:t>
            </w:r>
          </w:p>
        </w:tc>
        <w:tc>
          <w:tcPr>
            <w:tcW w:w="1247" w:type="dxa"/>
          </w:tcPr>
          <w:p w14:paraId="3B286E8D" w14:textId="170344CC"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50</w:t>
            </w:r>
          </w:p>
        </w:tc>
        <w:tc>
          <w:tcPr>
            <w:tcW w:w="1716" w:type="dxa"/>
          </w:tcPr>
          <w:p w14:paraId="1925E9F2" w14:textId="51CFDA8D"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5A7A4CB7"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Bala mastigável sabor tutti-</w:t>
            </w:r>
            <w:proofErr w:type="spellStart"/>
            <w:r w:rsidRPr="001D62A6">
              <w:rPr>
                <w:rFonts w:ascii="Bookman Old Style" w:hAnsi="Bookman Old Style"/>
                <w:bCs/>
              </w:rPr>
              <w:t>frutti</w:t>
            </w:r>
            <w:proofErr w:type="spellEnd"/>
            <w:r w:rsidRPr="001D62A6">
              <w:rPr>
                <w:rFonts w:ascii="Bookman Old Style" w:hAnsi="Bookman Old Style"/>
                <w:bCs/>
              </w:rPr>
              <w:t>, uva, morango, maça verde,</w:t>
            </w:r>
          </w:p>
          <w:p w14:paraId="20DDF5F4"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coco ingredientes: glicose, açúcar, água potável, gordura vegetal</w:t>
            </w:r>
          </w:p>
          <w:p w14:paraId="7E315393"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hidrogenada, gelatina, cloreto de sódio, acidulantes: ácido cítrico e ácido</w:t>
            </w:r>
          </w:p>
          <w:p w14:paraId="5E8CB0C5" w14:textId="4560289C"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tartárico, estabilizante: lecitina de soja contém aroma artificial de </w:t>
            </w:r>
            <w:proofErr w:type="spellStart"/>
            <w:r w:rsidRPr="001D62A6">
              <w:rPr>
                <w:rFonts w:ascii="Bookman Old Style" w:hAnsi="Bookman Old Style"/>
                <w:bCs/>
              </w:rPr>
              <w:t>tuttifrutti</w:t>
            </w:r>
            <w:proofErr w:type="spellEnd"/>
            <w:r w:rsidRPr="001D62A6">
              <w:rPr>
                <w:rFonts w:ascii="Bookman Old Style" w:hAnsi="Bookman Old Style"/>
                <w:bCs/>
              </w:rPr>
              <w:t>, uva, morango, maça verde, coco. Pacote 500g.;</w:t>
            </w:r>
          </w:p>
        </w:tc>
        <w:tc>
          <w:tcPr>
            <w:tcW w:w="1502" w:type="dxa"/>
          </w:tcPr>
          <w:p w14:paraId="566656D3" w14:textId="4FA544E2"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7,57</w:t>
            </w:r>
          </w:p>
        </w:tc>
      </w:tr>
      <w:tr w:rsidR="005F24E1" w:rsidRPr="001D62A6" w14:paraId="65E5A853" w14:textId="77777777" w:rsidTr="00607AD5">
        <w:tc>
          <w:tcPr>
            <w:tcW w:w="2340" w:type="dxa"/>
          </w:tcPr>
          <w:p w14:paraId="209BA0B5" w14:textId="3563C464"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Biscoito tipo rosquinha</w:t>
            </w:r>
          </w:p>
        </w:tc>
        <w:tc>
          <w:tcPr>
            <w:tcW w:w="1247" w:type="dxa"/>
          </w:tcPr>
          <w:p w14:paraId="0D710CB5" w14:textId="512781BC"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45014422" w14:textId="3187F8DD"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5C9FB806" w14:textId="348BAF1F" w:rsidR="005F24E1" w:rsidRPr="001D62A6" w:rsidRDefault="001D62A6" w:rsidP="001D62A6">
            <w:pPr>
              <w:spacing w:after="0" w:line="240" w:lineRule="auto"/>
              <w:rPr>
                <w:rFonts w:ascii="Bookman Old Style" w:hAnsi="Bookman Old Style"/>
                <w:bCs/>
              </w:rPr>
            </w:pPr>
            <w:r>
              <w:rPr>
                <w:rFonts w:ascii="Bookman Old Style" w:hAnsi="Bookman Old Style"/>
                <w:bCs/>
              </w:rPr>
              <w:t xml:space="preserve">Biscoito doce tipo </w:t>
            </w:r>
            <w:r w:rsidRPr="001D62A6">
              <w:rPr>
                <w:rFonts w:ascii="Bookman Old Style" w:hAnsi="Bookman Old Style"/>
                <w:bCs/>
              </w:rPr>
              <w:t>rosquinha, amanteigado SABOR tradicional, coco EMBALAGEM: resistente de polietileno atóxico transparente de dupla face, com identificação na embalagem (rótulo) dos ingredientes, valor nutricional, peso, fornecedor, data de fabricação e validade. PESO: 330 a 800 gramas CARACTERISTICAS ADICIONAIS: Isento de sujidades, parasitas, larvas e material estranho. Validade mínima de 06(seis) meses, a contar da data de entrega;</w:t>
            </w:r>
          </w:p>
        </w:tc>
        <w:tc>
          <w:tcPr>
            <w:tcW w:w="1502" w:type="dxa"/>
          </w:tcPr>
          <w:p w14:paraId="766398B1" w14:textId="3701F53E"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5,59</w:t>
            </w:r>
          </w:p>
        </w:tc>
      </w:tr>
      <w:tr w:rsidR="005F24E1" w:rsidRPr="001D62A6" w14:paraId="07788809" w14:textId="77777777" w:rsidTr="00607AD5">
        <w:tc>
          <w:tcPr>
            <w:tcW w:w="2340" w:type="dxa"/>
          </w:tcPr>
          <w:p w14:paraId="367752E4" w14:textId="3672B084"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Biscoito salgado cream cracker</w:t>
            </w:r>
          </w:p>
        </w:tc>
        <w:tc>
          <w:tcPr>
            <w:tcW w:w="1247" w:type="dxa"/>
          </w:tcPr>
          <w:p w14:paraId="1AB3CD65" w14:textId="5D5F1D4B"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7EDB69FD" w14:textId="464FCECB"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2F80172B"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Biscoito salgado tipo cream</w:t>
            </w:r>
          </w:p>
          <w:p w14:paraId="60058EEE"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cracker, obtido pela mistura de farinha(s), amido(s) e (ou fécula(s) com</w:t>
            </w:r>
          </w:p>
          <w:p w14:paraId="50493726"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outros ingredientes, submetidos a processos de amassamento e cocção,</w:t>
            </w:r>
          </w:p>
          <w:p w14:paraId="23D57BDB"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fermentados ou não. o biscoito deverá ser fabricado a partir de matérias</w:t>
            </w:r>
          </w:p>
          <w:p w14:paraId="4FFD4C3C"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primas sãs e limpas, isenta de matérias terrosas, parasitas e em perfeito</w:t>
            </w:r>
          </w:p>
          <w:p w14:paraId="4362852B"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estado de conservação, serão rejeitados biscoitos mal cozidos,</w:t>
            </w:r>
          </w:p>
          <w:p w14:paraId="359BA7A0"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queimados, não podendo apresentar excesso de dureza e nem se</w:t>
            </w:r>
          </w:p>
          <w:p w14:paraId="2F7A7945"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apresentar quebradiço, dupla embalagem primária de polietileno. na</w:t>
            </w:r>
          </w:p>
          <w:p w14:paraId="088B253C"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embalagem deverá constar, os dados de identificação, data da</w:t>
            </w:r>
          </w:p>
          <w:p w14:paraId="5D20281E"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fabricação, validade do produto, </w:t>
            </w:r>
            <w:proofErr w:type="spellStart"/>
            <w:r w:rsidRPr="001D62A6">
              <w:rPr>
                <w:rFonts w:ascii="Bookman Old Style" w:hAnsi="Bookman Old Style"/>
                <w:bCs/>
              </w:rPr>
              <w:t>núnero</w:t>
            </w:r>
            <w:proofErr w:type="spellEnd"/>
            <w:r w:rsidRPr="001D62A6">
              <w:rPr>
                <w:rFonts w:ascii="Bookman Old Style" w:hAnsi="Bookman Old Style"/>
                <w:bCs/>
              </w:rPr>
              <w:t xml:space="preserve"> do lote, lista de ingredientes,</w:t>
            </w:r>
          </w:p>
          <w:p w14:paraId="35AFDF04"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quantidade do produto, informação nutricional e registro do órgão</w:t>
            </w:r>
          </w:p>
          <w:p w14:paraId="427E07FF" w14:textId="370B674F"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competente embalagem de 400g.;</w:t>
            </w:r>
          </w:p>
        </w:tc>
        <w:tc>
          <w:tcPr>
            <w:tcW w:w="1502" w:type="dxa"/>
          </w:tcPr>
          <w:p w14:paraId="7805897D" w14:textId="3BA214B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6,44</w:t>
            </w:r>
          </w:p>
        </w:tc>
      </w:tr>
      <w:tr w:rsidR="005F24E1" w:rsidRPr="001D62A6" w14:paraId="667AFCAE" w14:textId="77777777" w:rsidTr="00607AD5">
        <w:tc>
          <w:tcPr>
            <w:tcW w:w="2340" w:type="dxa"/>
          </w:tcPr>
          <w:p w14:paraId="36076C0E" w14:textId="17F2C9DD"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Bombom</w:t>
            </w:r>
          </w:p>
        </w:tc>
        <w:tc>
          <w:tcPr>
            <w:tcW w:w="1247" w:type="dxa"/>
          </w:tcPr>
          <w:p w14:paraId="55C9240F" w14:textId="34B276BD"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50</w:t>
            </w:r>
          </w:p>
        </w:tc>
        <w:tc>
          <w:tcPr>
            <w:tcW w:w="1716" w:type="dxa"/>
          </w:tcPr>
          <w:p w14:paraId="20793E86" w14:textId="78712EEF"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3CE75033"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Bombons de chocolate; 1ª linha, com recheio de castanha de</w:t>
            </w:r>
          </w:p>
          <w:p w14:paraId="10FC8B39"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caju e coberto com chocolate preto; composto de açúcar, gordura vegetal</w:t>
            </w:r>
          </w:p>
          <w:p w14:paraId="4375C341"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hidrogenada, gordura vegetal, farinha de trigo enriquecida com ferro e</w:t>
            </w:r>
          </w:p>
          <w:p w14:paraId="17D05B46"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ácido fólico, soro de leite em pó, amendoim, cacau farinha de soja e</w:t>
            </w:r>
          </w:p>
          <w:p w14:paraId="2F4A4AEC" w14:textId="77777777" w:rsidR="001D62A6" w:rsidRPr="001D62A6" w:rsidRDefault="001D62A6" w:rsidP="001D62A6">
            <w:pPr>
              <w:spacing w:after="0" w:line="240" w:lineRule="auto"/>
              <w:rPr>
                <w:rFonts w:ascii="Bookman Old Style" w:hAnsi="Bookman Old Style"/>
                <w:bCs/>
              </w:rPr>
            </w:pPr>
            <w:proofErr w:type="spellStart"/>
            <w:r w:rsidRPr="001D62A6">
              <w:rPr>
                <w:rFonts w:ascii="Bookman Old Style" w:hAnsi="Bookman Old Style"/>
                <w:bCs/>
              </w:rPr>
              <w:t>poliglicerol</w:t>
            </w:r>
            <w:proofErr w:type="spellEnd"/>
            <w:r w:rsidRPr="001D62A6">
              <w:rPr>
                <w:rFonts w:ascii="Bookman Old Style" w:hAnsi="Bookman Old Style"/>
                <w:bCs/>
              </w:rPr>
              <w:t xml:space="preserve"> </w:t>
            </w:r>
            <w:proofErr w:type="spellStart"/>
            <w:r w:rsidRPr="001D62A6">
              <w:rPr>
                <w:rFonts w:ascii="Bookman Old Style" w:hAnsi="Bookman Old Style"/>
                <w:bCs/>
              </w:rPr>
              <w:t>polirricinoleato</w:t>
            </w:r>
            <w:proofErr w:type="spellEnd"/>
            <w:r w:rsidRPr="001D62A6">
              <w:rPr>
                <w:rFonts w:ascii="Bookman Old Style" w:hAnsi="Bookman Old Style"/>
                <w:bCs/>
              </w:rPr>
              <w:t>, fermento químico bicarbonato de sódio e</w:t>
            </w:r>
          </w:p>
          <w:p w14:paraId="502905F1"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aromatizante; contém lactose e glúten; embalado individualmente em</w:t>
            </w:r>
          </w:p>
          <w:p w14:paraId="50D5CFF5"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filme </w:t>
            </w:r>
            <w:proofErr w:type="spellStart"/>
            <w:r w:rsidRPr="001D62A6">
              <w:rPr>
                <w:rFonts w:ascii="Bookman Old Style" w:hAnsi="Bookman Old Style"/>
                <w:bCs/>
              </w:rPr>
              <w:t>bopp</w:t>
            </w:r>
            <w:proofErr w:type="spellEnd"/>
            <w:r w:rsidRPr="001D62A6">
              <w:rPr>
                <w:rFonts w:ascii="Bookman Old Style" w:hAnsi="Bookman Old Style"/>
                <w:bCs/>
              </w:rPr>
              <w:t xml:space="preserve"> contendo, no mínimo, 21,5 gramas; embalagem secundária</w:t>
            </w:r>
          </w:p>
          <w:p w14:paraId="3597C8F0"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plástica hermeticamente fechada de 01 quilo, contendo</w:t>
            </w:r>
          </w:p>
          <w:p w14:paraId="666063CF" w14:textId="1B047E5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aproximadamente 45 unidades cada pacote.;</w:t>
            </w:r>
          </w:p>
        </w:tc>
        <w:tc>
          <w:tcPr>
            <w:tcW w:w="1502" w:type="dxa"/>
          </w:tcPr>
          <w:p w14:paraId="1AE1E0D5" w14:textId="515279AC"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53,07</w:t>
            </w:r>
          </w:p>
        </w:tc>
      </w:tr>
      <w:tr w:rsidR="005F24E1" w:rsidRPr="001D62A6" w14:paraId="17551728" w14:textId="77777777" w:rsidTr="00607AD5">
        <w:tc>
          <w:tcPr>
            <w:tcW w:w="2340" w:type="dxa"/>
          </w:tcPr>
          <w:p w14:paraId="173C8CFC" w14:textId="28075FD4"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Coador de café de tecido</w:t>
            </w:r>
          </w:p>
        </w:tc>
        <w:tc>
          <w:tcPr>
            <w:tcW w:w="1247" w:type="dxa"/>
          </w:tcPr>
          <w:p w14:paraId="08F956FF" w14:textId="3D81FD3D"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w:t>
            </w:r>
          </w:p>
        </w:tc>
        <w:tc>
          <w:tcPr>
            <w:tcW w:w="1716" w:type="dxa"/>
          </w:tcPr>
          <w:p w14:paraId="608B37FF" w14:textId="691FABE3"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57F016CA" w14:textId="6E2C2F5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Coador de café em tecido, com cabo de plástico grande medindo aproximadamente 14x23cm;</w:t>
            </w:r>
          </w:p>
        </w:tc>
        <w:tc>
          <w:tcPr>
            <w:tcW w:w="1502" w:type="dxa"/>
          </w:tcPr>
          <w:p w14:paraId="30A72577" w14:textId="61737F16"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8,52</w:t>
            </w:r>
          </w:p>
        </w:tc>
      </w:tr>
      <w:tr w:rsidR="005F24E1" w:rsidRPr="001D62A6" w14:paraId="67E6779F" w14:textId="77777777" w:rsidTr="00607AD5">
        <w:tc>
          <w:tcPr>
            <w:tcW w:w="2340" w:type="dxa"/>
          </w:tcPr>
          <w:p w14:paraId="3666139A" w14:textId="111298F0"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Garrafa térmica </w:t>
            </w:r>
          </w:p>
        </w:tc>
        <w:tc>
          <w:tcPr>
            <w:tcW w:w="1247" w:type="dxa"/>
          </w:tcPr>
          <w:p w14:paraId="050ACC06" w14:textId="3EDCD910"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w:t>
            </w:r>
          </w:p>
        </w:tc>
        <w:tc>
          <w:tcPr>
            <w:tcW w:w="1716" w:type="dxa"/>
          </w:tcPr>
          <w:p w14:paraId="0A41A3D3" w14:textId="2CAE42B2"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0826E38D"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Garrafa térmica, em inox, com bomba externa, 1</w:t>
            </w:r>
          </w:p>
          <w:p w14:paraId="56F44FD2"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litro, dimensões: Altura: 36,7 cm, Largura: 13,5 cm, Profundidade: 15,2</w:t>
            </w:r>
          </w:p>
          <w:p w14:paraId="13369E7C" w14:textId="75A6FC95"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cm;</w:t>
            </w:r>
          </w:p>
        </w:tc>
        <w:tc>
          <w:tcPr>
            <w:tcW w:w="1502" w:type="dxa"/>
          </w:tcPr>
          <w:p w14:paraId="316AC3CE" w14:textId="6CB6BD75"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88,96</w:t>
            </w:r>
          </w:p>
        </w:tc>
      </w:tr>
      <w:tr w:rsidR="005F24E1" w:rsidRPr="001D62A6" w14:paraId="4036189A" w14:textId="77777777" w:rsidTr="00607AD5">
        <w:tc>
          <w:tcPr>
            <w:tcW w:w="2340" w:type="dxa"/>
          </w:tcPr>
          <w:p w14:paraId="0F87FB09" w14:textId="2B2E4DCA"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Leite em pó</w:t>
            </w:r>
          </w:p>
        </w:tc>
        <w:tc>
          <w:tcPr>
            <w:tcW w:w="1247" w:type="dxa"/>
          </w:tcPr>
          <w:p w14:paraId="6EB64DCD" w14:textId="248378E3"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62D3A0E4" w14:textId="34417C9C"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4626EE85"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Leite em pó integral, </w:t>
            </w:r>
            <w:proofErr w:type="spellStart"/>
            <w:r w:rsidRPr="001D62A6">
              <w:rPr>
                <w:rFonts w:ascii="Bookman Old Style" w:hAnsi="Bookman Old Style"/>
                <w:bCs/>
              </w:rPr>
              <w:t>instataneo</w:t>
            </w:r>
            <w:proofErr w:type="spellEnd"/>
            <w:r w:rsidRPr="001D62A6">
              <w:rPr>
                <w:rFonts w:ascii="Bookman Old Style" w:hAnsi="Bookman Old Style"/>
                <w:bCs/>
              </w:rPr>
              <w:t>, embalagem</w:t>
            </w:r>
          </w:p>
          <w:p w14:paraId="5E992E58"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aluminizada, pacote com 400 gramas, conforme instrução normativa nº</w:t>
            </w:r>
          </w:p>
          <w:p w14:paraId="3593D17E"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53/2018 (mapa) e portaria nº 146 de 07/03/1996, do Ministério da</w:t>
            </w:r>
          </w:p>
          <w:p w14:paraId="6BD02890" w14:textId="02D89B5B"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Agricultura. ;</w:t>
            </w:r>
          </w:p>
        </w:tc>
        <w:tc>
          <w:tcPr>
            <w:tcW w:w="1502" w:type="dxa"/>
          </w:tcPr>
          <w:p w14:paraId="2BB0FF12" w14:textId="03C313C7"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10,39</w:t>
            </w:r>
          </w:p>
        </w:tc>
      </w:tr>
      <w:tr w:rsidR="005F24E1" w:rsidRPr="001D62A6" w14:paraId="3BA999F7" w14:textId="77777777" w:rsidTr="00607AD5">
        <w:tc>
          <w:tcPr>
            <w:tcW w:w="2340" w:type="dxa"/>
          </w:tcPr>
          <w:p w14:paraId="765A9539" w14:textId="02FB72E4"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Leite integral </w:t>
            </w:r>
          </w:p>
        </w:tc>
        <w:tc>
          <w:tcPr>
            <w:tcW w:w="1247" w:type="dxa"/>
          </w:tcPr>
          <w:p w14:paraId="0C1B9E47" w14:textId="31353EE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50</w:t>
            </w:r>
          </w:p>
        </w:tc>
        <w:tc>
          <w:tcPr>
            <w:tcW w:w="1716" w:type="dxa"/>
          </w:tcPr>
          <w:p w14:paraId="1A93B2EE" w14:textId="70245DCD"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Litro</w:t>
            </w:r>
          </w:p>
        </w:tc>
        <w:tc>
          <w:tcPr>
            <w:tcW w:w="4677" w:type="dxa"/>
          </w:tcPr>
          <w:p w14:paraId="3A524593"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Leite Integral UHT embalagem: (caixinha</w:t>
            </w:r>
            <w:proofErr w:type="gramStart"/>
            <w:r w:rsidRPr="001D62A6">
              <w:rPr>
                <w:rFonts w:ascii="Bookman Old Style" w:hAnsi="Bookman Old Style"/>
                <w:bCs/>
              </w:rPr>
              <w:t>),com</w:t>
            </w:r>
            <w:proofErr w:type="gramEnd"/>
            <w:r w:rsidRPr="001D62A6">
              <w:rPr>
                <w:rFonts w:ascii="Bookman Old Style" w:hAnsi="Bookman Old Style"/>
                <w:bCs/>
              </w:rPr>
              <w:t xml:space="preserve"> 1litro,</w:t>
            </w:r>
          </w:p>
          <w:p w14:paraId="0143DEFD"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devendo apresentar na embalagem a composição, informação nutricional</w:t>
            </w:r>
          </w:p>
          <w:p w14:paraId="23CE476F"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 prazo de validade mínima de 100 dias a partir da entrega, sendo</w:t>
            </w:r>
          </w:p>
          <w:p w14:paraId="3B9737A8"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composto por 3,0% de gorduras totais, 2,0% de gorduras saturadas,</w:t>
            </w:r>
          </w:p>
          <w:p w14:paraId="333EEE34"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3,0% de proteínas e 4,5% de carboidratos. Cada 100g do produto</w:t>
            </w:r>
          </w:p>
          <w:p w14:paraId="10450BAC"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contém cerca de 58 kcal. </w:t>
            </w:r>
            <w:proofErr w:type="gramStart"/>
            <w:r w:rsidRPr="001D62A6">
              <w:rPr>
                <w:rFonts w:ascii="Bookman Old Style" w:hAnsi="Bookman Old Style"/>
                <w:bCs/>
              </w:rPr>
              <w:t>Estabilizantes trifosfato</w:t>
            </w:r>
            <w:proofErr w:type="gramEnd"/>
            <w:r w:rsidRPr="001D62A6">
              <w:rPr>
                <w:rFonts w:ascii="Bookman Old Style" w:hAnsi="Bookman Old Style"/>
                <w:bCs/>
              </w:rPr>
              <w:t xml:space="preserve"> de sódio, citrato de</w:t>
            </w:r>
          </w:p>
          <w:p w14:paraId="43DD839A"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sódio, monofosfato de sódio e difosfato de sódio. Alérgicos: contém leite.</w:t>
            </w:r>
          </w:p>
          <w:p w14:paraId="240E74AD"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Contém lactose. Devendo ter boa solubilidade, acondicionado na</w:t>
            </w:r>
          </w:p>
          <w:p w14:paraId="599EE07F"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embalagem original do fabricante, registro no ministério da agricultura –</w:t>
            </w:r>
          </w:p>
          <w:p w14:paraId="2F442396" w14:textId="3F174533"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serviço de inspeção.;</w:t>
            </w:r>
          </w:p>
        </w:tc>
        <w:tc>
          <w:tcPr>
            <w:tcW w:w="1502" w:type="dxa"/>
          </w:tcPr>
          <w:p w14:paraId="64160423" w14:textId="71B23A57"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5,73</w:t>
            </w:r>
          </w:p>
        </w:tc>
      </w:tr>
      <w:tr w:rsidR="005F24E1" w:rsidRPr="001D62A6" w14:paraId="7EDD7DC2" w14:textId="77777777" w:rsidTr="00607AD5">
        <w:tc>
          <w:tcPr>
            <w:tcW w:w="2340" w:type="dxa"/>
          </w:tcPr>
          <w:p w14:paraId="74847E1B" w14:textId="1A857C25"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Margarina</w:t>
            </w:r>
          </w:p>
        </w:tc>
        <w:tc>
          <w:tcPr>
            <w:tcW w:w="1247" w:type="dxa"/>
          </w:tcPr>
          <w:p w14:paraId="19E6C8CC" w14:textId="432B8AFD"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12</w:t>
            </w:r>
          </w:p>
        </w:tc>
        <w:tc>
          <w:tcPr>
            <w:tcW w:w="1716" w:type="dxa"/>
          </w:tcPr>
          <w:p w14:paraId="45B1FEAB" w14:textId="60D0F6E8"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664521C5"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Margarina cremosa com sal, teor lipídico de 65% a 85%.</w:t>
            </w:r>
          </w:p>
          <w:p w14:paraId="052D69E5"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Não deve conter em sua composição gordura do tipo trans. Embalada</w:t>
            </w:r>
          </w:p>
          <w:p w14:paraId="3A443C2D"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em pote plástico resistente de 500g, com proteção interna pós tampa</w:t>
            </w:r>
          </w:p>
          <w:p w14:paraId="66C556D9"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(lacre). No seu rótulo deve conter prazo de validade/lote e informação</w:t>
            </w:r>
          </w:p>
          <w:p w14:paraId="5883C7AD" w14:textId="3BA1AE21"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nutricional.;</w:t>
            </w:r>
          </w:p>
        </w:tc>
        <w:tc>
          <w:tcPr>
            <w:tcW w:w="1502" w:type="dxa"/>
          </w:tcPr>
          <w:p w14:paraId="529024B8" w14:textId="41345D10"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4,79</w:t>
            </w:r>
          </w:p>
        </w:tc>
      </w:tr>
      <w:tr w:rsidR="005F24E1" w:rsidRPr="001D62A6" w14:paraId="1D655AAF" w14:textId="77777777" w:rsidTr="00607AD5">
        <w:tc>
          <w:tcPr>
            <w:tcW w:w="2340" w:type="dxa"/>
          </w:tcPr>
          <w:p w14:paraId="122E704B" w14:textId="3E162A40"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Óleo de soja</w:t>
            </w:r>
          </w:p>
        </w:tc>
        <w:tc>
          <w:tcPr>
            <w:tcW w:w="1247" w:type="dxa"/>
          </w:tcPr>
          <w:p w14:paraId="1A96A79E" w14:textId="787FF734"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7</w:t>
            </w:r>
          </w:p>
        </w:tc>
        <w:tc>
          <w:tcPr>
            <w:tcW w:w="1716" w:type="dxa"/>
          </w:tcPr>
          <w:p w14:paraId="20A91EFC" w14:textId="5F556A81"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22775220"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Óleo de soja. Produto obtido do grão de soja que</w:t>
            </w:r>
          </w:p>
          <w:p w14:paraId="5696523E"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sofreu processo tecnológico adequado como de </w:t>
            </w:r>
            <w:proofErr w:type="spellStart"/>
            <w:r w:rsidRPr="001D62A6">
              <w:rPr>
                <w:rFonts w:ascii="Bookman Old Style" w:hAnsi="Bookman Old Style"/>
                <w:bCs/>
              </w:rPr>
              <w:t>gomagem</w:t>
            </w:r>
            <w:proofErr w:type="spellEnd"/>
            <w:r w:rsidRPr="001D62A6">
              <w:rPr>
                <w:rFonts w:ascii="Bookman Old Style" w:hAnsi="Bookman Old Style"/>
                <w:bCs/>
              </w:rPr>
              <w:t>,</w:t>
            </w:r>
          </w:p>
          <w:p w14:paraId="5FDDEC56"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neutralização, clarificação, frigorificação ou não de desodorização.</w:t>
            </w:r>
          </w:p>
          <w:p w14:paraId="5FC09AF2"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Líquido viscoso refinado, fabricado a partir de matérias primas sãs e</w:t>
            </w:r>
          </w:p>
          <w:p w14:paraId="7B0531D8"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limpas, embalagem em polietileno contendo externamente os dados de</w:t>
            </w:r>
          </w:p>
          <w:p w14:paraId="115615F2"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identificação e procedência, número do lote, data de fabricação,</w:t>
            </w:r>
          </w:p>
          <w:p w14:paraId="13166112" w14:textId="2E949CBD"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quantidade do produto peso liquido 900 ml.;</w:t>
            </w:r>
          </w:p>
        </w:tc>
        <w:tc>
          <w:tcPr>
            <w:tcW w:w="1502" w:type="dxa"/>
          </w:tcPr>
          <w:p w14:paraId="5C96B9DE" w14:textId="7BB78EA8"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9,68</w:t>
            </w:r>
          </w:p>
        </w:tc>
      </w:tr>
      <w:tr w:rsidR="005F24E1" w:rsidRPr="001D62A6" w14:paraId="0249AE28" w14:textId="77777777" w:rsidTr="00607AD5">
        <w:tc>
          <w:tcPr>
            <w:tcW w:w="2340" w:type="dxa"/>
          </w:tcPr>
          <w:p w14:paraId="5454A7AA" w14:textId="1CF4BE1C"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Pilha AA</w:t>
            </w:r>
          </w:p>
        </w:tc>
        <w:tc>
          <w:tcPr>
            <w:tcW w:w="1247" w:type="dxa"/>
          </w:tcPr>
          <w:p w14:paraId="4EB11885" w14:textId="6735113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w:t>
            </w:r>
          </w:p>
        </w:tc>
        <w:tc>
          <w:tcPr>
            <w:tcW w:w="1716" w:type="dxa"/>
          </w:tcPr>
          <w:p w14:paraId="7B069881" w14:textId="0D8B319C"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Cartela </w:t>
            </w:r>
          </w:p>
        </w:tc>
        <w:tc>
          <w:tcPr>
            <w:tcW w:w="4677" w:type="dxa"/>
          </w:tcPr>
          <w:p w14:paraId="60480807"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PILHA ALCALINA AA - PILHA ALCALINA "AA" PILHA; TIPO</w:t>
            </w:r>
          </w:p>
          <w:p w14:paraId="4668EF93"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ALCALINA; NA VOLTAGEM DE 1,5V, 2450 MAH; NO TAMANHO</w:t>
            </w:r>
          </w:p>
          <w:p w14:paraId="42BBBDFB"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PEQUENA (AA), DIMETRO 14.5 MM, COMPRIMENTO 49.5 MM;</w:t>
            </w:r>
          </w:p>
          <w:p w14:paraId="37742F62"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EMBALADO EM CARTELA COM 02 OU 04 UNIDADES; CONFORME A</w:t>
            </w:r>
          </w:p>
          <w:p w14:paraId="7F4A9D56"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RESOLUO N.257 DE 30/06/99 DO CONAMA; NORMA ABNT 7039/87 E</w:t>
            </w:r>
          </w:p>
          <w:p w14:paraId="4715862C" w14:textId="6C82EB2B"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11175/90;</w:t>
            </w:r>
          </w:p>
        </w:tc>
        <w:tc>
          <w:tcPr>
            <w:tcW w:w="1502" w:type="dxa"/>
          </w:tcPr>
          <w:p w14:paraId="1FC922D3" w14:textId="48BF5F3A"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13,99</w:t>
            </w:r>
          </w:p>
        </w:tc>
      </w:tr>
      <w:tr w:rsidR="005F24E1" w:rsidRPr="001D62A6" w14:paraId="69B919E3" w14:textId="77777777" w:rsidTr="00607AD5">
        <w:tc>
          <w:tcPr>
            <w:tcW w:w="2340" w:type="dxa"/>
          </w:tcPr>
          <w:p w14:paraId="5FAADC2B" w14:textId="7B891FE2"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Pilha AAA</w:t>
            </w:r>
          </w:p>
        </w:tc>
        <w:tc>
          <w:tcPr>
            <w:tcW w:w="1247" w:type="dxa"/>
          </w:tcPr>
          <w:p w14:paraId="38CD3AD6" w14:textId="04D98F52"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w:t>
            </w:r>
          </w:p>
        </w:tc>
        <w:tc>
          <w:tcPr>
            <w:tcW w:w="1716" w:type="dxa"/>
          </w:tcPr>
          <w:p w14:paraId="3456ECB9" w14:textId="1FAA996B"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Cartela</w:t>
            </w:r>
          </w:p>
        </w:tc>
        <w:tc>
          <w:tcPr>
            <w:tcW w:w="4677" w:type="dxa"/>
          </w:tcPr>
          <w:p w14:paraId="05C44BE7" w14:textId="381164D8"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PILHA ALCALINA AAA - PILHA ALCALINA "AAA" PILHA TIPO ALCALINA (AAA); NA VOLTAGEM DE 1,5 VOLTS;</w:t>
            </w:r>
            <w:r>
              <w:rPr>
                <w:rFonts w:ascii="Bookman Old Style" w:hAnsi="Bookman Old Style"/>
                <w:bCs/>
              </w:rPr>
              <w:t xml:space="preserve"> </w:t>
            </w:r>
            <w:r w:rsidRPr="001D62A6">
              <w:rPr>
                <w:rFonts w:ascii="Bookman Old Style" w:hAnsi="Bookman Old Style"/>
                <w:bCs/>
              </w:rPr>
              <w:t>1100 MAH; NO TAMANHO PALITO (AAA), DIAMETRO: 10,5MM, COMPRIMENTO: 44,5MM; EMBALADO EM EMBALAGEM EM CARTELA COM 02 OU 04 UNIDADES.; CONFORME A RESOLUO N.257 DE 30/06/99 DO CONAMA.;</w:t>
            </w:r>
          </w:p>
        </w:tc>
        <w:tc>
          <w:tcPr>
            <w:tcW w:w="1502" w:type="dxa"/>
          </w:tcPr>
          <w:p w14:paraId="56A09676" w14:textId="77FE0FDD"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17,45</w:t>
            </w:r>
          </w:p>
        </w:tc>
      </w:tr>
      <w:tr w:rsidR="005F24E1" w:rsidRPr="001D62A6" w14:paraId="246D37AB" w14:textId="77777777" w:rsidTr="00607AD5">
        <w:tc>
          <w:tcPr>
            <w:tcW w:w="2340" w:type="dxa"/>
          </w:tcPr>
          <w:p w14:paraId="7D22FE51" w14:textId="00377D34"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Pilha alcalina media </w:t>
            </w:r>
          </w:p>
        </w:tc>
        <w:tc>
          <w:tcPr>
            <w:tcW w:w="1247" w:type="dxa"/>
          </w:tcPr>
          <w:p w14:paraId="428355FF" w14:textId="44431339"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w:t>
            </w:r>
          </w:p>
        </w:tc>
        <w:tc>
          <w:tcPr>
            <w:tcW w:w="1716" w:type="dxa"/>
          </w:tcPr>
          <w:p w14:paraId="4386F91E" w14:textId="3B849848"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cartela</w:t>
            </w:r>
          </w:p>
        </w:tc>
        <w:tc>
          <w:tcPr>
            <w:tcW w:w="4677" w:type="dxa"/>
          </w:tcPr>
          <w:p w14:paraId="310B109A"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 xml:space="preserve">PILHA ALCALINA </w:t>
            </w:r>
            <w:proofErr w:type="gramStart"/>
            <w:r w:rsidRPr="001D62A6">
              <w:rPr>
                <w:rFonts w:ascii="Bookman Old Style" w:hAnsi="Bookman Old Style"/>
                <w:bCs/>
              </w:rPr>
              <w:t>MEDIA ;</w:t>
            </w:r>
            <w:proofErr w:type="gramEnd"/>
            <w:r w:rsidRPr="001D62A6">
              <w:rPr>
                <w:rFonts w:ascii="Bookman Old Style" w:hAnsi="Bookman Old Style"/>
                <w:bCs/>
              </w:rPr>
              <w:t xml:space="preserve"> PILHA ALCALINA MEDIA - PILHA ALCALINA</w:t>
            </w:r>
          </w:p>
          <w:p w14:paraId="1088B04D"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MEDIA PILHA; TIPO ALCALINA; NA VOLTAGEM DE 1,5V,</w:t>
            </w:r>
          </w:p>
          <w:p w14:paraId="66E030F8"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IMPEDANCIA INTERNA NOMINAL 150 M-OHM EM 1 KHZ; NO</w:t>
            </w:r>
          </w:p>
          <w:p w14:paraId="41C3805F"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TAMANHO MEDIA (C), NORMAS: NEDA/ANSI 14 A, IEC LR14;</w:t>
            </w:r>
          </w:p>
          <w:p w14:paraId="04209408"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EMBALADO EM CARTELA COM 02 OU 04UNIDADES; CONFORME A</w:t>
            </w:r>
          </w:p>
          <w:p w14:paraId="70DBB060"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RESOLUO N.257 DE 30/06/99 DO CONAMA; NORMA ABNT 7039/87 E</w:t>
            </w:r>
          </w:p>
          <w:p w14:paraId="2C0FD9CD" w14:textId="370A38EE"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11175/90.;</w:t>
            </w:r>
          </w:p>
        </w:tc>
        <w:tc>
          <w:tcPr>
            <w:tcW w:w="1502" w:type="dxa"/>
          </w:tcPr>
          <w:p w14:paraId="77236882" w14:textId="36B672E5"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13,49</w:t>
            </w:r>
          </w:p>
        </w:tc>
      </w:tr>
      <w:tr w:rsidR="005F24E1" w:rsidRPr="001D62A6" w14:paraId="34C9F550" w14:textId="77777777" w:rsidTr="00607AD5">
        <w:tc>
          <w:tcPr>
            <w:tcW w:w="2340" w:type="dxa"/>
          </w:tcPr>
          <w:p w14:paraId="0CFD5917" w14:textId="14D7C0D9"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Pó de café </w:t>
            </w:r>
          </w:p>
        </w:tc>
        <w:tc>
          <w:tcPr>
            <w:tcW w:w="1247" w:type="dxa"/>
          </w:tcPr>
          <w:p w14:paraId="6E4F8325" w14:textId="58F9227D"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7B6720B1" w14:textId="389DD3BF"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013D8695"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Café tipo 1, Tradicional, torrado e moído, acondicionado</w:t>
            </w:r>
          </w:p>
          <w:p w14:paraId="3060A56C"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em embalagem de polietileno resistente, atóxica, tipo almofada, contendo</w:t>
            </w:r>
          </w:p>
          <w:p w14:paraId="06B6E8EB"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500 gramas, com identificação na embalagem (rótulo) dos ingredientes,</w:t>
            </w:r>
          </w:p>
          <w:p w14:paraId="321245B1"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valor nutricional, peso, fornecedor, data de fabricação e validade. Isento</w:t>
            </w:r>
          </w:p>
          <w:p w14:paraId="02086FFC"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de sujidades, parasitas, larvas e material estranho. Validade mínima de</w:t>
            </w:r>
          </w:p>
          <w:p w14:paraId="3E5E290D" w14:textId="1A958CD7"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06 (seis) meses a contar da data de entrega.;</w:t>
            </w:r>
          </w:p>
        </w:tc>
        <w:tc>
          <w:tcPr>
            <w:tcW w:w="1502" w:type="dxa"/>
          </w:tcPr>
          <w:p w14:paraId="3D59B037" w14:textId="378B3E72"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lastRenderedPageBreak/>
              <w:t>30,32</w:t>
            </w:r>
          </w:p>
        </w:tc>
      </w:tr>
      <w:tr w:rsidR="005F24E1" w:rsidRPr="001D62A6" w14:paraId="0F436F7F" w14:textId="77777777" w:rsidTr="00607AD5">
        <w:tc>
          <w:tcPr>
            <w:tcW w:w="2340" w:type="dxa"/>
          </w:tcPr>
          <w:p w14:paraId="42D4D4E8" w14:textId="63D06146"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Prato descartável </w:t>
            </w:r>
          </w:p>
        </w:tc>
        <w:tc>
          <w:tcPr>
            <w:tcW w:w="1247" w:type="dxa"/>
          </w:tcPr>
          <w:p w14:paraId="79F88FC2" w14:textId="68ACF1CB"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w:t>
            </w:r>
          </w:p>
        </w:tc>
        <w:tc>
          <w:tcPr>
            <w:tcW w:w="1716" w:type="dxa"/>
          </w:tcPr>
          <w:p w14:paraId="4FB0109E" w14:textId="0D023207"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307A6314" w14:textId="0E943CF0"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PRATO DESCARTÁVEL 21CM Prato pacote descartável de plástico de 21 cm de diâmetro. Pacote com 10 unidades.;</w:t>
            </w:r>
          </w:p>
        </w:tc>
        <w:tc>
          <w:tcPr>
            <w:tcW w:w="1502" w:type="dxa"/>
          </w:tcPr>
          <w:p w14:paraId="6237BC66" w14:textId="470AF172"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4,89</w:t>
            </w:r>
          </w:p>
        </w:tc>
      </w:tr>
      <w:tr w:rsidR="005F24E1" w:rsidRPr="001D62A6" w14:paraId="6521EDD8" w14:textId="77777777" w:rsidTr="00607AD5">
        <w:tc>
          <w:tcPr>
            <w:tcW w:w="2340" w:type="dxa"/>
          </w:tcPr>
          <w:p w14:paraId="291917D5" w14:textId="4473E92B"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Sal</w:t>
            </w:r>
          </w:p>
        </w:tc>
        <w:tc>
          <w:tcPr>
            <w:tcW w:w="1247" w:type="dxa"/>
          </w:tcPr>
          <w:p w14:paraId="42B3FECD" w14:textId="4DC4F786"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5</w:t>
            </w:r>
          </w:p>
        </w:tc>
        <w:tc>
          <w:tcPr>
            <w:tcW w:w="1716" w:type="dxa"/>
          </w:tcPr>
          <w:p w14:paraId="0E42CFB3" w14:textId="234597CC"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2DE7BB50"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Sal fino seco, iodado para cozinha. No seu rótulo conter prazo de</w:t>
            </w:r>
          </w:p>
          <w:p w14:paraId="2E09C767" w14:textId="77777777" w:rsidR="001D62A6" w:rsidRPr="001D62A6" w:rsidRDefault="001D62A6" w:rsidP="001D62A6">
            <w:pPr>
              <w:spacing w:after="0" w:line="240" w:lineRule="auto"/>
              <w:rPr>
                <w:rFonts w:ascii="Bookman Old Style" w:hAnsi="Bookman Old Style"/>
                <w:bCs/>
              </w:rPr>
            </w:pPr>
            <w:r w:rsidRPr="001D62A6">
              <w:rPr>
                <w:rFonts w:ascii="Bookman Old Style" w:hAnsi="Bookman Old Style"/>
                <w:bCs/>
              </w:rPr>
              <w:t>validade/lote. Validade mínima de 6 meses a partir da data da</w:t>
            </w:r>
          </w:p>
          <w:p w14:paraId="3426B59C" w14:textId="48337E01" w:rsidR="005F24E1" w:rsidRPr="001D62A6" w:rsidRDefault="001D62A6" w:rsidP="001D62A6">
            <w:pPr>
              <w:spacing w:after="0" w:line="240" w:lineRule="auto"/>
              <w:rPr>
                <w:rFonts w:ascii="Bookman Old Style" w:hAnsi="Bookman Old Style"/>
                <w:bCs/>
              </w:rPr>
            </w:pPr>
            <w:proofErr w:type="spellStart"/>
            <w:proofErr w:type="gramStart"/>
            <w:r w:rsidRPr="001D62A6">
              <w:rPr>
                <w:rFonts w:ascii="Bookman Old Style" w:hAnsi="Bookman Old Style"/>
                <w:bCs/>
              </w:rPr>
              <w:t>entrega.Pacote</w:t>
            </w:r>
            <w:proofErr w:type="spellEnd"/>
            <w:proofErr w:type="gramEnd"/>
            <w:r w:rsidRPr="001D62A6">
              <w:rPr>
                <w:rFonts w:ascii="Bookman Old Style" w:hAnsi="Bookman Old Style"/>
                <w:bCs/>
              </w:rPr>
              <w:t xml:space="preserve"> de 1kg;</w:t>
            </w:r>
          </w:p>
        </w:tc>
        <w:tc>
          <w:tcPr>
            <w:tcW w:w="1502" w:type="dxa"/>
          </w:tcPr>
          <w:p w14:paraId="4C11E242" w14:textId="6975E78E"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1,96</w:t>
            </w:r>
          </w:p>
        </w:tc>
      </w:tr>
      <w:tr w:rsidR="005F24E1" w:rsidRPr="001D62A6" w14:paraId="6D716CD8" w14:textId="77777777" w:rsidTr="00607AD5">
        <w:tc>
          <w:tcPr>
            <w:tcW w:w="2340" w:type="dxa"/>
          </w:tcPr>
          <w:p w14:paraId="61AE5893" w14:textId="0FCE84FB" w:rsidR="005F24E1" w:rsidRPr="001D62A6" w:rsidRDefault="005F24E1" w:rsidP="001D62A6">
            <w:pPr>
              <w:spacing w:after="0" w:line="240" w:lineRule="auto"/>
              <w:rPr>
                <w:rFonts w:ascii="Bookman Old Style" w:hAnsi="Bookman Old Style"/>
                <w:bCs/>
              </w:rPr>
            </w:pPr>
            <w:r w:rsidRPr="001D62A6">
              <w:rPr>
                <w:rFonts w:ascii="Bookman Old Style" w:hAnsi="Bookman Old Style"/>
                <w:bCs/>
              </w:rPr>
              <w:t xml:space="preserve">Suporte para coador de café </w:t>
            </w:r>
          </w:p>
        </w:tc>
        <w:tc>
          <w:tcPr>
            <w:tcW w:w="1247" w:type="dxa"/>
          </w:tcPr>
          <w:p w14:paraId="7888E8D3" w14:textId="1322FC7F"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3</w:t>
            </w:r>
          </w:p>
        </w:tc>
        <w:tc>
          <w:tcPr>
            <w:tcW w:w="1716" w:type="dxa"/>
          </w:tcPr>
          <w:p w14:paraId="3758D64C" w14:textId="2433B8D6"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6621EDF6" w14:textId="7ADCDFC6" w:rsidR="005F24E1" w:rsidRPr="001D62A6" w:rsidRDefault="009107BD" w:rsidP="001D62A6">
            <w:pPr>
              <w:spacing w:after="0" w:line="240" w:lineRule="auto"/>
              <w:rPr>
                <w:rFonts w:ascii="Bookman Old Style" w:hAnsi="Bookman Old Style"/>
                <w:bCs/>
              </w:rPr>
            </w:pPr>
            <w:r w:rsidRPr="009107BD">
              <w:rPr>
                <w:rFonts w:ascii="Bookman Old Style" w:hAnsi="Bookman Old Style"/>
                <w:bCs/>
              </w:rPr>
              <w:t xml:space="preserve">SUPORTE PARA COADOR DE </w:t>
            </w:r>
            <w:proofErr w:type="gramStart"/>
            <w:r w:rsidRPr="009107BD">
              <w:rPr>
                <w:rFonts w:ascii="Bookman Old Style" w:hAnsi="Bookman Old Style"/>
                <w:bCs/>
              </w:rPr>
              <w:t>CAFÉ ;</w:t>
            </w:r>
            <w:proofErr w:type="gramEnd"/>
            <w:r w:rsidRPr="009107BD">
              <w:rPr>
                <w:rFonts w:ascii="Bookman Old Style" w:hAnsi="Bookman Old Style"/>
                <w:bCs/>
              </w:rPr>
              <w:t xml:space="preserve"> SUPORTE PARA COADOR DE CAFÉ 103 Material: Polipropileno; Cor: Marrom; Dimensões: 15,5L x 13 x 16,5 cm Unidade de fornecimento: Unidade;</w:t>
            </w:r>
          </w:p>
        </w:tc>
        <w:tc>
          <w:tcPr>
            <w:tcW w:w="1502" w:type="dxa"/>
          </w:tcPr>
          <w:p w14:paraId="3EB2D3BA" w14:textId="24A70B91" w:rsidR="005F24E1" w:rsidRPr="001D62A6" w:rsidRDefault="001D62A6" w:rsidP="001D62A6">
            <w:pPr>
              <w:spacing w:after="0" w:line="240" w:lineRule="auto"/>
              <w:rPr>
                <w:rFonts w:ascii="Bookman Old Style" w:hAnsi="Bookman Old Style"/>
                <w:bCs/>
              </w:rPr>
            </w:pPr>
            <w:r w:rsidRPr="001D62A6">
              <w:rPr>
                <w:rFonts w:ascii="Bookman Old Style" w:hAnsi="Bookman Old Style"/>
                <w:bCs/>
              </w:rPr>
              <w:t>10,44</w:t>
            </w:r>
          </w:p>
        </w:tc>
      </w:tr>
    </w:tbl>
    <w:p w14:paraId="6843FB34" w14:textId="77777777" w:rsidR="00C96C01" w:rsidRDefault="00C96C01" w:rsidP="009E1227">
      <w:pPr>
        <w:spacing w:after="0" w:line="360" w:lineRule="auto"/>
        <w:rPr>
          <w:rFonts w:ascii="Bookman Old Style" w:hAnsi="Bookman Old Style"/>
          <w:sz w:val="24"/>
          <w:szCs w:val="24"/>
        </w:rPr>
      </w:pPr>
    </w:p>
    <w:tbl>
      <w:tblPr>
        <w:tblStyle w:val="Tabelacomgrade"/>
        <w:tblW w:w="11482" w:type="dxa"/>
        <w:tblInd w:w="-1281" w:type="dxa"/>
        <w:tblLayout w:type="fixed"/>
        <w:tblLook w:val="04A0" w:firstRow="1" w:lastRow="0" w:firstColumn="1" w:lastColumn="0" w:noHBand="0" w:noVBand="1"/>
      </w:tblPr>
      <w:tblGrid>
        <w:gridCol w:w="2410"/>
        <w:gridCol w:w="1134"/>
        <w:gridCol w:w="1701"/>
        <w:gridCol w:w="4678"/>
        <w:gridCol w:w="1559"/>
      </w:tblGrid>
      <w:tr w:rsidR="00C96C01" w:rsidRPr="00636DA3" w14:paraId="46E37EAE" w14:textId="77777777" w:rsidTr="00DF19CE">
        <w:tc>
          <w:tcPr>
            <w:tcW w:w="2410" w:type="dxa"/>
          </w:tcPr>
          <w:p w14:paraId="60090A75" w14:textId="77777777" w:rsidR="00C96C01" w:rsidRPr="00636DA3" w:rsidRDefault="00C96C01" w:rsidP="008C1770">
            <w:pPr>
              <w:spacing w:after="0" w:line="240" w:lineRule="auto"/>
              <w:jc w:val="center"/>
              <w:rPr>
                <w:rFonts w:ascii="Bookman Old Style" w:hAnsi="Bookman Old Style"/>
                <w:b/>
              </w:rPr>
            </w:pPr>
            <w:r w:rsidRPr="00636DA3">
              <w:rPr>
                <w:rFonts w:ascii="Bookman Old Style" w:hAnsi="Bookman Old Style"/>
                <w:b/>
              </w:rPr>
              <w:t>Item</w:t>
            </w:r>
          </w:p>
        </w:tc>
        <w:tc>
          <w:tcPr>
            <w:tcW w:w="1134" w:type="dxa"/>
          </w:tcPr>
          <w:p w14:paraId="55E30F22" w14:textId="77777777" w:rsidR="00C96C01" w:rsidRPr="00636DA3" w:rsidRDefault="00C96C01" w:rsidP="008C1770">
            <w:pPr>
              <w:spacing w:after="0" w:line="240" w:lineRule="auto"/>
              <w:jc w:val="center"/>
              <w:rPr>
                <w:rFonts w:ascii="Bookman Old Style" w:hAnsi="Bookman Old Style"/>
                <w:b/>
              </w:rPr>
            </w:pPr>
            <w:proofErr w:type="spellStart"/>
            <w:r w:rsidRPr="00636DA3">
              <w:rPr>
                <w:rFonts w:ascii="Bookman Old Style" w:hAnsi="Bookman Old Style"/>
                <w:b/>
              </w:rPr>
              <w:t>Qtde</w:t>
            </w:r>
            <w:proofErr w:type="spellEnd"/>
            <w:r w:rsidRPr="00636DA3">
              <w:rPr>
                <w:rFonts w:ascii="Bookman Old Style" w:hAnsi="Bookman Old Style"/>
                <w:b/>
              </w:rPr>
              <w:t>.</w:t>
            </w:r>
          </w:p>
        </w:tc>
        <w:tc>
          <w:tcPr>
            <w:tcW w:w="1701" w:type="dxa"/>
          </w:tcPr>
          <w:p w14:paraId="02C86306" w14:textId="77777777" w:rsidR="00C96C01" w:rsidRPr="00636DA3" w:rsidRDefault="00C96C01" w:rsidP="008C1770">
            <w:pPr>
              <w:spacing w:after="0" w:line="240" w:lineRule="auto"/>
              <w:jc w:val="center"/>
              <w:rPr>
                <w:rFonts w:ascii="Bookman Old Style" w:hAnsi="Bookman Old Style"/>
                <w:b/>
              </w:rPr>
            </w:pPr>
            <w:r w:rsidRPr="00636DA3">
              <w:rPr>
                <w:rFonts w:ascii="Bookman Old Style" w:hAnsi="Bookman Old Style"/>
                <w:b/>
              </w:rPr>
              <w:t>Unidade</w:t>
            </w:r>
          </w:p>
        </w:tc>
        <w:tc>
          <w:tcPr>
            <w:tcW w:w="4678" w:type="dxa"/>
          </w:tcPr>
          <w:p w14:paraId="5C8B7E39" w14:textId="77777777" w:rsidR="00C96C01" w:rsidRPr="00636DA3" w:rsidRDefault="00C96C01" w:rsidP="008C1770">
            <w:pPr>
              <w:spacing w:after="0" w:line="240" w:lineRule="auto"/>
              <w:jc w:val="center"/>
              <w:rPr>
                <w:rFonts w:ascii="Bookman Old Style" w:hAnsi="Bookman Old Style"/>
                <w:b/>
              </w:rPr>
            </w:pPr>
            <w:r w:rsidRPr="00636DA3">
              <w:rPr>
                <w:rFonts w:ascii="Bookman Old Style" w:hAnsi="Bookman Old Style"/>
                <w:b/>
              </w:rPr>
              <w:t>Descrição do Material</w:t>
            </w:r>
          </w:p>
        </w:tc>
        <w:tc>
          <w:tcPr>
            <w:tcW w:w="1559" w:type="dxa"/>
          </w:tcPr>
          <w:p w14:paraId="6E762E84" w14:textId="77777777" w:rsidR="00C96C01" w:rsidRPr="00636DA3" w:rsidRDefault="00C96C01" w:rsidP="008C1770">
            <w:pPr>
              <w:spacing w:after="0" w:line="240" w:lineRule="auto"/>
              <w:jc w:val="center"/>
              <w:rPr>
                <w:rFonts w:ascii="Bookman Old Style" w:hAnsi="Bookman Old Style"/>
                <w:b/>
              </w:rPr>
            </w:pPr>
            <w:r w:rsidRPr="00636DA3">
              <w:rPr>
                <w:rFonts w:ascii="Bookman Old Style" w:hAnsi="Bookman Old Style"/>
                <w:b/>
              </w:rPr>
              <w:t>Valor Unitário</w:t>
            </w:r>
          </w:p>
        </w:tc>
      </w:tr>
      <w:tr w:rsidR="00C96C01" w:rsidRPr="00636DA3" w14:paraId="581BE4E9" w14:textId="77777777" w:rsidTr="00DF19CE">
        <w:tc>
          <w:tcPr>
            <w:tcW w:w="2410" w:type="dxa"/>
          </w:tcPr>
          <w:p w14:paraId="207FB57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Água sanitária</w:t>
            </w:r>
          </w:p>
        </w:tc>
        <w:tc>
          <w:tcPr>
            <w:tcW w:w="1134" w:type="dxa"/>
          </w:tcPr>
          <w:p w14:paraId="5E60C74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15</w:t>
            </w:r>
          </w:p>
        </w:tc>
        <w:tc>
          <w:tcPr>
            <w:tcW w:w="1701" w:type="dxa"/>
          </w:tcPr>
          <w:p w14:paraId="41C8F79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55CEE95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Solução </w:t>
            </w:r>
            <w:proofErr w:type="spellStart"/>
            <w:r w:rsidRPr="00636DA3">
              <w:rPr>
                <w:rFonts w:ascii="Bookman Old Style" w:hAnsi="Bookman Old Style"/>
                <w:bCs/>
              </w:rPr>
              <w:t>aguosa</w:t>
            </w:r>
            <w:proofErr w:type="spellEnd"/>
            <w:r w:rsidRPr="00636DA3">
              <w:rPr>
                <w:rFonts w:ascii="Bookman Old Style" w:hAnsi="Bookman Old Style"/>
                <w:bCs/>
              </w:rPr>
              <w:t xml:space="preserve"> composta de cloro ativo na concentração de 2,0% a 2,5% na forma de hipoclorito de </w:t>
            </w:r>
            <w:proofErr w:type="spellStart"/>
            <w:r w:rsidRPr="00636DA3">
              <w:rPr>
                <w:rFonts w:ascii="Bookman Old Style" w:hAnsi="Bookman Old Style"/>
                <w:bCs/>
              </w:rPr>
              <w:t>sodio</w:t>
            </w:r>
            <w:proofErr w:type="spellEnd"/>
            <w:r w:rsidRPr="00636DA3">
              <w:rPr>
                <w:rFonts w:ascii="Bookman Old Style" w:hAnsi="Bookman Old Style"/>
                <w:bCs/>
              </w:rPr>
              <w:t xml:space="preserve"> e </w:t>
            </w:r>
            <w:proofErr w:type="gramStart"/>
            <w:r w:rsidRPr="00636DA3">
              <w:rPr>
                <w:rFonts w:ascii="Bookman Old Style" w:hAnsi="Bookman Old Style"/>
                <w:bCs/>
              </w:rPr>
              <w:t>agua</w:t>
            </w:r>
            <w:proofErr w:type="gramEnd"/>
            <w:r w:rsidRPr="00636DA3">
              <w:rPr>
                <w:rFonts w:ascii="Bookman Old Style" w:hAnsi="Bookman Old Style"/>
                <w:bCs/>
              </w:rPr>
              <w:t>.</w:t>
            </w:r>
          </w:p>
          <w:p w14:paraId="7DDAA31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Produto sem aromatizante. Galão opaco com 5L, contendo a marca,</w:t>
            </w:r>
          </w:p>
          <w:p w14:paraId="47B0A10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dados do fabricante, </w:t>
            </w:r>
            <w:proofErr w:type="spellStart"/>
            <w:r w:rsidRPr="00636DA3">
              <w:rPr>
                <w:rFonts w:ascii="Bookman Old Style" w:hAnsi="Bookman Old Style"/>
                <w:bCs/>
              </w:rPr>
              <w:t>procedencia</w:t>
            </w:r>
            <w:proofErr w:type="spellEnd"/>
            <w:r w:rsidRPr="00636DA3">
              <w:rPr>
                <w:rFonts w:ascii="Bookman Old Style" w:hAnsi="Bookman Old Style"/>
                <w:bCs/>
              </w:rPr>
              <w:t>, lote e validade de 6 meses após</w:t>
            </w:r>
          </w:p>
          <w:p w14:paraId="5E1F199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aberto. ;</w:t>
            </w:r>
          </w:p>
        </w:tc>
        <w:tc>
          <w:tcPr>
            <w:tcW w:w="1559" w:type="dxa"/>
          </w:tcPr>
          <w:p w14:paraId="6A263DC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15,32</w:t>
            </w:r>
          </w:p>
        </w:tc>
      </w:tr>
      <w:tr w:rsidR="00C96C01" w:rsidRPr="00636DA3" w14:paraId="7D27DD28" w14:textId="77777777" w:rsidTr="00DF19CE">
        <w:tc>
          <w:tcPr>
            <w:tcW w:w="2410" w:type="dxa"/>
          </w:tcPr>
          <w:p w14:paraId="4129A9A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Álcool</w:t>
            </w:r>
          </w:p>
        </w:tc>
        <w:tc>
          <w:tcPr>
            <w:tcW w:w="1134" w:type="dxa"/>
          </w:tcPr>
          <w:p w14:paraId="765DE11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100</w:t>
            </w:r>
          </w:p>
        </w:tc>
        <w:tc>
          <w:tcPr>
            <w:tcW w:w="1701" w:type="dxa"/>
          </w:tcPr>
          <w:p w14:paraId="0A918B3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Litro</w:t>
            </w:r>
          </w:p>
        </w:tc>
        <w:tc>
          <w:tcPr>
            <w:tcW w:w="4678" w:type="dxa"/>
          </w:tcPr>
          <w:p w14:paraId="0C95D49C" w14:textId="77777777" w:rsidR="00C96C01" w:rsidRPr="00636DA3" w:rsidRDefault="00C96C01" w:rsidP="008C1770">
            <w:pPr>
              <w:spacing w:after="0" w:line="240" w:lineRule="auto"/>
              <w:rPr>
                <w:rFonts w:ascii="Bookman Old Style" w:hAnsi="Bookman Old Style"/>
                <w:bCs/>
              </w:rPr>
            </w:pPr>
            <w:proofErr w:type="spellStart"/>
            <w:r w:rsidRPr="00636DA3">
              <w:rPr>
                <w:rFonts w:ascii="Bookman Old Style" w:hAnsi="Bookman Old Style"/>
                <w:bCs/>
              </w:rPr>
              <w:t>Alcool</w:t>
            </w:r>
            <w:proofErr w:type="spellEnd"/>
            <w:r w:rsidRPr="00636DA3">
              <w:rPr>
                <w:rFonts w:ascii="Bookman Old Style" w:hAnsi="Bookman Old Style"/>
                <w:bCs/>
              </w:rPr>
              <w:t xml:space="preserve"> </w:t>
            </w:r>
            <w:proofErr w:type="spellStart"/>
            <w:r w:rsidRPr="00636DA3">
              <w:rPr>
                <w:rFonts w:ascii="Bookman Old Style" w:hAnsi="Bookman Old Style"/>
                <w:bCs/>
              </w:rPr>
              <w:t>etilico</w:t>
            </w:r>
            <w:proofErr w:type="spellEnd"/>
            <w:r w:rsidRPr="00636DA3">
              <w:rPr>
                <w:rFonts w:ascii="Bookman Old Style" w:hAnsi="Bookman Old Style"/>
                <w:bCs/>
              </w:rPr>
              <w:t xml:space="preserve"> 70%, frasco de 1 litro, para uso hospitalar, liquido, incolor, sem perfume, concentração de 70%, embalagem </w:t>
            </w:r>
            <w:proofErr w:type="spellStart"/>
            <w:r w:rsidRPr="00636DA3">
              <w:rPr>
                <w:rFonts w:ascii="Bookman Old Style" w:hAnsi="Bookman Old Style"/>
                <w:bCs/>
              </w:rPr>
              <w:t>plastica</w:t>
            </w:r>
            <w:proofErr w:type="spellEnd"/>
            <w:r w:rsidRPr="00636DA3">
              <w:rPr>
                <w:rFonts w:ascii="Bookman Old Style" w:hAnsi="Bookman Old Style"/>
                <w:bCs/>
              </w:rPr>
              <w:t>, transparente, tampa rosqueada e com lacre, sem vazamentos;</w:t>
            </w:r>
          </w:p>
        </w:tc>
        <w:tc>
          <w:tcPr>
            <w:tcW w:w="1559" w:type="dxa"/>
          </w:tcPr>
          <w:p w14:paraId="6B0A172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11,29</w:t>
            </w:r>
          </w:p>
        </w:tc>
      </w:tr>
      <w:tr w:rsidR="00C96C01" w:rsidRPr="00636DA3" w14:paraId="6ABF8500" w14:textId="77777777" w:rsidTr="00DF19CE">
        <w:tc>
          <w:tcPr>
            <w:tcW w:w="2410" w:type="dxa"/>
          </w:tcPr>
          <w:p w14:paraId="7D5C303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Álcool em gel</w:t>
            </w:r>
          </w:p>
        </w:tc>
        <w:tc>
          <w:tcPr>
            <w:tcW w:w="1134" w:type="dxa"/>
          </w:tcPr>
          <w:p w14:paraId="54B231A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50</w:t>
            </w:r>
          </w:p>
        </w:tc>
        <w:tc>
          <w:tcPr>
            <w:tcW w:w="1701" w:type="dxa"/>
          </w:tcPr>
          <w:p w14:paraId="5327A9C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33A86C5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Álcool etílico 70%, em gel, antisséptico, pele, mãos, ação hidratante e refrescante, com válvula, frasco de 500ml/440gr.</w:t>
            </w:r>
          </w:p>
        </w:tc>
        <w:tc>
          <w:tcPr>
            <w:tcW w:w="1559" w:type="dxa"/>
          </w:tcPr>
          <w:p w14:paraId="5F52136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13,03</w:t>
            </w:r>
          </w:p>
        </w:tc>
      </w:tr>
      <w:tr w:rsidR="00C96C01" w:rsidRPr="00636DA3" w14:paraId="5EAB4D61" w14:textId="77777777" w:rsidTr="00DF19CE">
        <w:tc>
          <w:tcPr>
            <w:tcW w:w="2410" w:type="dxa"/>
          </w:tcPr>
          <w:p w14:paraId="505E336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Aromatizador de </w:t>
            </w:r>
            <w:proofErr w:type="spellStart"/>
            <w:r w:rsidRPr="00636DA3">
              <w:rPr>
                <w:rFonts w:ascii="Bookman Old Style" w:hAnsi="Bookman Old Style"/>
                <w:bCs/>
              </w:rPr>
              <w:t>abiente</w:t>
            </w:r>
            <w:proofErr w:type="spellEnd"/>
          </w:p>
        </w:tc>
        <w:tc>
          <w:tcPr>
            <w:tcW w:w="1134" w:type="dxa"/>
          </w:tcPr>
          <w:p w14:paraId="48E5FD0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3A29123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4ACC0E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AROMATIZADOR DE </w:t>
            </w:r>
            <w:proofErr w:type="gramStart"/>
            <w:r w:rsidRPr="00636DA3">
              <w:rPr>
                <w:rFonts w:ascii="Bookman Old Style" w:hAnsi="Bookman Old Style"/>
                <w:bCs/>
              </w:rPr>
              <w:t>AMBIENTE ;</w:t>
            </w:r>
            <w:proofErr w:type="gramEnd"/>
            <w:r w:rsidRPr="00636DA3">
              <w:rPr>
                <w:rFonts w:ascii="Bookman Old Style" w:hAnsi="Bookman Old Style"/>
                <w:bCs/>
              </w:rPr>
              <w:t xml:space="preserve"> AROMATIZADOR DE AMBIENTES, TIPO AROMATIZADOR, EM AEROSSOL, FRAGRÂNCIAS DIVERSAS, EMBALAGEM COM 360 ml, OBRIGATÓRIO CONTER EXTERNAMENTE NA EMBALAGEM OS DADOS DE IDENTIFICAÇÃO, PROCEDÊNCIA, NÚMERO DO LOTE, VALIDADE E NÚMERO DE REGISTRO NA ANVISA</w:t>
            </w:r>
          </w:p>
        </w:tc>
        <w:tc>
          <w:tcPr>
            <w:tcW w:w="1559" w:type="dxa"/>
          </w:tcPr>
          <w:p w14:paraId="0271B14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14,56</w:t>
            </w:r>
          </w:p>
        </w:tc>
      </w:tr>
      <w:tr w:rsidR="00C96C01" w:rsidRPr="00636DA3" w14:paraId="7BEED613" w14:textId="77777777" w:rsidTr="00DF19CE">
        <w:tc>
          <w:tcPr>
            <w:tcW w:w="2410" w:type="dxa"/>
          </w:tcPr>
          <w:p w14:paraId="6CC478D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Balde de 12 L</w:t>
            </w:r>
          </w:p>
        </w:tc>
        <w:tc>
          <w:tcPr>
            <w:tcW w:w="1134" w:type="dxa"/>
          </w:tcPr>
          <w:p w14:paraId="485D224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37F8EAF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35AD22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Balde 12 </w:t>
            </w:r>
            <w:proofErr w:type="spellStart"/>
            <w:r w:rsidRPr="00636DA3">
              <w:rPr>
                <w:rFonts w:ascii="Bookman Old Style" w:hAnsi="Bookman Old Style"/>
                <w:bCs/>
              </w:rPr>
              <w:t>lt</w:t>
            </w:r>
            <w:proofErr w:type="spellEnd"/>
            <w:r w:rsidRPr="00636DA3">
              <w:rPr>
                <w:rFonts w:ascii="Bookman Old Style" w:hAnsi="Bookman Old Style"/>
                <w:bCs/>
              </w:rPr>
              <w:t xml:space="preserve"> de </w:t>
            </w:r>
            <w:proofErr w:type="spellStart"/>
            <w:r w:rsidRPr="00636DA3">
              <w:rPr>
                <w:rFonts w:ascii="Bookman Old Style" w:hAnsi="Bookman Old Style"/>
                <w:bCs/>
              </w:rPr>
              <w:t>plastico</w:t>
            </w:r>
            <w:proofErr w:type="spellEnd"/>
            <w:r w:rsidRPr="00636DA3">
              <w:rPr>
                <w:rFonts w:ascii="Bookman Old Style" w:hAnsi="Bookman Old Style"/>
                <w:bCs/>
              </w:rPr>
              <w:t xml:space="preserve"> resistente, com alça Balde 12 </w:t>
            </w:r>
            <w:proofErr w:type="spellStart"/>
            <w:r w:rsidRPr="00636DA3">
              <w:rPr>
                <w:rFonts w:ascii="Bookman Old Style" w:hAnsi="Bookman Old Style"/>
                <w:bCs/>
              </w:rPr>
              <w:t>lt</w:t>
            </w:r>
            <w:proofErr w:type="spellEnd"/>
            <w:r w:rsidRPr="00636DA3">
              <w:rPr>
                <w:rFonts w:ascii="Bookman Old Style" w:hAnsi="Bookman Old Style"/>
                <w:bCs/>
              </w:rPr>
              <w:t xml:space="preserve"> de plástico resistente, com alça de metal ou plástico </w:t>
            </w:r>
            <w:proofErr w:type="gramStart"/>
            <w:r w:rsidRPr="00636DA3">
              <w:rPr>
                <w:rFonts w:ascii="Bookman Old Style" w:hAnsi="Bookman Old Style"/>
                <w:bCs/>
              </w:rPr>
              <w:t>super - resistente</w:t>
            </w:r>
            <w:proofErr w:type="gramEnd"/>
            <w:r w:rsidRPr="00636DA3">
              <w:rPr>
                <w:rFonts w:ascii="Bookman Old Style" w:hAnsi="Bookman Old Style"/>
                <w:bCs/>
              </w:rPr>
              <w:t>.;</w:t>
            </w:r>
          </w:p>
        </w:tc>
        <w:tc>
          <w:tcPr>
            <w:tcW w:w="1559" w:type="dxa"/>
          </w:tcPr>
          <w:p w14:paraId="2E3D2CD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16,86</w:t>
            </w:r>
          </w:p>
        </w:tc>
      </w:tr>
      <w:tr w:rsidR="00C96C01" w:rsidRPr="00636DA3" w14:paraId="114A680E" w14:textId="77777777" w:rsidTr="00DF19CE">
        <w:tc>
          <w:tcPr>
            <w:tcW w:w="2410" w:type="dxa"/>
          </w:tcPr>
          <w:p w14:paraId="1497952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Balde de 30 L</w:t>
            </w:r>
          </w:p>
        </w:tc>
        <w:tc>
          <w:tcPr>
            <w:tcW w:w="1134" w:type="dxa"/>
          </w:tcPr>
          <w:p w14:paraId="1641FBE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7C6A3EC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2F78BC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Balde de </w:t>
            </w:r>
            <w:proofErr w:type="spellStart"/>
            <w:r w:rsidRPr="00636DA3">
              <w:rPr>
                <w:rFonts w:ascii="Bookman Old Style" w:hAnsi="Bookman Old Style"/>
                <w:bCs/>
              </w:rPr>
              <w:t>plastico</w:t>
            </w:r>
            <w:proofErr w:type="spellEnd"/>
            <w:r w:rsidRPr="00636DA3">
              <w:rPr>
                <w:rFonts w:ascii="Bookman Old Style" w:hAnsi="Bookman Old Style"/>
                <w:bCs/>
              </w:rPr>
              <w:t xml:space="preserve"> para limpeza com no </w:t>
            </w:r>
            <w:proofErr w:type="spellStart"/>
            <w:r w:rsidRPr="00636DA3">
              <w:rPr>
                <w:rFonts w:ascii="Bookman Old Style" w:hAnsi="Bookman Old Style"/>
                <w:bCs/>
              </w:rPr>
              <w:t>minimo</w:t>
            </w:r>
            <w:proofErr w:type="spellEnd"/>
            <w:r w:rsidRPr="00636DA3">
              <w:rPr>
                <w:rFonts w:ascii="Bookman Old Style" w:hAnsi="Bookman Old Style"/>
                <w:bCs/>
              </w:rPr>
              <w:t xml:space="preserve"> 30 litros,</w:t>
            </w:r>
          </w:p>
          <w:p w14:paraId="3DB8F96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fabricado em material resistente com alça em aço ou </w:t>
            </w:r>
            <w:proofErr w:type="spellStart"/>
            <w:r w:rsidRPr="00636DA3">
              <w:rPr>
                <w:rFonts w:ascii="Bookman Old Style" w:hAnsi="Bookman Old Style"/>
                <w:bCs/>
              </w:rPr>
              <w:t>plastico</w:t>
            </w:r>
            <w:proofErr w:type="spellEnd"/>
            <w:r w:rsidRPr="00636DA3">
              <w:rPr>
                <w:rFonts w:ascii="Bookman Old Style" w:hAnsi="Bookman Old Style"/>
                <w:bCs/>
              </w:rPr>
              <w:t xml:space="preserve"> reforçado</w:t>
            </w:r>
          </w:p>
          <w:p w14:paraId="7C4598A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para transporte. Redondo*;</w:t>
            </w:r>
          </w:p>
        </w:tc>
        <w:tc>
          <w:tcPr>
            <w:tcW w:w="1559" w:type="dxa"/>
          </w:tcPr>
          <w:p w14:paraId="14FEE2A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33,25</w:t>
            </w:r>
          </w:p>
        </w:tc>
      </w:tr>
      <w:tr w:rsidR="00C96C01" w:rsidRPr="00636DA3" w14:paraId="790F9F83" w14:textId="77777777" w:rsidTr="00DF19CE">
        <w:tc>
          <w:tcPr>
            <w:tcW w:w="2410" w:type="dxa"/>
          </w:tcPr>
          <w:p w14:paraId="6E86A1D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Borrifador de liquido</w:t>
            </w:r>
          </w:p>
        </w:tc>
        <w:tc>
          <w:tcPr>
            <w:tcW w:w="1134" w:type="dxa"/>
          </w:tcPr>
          <w:p w14:paraId="3DFAF31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5F4CB8A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1D54F62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BORRIFADOR DE LÍQUIDO.</w:t>
            </w:r>
          </w:p>
          <w:p w14:paraId="5F74DA7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FABRICADO EM MATERIAL PLÁSTICO RESISTENTE E INCOLOR,</w:t>
            </w:r>
          </w:p>
          <w:p w14:paraId="20EDD0F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VÁLVULA GATILHO E CAPACIDADE ENTRE 500ML.;</w:t>
            </w:r>
          </w:p>
        </w:tc>
        <w:tc>
          <w:tcPr>
            <w:tcW w:w="1559" w:type="dxa"/>
          </w:tcPr>
          <w:p w14:paraId="5E763D0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8,85</w:t>
            </w:r>
          </w:p>
        </w:tc>
      </w:tr>
      <w:tr w:rsidR="00C96C01" w:rsidRPr="00636DA3" w14:paraId="5ADCD1E1" w14:textId="77777777" w:rsidTr="00DF19CE">
        <w:tc>
          <w:tcPr>
            <w:tcW w:w="2410" w:type="dxa"/>
          </w:tcPr>
          <w:p w14:paraId="6767555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Desinfetante</w:t>
            </w:r>
          </w:p>
        </w:tc>
        <w:tc>
          <w:tcPr>
            <w:tcW w:w="1134" w:type="dxa"/>
          </w:tcPr>
          <w:p w14:paraId="02426C2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493B39A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001FABB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Desinfetante liquido, ação germicida e bactericida composição </w:t>
            </w:r>
            <w:proofErr w:type="spellStart"/>
            <w:r w:rsidRPr="00636DA3">
              <w:rPr>
                <w:rFonts w:ascii="Bookman Old Style" w:hAnsi="Bookman Old Style"/>
                <w:bCs/>
              </w:rPr>
              <w:t>basica</w:t>
            </w:r>
            <w:proofErr w:type="spellEnd"/>
            <w:r w:rsidRPr="00636DA3">
              <w:rPr>
                <w:rFonts w:ascii="Bookman Old Style" w:hAnsi="Bookman Old Style"/>
                <w:bCs/>
              </w:rPr>
              <w:t xml:space="preserve"> cloreto de benzalcônio, tensoativos, corantes, </w:t>
            </w:r>
            <w:proofErr w:type="spellStart"/>
            <w:r w:rsidRPr="00636DA3">
              <w:rPr>
                <w:rFonts w:ascii="Bookman Old Style" w:hAnsi="Bookman Old Style"/>
                <w:bCs/>
              </w:rPr>
              <w:t>fragancias</w:t>
            </w:r>
            <w:proofErr w:type="spellEnd"/>
            <w:r w:rsidRPr="00636DA3">
              <w:rPr>
                <w:rFonts w:ascii="Bookman Old Style" w:hAnsi="Bookman Old Style"/>
                <w:bCs/>
              </w:rPr>
              <w:t xml:space="preserve">, </w:t>
            </w:r>
            <w:proofErr w:type="spellStart"/>
            <w:r w:rsidRPr="00636DA3">
              <w:rPr>
                <w:rFonts w:ascii="Bookman Old Style" w:hAnsi="Bookman Old Style"/>
                <w:bCs/>
              </w:rPr>
              <w:t>veiculo</w:t>
            </w:r>
            <w:proofErr w:type="spellEnd"/>
            <w:r w:rsidRPr="00636DA3">
              <w:rPr>
                <w:rFonts w:ascii="Bookman Old Style" w:hAnsi="Bookman Old Style"/>
                <w:bCs/>
              </w:rPr>
              <w:t xml:space="preserve"> e outras substancias </w:t>
            </w:r>
            <w:proofErr w:type="spellStart"/>
            <w:r w:rsidRPr="00636DA3">
              <w:rPr>
                <w:rFonts w:ascii="Bookman Old Style" w:hAnsi="Bookman Old Style"/>
                <w:bCs/>
              </w:rPr>
              <w:t>quimicas</w:t>
            </w:r>
            <w:proofErr w:type="spellEnd"/>
            <w:r w:rsidRPr="00636DA3">
              <w:rPr>
                <w:rFonts w:ascii="Bookman Old Style" w:hAnsi="Bookman Old Style"/>
                <w:bCs/>
              </w:rPr>
              <w:t xml:space="preserve"> permitidas. Galão de 5 litros contendo marca, dados do fabricante, </w:t>
            </w:r>
            <w:proofErr w:type="spellStart"/>
            <w:r w:rsidRPr="00636DA3">
              <w:rPr>
                <w:rFonts w:ascii="Bookman Old Style" w:hAnsi="Bookman Old Style"/>
                <w:bCs/>
              </w:rPr>
              <w:t>procedencia</w:t>
            </w:r>
            <w:proofErr w:type="spellEnd"/>
            <w:r w:rsidRPr="00636DA3">
              <w:rPr>
                <w:rFonts w:ascii="Bookman Old Style" w:hAnsi="Bookman Old Style"/>
                <w:bCs/>
              </w:rPr>
              <w:t>, lote e validade. Deverá ser fornecido catalogo de aromas juntamente com a proposta de preços escrita. Na contratação será informado o aroma que deverá ser fornecido. ;</w:t>
            </w:r>
          </w:p>
        </w:tc>
        <w:tc>
          <w:tcPr>
            <w:tcW w:w="1559" w:type="dxa"/>
          </w:tcPr>
          <w:p w14:paraId="5A0A5E9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13,23</w:t>
            </w:r>
          </w:p>
        </w:tc>
      </w:tr>
      <w:tr w:rsidR="00C96C01" w:rsidRPr="00636DA3" w14:paraId="5C27BCC4" w14:textId="77777777" w:rsidTr="00DF19CE">
        <w:tc>
          <w:tcPr>
            <w:tcW w:w="2410" w:type="dxa"/>
          </w:tcPr>
          <w:p w14:paraId="646C7DF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Detergente 500 ml</w:t>
            </w:r>
          </w:p>
        </w:tc>
        <w:tc>
          <w:tcPr>
            <w:tcW w:w="1134" w:type="dxa"/>
          </w:tcPr>
          <w:p w14:paraId="3129C67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24</w:t>
            </w:r>
          </w:p>
        </w:tc>
        <w:tc>
          <w:tcPr>
            <w:tcW w:w="1701" w:type="dxa"/>
          </w:tcPr>
          <w:p w14:paraId="2AAFE3F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8C8D2DF" w14:textId="77777777" w:rsidR="00C96C01" w:rsidRPr="00636DA3" w:rsidRDefault="00C96C01" w:rsidP="008C1770">
            <w:pPr>
              <w:spacing w:after="0" w:line="240" w:lineRule="auto"/>
              <w:rPr>
                <w:rFonts w:ascii="Bookman Old Style" w:hAnsi="Bookman Old Style"/>
                <w:bCs/>
              </w:rPr>
            </w:pPr>
          </w:p>
        </w:tc>
        <w:tc>
          <w:tcPr>
            <w:tcW w:w="1559" w:type="dxa"/>
          </w:tcPr>
          <w:p w14:paraId="0B4E769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2,49</w:t>
            </w:r>
          </w:p>
        </w:tc>
      </w:tr>
      <w:tr w:rsidR="00C96C01" w:rsidRPr="00636DA3" w14:paraId="5CA05034" w14:textId="77777777" w:rsidTr="00DF19CE">
        <w:tc>
          <w:tcPr>
            <w:tcW w:w="2410" w:type="dxa"/>
          </w:tcPr>
          <w:p w14:paraId="7B81A376" w14:textId="77777777" w:rsidR="00C96C01" w:rsidRPr="00636DA3" w:rsidRDefault="00C96C01"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copos descartáveis </w:t>
            </w:r>
          </w:p>
        </w:tc>
        <w:tc>
          <w:tcPr>
            <w:tcW w:w="1134" w:type="dxa"/>
          </w:tcPr>
          <w:p w14:paraId="3768D42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4BA0111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6BD9F2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DISPENSER PARA COPOS PLÁSTICOS COM DISPOSITIVO DE ACIONAMENTO. COMPATÍVEL COM COPOS PLÁSTICOS DE 180 A 200 </w:t>
            </w:r>
            <w:proofErr w:type="spellStart"/>
            <w:r w:rsidRPr="00636DA3">
              <w:rPr>
                <w:rFonts w:ascii="Bookman Old Style" w:hAnsi="Bookman Old Style"/>
                <w:bCs/>
              </w:rPr>
              <w:t>mL</w:t>
            </w:r>
            <w:proofErr w:type="spellEnd"/>
            <w:r w:rsidRPr="00636DA3">
              <w:rPr>
                <w:rFonts w:ascii="Bookman Old Style" w:hAnsi="Bookman Old Style"/>
                <w:bCs/>
              </w:rPr>
              <w:t>. Fabricado em material plástico resistente (Acrílicos, polipropileno ou similares). Acompanhado de kit instalação.</w:t>
            </w:r>
          </w:p>
        </w:tc>
        <w:tc>
          <w:tcPr>
            <w:tcW w:w="1559" w:type="dxa"/>
          </w:tcPr>
          <w:p w14:paraId="438EE97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56,66</w:t>
            </w:r>
          </w:p>
        </w:tc>
      </w:tr>
      <w:tr w:rsidR="00C96C01" w:rsidRPr="00636DA3" w14:paraId="2C036E4B" w14:textId="77777777" w:rsidTr="00DF19CE">
        <w:tc>
          <w:tcPr>
            <w:tcW w:w="2410" w:type="dxa"/>
          </w:tcPr>
          <w:p w14:paraId="0D31B508" w14:textId="77777777" w:rsidR="00C96C01" w:rsidRPr="00636DA3" w:rsidRDefault="00C96C01"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papel higiênico </w:t>
            </w:r>
          </w:p>
        </w:tc>
        <w:tc>
          <w:tcPr>
            <w:tcW w:w="1134" w:type="dxa"/>
          </w:tcPr>
          <w:p w14:paraId="46FABB1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1BE82A4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4AA1C1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DISPENSER DE PAREDE</w:t>
            </w:r>
          </w:p>
          <w:p w14:paraId="7D0375D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PARA PAPEL HIGIÊNICO DO TIPO ROLÃO. DEVE ACONDICIONAR</w:t>
            </w:r>
          </w:p>
          <w:p w14:paraId="08CCA5C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ROLOS DE 300 A 600 m DE COMPRIMENTO. Fabricado em material</w:t>
            </w:r>
          </w:p>
          <w:p w14:paraId="2DFF9F4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plástico resistente (Polipropileno ou similares). Cor branca.</w:t>
            </w:r>
          </w:p>
          <w:p w14:paraId="428E292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Acompanhado de kit instalação.;</w:t>
            </w:r>
          </w:p>
        </w:tc>
        <w:tc>
          <w:tcPr>
            <w:tcW w:w="1559" w:type="dxa"/>
          </w:tcPr>
          <w:p w14:paraId="62CEA10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35,43</w:t>
            </w:r>
          </w:p>
        </w:tc>
      </w:tr>
      <w:tr w:rsidR="00C96C01" w:rsidRPr="00636DA3" w14:paraId="4A80A850" w14:textId="77777777" w:rsidTr="00DF19CE">
        <w:tc>
          <w:tcPr>
            <w:tcW w:w="2410" w:type="dxa"/>
          </w:tcPr>
          <w:p w14:paraId="1AAAFF4D" w14:textId="77777777" w:rsidR="00C96C01" w:rsidRPr="00636DA3" w:rsidRDefault="00C96C01"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papel toalha </w:t>
            </w:r>
          </w:p>
        </w:tc>
        <w:tc>
          <w:tcPr>
            <w:tcW w:w="1134" w:type="dxa"/>
          </w:tcPr>
          <w:p w14:paraId="2D10EE7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7D98F54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00607B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DISPENSER DE PAREDE PARA</w:t>
            </w:r>
          </w:p>
          <w:p w14:paraId="32630BC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PAPEL TOALHA INTERFOLHADO COM DUAS DOBRAS.</w:t>
            </w:r>
          </w:p>
          <w:p w14:paraId="1CC723A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CAPACIDADE MÍNIMA DE 500 FOLHAS. Fabricado em material plástico</w:t>
            </w:r>
          </w:p>
          <w:p w14:paraId="1EAFF2D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resistente (Polipropileno ou similares). Cor branca. Acompanhado de kit</w:t>
            </w:r>
          </w:p>
          <w:p w14:paraId="5F042A4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instalação;</w:t>
            </w:r>
          </w:p>
        </w:tc>
        <w:tc>
          <w:tcPr>
            <w:tcW w:w="1559" w:type="dxa"/>
          </w:tcPr>
          <w:p w14:paraId="3DD5B4A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30,63</w:t>
            </w:r>
          </w:p>
        </w:tc>
      </w:tr>
      <w:tr w:rsidR="00C96C01" w:rsidRPr="00636DA3" w14:paraId="418526AE" w14:textId="77777777" w:rsidTr="00DF19CE">
        <w:tc>
          <w:tcPr>
            <w:tcW w:w="2410" w:type="dxa"/>
          </w:tcPr>
          <w:p w14:paraId="44C5D4A3" w14:textId="77777777" w:rsidR="00C96C01" w:rsidRPr="00636DA3" w:rsidRDefault="00C96C01"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sabonete liquido </w:t>
            </w:r>
          </w:p>
        </w:tc>
        <w:tc>
          <w:tcPr>
            <w:tcW w:w="1134" w:type="dxa"/>
          </w:tcPr>
          <w:p w14:paraId="747B474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86B703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CBD225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DISPENSER DE PAREDE PARA SABONETE LÍQUIDO COM RESERVATÓRIO INTERNO PARA ABASTECIMENTO COM CAPACIDADE MÍNIMA DE 800 ml. Fabricado em material plástico resistente (Polipropileno ou similares). Cor branca. Acompanhado de kit instalação.</w:t>
            </w:r>
          </w:p>
        </w:tc>
        <w:tc>
          <w:tcPr>
            <w:tcW w:w="1559" w:type="dxa"/>
          </w:tcPr>
          <w:p w14:paraId="4EDAF8B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34,90</w:t>
            </w:r>
          </w:p>
        </w:tc>
      </w:tr>
      <w:tr w:rsidR="00C96C01" w:rsidRPr="00636DA3" w14:paraId="15BBFB46" w14:textId="77777777" w:rsidTr="00DF19CE">
        <w:tc>
          <w:tcPr>
            <w:tcW w:w="2410" w:type="dxa"/>
          </w:tcPr>
          <w:p w14:paraId="2C29A7A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Escova de limpeza </w:t>
            </w:r>
          </w:p>
        </w:tc>
        <w:tc>
          <w:tcPr>
            <w:tcW w:w="1134" w:type="dxa"/>
          </w:tcPr>
          <w:p w14:paraId="551134E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1026E16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EA1E65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ESCOVA DE </w:t>
            </w:r>
            <w:proofErr w:type="gramStart"/>
            <w:r w:rsidRPr="00636DA3">
              <w:rPr>
                <w:rFonts w:ascii="Bookman Old Style" w:hAnsi="Bookman Old Style"/>
                <w:bCs/>
              </w:rPr>
              <w:t>LIMPEZA ;</w:t>
            </w:r>
            <w:proofErr w:type="gramEnd"/>
            <w:r w:rsidRPr="00636DA3">
              <w:rPr>
                <w:rFonts w:ascii="Bookman Old Style" w:hAnsi="Bookman Old Style"/>
                <w:bCs/>
              </w:rPr>
              <w:t xml:space="preserve"> ESCOVA OVAL COM CERDAS EM NYLON PARA LIMPEZA DOMÉSTICA. BASE EM PLÁSTICO OU MADEIRA E CERDAS RESISTENTES PARA REMOÇÃO DE SUJEIRAS PESADAS. DIMENSÕES APROXIMADAS 12 X 6CM.;</w:t>
            </w:r>
          </w:p>
        </w:tc>
        <w:tc>
          <w:tcPr>
            <w:tcW w:w="1559" w:type="dxa"/>
          </w:tcPr>
          <w:p w14:paraId="640E5AB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6,99</w:t>
            </w:r>
          </w:p>
        </w:tc>
      </w:tr>
      <w:tr w:rsidR="00C96C01" w:rsidRPr="00636DA3" w14:paraId="5F533912" w14:textId="77777777" w:rsidTr="00DF19CE">
        <w:tc>
          <w:tcPr>
            <w:tcW w:w="2410" w:type="dxa"/>
          </w:tcPr>
          <w:p w14:paraId="67A3748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Escova de limpeza de vaso sanitário </w:t>
            </w:r>
          </w:p>
        </w:tc>
        <w:tc>
          <w:tcPr>
            <w:tcW w:w="1134" w:type="dxa"/>
          </w:tcPr>
          <w:p w14:paraId="04B9956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5EA4E1F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67D82E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ESCOVA DE LIMPEZA DE VASO </w:t>
            </w:r>
            <w:proofErr w:type="gramStart"/>
            <w:r w:rsidRPr="00636DA3">
              <w:rPr>
                <w:rFonts w:ascii="Bookman Old Style" w:hAnsi="Bookman Old Style"/>
                <w:bCs/>
              </w:rPr>
              <w:t>SANITÁRIO ;</w:t>
            </w:r>
            <w:proofErr w:type="gramEnd"/>
            <w:r w:rsidRPr="00636DA3">
              <w:rPr>
                <w:rFonts w:ascii="Bookman Old Style" w:hAnsi="Bookman Old Style"/>
                <w:bCs/>
              </w:rPr>
              <w:t xml:space="preserve"> ESCOVA COM</w:t>
            </w:r>
          </w:p>
          <w:p w14:paraId="48134D9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CERDAS EM NYLON PARA LIMPEZA DE VASO SANITÁRIO COM</w:t>
            </w:r>
          </w:p>
          <w:p w14:paraId="2793FE3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CABO E SUPORTE EM PLÁSTICO RESISTENTE;</w:t>
            </w:r>
          </w:p>
        </w:tc>
        <w:tc>
          <w:tcPr>
            <w:tcW w:w="1559" w:type="dxa"/>
          </w:tcPr>
          <w:p w14:paraId="738C101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12,65</w:t>
            </w:r>
          </w:p>
        </w:tc>
      </w:tr>
      <w:tr w:rsidR="00C96C01" w:rsidRPr="00636DA3" w14:paraId="1E517667" w14:textId="77777777" w:rsidTr="00DF19CE">
        <w:tc>
          <w:tcPr>
            <w:tcW w:w="2410" w:type="dxa"/>
          </w:tcPr>
          <w:p w14:paraId="16C1503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Esponja </w:t>
            </w:r>
          </w:p>
        </w:tc>
        <w:tc>
          <w:tcPr>
            <w:tcW w:w="1134" w:type="dxa"/>
          </w:tcPr>
          <w:p w14:paraId="112F1E4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48</w:t>
            </w:r>
          </w:p>
        </w:tc>
        <w:tc>
          <w:tcPr>
            <w:tcW w:w="1701" w:type="dxa"/>
          </w:tcPr>
          <w:p w14:paraId="57AA656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3F0052A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ESPONJA DUPLA FACE EM FORMATO RETANGULAR</w:t>
            </w:r>
          </w:p>
          <w:p w14:paraId="0A6F48F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PARA LAVAGEM DE LOUÇAS. COM UMA FACE VERDE DE FIBRA</w:t>
            </w:r>
          </w:p>
          <w:p w14:paraId="6A4E774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SINTÉTICA E OUTRA AMARELA EM POLIURETANO. DIMENSÕES</w:t>
            </w:r>
          </w:p>
          <w:p w14:paraId="5F42D94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APROXIMADAS DE 11 X 8 X 2CM.;</w:t>
            </w:r>
          </w:p>
        </w:tc>
        <w:tc>
          <w:tcPr>
            <w:tcW w:w="1559" w:type="dxa"/>
          </w:tcPr>
          <w:p w14:paraId="2297382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4,66</w:t>
            </w:r>
          </w:p>
        </w:tc>
      </w:tr>
      <w:tr w:rsidR="00C96C01" w:rsidRPr="00636DA3" w14:paraId="7932B23C" w14:textId="77777777" w:rsidTr="00DF19CE">
        <w:tc>
          <w:tcPr>
            <w:tcW w:w="2410" w:type="dxa"/>
          </w:tcPr>
          <w:p w14:paraId="3637FF2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Flanelas </w:t>
            </w:r>
          </w:p>
        </w:tc>
        <w:tc>
          <w:tcPr>
            <w:tcW w:w="1134" w:type="dxa"/>
          </w:tcPr>
          <w:p w14:paraId="1D4505D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7BFDCE3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2DBF36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FLANELA LARANJA FABRICADA EM 100% ALGODÃO</w:t>
            </w:r>
          </w:p>
          <w:p w14:paraId="5B15D33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COSTURA NAS BORDAS PARA NÃO DESFIAR. DIMENSÕES</w:t>
            </w:r>
          </w:p>
          <w:p w14:paraId="6F55D20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APROXIMADAS DE 40 X 60CM.;</w:t>
            </w:r>
          </w:p>
        </w:tc>
        <w:tc>
          <w:tcPr>
            <w:tcW w:w="1559" w:type="dxa"/>
          </w:tcPr>
          <w:p w14:paraId="4A6754F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5,05</w:t>
            </w:r>
          </w:p>
        </w:tc>
      </w:tr>
      <w:tr w:rsidR="00C96C01" w:rsidRPr="00636DA3" w14:paraId="0834CB2D" w14:textId="77777777" w:rsidTr="00DF19CE">
        <w:tc>
          <w:tcPr>
            <w:tcW w:w="2410" w:type="dxa"/>
          </w:tcPr>
          <w:p w14:paraId="28EC9E5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inseticidas</w:t>
            </w:r>
          </w:p>
        </w:tc>
        <w:tc>
          <w:tcPr>
            <w:tcW w:w="1134" w:type="dxa"/>
          </w:tcPr>
          <w:p w14:paraId="18830A8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7636D8B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124ED3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INSETICIDA AEROSOL COM CITRONELA, A BASE DE</w:t>
            </w:r>
          </w:p>
          <w:p w14:paraId="70AD909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ÁGUA, TIPO AEROSOL, CLASSE INSETICIDA, GRUPO QUÍMICO</w:t>
            </w:r>
          </w:p>
          <w:p w14:paraId="4D9054A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PIRETRÓIDE, COMPOSIÇÃO BÁSICA</w:t>
            </w:r>
          </w:p>
          <w:p w14:paraId="350D8C0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ETRAMETRINA/FENOTRINA/ALETRINA/CIFENOTRINA, APLICAÇÃO</w:t>
            </w:r>
          </w:p>
          <w:p w14:paraId="63C1A2D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NAS INSTALAÇÕES DOMÉSTICAS E RURAIS, ÁREA EXTERNA</w:t>
            </w:r>
          </w:p>
          <w:p w14:paraId="1690D1B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FORMANDO UMA BARREIRA PROTETORA, EFICAZ CONTRA</w:t>
            </w:r>
          </w:p>
          <w:p w14:paraId="4CCA61D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FORMIGAS, BARATAS, MOSQUITOS, OBS.: O PRODUTO DEVERÁ</w:t>
            </w:r>
          </w:p>
          <w:p w14:paraId="0B18B22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ESTAMPAR NO RÓTULO O NOME DO FABRICANTE OU</w:t>
            </w:r>
          </w:p>
          <w:p w14:paraId="4D77405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IMPORTADOR, ENDEREÇO COMPLETO E O NÚMERO DE</w:t>
            </w:r>
          </w:p>
          <w:p w14:paraId="72ECDA1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TELEFONE DO SERVIÇO DE ATENDIMENTO AO CONSUMIDOR</w:t>
            </w:r>
          </w:p>
          <w:p w14:paraId="0378A2C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 300 ml;</w:t>
            </w:r>
          </w:p>
        </w:tc>
        <w:tc>
          <w:tcPr>
            <w:tcW w:w="1559" w:type="dxa"/>
          </w:tcPr>
          <w:p w14:paraId="4609FCD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17,62</w:t>
            </w:r>
          </w:p>
        </w:tc>
      </w:tr>
      <w:tr w:rsidR="00C96C01" w:rsidRPr="00636DA3" w14:paraId="7D1AA276" w14:textId="77777777" w:rsidTr="00DF19CE">
        <w:tc>
          <w:tcPr>
            <w:tcW w:w="2410" w:type="dxa"/>
          </w:tcPr>
          <w:p w14:paraId="6C632A6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Lã de aço </w:t>
            </w:r>
          </w:p>
        </w:tc>
        <w:tc>
          <w:tcPr>
            <w:tcW w:w="1134" w:type="dxa"/>
          </w:tcPr>
          <w:p w14:paraId="335DAB7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12</w:t>
            </w:r>
          </w:p>
        </w:tc>
        <w:tc>
          <w:tcPr>
            <w:tcW w:w="1701" w:type="dxa"/>
          </w:tcPr>
          <w:p w14:paraId="2B8716F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7888164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LA DE ACO - COMPOSTO DE ACO CARBONO, ACONDICIONADO EM SACO PLASTICO, EMBALADO EM PACOTE DE 60 G CONTENDO 08 UNIDADES;</w:t>
            </w:r>
          </w:p>
        </w:tc>
        <w:tc>
          <w:tcPr>
            <w:tcW w:w="1559" w:type="dxa"/>
          </w:tcPr>
          <w:p w14:paraId="17CBB63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3,05</w:t>
            </w:r>
          </w:p>
        </w:tc>
      </w:tr>
      <w:tr w:rsidR="00C96C01" w:rsidRPr="00636DA3" w14:paraId="628632AA" w14:textId="77777777" w:rsidTr="00DF19CE">
        <w:tc>
          <w:tcPr>
            <w:tcW w:w="2410" w:type="dxa"/>
          </w:tcPr>
          <w:p w14:paraId="01D78F7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Limpador multiuso </w:t>
            </w:r>
          </w:p>
        </w:tc>
        <w:tc>
          <w:tcPr>
            <w:tcW w:w="1134" w:type="dxa"/>
          </w:tcPr>
          <w:p w14:paraId="45A69E3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4109EB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2CA5B13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LIMPADOR MULTIUSO, LÍQUIDO,</w:t>
            </w:r>
          </w:p>
          <w:p w14:paraId="6B8B6F0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COMPOSIÇÃO BÁSICA ALQUIL BENZENO SULFONATO DE SÓDIO</w:t>
            </w:r>
          </w:p>
          <w:p w14:paraId="5F30462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OU LAURAMINA ÓXIDA, COADJUVANTES, CONSERVANTES,</w:t>
            </w:r>
          </w:p>
          <w:p w14:paraId="5A00068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FRAGRÂNCIA, ÁGUA E OUTRAS SUBSTÂNCIAS QUÍMICAS</w:t>
            </w:r>
          </w:p>
          <w:p w14:paraId="4E076A5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PERMITIDAS. COM TAMPA DOSADORA TIPO FLIP TOP, FRASCO</w:t>
            </w:r>
          </w:p>
          <w:p w14:paraId="0D88859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500 ml CONTENDO A MARCA, DADOS DO FABRICANTE,</w:t>
            </w:r>
          </w:p>
          <w:p w14:paraId="497AE6B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PROCEDÊNCIA, LOTE E VALIDADE;</w:t>
            </w:r>
          </w:p>
        </w:tc>
        <w:tc>
          <w:tcPr>
            <w:tcW w:w="1559" w:type="dxa"/>
          </w:tcPr>
          <w:p w14:paraId="0AF134E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5,09</w:t>
            </w:r>
          </w:p>
        </w:tc>
      </w:tr>
      <w:tr w:rsidR="00C96C01" w:rsidRPr="00636DA3" w14:paraId="2835FD0B" w14:textId="77777777" w:rsidTr="00DF19CE">
        <w:tc>
          <w:tcPr>
            <w:tcW w:w="2410" w:type="dxa"/>
          </w:tcPr>
          <w:p w14:paraId="515293E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Lixeira 100L</w:t>
            </w:r>
          </w:p>
        </w:tc>
        <w:tc>
          <w:tcPr>
            <w:tcW w:w="1134" w:type="dxa"/>
          </w:tcPr>
          <w:p w14:paraId="6801C1B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2671626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6D9940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LIXEIRA FABRICADA EM PLÁSTICO RESISTENTE,</w:t>
            </w:r>
          </w:p>
          <w:p w14:paraId="44101B9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NA COR BRANCA, COM CAPACIDADE DE 100L. DEVE POSSUIR</w:t>
            </w:r>
          </w:p>
          <w:p w14:paraId="38FE79C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TAMPA E PEDAL ANTIDERRAPANTE PARA SUA ABERTURA;</w:t>
            </w:r>
          </w:p>
        </w:tc>
        <w:tc>
          <w:tcPr>
            <w:tcW w:w="1559" w:type="dxa"/>
          </w:tcPr>
          <w:p w14:paraId="15924A3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333,00</w:t>
            </w:r>
          </w:p>
        </w:tc>
      </w:tr>
      <w:tr w:rsidR="00C96C01" w:rsidRPr="00636DA3" w14:paraId="42A95465" w14:textId="77777777" w:rsidTr="00DF19CE">
        <w:tc>
          <w:tcPr>
            <w:tcW w:w="2410" w:type="dxa"/>
          </w:tcPr>
          <w:p w14:paraId="3A39596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Lixeira 10L</w:t>
            </w:r>
          </w:p>
        </w:tc>
        <w:tc>
          <w:tcPr>
            <w:tcW w:w="1134" w:type="dxa"/>
          </w:tcPr>
          <w:p w14:paraId="4527860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184EA56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C2CEE03" w14:textId="77777777" w:rsidR="00C96C01" w:rsidRPr="00636DA3" w:rsidRDefault="00C96C01" w:rsidP="008C1770">
            <w:pPr>
              <w:spacing w:after="0" w:line="240" w:lineRule="auto"/>
              <w:rPr>
                <w:rFonts w:ascii="Bookman Old Style" w:hAnsi="Bookman Old Style"/>
                <w:bCs/>
              </w:rPr>
            </w:pPr>
          </w:p>
        </w:tc>
        <w:tc>
          <w:tcPr>
            <w:tcW w:w="1559" w:type="dxa"/>
          </w:tcPr>
          <w:p w14:paraId="02B3B16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33,66</w:t>
            </w:r>
          </w:p>
        </w:tc>
      </w:tr>
      <w:tr w:rsidR="00C96C01" w:rsidRPr="00636DA3" w14:paraId="7AB12367" w14:textId="77777777" w:rsidTr="00DF19CE">
        <w:tc>
          <w:tcPr>
            <w:tcW w:w="2410" w:type="dxa"/>
          </w:tcPr>
          <w:p w14:paraId="7517855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Lixeira para copos descartáveis </w:t>
            </w:r>
          </w:p>
        </w:tc>
        <w:tc>
          <w:tcPr>
            <w:tcW w:w="1134" w:type="dxa"/>
          </w:tcPr>
          <w:p w14:paraId="2262C1C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41B1D10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DACE78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Lixeira para copos descartáveis com 2 tubos mistos, para copos de 200ml e 80ml, branco. Medidas aproximadas Alt x </w:t>
            </w:r>
            <w:proofErr w:type="spellStart"/>
            <w:r w:rsidRPr="00636DA3">
              <w:rPr>
                <w:rFonts w:ascii="Bookman Old Style" w:hAnsi="Bookman Old Style"/>
                <w:bCs/>
              </w:rPr>
              <w:t>larg</w:t>
            </w:r>
            <w:proofErr w:type="spellEnd"/>
            <w:r w:rsidRPr="00636DA3">
              <w:rPr>
                <w:rFonts w:ascii="Bookman Old Style" w:hAnsi="Bookman Old Style"/>
                <w:bCs/>
              </w:rPr>
              <w:t xml:space="preserve"> x </w:t>
            </w:r>
            <w:proofErr w:type="spellStart"/>
            <w:r w:rsidRPr="00636DA3">
              <w:rPr>
                <w:rFonts w:ascii="Bookman Old Style" w:hAnsi="Bookman Old Style"/>
                <w:bCs/>
              </w:rPr>
              <w:t>Prof</w:t>
            </w:r>
            <w:proofErr w:type="spellEnd"/>
            <w:r w:rsidRPr="00636DA3">
              <w:rPr>
                <w:rFonts w:ascii="Bookman Old Style" w:hAnsi="Bookman Old Style"/>
                <w:bCs/>
              </w:rPr>
              <w:t xml:space="preserve"> 75x19x12cm, diâmetro do coletor copo café - 5,50cm, diâmetro do coletor copo </w:t>
            </w:r>
            <w:proofErr w:type="gramStart"/>
            <w:r w:rsidRPr="00636DA3">
              <w:rPr>
                <w:rFonts w:ascii="Bookman Old Style" w:hAnsi="Bookman Old Style"/>
                <w:bCs/>
              </w:rPr>
              <w:t>agua</w:t>
            </w:r>
            <w:proofErr w:type="gramEnd"/>
            <w:r w:rsidRPr="00636DA3">
              <w:rPr>
                <w:rFonts w:ascii="Bookman Old Style" w:hAnsi="Bookman Old Style"/>
                <w:bCs/>
              </w:rPr>
              <w:t xml:space="preserve"> - 8,50cm.;</w:t>
            </w:r>
          </w:p>
        </w:tc>
        <w:tc>
          <w:tcPr>
            <w:tcW w:w="1559" w:type="dxa"/>
          </w:tcPr>
          <w:p w14:paraId="4D3B657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54,00</w:t>
            </w:r>
          </w:p>
        </w:tc>
      </w:tr>
      <w:tr w:rsidR="00C96C01" w:rsidRPr="00636DA3" w14:paraId="28B3043F" w14:textId="77777777" w:rsidTr="00DF19CE">
        <w:tc>
          <w:tcPr>
            <w:tcW w:w="2410" w:type="dxa"/>
          </w:tcPr>
          <w:p w14:paraId="78A8330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Lixeira tipo cesto </w:t>
            </w:r>
          </w:p>
        </w:tc>
        <w:tc>
          <w:tcPr>
            <w:tcW w:w="1134" w:type="dxa"/>
          </w:tcPr>
          <w:p w14:paraId="67BB9E0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3AACC8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A74802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Lixeira plástica em polipropileno, tipo cesto c/ cap. 10lt;</w:t>
            </w:r>
          </w:p>
        </w:tc>
        <w:tc>
          <w:tcPr>
            <w:tcW w:w="1559" w:type="dxa"/>
          </w:tcPr>
          <w:p w14:paraId="126430D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9,50</w:t>
            </w:r>
          </w:p>
        </w:tc>
      </w:tr>
      <w:tr w:rsidR="00C96C01" w:rsidRPr="00636DA3" w14:paraId="1F8B6539" w14:textId="77777777" w:rsidTr="00DF19CE">
        <w:tc>
          <w:tcPr>
            <w:tcW w:w="2410" w:type="dxa"/>
          </w:tcPr>
          <w:p w14:paraId="76B6B1A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Lixo para pia </w:t>
            </w:r>
          </w:p>
        </w:tc>
        <w:tc>
          <w:tcPr>
            <w:tcW w:w="1134" w:type="dxa"/>
          </w:tcPr>
          <w:p w14:paraId="59CB8DB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7109A5E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A2FC1F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LIXINHO PARA PIA C/ TAMPA 2,5L;</w:t>
            </w:r>
          </w:p>
        </w:tc>
        <w:tc>
          <w:tcPr>
            <w:tcW w:w="1559" w:type="dxa"/>
          </w:tcPr>
          <w:p w14:paraId="3530787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10,16</w:t>
            </w:r>
          </w:p>
        </w:tc>
      </w:tr>
      <w:tr w:rsidR="00C96C01" w:rsidRPr="00636DA3" w14:paraId="7CFB26F2" w14:textId="77777777" w:rsidTr="00DF19CE">
        <w:tc>
          <w:tcPr>
            <w:tcW w:w="2410" w:type="dxa"/>
          </w:tcPr>
          <w:p w14:paraId="41B7015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Pá de lixo </w:t>
            </w:r>
          </w:p>
        </w:tc>
        <w:tc>
          <w:tcPr>
            <w:tcW w:w="1134" w:type="dxa"/>
          </w:tcPr>
          <w:p w14:paraId="24BA507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1AAD255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F7D709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Pá em polipropileno p/ recolher lixo, c/ cabo de 70 a 90cm.;</w:t>
            </w:r>
          </w:p>
        </w:tc>
        <w:tc>
          <w:tcPr>
            <w:tcW w:w="1559" w:type="dxa"/>
          </w:tcPr>
          <w:p w14:paraId="0A55145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14,79</w:t>
            </w:r>
          </w:p>
        </w:tc>
      </w:tr>
      <w:tr w:rsidR="00C96C01" w:rsidRPr="00636DA3" w14:paraId="144777D0" w14:textId="77777777" w:rsidTr="00DF19CE">
        <w:tc>
          <w:tcPr>
            <w:tcW w:w="2410" w:type="dxa"/>
          </w:tcPr>
          <w:p w14:paraId="4A12191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 xml:space="preserve">Pano de chão </w:t>
            </w:r>
          </w:p>
        </w:tc>
        <w:tc>
          <w:tcPr>
            <w:tcW w:w="1134" w:type="dxa"/>
          </w:tcPr>
          <w:p w14:paraId="33592E8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15</w:t>
            </w:r>
          </w:p>
        </w:tc>
        <w:tc>
          <w:tcPr>
            <w:tcW w:w="1701" w:type="dxa"/>
          </w:tcPr>
          <w:p w14:paraId="7F5B644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022290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PANO DE CHÃO DO TIPO SACO, ALVEJADO.</w:t>
            </w:r>
          </w:p>
          <w:p w14:paraId="698D689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FABRICADO EM TECIDO 100% ALGODÃO. DIMENSÕES</w:t>
            </w:r>
          </w:p>
          <w:p w14:paraId="70F1F10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APROXIMADAS 68 X 90 CM FECHADO.;</w:t>
            </w:r>
          </w:p>
        </w:tc>
        <w:tc>
          <w:tcPr>
            <w:tcW w:w="1559" w:type="dxa"/>
          </w:tcPr>
          <w:p w14:paraId="0CB8454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9,49</w:t>
            </w:r>
          </w:p>
        </w:tc>
      </w:tr>
      <w:tr w:rsidR="00C96C01" w:rsidRPr="00636DA3" w14:paraId="70EB76EE" w14:textId="77777777" w:rsidTr="00DF19CE">
        <w:tc>
          <w:tcPr>
            <w:tcW w:w="2410" w:type="dxa"/>
          </w:tcPr>
          <w:p w14:paraId="14CC1C1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Pano de prato</w:t>
            </w:r>
          </w:p>
        </w:tc>
        <w:tc>
          <w:tcPr>
            <w:tcW w:w="1134" w:type="dxa"/>
          </w:tcPr>
          <w:p w14:paraId="755D5FC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1A318BC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9CC034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PANO DE PRATO. ATOALHADO, FABRICADO</w:t>
            </w:r>
          </w:p>
          <w:p w14:paraId="22A64DD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TECIDO 100% ALGODÃO ALVEJADO. COM BAINHA, TRAMA</w:t>
            </w:r>
          </w:p>
          <w:p w14:paraId="610476E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GROSSA E FECHADA. DIMENSÕES MÍNIMAS 40 X 70 cm.;</w:t>
            </w:r>
          </w:p>
        </w:tc>
        <w:tc>
          <w:tcPr>
            <w:tcW w:w="1559" w:type="dxa"/>
          </w:tcPr>
          <w:p w14:paraId="0351B72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5,09</w:t>
            </w:r>
          </w:p>
        </w:tc>
      </w:tr>
      <w:tr w:rsidR="00C96C01" w:rsidRPr="00636DA3" w14:paraId="72B4F9BB" w14:textId="77777777" w:rsidTr="00DF19CE">
        <w:tc>
          <w:tcPr>
            <w:tcW w:w="2410" w:type="dxa"/>
          </w:tcPr>
          <w:p w14:paraId="143E71A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Papel Higiênico </w:t>
            </w:r>
          </w:p>
        </w:tc>
        <w:tc>
          <w:tcPr>
            <w:tcW w:w="1134" w:type="dxa"/>
          </w:tcPr>
          <w:p w14:paraId="3A9B523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73ADB81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6A7BEEF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Papel </w:t>
            </w:r>
            <w:proofErr w:type="spellStart"/>
            <w:r w:rsidRPr="00636DA3">
              <w:rPr>
                <w:rFonts w:ascii="Bookman Old Style" w:hAnsi="Bookman Old Style"/>
                <w:bCs/>
              </w:rPr>
              <w:t>higienico</w:t>
            </w:r>
            <w:proofErr w:type="spellEnd"/>
            <w:r w:rsidRPr="00636DA3">
              <w:rPr>
                <w:rFonts w:ascii="Bookman Old Style" w:hAnsi="Bookman Old Style"/>
                <w:bCs/>
              </w:rPr>
              <w:t>; material celulose virgem;</w:t>
            </w:r>
          </w:p>
          <w:p w14:paraId="2F8C7FB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comprimento 30 metros, largura 10 cm, picotado, folhas duplas, cor</w:t>
            </w:r>
          </w:p>
          <w:p w14:paraId="3C0D13A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branca, características adicionais extra macio. Pacote com 64 </w:t>
            </w:r>
            <w:proofErr w:type="spellStart"/>
            <w:r w:rsidRPr="00636DA3">
              <w:rPr>
                <w:rFonts w:ascii="Bookman Old Style" w:hAnsi="Bookman Old Style"/>
                <w:bCs/>
              </w:rPr>
              <w:t>und</w:t>
            </w:r>
            <w:proofErr w:type="spellEnd"/>
            <w:r w:rsidRPr="00636DA3">
              <w:rPr>
                <w:rFonts w:ascii="Bookman Old Style" w:hAnsi="Bookman Old Style"/>
                <w:bCs/>
              </w:rPr>
              <w:t>.;</w:t>
            </w:r>
          </w:p>
        </w:tc>
        <w:tc>
          <w:tcPr>
            <w:tcW w:w="1559" w:type="dxa"/>
          </w:tcPr>
          <w:p w14:paraId="5CB6FA8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19,81</w:t>
            </w:r>
          </w:p>
        </w:tc>
      </w:tr>
      <w:tr w:rsidR="00C96C01" w:rsidRPr="00636DA3" w14:paraId="060B87C4" w14:textId="77777777" w:rsidTr="00DF19CE">
        <w:tc>
          <w:tcPr>
            <w:tcW w:w="2410" w:type="dxa"/>
          </w:tcPr>
          <w:p w14:paraId="23DD771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Papel Higiênico </w:t>
            </w:r>
          </w:p>
        </w:tc>
        <w:tc>
          <w:tcPr>
            <w:tcW w:w="1134" w:type="dxa"/>
          </w:tcPr>
          <w:p w14:paraId="022E867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4DE89C2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Caixa</w:t>
            </w:r>
          </w:p>
        </w:tc>
        <w:tc>
          <w:tcPr>
            <w:tcW w:w="4678" w:type="dxa"/>
          </w:tcPr>
          <w:p w14:paraId="6FBA7A3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PAPEL HIGIÊNICO, TIPO ROLÃO, PREMIUM,</w:t>
            </w:r>
          </w:p>
          <w:p w14:paraId="5FEFE48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100% DE FIBRAS CELULÓSICAS VIRGENS, BRANCO, SEM</w:t>
            </w:r>
          </w:p>
          <w:p w14:paraId="111FDB3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PERFUME, FOLHA DUPLA, TAMANHO 300MX10CM, TIPO MACIO,</w:t>
            </w:r>
          </w:p>
          <w:p w14:paraId="0E29158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 COM OITO ROLOS.;</w:t>
            </w:r>
          </w:p>
        </w:tc>
        <w:tc>
          <w:tcPr>
            <w:tcW w:w="1559" w:type="dxa"/>
          </w:tcPr>
          <w:p w14:paraId="592BF2B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105,05</w:t>
            </w:r>
          </w:p>
        </w:tc>
      </w:tr>
      <w:tr w:rsidR="00C96C01" w:rsidRPr="00636DA3" w14:paraId="75D6E60F" w14:textId="77777777" w:rsidTr="00DF19CE">
        <w:tc>
          <w:tcPr>
            <w:tcW w:w="2410" w:type="dxa"/>
          </w:tcPr>
          <w:p w14:paraId="0364148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Papel toalha </w:t>
            </w:r>
          </w:p>
        </w:tc>
        <w:tc>
          <w:tcPr>
            <w:tcW w:w="1134" w:type="dxa"/>
          </w:tcPr>
          <w:p w14:paraId="3174BDA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669CD9D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2A5D874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PAPEL TOALHA, INTERCALADO, BRANCO,</w:t>
            </w:r>
          </w:p>
          <w:p w14:paraId="611AE8B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PREMIUM, TAMANHO 22CMX20CM, DUAS DOBRAS, 100%</w:t>
            </w:r>
          </w:p>
          <w:p w14:paraId="605F548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CELULOSE, PACOTE COM 1000 FOLHAS, TIPO MACIO.;</w:t>
            </w:r>
          </w:p>
        </w:tc>
        <w:tc>
          <w:tcPr>
            <w:tcW w:w="1559" w:type="dxa"/>
          </w:tcPr>
          <w:p w14:paraId="4439BB6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55,13</w:t>
            </w:r>
          </w:p>
        </w:tc>
      </w:tr>
      <w:tr w:rsidR="00C96C01" w:rsidRPr="00636DA3" w14:paraId="298AD266" w14:textId="77777777" w:rsidTr="00DF19CE">
        <w:tc>
          <w:tcPr>
            <w:tcW w:w="2410" w:type="dxa"/>
          </w:tcPr>
          <w:p w14:paraId="5044BB8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Pedra sanitária </w:t>
            </w:r>
          </w:p>
        </w:tc>
        <w:tc>
          <w:tcPr>
            <w:tcW w:w="1134" w:type="dxa"/>
          </w:tcPr>
          <w:p w14:paraId="77DAB0B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100</w:t>
            </w:r>
          </w:p>
        </w:tc>
        <w:tc>
          <w:tcPr>
            <w:tcW w:w="1701" w:type="dxa"/>
          </w:tcPr>
          <w:p w14:paraId="1BBA165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CF750A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PEDRA SANITÁRIA, COMPOSIÇÃO BÁSICA</w:t>
            </w:r>
          </w:p>
          <w:p w14:paraId="46DF1DF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COMPOSTOS ANIÔNICOS, FRAGRÂNCIAS, CORANTES E OUTRAS</w:t>
            </w:r>
          </w:p>
          <w:p w14:paraId="788C949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SUBSTÂNCIAS QUÍMICAS PERMITIDAS. CAIXA CONTENDO A</w:t>
            </w:r>
          </w:p>
          <w:p w14:paraId="442E6B1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MARCA, DADOS DO FABRICANTE, PROCEDÊNCIA, LOTE E</w:t>
            </w:r>
          </w:p>
          <w:p w14:paraId="43CEDDD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VALIDADE, COM UMA PEDRA SANITÁRIA DE 25G EMBALADA EM</w:t>
            </w:r>
          </w:p>
          <w:p w14:paraId="7222744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PLÁSTICO E UM GANCHO PARA FIXAÇÃO NO VASO SANITÁRIO;</w:t>
            </w:r>
          </w:p>
        </w:tc>
        <w:tc>
          <w:tcPr>
            <w:tcW w:w="1559" w:type="dxa"/>
          </w:tcPr>
          <w:p w14:paraId="2ED481F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2,80</w:t>
            </w:r>
          </w:p>
        </w:tc>
      </w:tr>
      <w:tr w:rsidR="00C96C01" w:rsidRPr="00636DA3" w14:paraId="1B9691A0" w14:textId="77777777" w:rsidTr="00DF19CE">
        <w:tc>
          <w:tcPr>
            <w:tcW w:w="2410" w:type="dxa"/>
          </w:tcPr>
          <w:p w14:paraId="4DB65B9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Rodo </w:t>
            </w:r>
          </w:p>
        </w:tc>
        <w:tc>
          <w:tcPr>
            <w:tcW w:w="1134" w:type="dxa"/>
          </w:tcPr>
          <w:p w14:paraId="67E45CB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3EC690E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2B2E53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RODO PLASTICO 60 CM - RODO PLASTICO 60 CM RODO PARA PUCHAR </w:t>
            </w:r>
            <w:proofErr w:type="gramStart"/>
            <w:r w:rsidRPr="00636DA3">
              <w:rPr>
                <w:rFonts w:ascii="Bookman Old Style" w:hAnsi="Bookman Old Style"/>
                <w:bCs/>
              </w:rPr>
              <w:t>AGUA</w:t>
            </w:r>
            <w:proofErr w:type="gramEnd"/>
            <w:r w:rsidRPr="00636DA3">
              <w:rPr>
                <w:rFonts w:ascii="Bookman Old Style" w:hAnsi="Bookman Old Style"/>
                <w:bCs/>
              </w:rPr>
              <w:t xml:space="preserve">, BASE PLASTICA COM DUAS BORRACHA PRETAS, DE ESPESSURA NAO INFERIOR A 3 MM </w:t>
            </w:r>
            <w:r w:rsidRPr="00636DA3">
              <w:rPr>
                <w:rFonts w:ascii="Bookman Old Style" w:hAnsi="Bookman Old Style"/>
                <w:bCs/>
              </w:rPr>
              <w:lastRenderedPageBreak/>
              <w:t xml:space="preserve">CORRETAMENTE ESTICADAS E FIXA A BASE DO RODO COM O MESMO COMPRIMENTO DESTA, DEVENDO REMOVER A </w:t>
            </w:r>
            <w:proofErr w:type="gramStart"/>
            <w:r w:rsidRPr="00636DA3">
              <w:rPr>
                <w:rFonts w:ascii="Bookman Old Style" w:hAnsi="Bookman Old Style"/>
                <w:bCs/>
              </w:rPr>
              <w:t>AGUA</w:t>
            </w:r>
            <w:proofErr w:type="gramEnd"/>
            <w:r w:rsidRPr="00636DA3">
              <w:rPr>
                <w:rFonts w:ascii="Bookman Old Style" w:hAnsi="Bookman Old Style"/>
                <w:bCs/>
              </w:rPr>
              <w:t xml:space="preserve"> SOBRE A SUPERFICIE LISA E PLANA A PRIMEIRA PASSADA. O CABO DEVERA SER REFORCADO, CONFECCIONADO EM MADEIRA RESISTENTE, PLASTIFICADO E PERFEITAMENTE ADAPTADO A BASE. DIMENSOES 60CM E CABO COM 1,20M DE COMPRIMENTO.;</w:t>
            </w:r>
          </w:p>
        </w:tc>
        <w:tc>
          <w:tcPr>
            <w:tcW w:w="1559" w:type="dxa"/>
          </w:tcPr>
          <w:p w14:paraId="0411026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24,59</w:t>
            </w:r>
          </w:p>
        </w:tc>
      </w:tr>
      <w:tr w:rsidR="00C96C01" w:rsidRPr="00636DA3" w14:paraId="0AB76F71" w14:textId="77777777" w:rsidTr="00DF19CE">
        <w:tc>
          <w:tcPr>
            <w:tcW w:w="2410" w:type="dxa"/>
          </w:tcPr>
          <w:p w14:paraId="7A5D56E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Rodo de pia</w:t>
            </w:r>
          </w:p>
        </w:tc>
        <w:tc>
          <w:tcPr>
            <w:tcW w:w="1134" w:type="dxa"/>
          </w:tcPr>
          <w:p w14:paraId="69DCBDF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54701D3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C1DD68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Rodo de pia, material polipropileno, borracha com proteção antibacteriana, cabo anatômico, tamanho 16 a 22cm.;</w:t>
            </w:r>
          </w:p>
        </w:tc>
        <w:tc>
          <w:tcPr>
            <w:tcW w:w="1559" w:type="dxa"/>
          </w:tcPr>
          <w:p w14:paraId="4FBC6D3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8,52</w:t>
            </w:r>
          </w:p>
        </w:tc>
      </w:tr>
      <w:tr w:rsidR="00C96C01" w:rsidRPr="00636DA3" w14:paraId="4A81371C" w14:textId="77777777" w:rsidTr="00DF19CE">
        <w:tc>
          <w:tcPr>
            <w:tcW w:w="2410" w:type="dxa"/>
          </w:tcPr>
          <w:p w14:paraId="3A3AF0F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Sabão em barra</w:t>
            </w:r>
          </w:p>
        </w:tc>
        <w:tc>
          <w:tcPr>
            <w:tcW w:w="1134" w:type="dxa"/>
          </w:tcPr>
          <w:p w14:paraId="023AB59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2155C38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723B62D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SABÃO EM BARRA, COMPOSIÇÃO BÁSICA</w:t>
            </w:r>
          </w:p>
          <w:p w14:paraId="6B4CD86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LINEAR ALQUIL BENZENO SULFONATO DE SÓDIO, GLICERINA,</w:t>
            </w:r>
          </w:p>
          <w:p w14:paraId="7E16EE1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FRAGRÂNCIA, ÁGUA E OUTRAS SUBSTÂNCIAS QUÍMICAS</w:t>
            </w:r>
          </w:p>
          <w:p w14:paraId="50B7C56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PERMITIDAS. PACOTE COM 1 kg, CONTENDO CINCO BARRAS DE</w:t>
            </w:r>
          </w:p>
          <w:p w14:paraId="351C3E4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SABÃO DE 200G CADA. O PACOTE DEVE CONTER A MARCA,</w:t>
            </w:r>
          </w:p>
          <w:p w14:paraId="178D34E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DADOS DO FABRICANTE, PROCEDÊNCIA, LOTE E VALIDADE.</w:t>
            </w:r>
          </w:p>
          <w:p w14:paraId="1F33745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DEVERÁ SER FORNECIDO CATÁLOGO DE AROMAS JUNTAMENTE</w:t>
            </w:r>
          </w:p>
          <w:p w14:paraId="1402C8B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A PROPOSTA DE PREÇOS ESCRITA. NA CONTRATAÇÃO</w:t>
            </w:r>
          </w:p>
          <w:p w14:paraId="49DB7E5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SERÁ INFORMADO O AROMA QUE DEVERÁ SER FORNECIDO.;</w:t>
            </w:r>
          </w:p>
        </w:tc>
        <w:tc>
          <w:tcPr>
            <w:tcW w:w="1559" w:type="dxa"/>
          </w:tcPr>
          <w:p w14:paraId="048A58E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15,66</w:t>
            </w:r>
          </w:p>
        </w:tc>
      </w:tr>
      <w:tr w:rsidR="00C96C01" w:rsidRPr="00636DA3" w14:paraId="47070AEC" w14:textId="77777777" w:rsidTr="00DF19CE">
        <w:tc>
          <w:tcPr>
            <w:tcW w:w="2410" w:type="dxa"/>
          </w:tcPr>
          <w:p w14:paraId="5A2C18E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Sabão em pó </w:t>
            </w:r>
          </w:p>
        </w:tc>
        <w:tc>
          <w:tcPr>
            <w:tcW w:w="1134" w:type="dxa"/>
          </w:tcPr>
          <w:p w14:paraId="68C4D0D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12</w:t>
            </w:r>
          </w:p>
        </w:tc>
        <w:tc>
          <w:tcPr>
            <w:tcW w:w="1701" w:type="dxa"/>
          </w:tcPr>
          <w:p w14:paraId="618D211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E3B971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SABÃO EM PÓ PARA ROUPAS, INGREDIENTE</w:t>
            </w:r>
          </w:p>
          <w:p w14:paraId="4F214E56"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LINEAR, ALQUIL, BENZEMO, SULFATO DE SÓDIO, COADJUVANTES:</w:t>
            </w:r>
          </w:p>
          <w:p w14:paraId="4BC71D9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BRANQUEADOR ÓPTICO, CORANTES, PERFUMADO, A</w:t>
            </w:r>
          </w:p>
          <w:p w14:paraId="30C64C3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EMBALAGEM DEVERÁ CONTER EXTERNAMENTE OS DADOS DE</w:t>
            </w:r>
          </w:p>
          <w:p w14:paraId="4265F20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IDENTIFICAÇÃO, PROCEDÊNCIA, NÚMERO DO LOTE, VALIDADE E</w:t>
            </w:r>
          </w:p>
          <w:p w14:paraId="5C03DF6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NÚMERO DE REGISTRO NO MINISTÉRIO DA SAÚDE, EMBALAGEM</w:t>
            </w:r>
          </w:p>
          <w:p w14:paraId="1B9E1D8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 1KG;</w:t>
            </w:r>
          </w:p>
        </w:tc>
        <w:tc>
          <w:tcPr>
            <w:tcW w:w="1559" w:type="dxa"/>
          </w:tcPr>
          <w:p w14:paraId="1BDEA25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9,83</w:t>
            </w:r>
          </w:p>
        </w:tc>
      </w:tr>
      <w:tr w:rsidR="00C96C01" w:rsidRPr="00636DA3" w14:paraId="62A9CB74" w14:textId="77777777" w:rsidTr="00DF19CE">
        <w:tc>
          <w:tcPr>
            <w:tcW w:w="2410" w:type="dxa"/>
          </w:tcPr>
          <w:p w14:paraId="743ACA5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Sabonete liquido </w:t>
            </w:r>
          </w:p>
        </w:tc>
        <w:tc>
          <w:tcPr>
            <w:tcW w:w="1134" w:type="dxa"/>
          </w:tcPr>
          <w:p w14:paraId="0E72285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4C81F09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2FF69A2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SABONETE LÍQUIDO PARA AS MÃOS,</w:t>
            </w:r>
          </w:p>
          <w:p w14:paraId="2285B6B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COMPOSIÇÃO BÁSICA LAURIL ÉTER SULFATO DE SÓDIO,</w:t>
            </w:r>
          </w:p>
          <w:p w14:paraId="7EBE9849"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COCOAMIDOPROPRIL BETAÍNA, CONSERVANTES,</w:t>
            </w:r>
          </w:p>
          <w:p w14:paraId="70E52F9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ANTIOXIDANTES, ÁGUA, FRAGRÂNCIA E OUTRAS SUBSTÂNCIAS</w:t>
            </w:r>
          </w:p>
          <w:p w14:paraId="2360870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QUÍMICAS PERMITIDAS, COM ÓTIMA VISCOSIDADE. PRODUTO</w:t>
            </w:r>
          </w:p>
          <w:p w14:paraId="492A090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ACONDICIONADO EM GALÃO COM 5L, CONTENDO A MARCA,</w:t>
            </w:r>
          </w:p>
          <w:p w14:paraId="6CA8ABA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DADOS DO FABRICANTE, PROCEDÊNCIA, LOTE E VALIDADE.</w:t>
            </w:r>
          </w:p>
          <w:p w14:paraId="1DCD1CC7"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DEVERÁ SER FORNECIDO CATÁLOGO DE AROMAS JUNTAMENTE</w:t>
            </w:r>
          </w:p>
          <w:p w14:paraId="60D5B75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A PROPOSTA DE PREÇOS ESCRITA. NA CONTRATAÇÃO</w:t>
            </w:r>
          </w:p>
          <w:p w14:paraId="01E65AA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SERÁ INFORMADO O AROMA QUE DEVERÁ SER FORNECIDO;</w:t>
            </w:r>
          </w:p>
        </w:tc>
        <w:tc>
          <w:tcPr>
            <w:tcW w:w="1559" w:type="dxa"/>
          </w:tcPr>
          <w:p w14:paraId="7D312D75"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lastRenderedPageBreak/>
              <w:t>48,41</w:t>
            </w:r>
          </w:p>
        </w:tc>
      </w:tr>
      <w:tr w:rsidR="00C96C01" w:rsidRPr="00636DA3" w14:paraId="36604297" w14:textId="77777777" w:rsidTr="00DF19CE">
        <w:tc>
          <w:tcPr>
            <w:tcW w:w="2410" w:type="dxa"/>
          </w:tcPr>
          <w:p w14:paraId="26EF0BE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Saco de lixo 100 L</w:t>
            </w:r>
          </w:p>
        </w:tc>
        <w:tc>
          <w:tcPr>
            <w:tcW w:w="1134" w:type="dxa"/>
          </w:tcPr>
          <w:p w14:paraId="3BA8E3A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5931663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572C085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SACO DE LIXO CLASSE I, COM CAPACIDADE</w:t>
            </w:r>
          </w:p>
          <w:p w14:paraId="4F48540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 100L. FABRICADO EM POLIETILENO, COM ESPESSURA MÍNIMA</w:t>
            </w:r>
          </w:p>
          <w:p w14:paraId="24CBB43C"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 10 MICRAS. DIMENSÕES APROXIMADAS DE 75 X 105 cm.</w:t>
            </w:r>
          </w:p>
          <w:p w14:paraId="35CE1DA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 COM 100 UNIDADES.;</w:t>
            </w:r>
          </w:p>
        </w:tc>
        <w:tc>
          <w:tcPr>
            <w:tcW w:w="1559" w:type="dxa"/>
          </w:tcPr>
          <w:p w14:paraId="3F54E19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94,96</w:t>
            </w:r>
          </w:p>
        </w:tc>
      </w:tr>
      <w:tr w:rsidR="00C96C01" w:rsidRPr="00636DA3" w14:paraId="06C02360" w14:textId="77777777" w:rsidTr="00DF19CE">
        <w:tc>
          <w:tcPr>
            <w:tcW w:w="2410" w:type="dxa"/>
          </w:tcPr>
          <w:p w14:paraId="25E76CA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Saco de lixo 50 L</w:t>
            </w:r>
          </w:p>
        </w:tc>
        <w:tc>
          <w:tcPr>
            <w:tcW w:w="1134" w:type="dxa"/>
          </w:tcPr>
          <w:p w14:paraId="3A41102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6D165454"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0CAE0D62"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SACO PARA LIXO DOMESTICO - DE</w:t>
            </w:r>
          </w:p>
          <w:p w14:paraId="0C442D9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POLIETILENO, COM CAPACIDADE DE 50 LITROS, MEDINDO</w:t>
            </w:r>
          </w:p>
          <w:p w14:paraId="2E969EAD"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 xml:space="preserve">(63CMX0,08MM), NA COR PRETA, PESANDO 3 KGS, NBR </w:t>
            </w:r>
            <w:proofErr w:type="gramStart"/>
            <w:r w:rsidRPr="00636DA3">
              <w:rPr>
                <w:rFonts w:ascii="Bookman Old Style" w:hAnsi="Bookman Old Style"/>
                <w:bCs/>
              </w:rPr>
              <w:t>9190,NBR</w:t>
            </w:r>
            <w:proofErr w:type="gramEnd"/>
          </w:p>
          <w:p w14:paraId="635226F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9191;</w:t>
            </w:r>
          </w:p>
        </w:tc>
        <w:tc>
          <w:tcPr>
            <w:tcW w:w="1559" w:type="dxa"/>
          </w:tcPr>
          <w:p w14:paraId="61AEB77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50,74</w:t>
            </w:r>
          </w:p>
        </w:tc>
      </w:tr>
      <w:tr w:rsidR="00C96C01" w:rsidRPr="00636DA3" w14:paraId="717A34BF" w14:textId="77777777" w:rsidTr="00DF19CE">
        <w:tc>
          <w:tcPr>
            <w:tcW w:w="2410" w:type="dxa"/>
          </w:tcPr>
          <w:p w14:paraId="1419CBA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Saco de lixo 20 L</w:t>
            </w:r>
          </w:p>
        </w:tc>
        <w:tc>
          <w:tcPr>
            <w:tcW w:w="1134" w:type="dxa"/>
          </w:tcPr>
          <w:p w14:paraId="3CA5AA5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A84B70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106F59B3"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SACO DE LIXO CLASSE I, COM CAPACIDADE</w:t>
            </w:r>
          </w:p>
          <w:p w14:paraId="1AD0D1B1"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 20L. FABRICADO EM POLIETILENO, COM ESPESSURA MÍNIMA</w:t>
            </w:r>
          </w:p>
          <w:p w14:paraId="5809267A"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DE 6 MICRAS. DIMENSÕES APROXIMADAS DE 39 X 50CM. PACOTE</w:t>
            </w:r>
          </w:p>
          <w:p w14:paraId="7215F27B"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COM 100 UNIDADES.;</w:t>
            </w:r>
          </w:p>
        </w:tc>
        <w:tc>
          <w:tcPr>
            <w:tcW w:w="1559" w:type="dxa"/>
          </w:tcPr>
          <w:p w14:paraId="4F04428F"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25,96</w:t>
            </w:r>
          </w:p>
        </w:tc>
      </w:tr>
      <w:tr w:rsidR="00C96C01" w:rsidRPr="00636DA3" w14:paraId="175B4A4E" w14:textId="77777777" w:rsidTr="00DF19CE">
        <w:tc>
          <w:tcPr>
            <w:tcW w:w="2410" w:type="dxa"/>
          </w:tcPr>
          <w:p w14:paraId="78468A8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Vassoura</w:t>
            </w:r>
          </w:p>
        </w:tc>
        <w:tc>
          <w:tcPr>
            <w:tcW w:w="1134" w:type="dxa"/>
          </w:tcPr>
          <w:p w14:paraId="453E5D80"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0495D15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28CC848"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VASSOURA COM CERDAS FIRMES E MACIAS, FABRICADAS EM NYLON E CABO FABRICADO EM MADEIRA PLASTIFICADA COM COMPRIMENTO MÍNIMO DE 120CM. BASE RETANGULAR COM LARGURA MÍNIMA DE 22CM E ALTURA MÍNIMA DE 18CM.;</w:t>
            </w:r>
          </w:p>
        </w:tc>
        <w:tc>
          <w:tcPr>
            <w:tcW w:w="1559" w:type="dxa"/>
          </w:tcPr>
          <w:p w14:paraId="6DEC252E" w14:textId="77777777" w:rsidR="00C96C01" w:rsidRPr="00636DA3" w:rsidRDefault="00C96C01" w:rsidP="008C1770">
            <w:pPr>
              <w:spacing w:after="0" w:line="240" w:lineRule="auto"/>
              <w:rPr>
                <w:rFonts w:ascii="Bookman Old Style" w:hAnsi="Bookman Old Style"/>
                <w:bCs/>
              </w:rPr>
            </w:pPr>
            <w:r w:rsidRPr="00636DA3">
              <w:rPr>
                <w:rFonts w:ascii="Bookman Old Style" w:hAnsi="Bookman Old Style"/>
                <w:bCs/>
              </w:rPr>
              <w:t>19,29</w:t>
            </w:r>
          </w:p>
        </w:tc>
      </w:tr>
    </w:tbl>
    <w:p w14:paraId="45CEEF3D" w14:textId="77777777" w:rsidR="006B64A0" w:rsidRPr="00F25C99" w:rsidRDefault="006B64A0" w:rsidP="009E1227">
      <w:pPr>
        <w:spacing w:after="0" w:line="360" w:lineRule="auto"/>
        <w:rPr>
          <w:rFonts w:ascii="Bookman Old Style" w:hAnsi="Bookman Old Style"/>
          <w:sz w:val="24"/>
          <w:szCs w:val="24"/>
        </w:rPr>
      </w:pPr>
    </w:p>
    <w:p w14:paraId="0DFA5837" w14:textId="77777777"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lastRenderedPageBreak/>
        <w:t>12. VIGÊNCIA</w:t>
      </w:r>
    </w:p>
    <w:p w14:paraId="5816F17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O prazo de vigência contratual será de 12 (doze) meses, contados da assinatura do contrato, podendo ser prorrogado na forma da Lei nº 14.133/2021.</w:t>
      </w:r>
    </w:p>
    <w:p w14:paraId="4009EB71" w14:textId="77777777" w:rsidR="003F7B4E" w:rsidRDefault="003F7B4E" w:rsidP="003F7B4E">
      <w:pPr>
        <w:spacing w:after="0" w:line="360" w:lineRule="auto"/>
        <w:rPr>
          <w:rFonts w:ascii="Bookman Old Style" w:hAnsi="Bookman Old Style"/>
          <w:b/>
          <w:sz w:val="24"/>
          <w:szCs w:val="24"/>
        </w:rPr>
      </w:pPr>
    </w:p>
    <w:p w14:paraId="033A9158" w14:textId="7FD94886" w:rsidR="005F4A43" w:rsidRPr="00F25C99" w:rsidRDefault="003F7B4E" w:rsidP="003F7B4E">
      <w:pPr>
        <w:spacing w:after="0" w:line="360" w:lineRule="auto"/>
        <w:ind w:firstLine="709"/>
        <w:rPr>
          <w:rFonts w:ascii="Bookman Old Style" w:hAnsi="Bookman Old Style"/>
          <w:b/>
          <w:sz w:val="24"/>
          <w:szCs w:val="24"/>
        </w:rPr>
      </w:pPr>
      <w:r>
        <w:rPr>
          <w:rFonts w:ascii="Bookman Old Style" w:hAnsi="Bookman Old Style"/>
          <w:b/>
          <w:sz w:val="24"/>
          <w:szCs w:val="24"/>
        </w:rPr>
        <w:t>1</w:t>
      </w:r>
      <w:r w:rsidR="005F47C3">
        <w:rPr>
          <w:rFonts w:ascii="Bookman Old Style" w:hAnsi="Bookman Old Style"/>
          <w:b/>
          <w:sz w:val="24"/>
          <w:szCs w:val="24"/>
        </w:rPr>
        <w:t>3</w:t>
      </w:r>
      <w:r w:rsidR="005F4A43" w:rsidRPr="00F25C99">
        <w:rPr>
          <w:rFonts w:ascii="Bookman Old Style" w:hAnsi="Bookman Old Style"/>
          <w:b/>
          <w:sz w:val="24"/>
          <w:szCs w:val="24"/>
        </w:rPr>
        <w:t>. OBRIGAÇÕES DO CONTRATANTE</w:t>
      </w:r>
    </w:p>
    <w:p w14:paraId="78E67D09" w14:textId="47E97CEF" w:rsidR="005F4A43" w:rsidRPr="00F25C99" w:rsidRDefault="005764BE" w:rsidP="00CF3FA1">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Indicar local de entrega; realizar pagamentos; fiscalizar a execução; aplicar penalidades quando cabíveis.</w:t>
      </w:r>
    </w:p>
    <w:p w14:paraId="76447ACB" w14:textId="77777777" w:rsidR="00634FAB" w:rsidRPr="00F25C99" w:rsidRDefault="00634FAB" w:rsidP="005F4A43">
      <w:pPr>
        <w:spacing w:after="0" w:line="360" w:lineRule="auto"/>
        <w:ind w:firstLine="709"/>
        <w:rPr>
          <w:rFonts w:ascii="Bookman Old Style" w:hAnsi="Bookman Old Style"/>
          <w:bCs/>
          <w:sz w:val="24"/>
          <w:szCs w:val="24"/>
        </w:rPr>
      </w:pPr>
    </w:p>
    <w:p w14:paraId="3D57B896" w14:textId="61E9C77C" w:rsidR="005F4A43" w:rsidRPr="00F25C99" w:rsidRDefault="005F4A43" w:rsidP="005F4A43">
      <w:pPr>
        <w:spacing w:after="0" w:line="360" w:lineRule="auto"/>
        <w:ind w:firstLine="709"/>
        <w:rPr>
          <w:rFonts w:ascii="Bookman Old Style" w:hAnsi="Bookman Old Style"/>
          <w:b/>
          <w:sz w:val="24"/>
          <w:szCs w:val="24"/>
        </w:rPr>
      </w:pPr>
      <w:r w:rsidRPr="00F25C99">
        <w:rPr>
          <w:rFonts w:ascii="Bookman Old Style" w:hAnsi="Bookman Old Style"/>
          <w:b/>
          <w:sz w:val="24"/>
          <w:szCs w:val="24"/>
        </w:rPr>
        <w:t>1</w:t>
      </w:r>
      <w:r w:rsidR="005F47C3">
        <w:rPr>
          <w:rFonts w:ascii="Bookman Old Style" w:hAnsi="Bookman Old Style"/>
          <w:b/>
          <w:sz w:val="24"/>
          <w:szCs w:val="24"/>
        </w:rPr>
        <w:t>4</w:t>
      </w:r>
      <w:r w:rsidRPr="00F25C99">
        <w:rPr>
          <w:rFonts w:ascii="Bookman Old Style" w:hAnsi="Bookman Old Style"/>
          <w:b/>
          <w:sz w:val="24"/>
          <w:szCs w:val="24"/>
        </w:rPr>
        <w:t>. OBRIGAÇÕES DO CONTRATADO</w:t>
      </w:r>
    </w:p>
    <w:p w14:paraId="695115B3" w14:textId="3CA364EE" w:rsidR="005F4A43" w:rsidRPr="00F25C99" w:rsidRDefault="005764BE" w:rsidP="005F4A43">
      <w:pPr>
        <w:spacing w:after="0" w:line="360" w:lineRule="auto"/>
        <w:ind w:firstLine="709"/>
        <w:rPr>
          <w:rFonts w:ascii="Bookman Old Style" w:hAnsi="Bookman Old Style"/>
          <w:bCs/>
          <w:sz w:val="24"/>
          <w:szCs w:val="24"/>
        </w:rPr>
      </w:pPr>
      <w:proofErr w:type="spellStart"/>
      <w:r w:rsidRPr="00F25C99">
        <w:rPr>
          <w:rFonts w:ascii="Bookman Old Style" w:hAnsi="Bookman Old Style"/>
          <w:bCs/>
          <w:sz w:val="24"/>
          <w:szCs w:val="24"/>
        </w:rPr>
        <w:t>Fornecer</w:t>
      </w:r>
      <w:proofErr w:type="spellEnd"/>
      <w:r w:rsidRPr="00F25C99">
        <w:rPr>
          <w:rFonts w:ascii="Bookman Old Style" w:hAnsi="Bookman Old Style"/>
          <w:bCs/>
          <w:sz w:val="24"/>
          <w:szCs w:val="24"/>
        </w:rPr>
        <w:t xml:space="preserve"> os produtos conforme especificações; manter regularidade fiscal; corrigir falhas sem ônus ao consórcio.</w:t>
      </w:r>
    </w:p>
    <w:p w14:paraId="5AC60F93" w14:textId="77777777" w:rsidR="00634FAB" w:rsidRPr="00F25C99" w:rsidRDefault="00634FAB" w:rsidP="005F4A43">
      <w:pPr>
        <w:spacing w:after="0" w:line="360" w:lineRule="auto"/>
        <w:ind w:firstLine="709"/>
        <w:rPr>
          <w:rFonts w:ascii="Bookman Old Style" w:hAnsi="Bookman Old Style"/>
          <w:bCs/>
          <w:sz w:val="24"/>
          <w:szCs w:val="24"/>
        </w:rPr>
      </w:pPr>
    </w:p>
    <w:p w14:paraId="66BA719B" w14:textId="163733A9" w:rsidR="005F4A43" w:rsidRPr="003F7B4E" w:rsidRDefault="005F4A43" w:rsidP="005F4A43">
      <w:pPr>
        <w:spacing w:after="0" w:line="360" w:lineRule="auto"/>
        <w:ind w:firstLine="709"/>
        <w:rPr>
          <w:rFonts w:ascii="Bookman Old Style" w:hAnsi="Bookman Old Style"/>
          <w:b/>
          <w:sz w:val="24"/>
          <w:szCs w:val="24"/>
        </w:rPr>
      </w:pPr>
      <w:r w:rsidRPr="003F7B4E">
        <w:rPr>
          <w:rFonts w:ascii="Bookman Old Style" w:hAnsi="Bookman Old Style"/>
          <w:b/>
          <w:sz w:val="24"/>
          <w:szCs w:val="24"/>
        </w:rPr>
        <w:t>1</w:t>
      </w:r>
      <w:r w:rsidR="005F47C3">
        <w:rPr>
          <w:rFonts w:ascii="Bookman Old Style" w:hAnsi="Bookman Old Style"/>
          <w:b/>
          <w:sz w:val="24"/>
          <w:szCs w:val="24"/>
        </w:rPr>
        <w:t>5</w:t>
      </w:r>
      <w:r w:rsidRPr="003F7B4E">
        <w:rPr>
          <w:rFonts w:ascii="Bookman Old Style" w:hAnsi="Bookman Old Style"/>
          <w:b/>
          <w:sz w:val="24"/>
          <w:szCs w:val="24"/>
        </w:rPr>
        <w:t>. DISPOSIÇÕES FINAIS</w:t>
      </w:r>
    </w:p>
    <w:p w14:paraId="19A531A2" w14:textId="540A3CB4" w:rsidR="005F4A43" w:rsidRPr="00F25C99" w:rsidRDefault="005F4A43" w:rsidP="005F4A43">
      <w:pPr>
        <w:spacing w:after="0" w:line="360" w:lineRule="auto"/>
        <w:ind w:firstLine="709"/>
        <w:rPr>
          <w:rFonts w:ascii="Bookman Old Style" w:hAnsi="Bookman Old Style"/>
          <w:bCs/>
          <w:sz w:val="24"/>
          <w:szCs w:val="24"/>
        </w:rPr>
      </w:pPr>
      <w:r w:rsidRPr="003F7B4E">
        <w:rPr>
          <w:rFonts w:ascii="Bookman Old Style" w:hAnsi="Bookman Old Style"/>
          <w:bCs/>
          <w:sz w:val="24"/>
          <w:szCs w:val="24"/>
        </w:rPr>
        <w:t>Integram este Termo de Referência: o Estudo Técnico Preliminar, o Mapa de Risco</w:t>
      </w:r>
      <w:r w:rsidR="00634FAB" w:rsidRPr="003F7B4E">
        <w:rPr>
          <w:rFonts w:ascii="Bookman Old Style" w:hAnsi="Bookman Old Style"/>
          <w:bCs/>
          <w:sz w:val="24"/>
          <w:szCs w:val="24"/>
        </w:rPr>
        <w:t>,</w:t>
      </w:r>
      <w:r w:rsidRPr="003F7B4E">
        <w:rPr>
          <w:rFonts w:ascii="Bookman Old Style" w:hAnsi="Bookman Old Style"/>
          <w:bCs/>
          <w:sz w:val="24"/>
          <w:szCs w:val="24"/>
        </w:rPr>
        <w:t xml:space="preserve"> e demais documentos do processo.</w:t>
      </w:r>
    </w:p>
    <w:p w14:paraId="716DE406" w14:textId="77777777" w:rsidR="005F4A43" w:rsidRPr="00F25C99" w:rsidRDefault="005F4A43" w:rsidP="005F4A43">
      <w:pPr>
        <w:spacing w:after="0" w:line="360" w:lineRule="auto"/>
        <w:ind w:firstLine="709"/>
        <w:rPr>
          <w:rFonts w:ascii="Bookman Old Style" w:hAnsi="Bookman Old Style"/>
          <w:bCs/>
          <w:sz w:val="24"/>
          <w:szCs w:val="24"/>
        </w:rPr>
      </w:pPr>
    </w:p>
    <w:p w14:paraId="1FD1A1A8" w14:textId="0BD88618"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Salinas/MG, </w:t>
      </w:r>
      <w:r w:rsidR="00224616">
        <w:rPr>
          <w:rFonts w:ascii="Bookman Old Style" w:hAnsi="Bookman Old Style"/>
          <w:bCs/>
          <w:sz w:val="24"/>
          <w:szCs w:val="24"/>
        </w:rPr>
        <w:t xml:space="preserve">06 de novembro </w:t>
      </w:r>
      <w:r w:rsidR="00862031" w:rsidRPr="00F25C99">
        <w:rPr>
          <w:rFonts w:ascii="Bookman Old Style" w:hAnsi="Bookman Old Style"/>
          <w:bCs/>
          <w:sz w:val="24"/>
          <w:szCs w:val="24"/>
        </w:rPr>
        <w:t>de 2025.</w:t>
      </w:r>
    </w:p>
    <w:p w14:paraId="48337E07" w14:textId="77777777" w:rsidR="005F4A43" w:rsidRPr="00F25C99" w:rsidRDefault="005F4A43" w:rsidP="005F4A43">
      <w:pPr>
        <w:spacing w:after="0" w:line="360" w:lineRule="auto"/>
        <w:ind w:firstLine="709"/>
        <w:rPr>
          <w:rFonts w:ascii="Bookman Old Style" w:hAnsi="Bookman Old Style"/>
          <w:bCs/>
          <w:sz w:val="24"/>
          <w:szCs w:val="24"/>
        </w:rPr>
      </w:pPr>
    </w:p>
    <w:p w14:paraId="4A3E2D9C" w14:textId="239E4618" w:rsidR="008665F8" w:rsidRPr="00F25C99" w:rsidRDefault="008665F8" w:rsidP="008020EE">
      <w:pPr>
        <w:spacing w:after="0" w:line="360" w:lineRule="auto"/>
        <w:ind w:firstLine="709"/>
        <w:jc w:val="center"/>
        <w:rPr>
          <w:rFonts w:ascii="Bookman Old Style" w:hAnsi="Bookman Old Style"/>
          <w:bCs/>
          <w:sz w:val="24"/>
          <w:szCs w:val="24"/>
        </w:rPr>
      </w:pPr>
      <w:r w:rsidRPr="00F25C99">
        <w:rPr>
          <w:rFonts w:ascii="Bookman Old Style" w:hAnsi="Bookman Old Style"/>
          <w:bCs/>
          <w:sz w:val="24"/>
          <w:szCs w:val="24"/>
        </w:rPr>
        <w:t>__________________________________________</w:t>
      </w:r>
      <w:r w:rsidRPr="00F25C99">
        <w:rPr>
          <w:rFonts w:ascii="Bookman Old Style" w:hAnsi="Bookman Old Style"/>
          <w:bCs/>
          <w:sz w:val="24"/>
          <w:szCs w:val="24"/>
        </w:rPr>
        <w:br/>
        <w:t>Responsável pelo TR</w:t>
      </w:r>
    </w:p>
    <w:p w14:paraId="1C6846FC" w14:textId="77777777" w:rsidR="00A423D4" w:rsidRPr="00F25C99" w:rsidRDefault="00A423D4" w:rsidP="008020EE">
      <w:pPr>
        <w:spacing w:after="0" w:line="360" w:lineRule="auto"/>
        <w:ind w:firstLine="709"/>
        <w:jc w:val="center"/>
        <w:rPr>
          <w:rFonts w:ascii="Bookman Old Style" w:hAnsi="Bookman Old Style"/>
          <w:bCs/>
          <w:sz w:val="24"/>
          <w:szCs w:val="24"/>
        </w:rPr>
      </w:pPr>
    </w:p>
    <w:p w14:paraId="238F38BD" w14:textId="77777777" w:rsidR="00C3266C" w:rsidRDefault="00C3266C" w:rsidP="00C3266C">
      <w:pPr>
        <w:spacing w:after="0" w:line="360" w:lineRule="auto"/>
        <w:jc w:val="center"/>
        <w:rPr>
          <w:rFonts w:ascii="Bookman Old Style" w:hAnsi="Bookman Old Style"/>
          <w:b/>
          <w:sz w:val="24"/>
          <w:szCs w:val="24"/>
        </w:rPr>
      </w:pPr>
    </w:p>
    <w:p w14:paraId="03CFC68A" w14:textId="77777777" w:rsidR="00C3266C" w:rsidRDefault="00C3266C" w:rsidP="00C3266C">
      <w:pPr>
        <w:spacing w:after="0" w:line="360" w:lineRule="auto"/>
        <w:jc w:val="center"/>
        <w:rPr>
          <w:rFonts w:ascii="Bookman Old Style" w:hAnsi="Bookman Old Style"/>
          <w:b/>
          <w:sz w:val="24"/>
          <w:szCs w:val="24"/>
        </w:rPr>
      </w:pPr>
    </w:p>
    <w:p w14:paraId="095F5550" w14:textId="77777777" w:rsidR="00C3266C" w:rsidRDefault="00C3266C" w:rsidP="00C3266C">
      <w:pPr>
        <w:spacing w:after="0" w:line="360" w:lineRule="auto"/>
        <w:jc w:val="center"/>
        <w:rPr>
          <w:rFonts w:ascii="Bookman Old Style" w:hAnsi="Bookman Old Style"/>
          <w:b/>
          <w:sz w:val="24"/>
          <w:szCs w:val="24"/>
        </w:rPr>
      </w:pPr>
    </w:p>
    <w:p w14:paraId="43EB82CA" w14:textId="77777777" w:rsidR="00C3266C" w:rsidRDefault="00C3266C" w:rsidP="00C3266C">
      <w:pPr>
        <w:spacing w:after="0" w:line="360" w:lineRule="auto"/>
        <w:jc w:val="center"/>
        <w:rPr>
          <w:rFonts w:ascii="Bookman Old Style" w:hAnsi="Bookman Old Style"/>
          <w:b/>
          <w:sz w:val="24"/>
          <w:szCs w:val="24"/>
        </w:rPr>
      </w:pPr>
    </w:p>
    <w:p w14:paraId="12ACA0D4" w14:textId="77777777" w:rsidR="00C3266C" w:rsidRDefault="00C3266C" w:rsidP="00C3266C">
      <w:pPr>
        <w:spacing w:after="0" w:line="360" w:lineRule="auto"/>
        <w:jc w:val="center"/>
        <w:rPr>
          <w:rFonts w:ascii="Bookman Old Style" w:hAnsi="Bookman Old Style"/>
          <w:b/>
          <w:sz w:val="24"/>
          <w:szCs w:val="24"/>
        </w:rPr>
      </w:pPr>
    </w:p>
    <w:p w14:paraId="111F9BAC" w14:textId="77777777" w:rsidR="00C3266C" w:rsidRDefault="00C3266C" w:rsidP="00C3266C">
      <w:pPr>
        <w:spacing w:after="0" w:line="360" w:lineRule="auto"/>
        <w:jc w:val="center"/>
        <w:rPr>
          <w:rFonts w:ascii="Bookman Old Style" w:hAnsi="Bookman Old Style"/>
          <w:b/>
          <w:sz w:val="24"/>
          <w:szCs w:val="24"/>
        </w:rPr>
      </w:pPr>
    </w:p>
    <w:p w14:paraId="7E76337A" w14:textId="77777777" w:rsidR="00224616" w:rsidRDefault="00224616" w:rsidP="00C3266C">
      <w:pPr>
        <w:spacing w:after="0" w:line="360" w:lineRule="auto"/>
        <w:jc w:val="center"/>
        <w:rPr>
          <w:rFonts w:ascii="Bookman Old Style" w:hAnsi="Bookman Old Style"/>
          <w:b/>
          <w:sz w:val="24"/>
          <w:szCs w:val="24"/>
        </w:rPr>
      </w:pPr>
    </w:p>
    <w:p w14:paraId="2075ACCC" w14:textId="77777777" w:rsidR="00C3266C" w:rsidRDefault="00C3266C" w:rsidP="00C3266C">
      <w:pPr>
        <w:spacing w:after="0" w:line="360" w:lineRule="auto"/>
        <w:rPr>
          <w:rFonts w:ascii="Bookman Old Style" w:hAnsi="Bookman Old Style"/>
          <w:b/>
          <w:sz w:val="24"/>
          <w:szCs w:val="24"/>
        </w:rPr>
      </w:pPr>
    </w:p>
    <w:p w14:paraId="1AD2F1D9" w14:textId="1BFEFE7C" w:rsidR="005F4A43" w:rsidRPr="00F25C99" w:rsidRDefault="005F4A43" w:rsidP="00C3266C">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IV</w:t>
      </w:r>
    </w:p>
    <w:p w14:paraId="2994D5A5" w14:textId="77777777" w:rsidR="005F4A43" w:rsidRPr="00F25C99" w:rsidRDefault="005F4A43" w:rsidP="005F4A43">
      <w:pPr>
        <w:spacing w:after="0" w:line="360" w:lineRule="auto"/>
        <w:ind w:firstLine="709"/>
        <w:rPr>
          <w:rFonts w:ascii="Bookman Old Style" w:hAnsi="Bookman Old Style"/>
          <w:bCs/>
          <w:sz w:val="24"/>
          <w:szCs w:val="24"/>
        </w:rPr>
      </w:pPr>
    </w:p>
    <w:p w14:paraId="4DD4DD2D" w14:textId="0DCB0543"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DECLARAÇÃO DE HABILITAÇÃO PROCESSO LICITATÓRIO Nº 0</w:t>
      </w:r>
      <w:r w:rsidR="00C96C01">
        <w:rPr>
          <w:rFonts w:ascii="Bookman Old Style" w:hAnsi="Bookman Old Style"/>
          <w:b/>
          <w:sz w:val="24"/>
          <w:szCs w:val="24"/>
        </w:rPr>
        <w:t>36</w:t>
      </w:r>
      <w:r w:rsidRPr="00F25C99">
        <w:rPr>
          <w:rFonts w:ascii="Bookman Old Style" w:hAnsi="Bookman Old Style"/>
          <w:b/>
          <w:sz w:val="24"/>
          <w:szCs w:val="24"/>
        </w:rPr>
        <w:t>/2025</w:t>
      </w:r>
    </w:p>
    <w:p w14:paraId="7A35F710" w14:textId="1C63B7D7"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PREGÃO ELETRÔNICO Nº 0</w:t>
      </w:r>
      <w:r w:rsidR="005764BE"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03541A5A" w14:textId="77777777" w:rsidR="005F4A43" w:rsidRPr="00F25C99" w:rsidRDefault="005F4A43" w:rsidP="005F4A43">
      <w:pPr>
        <w:spacing w:after="0" w:line="360" w:lineRule="auto"/>
        <w:ind w:firstLine="709"/>
        <w:rPr>
          <w:rFonts w:ascii="Bookman Old Style" w:hAnsi="Bookman Old Style"/>
          <w:bCs/>
          <w:sz w:val="24"/>
          <w:szCs w:val="24"/>
        </w:rPr>
      </w:pPr>
    </w:p>
    <w:p w14:paraId="4C8393C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empresa </w:t>
      </w:r>
      <w:r w:rsidRPr="00F25C99">
        <w:rPr>
          <w:rFonts w:ascii="Bookman Old Style" w:hAnsi="Bookman Old Style"/>
          <w:bCs/>
          <w:sz w:val="24"/>
          <w:szCs w:val="24"/>
        </w:rPr>
        <w:tab/>
      </w:r>
      <w:r w:rsidRPr="00F25C99">
        <w:rPr>
          <w:rFonts w:ascii="Bookman Old Style" w:hAnsi="Bookman Old Style"/>
          <w:bCs/>
          <w:sz w:val="24"/>
          <w:szCs w:val="24"/>
        </w:rPr>
        <w:tab/>
      </w:r>
      <w:proofErr w:type="gramStart"/>
      <w:r w:rsidRPr="00F25C99">
        <w:rPr>
          <w:rFonts w:ascii="Bookman Old Style" w:hAnsi="Bookman Old Style"/>
          <w:bCs/>
          <w:sz w:val="24"/>
          <w:szCs w:val="24"/>
        </w:rPr>
        <w:tab/>
        <w:t>,  inscrita</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no  CNPJ</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sob  o</w:t>
      </w:r>
      <w:proofErr w:type="gramEnd"/>
      <w:r w:rsidRPr="00F25C99">
        <w:rPr>
          <w:rFonts w:ascii="Bookman Old Style" w:hAnsi="Bookman Old Style"/>
          <w:bCs/>
          <w:sz w:val="24"/>
          <w:szCs w:val="24"/>
        </w:rPr>
        <w:t xml:space="preserve"> nº,</w:t>
      </w:r>
      <w:r w:rsidRPr="00F25C99">
        <w:rPr>
          <w:rFonts w:ascii="Bookman Old Style" w:hAnsi="Bookman Old Style"/>
          <w:bCs/>
          <w:sz w:val="24"/>
          <w:szCs w:val="24"/>
        </w:rPr>
        <w:tab/>
        <w:t xml:space="preserve">, por intermédio de seu representante legal ou credenciado, Sr.(a), </w:t>
      </w:r>
      <w:r w:rsidRPr="00F25C99">
        <w:rPr>
          <w:rFonts w:ascii="Bookman Old Style" w:hAnsi="Bookman Old Style"/>
          <w:bCs/>
          <w:sz w:val="24"/>
          <w:szCs w:val="24"/>
        </w:rPr>
        <w:tab/>
      </w:r>
      <w:r w:rsidRPr="00F25C99">
        <w:rPr>
          <w:rFonts w:ascii="Bookman Old Style" w:hAnsi="Bookman Old Style"/>
          <w:bCs/>
          <w:sz w:val="24"/>
          <w:szCs w:val="24"/>
        </w:rPr>
        <w:tab/>
        <w:t xml:space="preserve"> portador do Documento de Identidade nº</w:t>
      </w:r>
    </w:p>
    <w:p w14:paraId="6EC95C7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e inscrito no CPF sob o nº </w:t>
      </w:r>
      <w:r w:rsidRPr="00F25C99">
        <w:rPr>
          <w:rFonts w:ascii="Bookman Old Style" w:hAnsi="Bookman Old Style"/>
          <w:bCs/>
          <w:sz w:val="24"/>
          <w:szCs w:val="24"/>
        </w:rPr>
        <w:tab/>
        <w:t>, DECLARA cumprir plenamente os requisitos de habilitação definidos no Edital de Licitação acima referenciado, a teor do art. 63, Inc. I da Lei Federal nº 14.133/21, sob pena de responsabilização nos termos da lei.</w:t>
      </w:r>
    </w:p>
    <w:p w14:paraId="3DEE096B" w14:textId="77777777" w:rsidR="005F4A43" w:rsidRPr="00F25C99" w:rsidRDefault="005F4A43" w:rsidP="005F4A43">
      <w:pPr>
        <w:spacing w:after="0" w:line="360" w:lineRule="auto"/>
        <w:ind w:firstLine="709"/>
        <w:rPr>
          <w:rFonts w:ascii="Bookman Old Style" w:hAnsi="Bookman Old Style"/>
          <w:bCs/>
          <w:sz w:val="24"/>
          <w:szCs w:val="24"/>
        </w:rPr>
      </w:pPr>
    </w:p>
    <w:p w14:paraId="6FEC17D3" w14:textId="77777777" w:rsidR="005F4A43" w:rsidRPr="00F25C99" w:rsidRDefault="005F4A43" w:rsidP="005F4A43">
      <w:pPr>
        <w:spacing w:after="0" w:line="360" w:lineRule="auto"/>
        <w:ind w:firstLine="709"/>
        <w:rPr>
          <w:rFonts w:ascii="Bookman Old Style" w:hAnsi="Bookman Old Style"/>
          <w:bCs/>
          <w:sz w:val="24"/>
          <w:szCs w:val="24"/>
        </w:rPr>
      </w:pPr>
    </w:p>
    <w:p w14:paraId="4F5ADE3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Local, data.</w:t>
      </w:r>
    </w:p>
    <w:p w14:paraId="6C0B6819" w14:textId="77777777" w:rsidR="005F4A43" w:rsidRPr="00F25C99" w:rsidRDefault="005F4A43" w:rsidP="005F4A43">
      <w:pPr>
        <w:spacing w:after="0" w:line="360" w:lineRule="auto"/>
        <w:ind w:firstLine="709"/>
        <w:rPr>
          <w:rFonts w:ascii="Bookman Old Style" w:hAnsi="Bookman Old Style"/>
          <w:bCs/>
          <w:sz w:val="24"/>
          <w:szCs w:val="24"/>
        </w:rPr>
      </w:pPr>
    </w:p>
    <w:p w14:paraId="0CA586EA" w14:textId="77777777" w:rsidR="005F4A43" w:rsidRPr="00F25C99" w:rsidRDefault="005F4A43" w:rsidP="005F4A43">
      <w:pPr>
        <w:spacing w:after="0" w:line="360" w:lineRule="auto"/>
        <w:ind w:firstLine="709"/>
        <w:rPr>
          <w:rFonts w:ascii="Bookman Old Style" w:hAnsi="Bookman Old Style"/>
          <w:bCs/>
          <w:sz w:val="24"/>
          <w:szCs w:val="24"/>
        </w:rPr>
      </w:pPr>
    </w:p>
    <w:p w14:paraId="45356DF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Assinatura: </w:t>
      </w:r>
      <w:r w:rsidRPr="00F25C99">
        <w:rPr>
          <w:rFonts w:ascii="Bookman Old Style" w:hAnsi="Bookman Old Style"/>
          <w:bCs/>
          <w:sz w:val="24"/>
          <w:szCs w:val="24"/>
        </w:rPr>
        <w:tab/>
        <w:t xml:space="preserve"> Nome legível: </w:t>
      </w:r>
      <w:r w:rsidRPr="00F25C99">
        <w:rPr>
          <w:rFonts w:ascii="Bookman Old Style" w:hAnsi="Bookman Old Style"/>
          <w:bCs/>
          <w:sz w:val="24"/>
          <w:szCs w:val="24"/>
        </w:rPr>
        <w:tab/>
      </w:r>
      <w:r w:rsidRPr="00F25C99">
        <w:rPr>
          <w:rFonts w:ascii="Bookman Old Style" w:hAnsi="Bookman Old Style"/>
          <w:bCs/>
          <w:sz w:val="24"/>
          <w:szCs w:val="24"/>
        </w:rPr>
        <w:tab/>
        <w:t xml:space="preserve"> Qualificação: </w:t>
      </w:r>
      <w:r w:rsidRPr="00F25C99">
        <w:rPr>
          <w:rFonts w:ascii="Bookman Old Style" w:hAnsi="Bookman Old Style"/>
          <w:bCs/>
          <w:sz w:val="24"/>
          <w:szCs w:val="24"/>
        </w:rPr>
        <w:tab/>
      </w:r>
      <w:r w:rsidRPr="00F25C99">
        <w:rPr>
          <w:rFonts w:ascii="Bookman Old Style" w:hAnsi="Bookman Old Style"/>
          <w:bCs/>
          <w:sz w:val="24"/>
          <w:szCs w:val="24"/>
        </w:rPr>
        <w:tab/>
      </w:r>
    </w:p>
    <w:p w14:paraId="2DC9587B" w14:textId="77777777" w:rsidR="005F4A43" w:rsidRPr="00F25C99" w:rsidRDefault="005F4A43" w:rsidP="005F4A43">
      <w:pPr>
        <w:spacing w:after="0" w:line="360" w:lineRule="auto"/>
        <w:ind w:firstLine="709"/>
        <w:rPr>
          <w:rFonts w:ascii="Bookman Old Style" w:hAnsi="Bookman Old Style"/>
          <w:bCs/>
          <w:sz w:val="24"/>
          <w:szCs w:val="24"/>
        </w:rPr>
      </w:pPr>
    </w:p>
    <w:p w14:paraId="20542AC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w:t>
      </w:r>
      <w:r w:rsidRPr="00F25C99">
        <w:rPr>
          <w:rFonts w:ascii="Bookman Old Style" w:hAnsi="Bookman Old Style"/>
          <w:bCs/>
          <w:sz w:val="24"/>
          <w:szCs w:val="24"/>
        </w:rPr>
        <w:tab/>
        <w:t>Declaração a ser emitida em papel timbrado, de forma que identifique a proponente.</w:t>
      </w:r>
    </w:p>
    <w:p w14:paraId="57FA8BD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 </w:t>
      </w:r>
    </w:p>
    <w:p w14:paraId="41D42FCB" w14:textId="77777777" w:rsidR="005F4A43" w:rsidRPr="00F25C99" w:rsidRDefault="005F4A43" w:rsidP="005F4A43">
      <w:pPr>
        <w:spacing w:after="0" w:line="360" w:lineRule="auto"/>
        <w:ind w:firstLine="709"/>
        <w:rPr>
          <w:rFonts w:ascii="Bookman Old Style" w:hAnsi="Bookman Old Style"/>
          <w:bCs/>
          <w:sz w:val="24"/>
          <w:szCs w:val="24"/>
        </w:rPr>
      </w:pPr>
    </w:p>
    <w:p w14:paraId="043A536B" w14:textId="77777777" w:rsidR="005F4A43" w:rsidRPr="00F25C99" w:rsidRDefault="005F4A43" w:rsidP="005F4A43">
      <w:pPr>
        <w:spacing w:after="0" w:line="360" w:lineRule="auto"/>
        <w:ind w:firstLine="709"/>
        <w:rPr>
          <w:rFonts w:ascii="Bookman Old Style" w:hAnsi="Bookman Old Style"/>
          <w:bCs/>
          <w:sz w:val="24"/>
          <w:szCs w:val="24"/>
        </w:rPr>
      </w:pPr>
    </w:p>
    <w:p w14:paraId="23D116A9" w14:textId="77777777" w:rsidR="00F2554C" w:rsidRPr="00F25C99" w:rsidRDefault="00F2554C" w:rsidP="005F4A43">
      <w:pPr>
        <w:spacing w:after="0" w:line="360" w:lineRule="auto"/>
        <w:ind w:firstLine="709"/>
        <w:rPr>
          <w:rFonts w:ascii="Bookman Old Style" w:hAnsi="Bookman Old Style"/>
          <w:bCs/>
          <w:sz w:val="24"/>
          <w:szCs w:val="24"/>
        </w:rPr>
      </w:pPr>
    </w:p>
    <w:p w14:paraId="4E6895E8" w14:textId="77777777" w:rsidR="008665F8" w:rsidRPr="00F25C99" w:rsidRDefault="008665F8" w:rsidP="005F4A43">
      <w:pPr>
        <w:spacing w:after="0" w:line="360" w:lineRule="auto"/>
        <w:ind w:firstLine="709"/>
        <w:rPr>
          <w:rFonts w:ascii="Bookman Old Style" w:hAnsi="Bookman Old Style"/>
          <w:bCs/>
          <w:sz w:val="24"/>
          <w:szCs w:val="24"/>
        </w:rPr>
      </w:pPr>
    </w:p>
    <w:p w14:paraId="67EAEA8E" w14:textId="77777777" w:rsidR="00862031" w:rsidRPr="00F25C99" w:rsidRDefault="00862031" w:rsidP="00862031">
      <w:pPr>
        <w:spacing w:after="0" w:line="360" w:lineRule="auto"/>
        <w:ind w:firstLine="709"/>
        <w:jc w:val="center"/>
        <w:rPr>
          <w:rFonts w:ascii="Bookman Old Style" w:hAnsi="Bookman Old Style"/>
          <w:b/>
          <w:sz w:val="24"/>
          <w:szCs w:val="24"/>
        </w:rPr>
      </w:pPr>
      <w:bookmarkStart w:id="2" w:name="_Hlk199740497"/>
    </w:p>
    <w:p w14:paraId="07FA4E32" w14:textId="624ABABE" w:rsidR="005F4A43" w:rsidRPr="00F25C99" w:rsidRDefault="005F4A43"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V</w:t>
      </w:r>
    </w:p>
    <w:p w14:paraId="2703D716" w14:textId="77777777" w:rsidR="00862031" w:rsidRPr="00F25C99" w:rsidRDefault="00862031" w:rsidP="00862031">
      <w:pPr>
        <w:spacing w:after="0" w:line="360" w:lineRule="auto"/>
        <w:ind w:firstLine="709"/>
        <w:jc w:val="center"/>
        <w:rPr>
          <w:rFonts w:ascii="Bookman Old Style" w:hAnsi="Bookman Old Style"/>
          <w:b/>
          <w:sz w:val="24"/>
          <w:szCs w:val="24"/>
        </w:rPr>
      </w:pPr>
    </w:p>
    <w:p w14:paraId="2896888A" w14:textId="1B485F6D"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MODELO DE DECLARAÇÃO DE CONDIÇÃO DE ME OU EPP 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3200EEB3" w14:textId="01AD86A3"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PREGÃO ELETRÔNICO Nº 0</w:t>
      </w:r>
      <w:r w:rsidR="005764BE"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bookmarkEnd w:id="2"/>
    <w:p w14:paraId="68D21753" w14:textId="77777777" w:rsidR="005F4A43" w:rsidRPr="00F25C99" w:rsidRDefault="005F4A43" w:rsidP="005F4A43">
      <w:pPr>
        <w:spacing w:after="0" w:line="360" w:lineRule="auto"/>
        <w:ind w:firstLine="709"/>
        <w:rPr>
          <w:rFonts w:ascii="Bookman Old Style" w:hAnsi="Bookman Old Style"/>
          <w:bCs/>
          <w:sz w:val="24"/>
          <w:szCs w:val="24"/>
        </w:rPr>
      </w:pPr>
    </w:p>
    <w:p w14:paraId="5ED5C43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empresa </w:t>
      </w:r>
      <w:r w:rsidRPr="00F25C99">
        <w:rPr>
          <w:rFonts w:ascii="Bookman Old Style" w:hAnsi="Bookman Old Style"/>
          <w:bCs/>
          <w:sz w:val="24"/>
          <w:szCs w:val="24"/>
        </w:rPr>
        <w:tab/>
        <w:t>, inscrita no CNPJ sob o nº</w:t>
      </w:r>
    </w:p>
    <w:p w14:paraId="49D6200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r>
      <w:proofErr w:type="gramStart"/>
      <w:r w:rsidRPr="00F25C99">
        <w:rPr>
          <w:rFonts w:ascii="Bookman Old Style" w:hAnsi="Bookman Old Style"/>
          <w:bCs/>
          <w:sz w:val="24"/>
          <w:szCs w:val="24"/>
        </w:rPr>
        <w:t>,por</w:t>
      </w:r>
      <w:proofErr w:type="gramEnd"/>
      <w:r w:rsidRPr="00F25C99">
        <w:rPr>
          <w:rFonts w:ascii="Bookman Old Style" w:hAnsi="Bookman Old Style"/>
          <w:bCs/>
          <w:sz w:val="24"/>
          <w:szCs w:val="24"/>
        </w:rPr>
        <w:tab/>
        <w:t>intermédio</w:t>
      </w:r>
      <w:r w:rsidRPr="00F25C99">
        <w:rPr>
          <w:rFonts w:ascii="Bookman Old Style" w:hAnsi="Bookman Old Style"/>
          <w:bCs/>
          <w:sz w:val="24"/>
          <w:szCs w:val="24"/>
        </w:rPr>
        <w:tab/>
        <w:t>de</w:t>
      </w:r>
      <w:r w:rsidRPr="00F25C99">
        <w:rPr>
          <w:rFonts w:ascii="Bookman Old Style" w:hAnsi="Bookman Old Style"/>
          <w:bCs/>
          <w:sz w:val="24"/>
          <w:szCs w:val="24"/>
        </w:rPr>
        <w:tab/>
        <w:t>seu</w:t>
      </w:r>
      <w:r w:rsidRPr="00F25C99">
        <w:rPr>
          <w:rFonts w:ascii="Bookman Old Style" w:hAnsi="Bookman Old Style"/>
          <w:bCs/>
          <w:sz w:val="24"/>
          <w:szCs w:val="24"/>
        </w:rPr>
        <w:tab/>
        <w:t>representante</w:t>
      </w:r>
      <w:r w:rsidRPr="00F25C99">
        <w:rPr>
          <w:rFonts w:ascii="Bookman Old Style" w:hAnsi="Bookman Old Style"/>
          <w:bCs/>
          <w:sz w:val="24"/>
          <w:szCs w:val="24"/>
        </w:rPr>
        <w:tab/>
        <w:t>legal</w:t>
      </w:r>
      <w:r w:rsidRPr="00F25C99">
        <w:rPr>
          <w:rFonts w:ascii="Bookman Old Style" w:hAnsi="Bookman Old Style"/>
          <w:bCs/>
          <w:sz w:val="24"/>
          <w:szCs w:val="24"/>
        </w:rPr>
        <w:tab/>
        <w:t>Sr.(a)</w:t>
      </w:r>
    </w:p>
    <w:p w14:paraId="36971AB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 </w:t>
      </w:r>
      <w:proofErr w:type="gramStart"/>
      <w:r w:rsidRPr="00F25C99">
        <w:rPr>
          <w:rFonts w:ascii="Bookman Old Style" w:hAnsi="Bookman Old Style"/>
          <w:bCs/>
          <w:sz w:val="24"/>
          <w:szCs w:val="24"/>
        </w:rPr>
        <w:t>portador  do</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Documento  de</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Identidade  nº</w:t>
      </w:r>
      <w:proofErr w:type="gramEnd"/>
    </w:p>
    <w:p w14:paraId="5DE8891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 inscrito no CPF sob o nº </w:t>
      </w:r>
      <w:r w:rsidRPr="00F25C99">
        <w:rPr>
          <w:rFonts w:ascii="Bookman Old Style" w:hAnsi="Bookman Old Style"/>
          <w:bCs/>
          <w:sz w:val="24"/>
          <w:szCs w:val="24"/>
        </w:rPr>
        <w:tab/>
        <w:t xml:space="preserve">DECLARA, sob as </w:t>
      </w:r>
      <w:proofErr w:type="gramStart"/>
      <w:r w:rsidRPr="00F25C99">
        <w:rPr>
          <w:rFonts w:ascii="Bookman Old Style" w:hAnsi="Bookman Old Style"/>
          <w:bCs/>
          <w:sz w:val="24"/>
          <w:szCs w:val="24"/>
        </w:rPr>
        <w:t>penas  da</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Lei,  que</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cumpre  os</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requisitos  legais</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para  qualificação</w:t>
      </w:r>
      <w:proofErr w:type="gramEnd"/>
      <w:r w:rsidRPr="00F25C99">
        <w:rPr>
          <w:rFonts w:ascii="Bookman Old Style" w:hAnsi="Bookman Old Style"/>
          <w:bCs/>
          <w:sz w:val="24"/>
          <w:szCs w:val="24"/>
        </w:rPr>
        <w:t xml:space="preserve">  como</w:t>
      </w:r>
    </w:p>
    <w:p w14:paraId="3CE104F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(incluir a condição da empresa: Microempresa (ME) ou Empresa de Pequeno Porte (EPP)), art. 3º da Lei Complementar Nº 123/2006 e que não está sujeita a quaisquer dos impedimentos do § 4º deste artigo, estando apta a usufruir do tratamento favorecido estabelecido nos </w:t>
      </w:r>
      <w:proofErr w:type="spellStart"/>
      <w:r w:rsidRPr="00F25C99">
        <w:rPr>
          <w:rFonts w:ascii="Bookman Old Style" w:hAnsi="Bookman Old Style"/>
          <w:bCs/>
          <w:sz w:val="24"/>
          <w:szCs w:val="24"/>
        </w:rPr>
        <w:t>arts</w:t>
      </w:r>
      <w:proofErr w:type="spellEnd"/>
      <w:r w:rsidRPr="00F25C99">
        <w:rPr>
          <w:rFonts w:ascii="Bookman Old Style" w:hAnsi="Bookman Old Style"/>
          <w:bCs/>
          <w:sz w:val="24"/>
          <w:szCs w:val="24"/>
        </w:rPr>
        <w:t>. 42 a 49 da citada lei.</w:t>
      </w:r>
    </w:p>
    <w:p w14:paraId="1F873824" w14:textId="77777777" w:rsidR="005F4A43" w:rsidRPr="00F25C99" w:rsidRDefault="005F4A43" w:rsidP="005F4A43">
      <w:pPr>
        <w:spacing w:after="0" w:line="360" w:lineRule="auto"/>
        <w:ind w:firstLine="709"/>
        <w:rPr>
          <w:rFonts w:ascii="Bookman Old Style" w:hAnsi="Bookman Old Style"/>
          <w:bCs/>
          <w:sz w:val="24"/>
          <w:szCs w:val="24"/>
        </w:rPr>
      </w:pPr>
    </w:p>
    <w:p w14:paraId="2181857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Ressalva: </w:t>
      </w:r>
      <w:proofErr w:type="gramStart"/>
      <w:r w:rsidRPr="00F25C99">
        <w:rPr>
          <w:rFonts w:ascii="Bookman Old Style" w:hAnsi="Bookman Old Style"/>
          <w:bCs/>
          <w:sz w:val="24"/>
          <w:szCs w:val="24"/>
        </w:rPr>
        <w:t>( )</w:t>
      </w:r>
      <w:proofErr w:type="gramEnd"/>
      <w:r w:rsidRPr="00F25C99">
        <w:rPr>
          <w:rFonts w:ascii="Bookman Old Style" w:hAnsi="Bookman Old Style"/>
          <w:bCs/>
          <w:sz w:val="24"/>
          <w:szCs w:val="24"/>
        </w:rPr>
        <w:t xml:space="preserve"> Declaramos possuir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w:t>
      </w:r>
    </w:p>
    <w:p w14:paraId="00E9C52E"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(Observação: em caso afirmativo, assinalar a ressalva acima)</w:t>
      </w:r>
    </w:p>
    <w:p w14:paraId="233E29DD" w14:textId="77777777" w:rsidR="005F4A43" w:rsidRPr="00F25C99" w:rsidRDefault="005F4A43" w:rsidP="005F4A43">
      <w:pPr>
        <w:spacing w:after="0" w:line="360" w:lineRule="auto"/>
        <w:ind w:firstLine="709"/>
        <w:rPr>
          <w:rFonts w:ascii="Bookman Old Style" w:hAnsi="Bookman Old Style"/>
          <w:bCs/>
          <w:sz w:val="24"/>
          <w:szCs w:val="24"/>
        </w:rPr>
      </w:pPr>
    </w:p>
    <w:p w14:paraId="22D8C6F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Local, data.</w:t>
      </w:r>
    </w:p>
    <w:p w14:paraId="71551813" w14:textId="77777777" w:rsidR="005F4A43" w:rsidRPr="00F25C99" w:rsidRDefault="005F4A43" w:rsidP="005F4A43">
      <w:pPr>
        <w:spacing w:after="0" w:line="360" w:lineRule="auto"/>
        <w:ind w:firstLine="709"/>
        <w:rPr>
          <w:rFonts w:ascii="Bookman Old Style" w:hAnsi="Bookman Old Style"/>
          <w:bCs/>
          <w:sz w:val="24"/>
          <w:szCs w:val="24"/>
        </w:rPr>
      </w:pPr>
    </w:p>
    <w:p w14:paraId="01864F8A" w14:textId="0F1DE895" w:rsidR="005F4A43" w:rsidRPr="00F25C99" w:rsidRDefault="005F4A43" w:rsidP="00F34594">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Assinatura:</w:t>
      </w:r>
      <w:r w:rsidRPr="00F25C99">
        <w:rPr>
          <w:rFonts w:ascii="Bookman Old Style" w:hAnsi="Bookman Old Style"/>
          <w:bCs/>
          <w:sz w:val="24"/>
          <w:szCs w:val="24"/>
        </w:rPr>
        <w:tab/>
        <w:t xml:space="preserve"> Nome legível: </w:t>
      </w:r>
      <w:r w:rsidRPr="00F25C99">
        <w:rPr>
          <w:rFonts w:ascii="Bookman Old Style" w:hAnsi="Bookman Old Style"/>
          <w:bCs/>
          <w:sz w:val="24"/>
          <w:szCs w:val="24"/>
        </w:rPr>
        <w:tab/>
      </w:r>
      <w:r w:rsidRPr="00F25C99">
        <w:rPr>
          <w:rFonts w:ascii="Bookman Old Style" w:hAnsi="Bookman Old Style"/>
          <w:bCs/>
          <w:sz w:val="24"/>
          <w:szCs w:val="24"/>
        </w:rPr>
        <w:tab/>
        <w:t xml:space="preserve"> Qualificação: </w:t>
      </w:r>
      <w:r w:rsidRPr="00F25C99">
        <w:rPr>
          <w:rFonts w:ascii="Bookman Old Style" w:hAnsi="Bookman Old Style"/>
          <w:bCs/>
          <w:sz w:val="24"/>
          <w:szCs w:val="24"/>
        </w:rPr>
        <w:tab/>
      </w:r>
      <w:r w:rsidRPr="00F25C99">
        <w:rPr>
          <w:rFonts w:ascii="Bookman Old Style" w:hAnsi="Bookman Old Style"/>
          <w:bCs/>
          <w:sz w:val="24"/>
          <w:szCs w:val="24"/>
        </w:rPr>
        <w:tab/>
      </w:r>
    </w:p>
    <w:p w14:paraId="2FEBC9D4" w14:textId="77777777" w:rsidR="001449F1" w:rsidRPr="00F25C99" w:rsidRDefault="001449F1" w:rsidP="009E1227">
      <w:pPr>
        <w:spacing w:after="0" w:line="360" w:lineRule="auto"/>
        <w:rPr>
          <w:rFonts w:ascii="Bookman Old Style" w:hAnsi="Bookman Old Style"/>
          <w:b/>
          <w:sz w:val="24"/>
          <w:szCs w:val="24"/>
        </w:rPr>
      </w:pPr>
    </w:p>
    <w:p w14:paraId="7E0FBD52" w14:textId="77777777" w:rsidR="00DF19CE" w:rsidRDefault="00DF19CE" w:rsidP="00862031">
      <w:pPr>
        <w:spacing w:after="0" w:line="360" w:lineRule="auto"/>
        <w:jc w:val="center"/>
        <w:rPr>
          <w:rFonts w:ascii="Bookman Old Style" w:hAnsi="Bookman Old Style"/>
          <w:b/>
          <w:sz w:val="24"/>
          <w:szCs w:val="24"/>
        </w:rPr>
      </w:pPr>
    </w:p>
    <w:p w14:paraId="4E98BD67" w14:textId="77777777" w:rsidR="00DF19CE" w:rsidRDefault="00DF19CE" w:rsidP="00862031">
      <w:pPr>
        <w:spacing w:after="0" w:line="360" w:lineRule="auto"/>
        <w:jc w:val="center"/>
        <w:rPr>
          <w:rFonts w:ascii="Bookman Old Style" w:hAnsi="Bookman Old Style"/>
          <w:b/>
          <w:sz w:val="24"/>
          <w:szCs w:val="24"/>
        </w:rPr>
      </w:pPr>
    </w:p>
    <w:p w14:paraId="267A1F31" w14:textId="77777777" w:rsidR="00DF19CE" w:rsidRDefault="00DF19CE" w:rsidP="00862031">
      <w:pPr>
        <w:spacing w:after="0" w:line="360" w:lineRule="auto"/>
        <w:jc w:val="center"/>
        <w:rPr>
          <w:rFonts w:ascii="Bookman Old Style" w:hAnsi="Bookman Old Style"/>
          <w:b/>
          <w:sz w:val="24"/>
          <w:szCs w:val="24"/>
        </w:rPr>
      </w:pPr>
    </w:p>
    <w:p w14:paraId="6AEC29C8" w14:textId="77777777" w:rsidR="00DF19CE" w:rsidRDefault="00DF19CE" w:rsidP="00862031">
      <w:pPr>
        <w:spacing w:after="0" w:line="360" w:lineRule="auto"/>
        <w:jc w:val="center"/>
        <w:rPr>
          <w:rFonts w:ascii="Bookman Old Style" w:hAnsi="Bookman Old Style"/>
          <w:b/>
          <w:sz w:val="24"/>
          <w:szCs w:val="24"/>
        </w:rPr>
      </w:pPr>
    </w:p>
    <w:p w14:paraId="3CF24DC6" w14:textId="77777777" w:rsidR="00DF19CE" w:rsidRDefault="00DF19CE" w:rsidP="00862031">
      <w:pPr>
        <w:spacing w:after="0" w:line="360" w:lineRule="auto"/>
        <w:jc w:val="center"/>
        <w:rPr>
          <w:rFonts w:ascii="Bookman Old Style" w:hAnsi="Bookman Old Style"/>
          <w:b/>
          <w:sz w:val="24"/>
          <w:szCs w:val="24"/>
        </w:rPr>
      </w:pPr>
    </w:p>
    <w:p w14:paraId="784FD5C3" w14:textId="77777777" w:rsidR="00DF19CE" w:rsidRDefault="00DF19CE" w:rsidP="00862031">
      <w:pPr>
        <w:spacing w:after="0" w:line="360" w:lineRule="auto"/>
        <w:jc w:val="center"/>
        <w:rPr>
          <w:rFonts w:ascii="Bookman Old Style" w:hAnsi="Bookman Old Style"/>
          <w:b/>
          <w:sz w:val="24"/>
          <w:szCs w:val="24"/>
        </w:rPr>
      </w:pPr>
    </w:p>
    <w:p w14:paraId="0DA84251" w14:textId="77777777" w:rsidR="00DF19CE" w:rsidRDefault="00DF19CE" w:rsidP="00862031">
      <w:pPr>
        <w:spacing w:after="0" w:line="360" w:lineRule="auto"/>
        <w:jc w:val="center"/>
        <w:rPr>
          <w:rFonts w:ascii="Bookman Old Style" w:hAnsi="Bookman Old Style"/>
          <w:b/>
          <w:sz w:val="24"/>
          <w:szCs w:val="24"/>
        </w:rPr>
      </w:pPr>
    </w:p>
    <w:p w14:paraId="5624B92E" w14:textId="77777777" w:rsidR="00DF19CE" w:rsidRDefault="00DF19CE" w:rsidP="00862031">
      <w:pPr>
        <w:spacing w:after="0" w:line="360" w:lineRule="auto"/>
        <w:jc w:val="center"/>
        <w:rPr>
          <w:rFonts w:ascii="Bookman Old Style" w:hAnsi="Bookman Old Style"/>
          <w:b/>
          <w:sz w:val="24"/>
          <w:szCs w:val="24"/>
        </w:rPr>
      </w:pPr>
    </w:p>
    <w:p w14:paraId="2667D456" w14:textId="77777777" w:rsidR="00DF19CE" w:rsidRDefault="00DF19CE" w:rsidP="00862031">
      <w:pPr>
        <w:spacing w:after="0" w:line="360" w:lineRule="auto"/>
        <w:jc w:val="center"/>
        <w:rPr>
          <w:rFonts w:ascii="Bookman Old Style" w:hAnsi="Bookman Old Style"/>
          <w:b/>
          <w:sz w:val="24"/>
          <w:szCs w:val="24"/>
        </w:rPr>
      </w:pPr>
    </w:p>
    <w:p w14:paraId="3CE09E13" w14:textId="77777777" w:rsidR="00DF19CE" w:rsidRDefault="00DF19CE" w:rsidP="00862031">
      <w:pPr>
        <w:spacing w:after="0" w:line="360" w:lineRule="auto"/>
        <w:jc w:val="center"/>
        <w:rPr>
          <w:rFonts w:ascii="Bookman Old Style" w:hAnsi="Bookman Old Style"/>
          <w:b/>
          <w:sz w:val="24"/>
          <w:szCs w:val="24"/>
        </w:rPr>
      </w:pPr>
    </w:p>
    <w:p w14:paraId="457F1763" w14:textId="77777777" w:rsidR="00DF19CE" w:rsidRDefault="00DF19CE" w:rsidP="00862031">
      <w:pPr>
        <w:spacing w:after="0" w:line="360" w:lineRule="auto"/>
        <w:jc w:val="center"/>
        <w:rPr>
          <w:rFonts w:ascii="Bookman Old Style" w:hAnsi="Bookman Old Style"/>
          <w:b/>
          <w:sz w:val="24"/>
          <w:szCs w:val="24"/>
        </w:rPr>
      </w:pPr>
    </w:p>
    <w:p w14:paraId="3241E748" w14:textId="77777777" w:rsidR="000D0B04" w:rsidRDefault="000D0B04" w:rsidP="00862031">
      <w:pPr>
        <w:spacing w:after="0" w:line="360" w:lineRule="auto"/>
        <w:jc w:val="center"/>
        <w:rPr>
          <w:rFonts w:ascii="Bookman Old Style" w:hAnsi="Bookman Old Style"/>
          <w:b/>
          <w:sz w:val="24"/>
          <w:szCs w:val="24"/>
        </w:rPr>
      </w:pPr>
    </w:p>
    <w:p w14:paraId="6BE876EF" w14:textId="77777777" w:rsidR="000D0B04" w:rsidRDefault="000D0B04" w:rsidP="00862031">
      <w:pPr>
        <w:spacing w:after="0" w:line="360" w:lineRule="auto"/>
        <w:jc w:val="center"/>
        <w:rPr>
          <w:rFonts w:ascii="Bookman Old Style" w:hAnsi="Bookman Old Style"/>
          <w:b/>
          <w:sz w:val="24"/>
          <w:szCs w:val="24"/>
        </w:rPr>
      </w:pPr>
    </w:p>
    <w:p w14:paraId="1CAC1A4A" w14:textId="77777777" w:rsidR="000D0B04" w:rsidRDefault="000D0B04" w:rsidP="00862031">
      <w:pPr>
        <w:spacing w:after="0" w:line="360" w:lineRule="auto"/>
        <w:jc w:val="center"/>
        <w:rPr>
          <w:rFonts w:ascii="Bookman Old Style" w:hAnsi="Bookman Old Style"/>
          <w:b/>
          <w:sz w:val="24"/>
          <w:szCs w:val="24"/>
        </w:rPr>
      </w:pPr>
    </w:p>
    <w:p w14:paraId="77715486" w14:textId="77777777" w:rsidR="000D0B04" w:rsidRDefault="000D0B04" w:rsidP="00862031">
      <w:pPr>
        <w:spacing w:after="0" w:line="360" w:lineRule="auto"/>
        <w:jc w:val="center"/>
        <w:rPr>
          <w:rFonts w:ascii="Bookman Old Style" w:hAnsi="Bookman Old Style"/>
          <w:b/>
          <w:sz w:val="24"/>
          <w:szCs w:val="24"/>
        </w:rPr>
      </w:pPr>
    </w:p>
    <w:p w14:paraId="7E15C8AD" w14:textId="77777777" w:rsidR="000D0B04" w:rsidRDefault="000D0B04" w:rsidP="00862031">
      <w:pPr>
        <w:spacing w:after="0" w:line="360" w:lineRule="auto"/>
        <w:jc w:val="center"/>
        <w:rPr>
          <w:rFonts w:ascii="Bookman Old Style" w:hAnsi="Bookman Old Style"/>
          <w:b/>
          <w:sz w:val="24"/>
          <w:szCs w:val="24"/>
        </w:rPr>
      </w:pPr>
    </w:p>
    <w:p w14:paraId="09A496C0" w14:textId="77777777" w:rsidR="000D0B04" w:rsidRDefault="000D0B04" w:rsidP="00862031">
      <w:pPr>
        <w:spacing w:after="0" w:line="360" w:lineRule="auto"/>
        <w:jc w:val="center"/>
        <w:rPr>
          <w:rFonts w:ascii="Bookman Old Style" w:hAnsi="Bookman Old Style"/>
          <w:b/>
          <w:sz w:val="24"/>
          <w:szCs w:val="24"/>
        </w:rPr>
      </w:pPr>
    </w:p>
    <w:p w14:paraId="1E0075AB" w14:textId="77777777" w:rsidR="000D0B04" w:rsidRDefault="000D0B04" w:rsidP="00862031">
      <w:pPr>
        <w:spacing w:after="0" w:line="360" w:lineRule="auto"/>
        <w:jc w:val="center"/>
        <w:rPr>
          <w:rFonts w:ascii="Bookman Old Style" w:hAnsi="Bookman Old Style"/>
          <w:b/>
          <w:sz w:val="24"/>
          <w:szCs w:val="24"/>
        </w:rPr>
      </w:pPr>
    </w:p>
    <w:p w14:paraId="5D126A38" w14:textId="77777777" w:rsidR="000D0B04" w:rsidRDefault="000D0B04" w:rsidP="00862031">
      <w:pPr>
        <w:spacing w:after="0" w:line="360" w:lineRule="auto"/>
        <w:jc w:val="center"/>
        <w:rPr>
          <w:rFonts w:ascii="Bookman Old Style" w:hAnsi="Bookman Old Style"/>
          <w:b/>
          <w:sz w:val="24"/>
          <w:szCs w:val="24"/>
        </w:rPr>
      </w:pPr>
    </w:p>
    <w:p w14:paraId="1EFB06DF" w14:textId="77777777" w:rsidR="00DF19CE" w:rsidRDefault="00DF19CE" w:rsidP="00862031">
      <w:pPr>
        <w:spacing w:after="0" w:line="360" w:lineRule="auto"/>
        <w:jc w:val="center"/>
        <w:rPr>
          <w:rFonts w:ascii="Bookman Old Style" w:hAnsi="Bookman Old Style"/>
          <w:b/>
          <w:sz w:val="24"/>
          <w:szCs w:val="24"/>
        </w:rPr>
      </w:pPr>
    </w:p>
    <w:p w14:paraId="75B193DF" w14:textId="77777777" w:rsidR="00DF19CE" w:rsidRDefault="00DF19CE" w:rsidP="00862031">
      <w:pPr>
        <w:spacing w:after="0" w:line="360" w:lineRule="auto"/>
        <w:jc w:val="center"/>
        <w:rPr>
          <w:rFonts w:ascii="Bookman Old Style" w:hAnsi="Bookman Old Style"/>
          <w:b/>
          <w:sz w:val="24"/>
          <w:szCs w:val="24"/>
        </w:rPr>
      </w:pPr>
    </w:p>
    <w:p w14:paraId="0A29C360" w14:textId="77777777" w:rsidR="00DF19CE" w:rsidRDefault="00DF19CE" w:rsidP="00862031">
      <w:pPr>
        <w:spacing w:after="0" w:line="360" w:lineRule="auto"/>
        <w:jc w:val="center"/>
        <w:rPr>
          <w:rFonts w:ascii="Bookman Old Style" w:hAnsi="Bookman Old Style"/>
          <w:b/>
          <w:sz w:val="24"/>
          <w:szCs w:val="24"/>
        </w:rPr>
      </w:pPr>
    </w:p>
    <w:p w14:paraId="4494D746" w14:textId="77777777" w:rsidR="00DF19CE" w:rsidRDefault="00DF19CE" w:rsidP="00862031">
      <w:pPr>
        <w:spacing w:after="0" w:line="360" w:lineRule="auto"/>
        <w:jc w:val="center"/>
        <w:rPr>
          <w:rFonts w:ascii="Bookman Old Style" w:hAnsi="Bookman Old Style"/>
          <w:b/>
          <w:sz w:val="24"/>
          <w:szCs w:val="24"/>
        </w:rPr>
      </w:pPr>
    </w:p>
    <w:p w14:paraId="0F3E854B" w14:textId="77777777" w:rsidR="00DF19CE" w:rsidRDefault="00DF19CE" w:rsidP="00862031">
      <w:pPr>
        <w:spacing w:after="0" w:line="360" w:lineRule="auto"/>
        <w:jc w:val="center"/>
        <w:rPr>
          <w:rFonts w:ascii="Bookman Old Style" w:hAnsi="Bookman Old Style"/>
          <w:b/>
          <w:sz w:val="24"/>
          <w:szCs w:val="24"/>
        </w:rPr>
      </w:pPr>
    </w:p>
    <w:p w14:paraId="5AB3F409" w14:textId="77777777" w:rsidR="00DF19CE" w:rsidRDefault="00DF19CE" w:rsidP="00862031">
      <w:pPr>
        <w:spacing w:after="0" w:line="360" w:lineRule="auto"/>
        <w:jc w:val="center"/>
        <w:rPr>
          <w:rFonts w:ascii="Bookman Old Style" w:hAnsi="Bookman Old Style"/>
          <w:b/>
          <w:sz w:val="24"/>
          <w:szCs w:val="24"/>
        </w:rPr>
      </w:pPr>
    </w:p>
    <w:p w14:paraId="29B89928" w14:textId="77777777" w:rsidR="00DF19CE" w:rsidRDefault="00DF19CE" w:rsidP="00862031">
      <w:pPr>
        <w:spacing w:after="0" w:line="360" w:lineRule="auto"/>
        <w:jc w:val="center"/>
        <w:rPr>
          <w:rFonts w:ascii="Bookman Old Style" w:hAnsi="Bookman Old Style"/>
          <w:b/>
          <w:sz w:val="24"/>
          <w:szCs w:val="24"/>
        </w:rPr>
      </w:pPr>
    </w:p>
    <w:p w14:paraId="6AAA1811" w14:textId="77777777" w:rsidR="00DF19CE" w:rsidRDefault="00DF19CE" w:rsidP="00862031">
      <w:pPr>
        <w:spacing w:after="0" w:line="360" w:lineRule="auto"/>
        <w:jc w:val="center"/>
        <w:rPr>
          <w:rFonts w:ascii="Bookman Old Style" w:hAnsi="Bookman Old Style"/>
          <w:b/>
          <w:sz w:val="24"/>
          <w:szCs w:val="24"/>
        </w:rPr>
      </w:pPr>
    </w:p>
    <w:p w14:paraId="18A61789" w14:textId="29D8510D" w:rsidR="005F4A43" w:rsidRPr="00F25C99" w:rsidRDefault="005F4A43" w:rsidP="00862031">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VI</w:t>
      </w:r>
    </w:p>
    <w:p w14:paraId="146553C0" w14:textId="77777777" w:rsidR="00862031" w:rsidRPr="00F25C99" w:rsidRDefault="00862031" w:rsidP="00862031">
      <w:pPr>
        <w:spacing w:after="0" w:line="360" w:lineRule="auto"/>
        <w:jc w:val="center"/>
        <w:rPr>
          <w:rFonts w:ascii="Bookman Old Style" w:hAnsi="Bookman Old Style"/>
          <w:b/>
          <w:sz w:val="24"/>
          <w:szCs w:val="24"/>
        </w:rPr>
      </w:pPr>
    </w:p>
    <w:p w14:paraId="36E1914D" w14:textId="77777777"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MODELO DE DECLARAÇÃO DE EMPREGADOR PESSOA JURÍDICA</w:t>
      </w:r>
    </w:p>
    <w:p w14:paraId="06901499" w14:textId="5E6E320E"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6072F6AA" w14:textId="782F9CC7"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PREGÃO ELETRÔNICO Nº 0</w:t>
      </w:r>
      <w:r w:rsidR="005764BE"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356DC3BB" w14:textId="77777777" w:rsidR="005F4A43" w:rsidRPr="00F25C99" w:rsidRDefault="005F4A43" w:rsidP="005F4A43">
      <w:pPr>
        <w:spacing w:after="0" w:line="360" w:lineRule="auto"/>
        <w:ind w:firstLine="709"/>
        <w:rPr>
          <w:rFonts w:ascii="Bookman Old Style" w:hAnsi="Bookman Old Style"/>
          <w:bCs/>
          <w:sz w:val="24"/>
          <w:szCs w:val="24"/>
        </w:rPr>
      </w:pPr>
    </w:p>
    <w:p w14:paraId="01CA0C8C" w14:textId="33F97BA6" w:rsidR="005F4A43" w:rsidRPr="00F25C99" w:rsidRDefault="005F4A43" w:rsidP="008665F8">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w:t>
      </w:r>
      <w:r w:rsidRPr="00F25C99">
        <w:rPr>
          <w:rFonts w:ascii="Bookman Old Style" w:hAnsi="Bookman Old Style"/>
          <w:bCs/>
          <w:sz w:val="24"/>
          <w:szCs w:val="24"/>
        </w:rPr>
        <w:tab/>
        <w:t>Declaração a ser emitida em papel timbrado, de form</w:t>
      </w:r>
      <w:r w:rsidR="008665F8" w:rsidRPr="00F25C99">
        <w:rPr>
          <w:rFonts w:ascii="Bookman Old Style" w:hAnsi="Bookman Old Style"/>
          <w:bCs/>
          <w:sz w:val="24"/>
          <w:szCs w:val="24"/>
        </w:rPr>
        <w:t>a que identifique a proponente.</w:t>
      </w:r>
    </w:p>
    <w:p w14:paraId="3F500CA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w:t>
      </w:r>
      <w:r w:rsidRPr="00F25C99">
        <w:rPr>
          <w:rFonts w:ascii="Bookman Old Style" w:hAnsi="Bookman Old Style"/>
          <w:bCs/>
          <w:sz w:val="24"/>
          <w:szCs w:val="24"/>
        </w:rPr>
        <w:tab/>
        <w:t>empresa,</w:t>
      </w:r>
      <w:r w:rsidRPr="00F25C99">
        <w:rPr>
          <w:rFonts w:ascii="Bookman Old Style" w:hAnsi="Bookman Old Style"/>
          <w:bCs/>
          <w:sz w:val="24"/>
          <w:szCs w:val="24"/>
        </w:rPr>
        <w:tab/>
        <w:t>inscrita</w:t>
      </w:r>
      <w:r w:rsidRPr="00F25C99">
        <w:rPr>
          <w:rFonts w:ascii="Bookman Old Style" w:hAnsi="Bookman Old Style"/>
          <w:bCs/>
          <w:sz w:val="24"/>
          <w:szCs w:val="24"/>
        </w:rPr>
        <w:tab/>
        <w:t>no</w:t>
      </w:r>
      <w:r w:rsidRPr="00F25C99">
        <w:rPr>
          <w:rFonts w:ascii="Bookman Old Style" w:hAnsi="Bookman Old Style"/>
          <w:bCs/>
          <w:sz w:val="24"/>
          <w:szCs w:val="24"/>
        </w:rPr>
        <w:tab/>
        <w:t>CNPJ</w:t>
      </w:r>
      <w:r w:rsidRPr="00F25C99">
        <w:rPr>
          <w:rFonts w:ascii="Bookman Old Style" w:hAnsi="Bookman Old Style"/>
          <w:bCs/>
          <w:sz w:val="24"/>
          <w:szCs w:val="24"/>
        </w:rPr>
        <w:tab/>
        <w:t>sob</w:t>
      </w:r>
      <w:r w:rsidRPr="00F25C99">
        <w:rPr>
          <w:rFonts w:ascii="Bookman Old Style" w:hAnsi="Bookman Old Style"/>
          <w:bCs/>
          <w:sz w:val="24"/>
          <w:szCs w:val="24"/>
        </w:rPr>
        <w:tab/>
        <w:t>o</w:t>
      </w:r>
      <w:r w:rsidRPr="00F25C99">
        <w:rPr>
          <w:rFonts w:ascii="Bookman Old Style" w:hAnsi="Bookman Old Style"/>
          <w:bCs/>
          <w:sz w:val="24"/>
          <w:szCs w:val="24"/>
        </w:rPr>
        <w:tab/>
        <w:t xml:space="preserve">nº, por intermédio de seu representante legal, o(a) </w:t>
      </w:r>
      <w:proofErr w:type="spellStart"/>
      <w:r w:rsidRPr="00F25C99">
        <w:rPr>
          <w:rFonts w:ascii="Bookman Old Style" w:hAnsi="Bookman Old Style"/>
          <w:bCs/>
          <w:sz w:val="24"/>
          <w:szCs w:val="24"/>
        </w:rPr>
        <w:t>Sr</w:t>
      </w:r>
      <w:proofErr w:type="spellEnd"/>
      <w:r w:rsidRPr="00F25C99">
        <w:rPr>
          <w:rFonts w:ascii="Bookman Old Style" w:hAnsi="Bookman Old Style"/>
          <w:bCs/>
          <w:sz w:val="24"/>
          <w:szCs w:val="24"/>
        </w:rPr>
        <w:t>(a),</w:t>
      </w:r>
      <w:r w:rsidRPr="00F25C99">
        <w:rPr>
          <w:rFonts w:ascii="Bookman Old Style" w:hAnsi="Bookman Old Style"/>
          <w:bCs/>
          <w:sz w:val="24"/>
          <w:szCs w:val="24"/>
        </w:rPr>
        <w:tab/>
        <w:t>portador</w:t>
      </w:r>
      <w:r w:rsidRPr="00F25C99">
        <w:rPr>
          <w:rFonts w:ascii="Bookman Old Style" w:hAnsi="Bookman Old Style"/>
          <w:bCs/>
          <w:sz w:val="24"/>
          <w:szCs w:val="24"/>
        </w:rPr>
        <w:tab/>
        <w:t>do</w:t>
      </w:r>
      <w:r w:rsidRPr="00F25C99">
        <w:rPr>
          <w:rFonts w:ascii="Bookman Old Style" w:hAnsi="Bookman Old Style"/>
          <w:bCs/>
          <w:sz w:val="24"/>
          <w:szCs w:val="24"/>
        </w:rPr>
        <w:tab/>
        <w:t>Documento</w:t>
      </w:r>
      <w:r w:rsidRPr="00F25C99">
        <w:rPr>
          <w:rFonts w:ascii="Bookman Old Style" w:hAnsi="Bookman Old Style"/>
          <w:bCs/>
          <w:sz w:val="24"/>
          <w:szCs w:val="24"/>
        </w:rPr>
        <w:tab/>
        <w:t>de Identidade</w:t>
      </w:r>
      <w:r w:rsidRPr="00F25C99">
        <w:rPr>
          <w:rFonts w:ascii="Bookman Old Style" w:hAnsi="Bookman Old Style"/>
          <w:bCs/>
          <w:sz w:val="24"/>
          <w:szCs w:val="24"/>
        </w:rPr>
        <w:tab/>
        <w:t xml:space="preserve">nº e inscrito no CPF sob o nº </w:t>
      </w:r>
      <w:r w:rsidRPr="00F25C99">
        <w:rPr>
          <w:rFonts w:ascii="Bookman Old Style" w:hAnsi="Bookman Old Style"/>
          <w:bCs/>
          <w:sz w:val="24"/>
          <w:szCs w:val="24"/>
        </w:rPr>
        <w:tab/>
        <w:t>, DECLARA, sob as penas da lei, em cumprimento ao disposto no art. 7º, XXXIII da Constituição da República, que não emprega menor de dezoito anos em trabalho noturno, perigoso ou insalubre e não emprega menor de dezesseis anos.</w:t>
      </w:r>
    </w:p>
    <w:p w14:paraId="7D0272E7" w14:textId="77777777" w:rsidR="005F4A43" w:rsidRPr="00F25C99" w:rsidRDefault="005F4A43" w:rsidP="005F4A43">
      <w:pPr>
        <w:spacing w:after="0" w:line="360" w:lineRule="auto"/>
        <w:ind w:firstLine="709"/>
        <w:rPr>
          <w:rFonts w:ascii="Bookman Old Style" w:hAnsi="Bookman Old Style"/>
          <w:bCs/>
          <w:sz w:val="24"/>
          <w:szCs w:val="24"/>
        </w:rPr>
      </w:pPr>
    </w:p>
    <w:p w14:paraId="61FF120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Ressalva: </w:t>
      </w:r>
      <w:proofErr w:type="gramStart"/>
      <w:r w:rsidRPr="00F25C99">
        <w:rPr>
          <w:rFonts w:ascii="Bookman Old Style" w:hAnsi="Bookman Old Style"/>
          <w:bCs/>
          <w:sz w:val="24"/>
          <w:szCs w:val="24"/>
        </w:rPr>
        <w:t>( )</w:t>
      </w:r>
      <w:proofErr w:type="gramEnd"/>
      <w:r w:rsidRPr="00F25C99">
        <w:rPr>
          <w:rFonts w:ascii="Bookman Old Style" w:hAnsi="Bookman Old Style"/>
          <w:bCs/>
          <w:sz w:val="24"/>
          <w:szCs w:val="24"/>
        </w:rPr>
        <w:t xml:space="preserve"> emprega menor, a partir de quatorze anos, na condição de aprendiz.</w:t>
      </w:r>
    </w:p>
    <w:p w14:paraId="1162CDF1" w14:textId="77777777" w:rsidR="005F4A43" w:rsidRPr="00F25C99" w:rsidRDefault="005F4A43" w:rsidP="005F4A43">
      <w:pPr>
        <w:spacing w:after="0" w:line="360" w:lineRule="auto"/>
        <w:ind w:firstLine="709"/>
        <w:rPr>
          <w:rFonts w:ascii="Bookman Old Style" w:hAnsi="Bookman Old Style"/>
          <w:bCs/>
          <w:sz w:val="24"/>
          <w:szCs w:val="24"/>
        </w:rPr>
      </w:pPr>
    </w:p>
    <w:p w14:paraId="168349A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(Observação: em caso afirmativo, assinalar a ressalva acima)</w:t>
      </w:r>
    </w:p>
    <w:p w14:paraId="45AD60DD" w14:textId="77777777" w:rsidR="005F4A43" w:rsidRPr="00F25C99" w:rsidRDefault="005F4A43" w:rsidP="005F4A43">
      <w:pPr>
        <w:spacing w:after="0" w:line="360" w:lineRule="auto"/>
        <w:ind w:firstLine="709"/>
        <w:rPr>
          <w:rFonts w:ascii="Bookman Old Style" w:hAnsi="Bookman Old Style"/>
          <w:bCs/>
          <w:sz w:val="24"/>
          <w:szCs w:val="24"/>
        </w:rPr>
      </w:pPr>
    </w:p>
    <w:p w14:paraId="2769C5E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Local, data.</w:t>
      </w:r>
    </w:p>
    <w:p w14:paraId="1FDA94BA" w14:textId="77777777" w:rsidR="005F4A43" w:rsidRPr="00F25C99" w:rsidRDefault="005F4A43" w:rsidP="005F4A43">
      <w:pPr>
        <w:spacing w:after="0" w:line="360" w:lineRule="auto"/>
        <w:ind w:firstLine="709"/>
        <w:rPr>
          <w:rFonts w:ascii="Bookman Old Style" w:hAnsi="Bookman Old Style"/>
          <w:bCs/>
          <w:sz w:val="24"/>
          <w:szCs w:val="24"/>
        </w:rPr>
      </w:pPr>
    </w:p>
    <w:p w14:paraId="1F885A92" w14:textId="77777777" w:rsidR="005F4A43" w:rsidRPr="00F25C99" w:rsidRDefault="005F4A43" w:rsidP="005F4A43">
      <w:pPr>
        <w:spacing w:after="0" w:line="360" w:lineRule="auto"/>
        <w:ind w:firstLine="709"/>
        <w:rPr>
          <w:rFonts w:ascii="Bookman Old Style" w:hAnsi="Bookman Old Style"/>
          <w:bCs/>
          <w:sz w:val="24"/>
          <w:szCs w:val="24"/>
        </w:rPr>
      </w:pPr>
    </w:p>
    <w:p w14:paraId="4D0752F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Assinatura:</w:t>
      </w:r>
      <w:r w:rsidRPr="00F25C99">
        <w:rPr>
          <w:rFonts w:ascii="Bookman Old Style" w:hAnsi="Bookman Old Style"/>
          <w:bCs/>
          <w:sz w:val="24"/>
          <w:szCs w:val="24"/>
        </w:rPr>
        <w:tab/>
        <w:t xml:space="preserve"> Nome legível: </w:t>
      </w:r>
      <w:r w:rsidRPr="00F25C99">
        <w:rPr>
          <w:rFonts w:ascii="Bookman Old Style" w:hAnsi="Bookman Old Style"/>
          <w:bCs/>
          <w:sz w:val="24"/>
          <w:szCs w:val="24"/>
        </w:rPr>
        <w:tab/>
      </w:r>
      <w:r w:rsidRPr="00F25C99">
        <w:rPr>
          <w:rFonts w:ascii="Bookman Old Style" w:hAnsi="Bookman Old Style"/>
          <w:bCs/>
          <w:sz w:val="24"/>
          <w:szCs w:val="24"/>
        </w:rPr>
        <w:tab/>
        <w:t xml:space="preserve"> Qualificação: </w:t>
      </w:r>
      <w:r w:rsidRPr="00F25C99">
        <w:rPr>
          <w:rFonts w:ascii="Bookman Old Style" w:hAnsi="Bookman Old Style"/>
          <w:bCs/>
          <w:sz w:val="24"/>
          <w:szCs w:val="24"/>
        </w:rPr>
        <w:tab/>
      </w:r>
      <w:r w:rsidRPr="00F25C99">
        <w:rPr>
          <w:rFonts w:ascii="Bookman Old Style" w:hAnsi="Bookman Old Style"/>
          <w:bCs/>
          <w:sz w:val="24"/>
          <w:szCs w:val="24"/>
        </w:rPr>
        <w:tab/>
      </w:r>
      <w:r w:rsidRPr="00F25C99">
        <w:rPr>
          <w:rFonts w:ascii="Bookman Old Style" w:hAnsi="Bookman Old Style"/>
          <w:bCs/>
          <w:sz w:val="24"/>
          <w:szCs w:val="24"/>
        </w:rPr>
        <w:tab/>
      </w:r>
    </w:p>
    <w:p w14:paraId="2D063229" w14:textId="77777777" w:rsidR="005F4A43" w:rsidRPr="00F25C99" w:rsidRDefault="005F4A43" w:rsidP="005F4A43">
      <w:pPr>
        <w:spacing w:after="0" w:line="360" w:lineRule="auto"/>
        <w:ind w:firstLine="709"/>
        <w:rPr>
          <w:rFonts w:ascii="Bookman Old Style" w:hAnsi="Bookman Old Style"/>
          <w:bCs/>
          <w:sz w:val="24"/>
          <w:szCs w:val="24"/>
        </w:rPr>
      </w:pPr>
    </w:p>
    <w:p w14:paraId="6E72969B" w14:textId="77777777" w:rsidR="00F2554C" w:rsidRPr="00F25C99" w:rsidRDefault="00F2554C" w:rsidP="00F34594">
      <w:pPr>
        <w:spacing w:after="0" w:line="360" w:lineRule="auto"/>
        <w:rPr>
          <w:rFonts w:ascii="Bookman Old Style" w:hAnsi="Bookman Old Style"/>
          <w:bCs/>
          <w:sz w:val="24"/>
          <w:szCs w:val="24"/>
        </w:rPr>
      </w:pPr>
    </w:p>
    <w:p w14:paraId="08D7D8B7" w14:textId="77777777" w:rsidR="009E1227" w:rsidRPr="00F25C99" w:rsidRDefault="009E1227" w:rsidP="00F34594">
      <w:pPr>
        <w:spacing w:after="0" w:line="360" w:lineRule="auto"/>
        <w:rPr>
          <w:rFonts w:ascii="Bookman Old Style" w:hAnsi="Bookman Old Style"/>
          <w:bCs/>
          <w:sz w:val="24"/>
          <w:szCs w:val="24"/>
        </w:rPr>
      </w:pPr>
    </w:p>
    <w:p w14:paraId="78B0BDD6" w14:textId="77777777" w:rsidR="005F4A43" w:rsidRPr="00F25C99" w:rsidRDefault="005F4A43"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VII</w:t>
      </w:r>
    </w:p>
    <w:p w14:paraId="75D41C5C" w14:textId="77777777" w:rsidR="00862031" w:rsidRPr="00F25C99" w:rsidRDefault="00862031" w:rsidP="00862031">
      <w:pPr>
        <w:spacing w:after="0" w:line="360" w:lineRule="auto"/>
        <w:ind w:firstLine="709"/>
        <w:jc w:val="center"/>
        <w:rPr>
          <w:rFonts w:ascii="Bookman Old Style" w:hAnsi="Bookman Old Style"/>
          <w:b/>
          <w:sz w:val="24"/>
          <w:szCs w:val="24"/>
        </w:rPr>
      </w:pPr>
    </w:p>
    <w:p w14:paraId="2F6FA3B8" w14:textId="3DEE8E4C"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MODELO DE DECLARAÇÃO DE INEXISTÊNCIA DE FATOS IMPEDITIVOS 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68E88FC0" w14:textId="3A96F18C"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PREGÃO ELETRÔNICO Nº 0</w:t>
      </w:r>
      <w:r w:rsidR="005764BE"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3CDFA4A6" w14:textId="77777777" w:rsidR="005F4A43" w:rsidRPr="00F25C99" w:rsidRDefault="005F4A43" w:rsidP="005F4A43">
      <w:pPr>
        <w:spacing w:after="0" w:line="360" w:lineRule="auto"/>
        <w:ind w:firstLine="709"/>
        <w:rPr>
          <w:rFonts w:ascii="Bookman Old Style" w:hAnsi="Bookman Old Style"/>
          <w:bCs/>
          <w:sz w:val="24"/>
          <w:szCs w:val="24"/>
        </w:rPr>
      </w:pPr>
    </w:p>
    <w:p w14:paraId="6ABC3D5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w:t>
      </w:r>
      <w:r w:rsidRPr="00F25C99">
        <w:rPr>
          <w:rFonts w:ascii="Bookman Old Style" w:hAnsi="Bookman Old Style"/>
          <w:bCs/>
          <w:sz w:val="24"/>
          <w:szCs w:val="24"/>
        </w:rPr>
        <w:tab/>
        <w:t>Declaração a ser emitida em papel timbrado, de forma que identifique a proponente.</w:t>
      </w:r>
    </w:p>
    <w:p w14:paraId="528AD01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 </w:t>
      </w:r>
    </w:p>
    <w:p w14:paraId="325D916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empresa </w:t>
      </w:r>
      <w:r w:rsidRPr="00F25C99">
        <w:rPr>
          <w:rFonts w:ascii="Bookman Old Style" w:hAnsi="Bookman Old Style"/>
          <w:bCs/>
          <w:sz w:val="24"/>
          <w:szCs w:val="24"/>
        </w:rPr>
        <w:tab/>
        <w:t>, inscrita no CNPJ sob o nº</w:t>
      </w:r>
    </w:p>
    <w:p w14:paraId="4AA07CE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w:t>
      </w:r>
      <w:r w:rsidRPr="00F25C99">
        <w:rPr>
          <w:rFonts w:ascii="Bookman Old Style" w:hAnsi="Bookman Old Style"/>
          <w:bCs/>
          <w:sz w:val="24"/>
          <w:szCs w:val="24"/>
        </w:rPr>
        <w:tab/>
        <w:t>por</w:t>
      </w:r>
      <w:r w:rsidRPr="00F25C99">
        <w:rPr>
          <w:rFonts w:ascii="Bookman Old Style" w:hAnsi="Bookman Old Style"/>
          <w:bCs/>
          <w:sz w:val="24"/>
          <w:szCs w:val="24"/>
        </w:rPr>
        <w:tab/>
        <w:t>intermédio</w:t>
      </w:r>
      <w:r w:rsidRPr="00F25C99">
        <w:rPr>
          <w:rFonts w:ascii="Bookman Old Style" w:hAnsi="Bookman Old Style"/>
          <w:bCs/>
          <w:sz w:val="24"/>
          <w:szCs w:val="24"/>
        </w:rPr>
        <w:tab/>
        <w:t>de</w:t>
      </w:r>
      <w:r w:rsidRPr="00F25C99">
        <w:rPr>
          <w:rFonts w:ascii="Bookman Old Style" w:hAnsi="Bookman Old Style"/>
          <w:bCs/>
          <w:sz w:val="24"/>
          <w:szCs w:val="24"/>
        </w:rPr>
        <w:tab/>
        <w:t>seu</w:t>
      </w:r>
      <w:r w:rsidRPr="00F25C99">
        <w:rPr>
          <w:rFonts w:ascii="Bookman Old Style" w:hAnsi="Bookman Old Style"/>
          <w:bCs/>
          <w:sz w:val="24"/>
          <w:szCs w:val="24"/>
        </w:rPr>
        <w:tab/>
        <w:t>representante</w:t>
      </w:r>
      <w:r w:rsidRPr="00F25C99">
        <w:rPr>
          <w:rFonts w:ascii="Bookman Old Style" w:hAnsi="Bookman Old Style"/>
          <w:bCs/>
          <w:sz w:val="24"/>
          <w:szCs w:val="24"/>
        </w:rPr>
        <w:tab/>
        <w:t>legal,</w:t>
      </w:r>
      <w:r w:rsidRPr="00F25C99">
        <w:rPr>
          <w:rFonts w:ascii="Bookman Old Style" w:hAnsi="Bookman Old Style"/>
          <w:bCs/>
          <w:sz w:val="24"/>
          <w:szCs w:val="24"/>
        </w:rPr>
        <w:tab/>
        <w:t>o(a)</w:t>
      </w:r>
      <w:r w:rsidRPr="00F25C99">
        <w:rPr>
          <w:rFonts w:ascii="Bookman Old Style" w:hAnsi="Bookman Old Style"/>
          <w:bCs/>
          <w:sz w:val="24"/>
          <w:szCs w:val="24"/>
        </w:rPr>
        <w:tab/>
        <w:t>Sr.(a)</w:t>
      </w:r>
    </w:p>
    <w:p w14:paraId="09E48B4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w:t>
      </w:r>
      <w:r w:rsidRPr="00F25C99">
        <w:rPr>
          <w:rFonts w:ascii="Bookman Old Style" w:hAnsi="Bookman Old Style"/>
          <w:bCs/>
          <w:sz w:val="24"/>
          <w:szCs w:val="24"/>
        </w:rPr>
        <w:tab/>
        <w:t>portador</w:t>
      </w:r>
      <w:r w:rsidRPr="00F25C99">
        <w:rPr>
          <w:rFonts w:ascii="Bookman Old Style" w:hAnsi="Bookman Old Style"/>
          <w:bCs/>
          <w:sz w:val="24"/>
          <w:szCs w:val="24"/>
        </w:rPr>
        <w:tab/>
        <w:t>do</w:t>
      </w:r>
      <w:r w:rsidRPr="00F25C99">
        <w:rPr>
          <w:rFonts w:ascii="Bookman Old Style" w:hAnsi="Bookman Old Style"/>
          <w:bCs/>
          <w:sz w:val="24"/>
          <w:szCs w:val="24"/>
        </w:rPr>
        <w:tab/>
        <w:t>Documento</w:t>
      </w:r>
      <w:r w:rsidRPr="00F25C99">
        <w:rPr>
          <w:rFonts w:ascii="Bookman Old Style" w:hAnsi="Bookman Old Style"/>
          <w:bCs/>
          <w:sz w:val="24"/>
          <w:szCs w:val="24"/>
        </w:rPr>
        <w:tab/>
        <w:t>de</w:t>
      </w:r>
      <w:r w:rsidRPr="00F25C99">
        <w:rPr>
          <w:rFonts w:ascii="Bookman Old Style" w:hAnsi="Bookman Old Style"/>
          <w:bCs/>
          <w:sz w:val="24"/>
          <w:szCs w:val="24"/>
        </w:rPr>
        <w:tab/>
        <w:t>Identidade</w:t>
      </w:r>
      <w:r w:rsidRPr="00F25C99">
        <w:rPr>
          <w:rFonts w:ascii="Bookman Old Style" w:hAnsi="Bookman Old Style"/>
          <w:bCs/>
          <w:sz w:val="24"/>
          <w:szCs w:val="24"/>
        </w:rPr>
        <w:tab/>
        <w:t>nº</w:t>
      </w:r>
    </w:p>
    <w:p w14:paraId="1FBEEE3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e inscrito no CPF sob o nº </w:t>
      </w:r>
      <w:r w:rsidRPr="00F25C99">
        <w:rPr>
          <w:rFonts w:ascii="Bookman Old Style" w:hAnsi="Bookman Old Style"/>
          <w:bCs/>
          <w:sz w:val="24"/>
          <w:szCs w:val="24"/>
        </w:rPr>
        <w:tab/>
        <w:t>, DECLARA, sob as penas da lei, que não está suspensa temporariamente da participação em licitações, nem impedida de contratar com o Poder Público e, da mesma forma não está na situação de empresa/pessoa inidônea para licitar ou contratar com o Poder Público, na forma dos incisos III e IV, do artigo 156 da Lei Federal n° 14.133/21 e suas posteriores alterações.</w:t>
      </w:r>
    </w:p>
    <w:p w14:paraId="7AC59742" w14:textId="77777777" w:rsidR="005F4A43" w:rsidRPr="00F25C99" w:rsidRDefault="005F4A43" w:rsidP="005F4A43">
      <w:pPr>
        <w:spacing w:after="0" w:line="360" w:lineRule="auto"/>
        <w:ind w:firstLine="709"/>
        <w:rPr>
          <w:rFonts w:ascii="Bookman Old Style" w:hAnsi="Bookman Old Style"/>
          <w:bCs/>
          <w:sz w:val="24"/>
          <w:szCs w:val="24"/>
        </w:rPr>
      </w:pPr>
    </w:p>
    <w:p w14:paraId="0948B2AB" w14:textId="77777777" w:rsidR="005F4A43" w:rsidRPr="00F25C99" w:rsidRDefault="005F4A43" w:rsidP="005F4A43">
      <w:pPr>
        <w:spacing w:after="0" w:line="360" w:lineRule="auto"/>
        <w:ind w:firstLine="709"/>
        <w:rPr>
          <w:rFonts w:ascii="Bookman Old Style" w:hAnsi="Bookman Old Style"/>
          <w:bCs/>
          <w:sz w:val="24"/>
          <w:szCs w:val="24"/>
        </w:rPr>
      </w:pPr>
    </w:p>
    <w:p w14:paraId="44FB0EF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Local, </w:t>
      </w:r>
      <w:r w:rsidRPr="00F25C99">
        <w:rPr>
          <w:rFonts w:ascii="Bookman Old Style" w:hAnsi="Bookman Old Style"/>
          <w:bCs/>
          <w:sz w:val="24"/>
          <w:szCs w:val="24"/>
        </w:rPr>
        <w:tab/>
        <w:t xml:space="preserve">de </w:t>
      </w:r>
      <w:r w:rsidRPr="00F25C99">
        <w:rPr>
          <w:rFonts w:ascii="Bookman Old Style" w:hAnsi="Bookman Old Style"/>
          <w:bCs/>
          <w:sz w:val="24"/>
          <w:szCs w:val="24"/>
        </w:rPr>
        <w:tab/>
      </w:r>
      <w:proofErr w:type="spellStart"/>
      <w:r w:rsidRPr="00F25C99">
        <w:rPr>
          <w:rFonts w:ascii="Bookman Old Style" w:hAnsi="Bookman Old Style"/>
          <w:bCs/>
          <w:sz w:val="24"/>
          <w:szCs w:val="24"/>
        </w:rPr>
        <w:t>de</w:t>
      </w:r>
      <w:proofErr w:type="spellEnd"/>
      <w:r w:rsidRPr="00F25C99">
        <w:rPr>
          <w:rFonts w:ascii="Bookman Old Style" w:hAnsi="Bookman Old Style"/>
          <w:bCs/>
          <w:sz w:val="24"/>
          <w:szCs w:val="24"/>
        </w:rPr>
        <w:t xml:space="preserve"> 2025.</w:t>
      </w:r>
    </w:p>
    <w:p w14:paraId="6E7A8A3F" w14:textId="77777777" w:rsidR="005F4A43" w:rsidRPr="00F25C99" w:rsidRDefault="005F4A43" w:rsidP="005F4A43">
      <w:pPr>
        <w:spacing w:after="0" w:line="360" w:lineRule="auto"/>
        <w:ind w:firstLine="709"/>
        <w:rPr>
          <w:rFonts w:ascii="Bookman Old Style" w:hAnsi="Bookman Old Style"/>
          <w:bCs/>
          <w:sz w:val="24"/>
          <w:szCs w:val="24"/>
        </w:rPr>
      </w:pPr>
    </w:p>
    <w:p w14:paraId="6E1695A2" w14:textId="77777777" w:rsidR="005F4A43" w:rsidRPr="00F25C99" w:rsidRDefault="005F4A43" w:rsidP="005F4A43">
      <w:pPr>
        <w:spacing w:after="0" w:line="360" w:lineRule="auto"/>
        <w:ind w:firstLine="709"/>
        <w:rPr>
          <w:rFonts w:ascii="Bookman Old Style" w:hAnsi="Bookman Old Style"/>
          <w:bCs/>
          <w:sz w:val="24"/>
          <w:szCs w:val="24"/>
        </w:rPr>
      </w:pPr>
    </w:p>
    <w:p w14:paraId="737766B4" w14:textId="77777777" w:rsidR="005F4A43" w:rsidRPr="00F25C99" w:rsidRDefault="005F4A43" w:rsidP="005F4A43">
      <w:pPr>
        <w:spacing w:after="0" w:line="360" w:lineRule="auto"/>
        <w:ind w:firstLine="709"/>
        <w:rPr>
          <w:rFonts w:ascii="Bookman Old Style" w:hAnsi="Bookman Old Style"/>
          <w:bCs/>
          <w:sz w:val="24"/>
          <w:szCs w:val="24"/>
        </w:rPr>
      </w:pPr>
    </w:p>
    <w:p w14:paraId="46ABF529" w14:textId="77777777" w:rsidR="005F4A43" w:rsidRPr="00F25C99" w:rsidRDefault="005F4A43" w:rsidP="005F4A43">
      <w:pPr>
        <w:spacing w:after="0" w:line="360" w:lineRule="auto"/>
        <w:ind w:firstLine="709"/>
        <w:rPr>
          <w:rFonts w:ascii="Bookman Old Style" w:hAnsi="Bookman Old Style"/>
          <w:bCs/>
          <w:sz w:val="24"/>
          <w:szCs w:val="24"/>
        </w:rPr>
      </w:pPr>
    </w:p>
    <w:p w14:paraId="05095D76" w14:textId="77777777" w:rsidR="008665F8" w:rsidRPr="00F25C99" w:rsidRDefault="008665F8" w:rsidP="00F34594">
      <w:pPr>
        <w:spacing w:after="0" w:line="360" w:lineRule="auto"/>
        <w:rPr>
          <w:rFonts w:ascii="Bookman Old Style" w:hAnsi="Bookman Old Style"/>
          <w:b/>
          <w:sz w:val="24"/>
          <w:szCs w:val="24"/>
        </w:rPr>
      </w:pPr>
    </w:p>
    <w:p w14:paraId="6274967C" w14:textId="77777777" w:rsidR="009E1227" w:rsidRPr="00F25C99" w:rsidRDefault="009E1227" w:rsidP="00F34594">
      <w:pPr>
        <w:spacing w:after="0" w:line="360" w:lineRule="auto"/>
        <w:rPr>
          <w:rFonts w:ascii="Bookman Old Style" w:hAnsi="Bookman Old Style"/>
          <w:b/>
          <w:sz w:val="24"/>
          <w:szCs w:val="24"/>
        </w:rPr>
      </w:pPr>
    </w:p>
    <w:p w14:paraId="7F42D9FB" w14:textId="77777777" w:rsidR="005F4A43" w:rsidRPr="00F25C99" w:rsidRDefault="005F4A43"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VIII</w:t>
      </w:r>
    </w:p>
    <w:p w14:paraId="02161CE3" w14:textId="77777777" w:rsidR="00862031" w:rsidRPr="00F25C99" w:rsidRDefault="00862031" w:rsidP="00862031">
      <w:pPr>
        <w:spacing w:after="0" w:line="360" w:lineRule="auto"/>
        <w:ind w:firstLine="709"/>
        <w:jc w:val="center"/>
        <w:rPr>
          <w:rFonts w:ascii="Bookman Old Style" w:hAnsi="Bookman Old Style"/>
          <w:b/>
          <w:sz w:val="24"/>
          <w:szCs w:val="24"/>
        </w:rPr>
      </w:pPr>
    </w:p>
    <w:p w14:paraId="42B17994" w14:textId="3C42B739"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MODELO DE DECLARAÇÃO DE PREVIA CONFORMIDADE 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2D92054C" w14:textId="3AE25C85" w:rsidR="005F4A43" w:rsidRPr="00F25C99" w:rsidRDefault="005F4A43" w:rsidP="005764BE">
      <w:pPr>
        <w:spacing w:after="0" w:line="360" w:lineRule="auto"/>
        <w:jc w:val="center"/>
        <w:rPr>
          <w:rFonts w:ascii="Bookman Old Style" w:hAnsi="Bookman Old Style"/>
          <w:b/>
          <w:sz w:val="24"/>
          <w:szCs w:val="24"/>
        </w:rPr>
      </w:pPr>
      <w:r w:rsidRPr="00F25C99">
        <w:rPr>
          <w:rFonts w:ascii="Bookman Old Style" w:hAnsi="Bookman Old Style"/>
          <w:b/>
          <w:sz w:val="24"/>
          <w:szCs w:val="24"/>
        </w:rPr>
        <w:t>PREGÃO ELETRÔNICO Nº 0</w:t>
      </w:r>
      <w:r w:rsidR="005764BE"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55E208FA" w14:textId="77777777" w:rsidR="005F4A43" w:rsidRPr="00F25C99" w:rsidRDefault="005F4A43" w:rsidP="005F4A43">
      <w:pPr>
        <w:spacing w:after="0" w:line="360" w:lineRule="auto"/>
        <w:ind w:firstLine="709"/>
        <w:rPr>
          <w:rFonts w:ascii="Bookman Old Style" w:hAnsi="Bookman Old Style"/>
          <w:bCs/>
          <w:sz w:val="24"/>
          <w:szCs w:val="24"/>
        </w:rPr>
      </w:pPr>
    </w:p>
    <w:p w14:paraId="5B7F4CE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w:t>
      </w:r>
      <w:r w:rsidRPr="00F25C99">
        <w:rPr>
          <w:rFonts w:ascii="Bookman Old Style" w:hAnsi="Bookman Old Style"/>
          <w:bCs/>
          <w:sz w:val="24"/>
          <w:szCs w:val="24"/>
        </w:rPr>
        <w:tab/>
        <w:t>Declaração a ser emitida em papel timbrado, de forma que identifique a proponente.</w:t>
      </w:r>
    </w:p>
    <w:p w14:paraId="3DB59A26" w14:textId="77777777" w:rsidR="005F4A43" w:rsidRPr="00F25C99" w:rsidRDefault="005F4A43" w:rsidP="005F4A43">
      <w:pPr>
        <w:spacing w:after="0" w:line="360" w:lineRule="auto"/>
        <w:ind w:firstLine="709"/>
        <w:rPr>
          <w:rFonts w:ascii="Bookman Old Style" w:hAnsi="Bookman Old Style"/>
          <w:bCs/>
          <w:sz w:val="24"/>
          <w:szCs w:val="24"/>
        </w:rPr>
      </w:pPr>
    </w:p>
    <w:p w14:paraId="7AE77D0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empresa </w:t>
      </w:r>
      <w:r w:rsidRPr="00F25C99">
        <w:rPr>
          <w:rFonts w:ascii="Bookman Old Style" w:hAnsi="Bookman Old Style"/>
          <w:bCs/>
          <w:sz w:val="24"/>
          <w:szCs w:val="24"/>
        </w:rPr>
        <w:tab/>
      </w:r>
      <w:r w:rsidRPr="00F25C99">
        <w:rPr>
          <w:rFonts w:ascii="Bookman Old Style" w:hAnsi="Bookman Old Style"/>
          <w:bCs/>
          <w:sz w:val="24"/>
          <w:szCs w:val="24"/>
        </w:rPr>
        <w:tab/>
        <w:t xml:space="preserve">, inscrita no CNPJ sob o nº </w:t>
      </w:r>
      <w:r w:rsidRPr="00F25C99">
        <w:rPr>
          <w:rFonts w:ascii="Bookman Old Style" w:hAnsi="Bookman Old Style"/>
          <w:bCs/>
          <w:sz w:val="24"/>
          <w:szCs w:val="24"/>
        </w:rPr>
        <w:tab/>
        <w:t xml:space="preserve">, situada na </w:t>
      </w:r>
      <w:r w:rsidRPr="00F25C99">
        <w:rPr>
          <w:rFonts w:ascii="Bookman Old Style" w:hAnsi="Bookman Old Style"/>
          <w:bCs/>
          <w:sz w:val="24"/>
          <w:szCs w:val="24"/>
        </w:rPr>
        <w:tab/>
        <w:t xml:space="preserve">, por intermédio de seu representante legal, o Sr. </w:t>
      </w:r>
      <w:r w:rsidRPr="00F25C99">
        <w:rPr>
          <w:rFonts w:ascii="Bookman Old Style" w:hAnsi="Bookman Old Style"/>
          <w:bCs/>
          <w:sz w:val="24"/>
          <w:szCs w:val="24"/>
        </w:rPr>
        <w:tab/>
      </w:r>
      <w:r w:rsidRPr="00F25C99">
        <w:rPr>
          <w:rFonts w:ascii="Bookman Old Style" w:hAnsi="Bookman Old Style"/>
          <w:bCs/>
          <w:sz w:val="24"/>
          <w:szCs w:val="24"/>
        </w:rPr>
        <w:tab/>
        <w:t>, abaixo assinado, DECLARA:</w:t>
      </w:r>
    </w:p>
    <w:p w14:paraId="1DB4F5A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w:t>
      </w:r>
      <w:r w:rsidRPr="00F25C99">
        <w:rPr>
          <w:rFonts w:ascii="Bookman Old Style" w:hAnsi="Bookman Old Style"/>
          <w:bCs/>
          <w:sz w:val="24"/>
          <w:szCs w:val="24"/>
        </w:rPr>
        <w:tab/>
        <w:t>Não realizaram, não ofereceram, não prometeram, nem autorizaram, direta ou indiretamente, bem como se comprometem a não realizar, não oferecer, não prometer, nem autorizar, direta ou indiretamente, qualquer pagamento, presente, entretenimento, viagem, promessa ou outra qualquer vantagem para o uso ou benefício, direto ou indireto, de qualquer autoridade ou funcionário público, conforme definido no art. 327, caput, § § 1º e 2º do Código Penal Brasileiro, bem como de qualquer partido político, membro de partido político, candidato a cargo eletivo, quando tal pagamento, oferta ou promessa de presente, entretenimento ou viagem, ou qualquer outra vantagem, constituírem um ilícito previsto nas leis brasileiras especialmente na Lei 12.846/2013, que dispõe sobre a responsabilização administrativa e civil de pessoas jurídicas pela prática de atos contra a administração pública, sujeitando – se às penalidades cabíveis.</w:t>
      </w:r>
    </w:p>
    <w:p w14:paraId="4240B57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w:t>
      </w:r>
      <w:r w:rsidRPr="00F25C99">
        <w:rPr>
          <w:rFonts w:ascii="Bookman Old Style" w:hAnsi="Bookman Old Style"/>
          <w:bCs/>
          <w:sz w:val="24"/>
          <w:szCs w:val="24"/>
        </w:rPr>
        <w:tab/>
        <w:t xml:space="preserve">Estão cumprindo e continuarão a cumprir com as leis aplicáveis à contratação e execução de contratos com a administração pública e que caso </w:t>
      </w:r>
      <w:r w:rsidRPr="00F25C99">
        <w:rPr>
          <w:rFonts w:ascii="Bookman Old Style" w:hAnsi="Bookman Old Style"/>
          <w:bCs/>
          <w:sz w:val="24"/>
          <w:szCs w:val="24"/>
        </w:rPr>
        <w:lastRenderedPageBreak/>
        <w:t>verifiquem a ocorrência de violação de quaisquer leis que regulamentam a matéria das contrações com o poder privado, leis e normas anticorrupção, da legislação penal e de defesa da concorrência e leis correlatas, adotarão as medidas necessárias para interromper tais violações, sanar suas consequências e aperfeiçoar seus programas de combate à corrupção.</w:t>
      </w:r>
    </w:p>
    <w:p w14:paraId="477DD5F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3.</w:t>
      </w:r>
      <w:r w:rsidRPr="00F25C99">
        <w:rPr>
          <w:rFonts w:ascii="Bookman Old Style" w:hAnsi="Bookman Old Style"/>
          <w:bCs/>
          <w:sz w:val="24"/>
          <w:szCs w:val="24"/>
        </w:rPr>
        <w:tab/>
        <w:t>Cumprirão fiel e integralmente as disposições abaixo descritas:</w:t>
      </w:r>
    </w:p>
    <w:p w14:paraId="41855E3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3.1</w:t>
      </w:r>
      <w:r w:rsidRPr="00F25C99">
        <w:rPr>
          <w:rFonts w:ascii="Bookman Old Style" w:hAnsi="Bookman Old Style"/>
          <w:bCs/>
          <w:sz w:val="24"/>
          <w:szCs w:val="24"/>
        </w:rPr>
        <w:tab/>
        <w:t>– A [nome da proponente] informará imediatamente ao CONSÓRCIO CIMES, através do gestor do contrato e/ou controladoria interna, por escrito e mediante comprovante de recebimento, sobre a instauração e andamento de qualquer investigação ou processo administrativo ou judicial para apuração de prática dos atos ilícitos descritos no item 1, por ventura imputados à proponente ou aos membros do Grupo da proponente, referentes a este processo de contratação.</w:t>
      </w:r>
    </w:p>
    <w:p w14:paraId="347CFBE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3.2</w:t>
      </w:r>
      <w:r w:rsidRPr="00F25C99">
        <w:rPr>
          <w:rFonts w:ascii="Bookman Old Style" w:hAnsi="Bookman Old Style"/>
          <w:bCs/>
          <w:sz w:val="24"/>
          <w:szCs w:val="24"/>
        </w:rPr>
        <w:tab/>
        <w:t>– A [nome da proponente] declara que informou a seus administradores, prepostos, representantes, empregados e terceiros atuando em seu interesse ou benefício, bem como aos dos membros do Grupo da [proponente], de seu compromisso em relação ao disposto nesta declaração, bem como tomou medidas para que os mesmos se comprometam a não praticar condutas ou omissões que possam resultar violações aos compromissos estabelecidos e declarações contidas neste instrumento ou em responsabilidade para o Município de  (MG).</w:t>
      </w:r>
    </w:p>
    <w:p w14:paraId="39D90AD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3.3</w:t>
      </w:r>
      <w:r w:rsidRPr="00F25C99">
        <w:rPr>
          <w:rFonts w:ascii="Bookman Old Style" w:hAnsi="Bookman Old Style"/>
          <w:bCs/>
          <w:sz w:val="24"/>
          <w:szCs w:val="24"/>
        </w:rPr>
        <w:tab/>
        <w:t xml:space="preserve">– A [nome da proponente] responsabiliza – se pelos atos praticados em descumprimento ao disposto nesta declaração, por si e pelos membros do Grupo da </w:t>
      </w:r>
      <w:proofErr w:type="gramStart"/>
      <w:r w:rsidRPr="00F25C99">
        <w:rPr>
          <w:rFonts w:ascii="Bookman Old Style" w:hAnsi="Bookman Old Style"/>
          <w:bCs/>
          <w:sz w:val="24"/>
          <w:szCs w:val="24"/>
        </w:rPr>
        <w:t>[Proponente</w:t>
      </w:r>
      <w:proofErr w:type="gramEnd"/>
      <w:r w:rsidRPr="00F25C99">
        <w:rPr>
          <w:rFonts w:ascii="Bookman Old Style" w:hAnsi="Bookman Old Style"/>
          <w:bCs/>
          <w:sz w:val="24"/>
          <w:szCs w:val="24"/>
        </w:rPr>
        <w:t>].]</w:t>
      </w:r>
    </w:p>
    <w:p w14:paraId="5682855E"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Cidade</w:t>
      </w:r>
      <w:proofErr w:type="gramStart"/>
      <w:r w:rsidRPr="00F25C99">
        <w:rPr>
          <w:rFonts w:ascii="Bookman Old Style" w:hAnsi="Bookman Old Style"/>
          <w:bCs/>
          <w:sz w:val="24"/>
          <w:szCs w:val="24"/>
        </w:rPr>
        <w:t>.....</w:t>
      </w:r>
      <w:proofErr w:type="gramEnd"/>
      <w:r w:rsidRPr="00F25C99">
        <w:rPr>
          <w:rFonts w:ascii="Bookman Old Style" w:hAnsi="Bookman Old Style"/>
          <w:bCs/>
          <w:sz w:val="24"/>
          <w:szCs w:val="24"/>
        </w:rPr>
        <w:t xml:space="preserve"> Assinatura...</w:t>
      </w:r>
    </w:p>
    <w:p w14:paraId="6B24C478" w14:textId="72721779" w:rsidR="007113FA" w:rsidRPr="00F25C99" w:rsidRDefault="005F4A43" w:rsidP="003803B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(Carimbo de CNPJ da empresa)</w:t>
      </w:r>
    </w:p>
    <w:p w14:paraId="0DD9271A" w14:textId="77777777" w:rsidR="007113FA" w:rsidRPr="00F25C99" w:rsidRDefault="007113FA" w:rsidP="007113FA">
      <w:pPr>
        <w:spacing w:after="0" w:line="360" w:lineRule="auto"/>
        <w:jc w:val="center"/>
        <w:rPr>
          <w:rFonts w:ascii="Bookman Old Style" w:hAnsi="Bookman Old Style"/>
          <w:b/>
          <w:sz w:val="24"/>
          <w:szCs w:val="24"/>
        </w:rPr>
      </w:pPr>
    </w:p>
    <w:p w14:paraId="421DF419" w14:textId="77777777" w:rsidR="001449F1" w:rsidRPr="00F25C99" w:rsidRDefault="001449F1" w:rsidP="007113FA">
      <w:pPr>
        <w:spacing w:after="0" w:line="360" w:lineRule="auto"/>
        <w:jc w:val="center"/>
        <w:rPr>
          <w:rFonts w:ascii="Bookman Old Style" w:hAnsi="Bookman Old Style"/>
          <w:b/>
          <w:sz w:val="24"/>
          <w:szCs w:val="24"/>
        </w:rPr>
      </w:pPr>
    </w:p>
    <w:p w14:paraId="10DE3CF3" w14:textId="77777777" w:rsidR="001449F1" w:rsidRPr="00F25C99" w:rsidRDefault="001449F1" w:rsidP="009E1227">
      <w:pPr>
        <w:spacing w:after="0" w:line="360" w:lineRule="auto"/>
        <w:rPr>
          <w:rFonts w:ascii="Bookman Old Style" w:hAnsi="Bookman Old Style"/>
          <w:b/>
          <w:sz w:val="24"/>
          <w:szCs w:val="24"/>
        </w:rPr>
      </w:pPr>
    </w:p>
    <w:p w14:paraId="3E08CF92" w14:textId="5EBDBB87" w:rsidR="00862031" w:rsidRPr="00F25C99" w:rsidRDefault="005F4A43" w:rsidP="007113FA">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IX/A</w:t>
      </w:r>
    </w:p>
    <w:p w14:paraId="52876FD4" w14:textId="77777777"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MODELO DE DECLARAÇÃO CUMPRIMENTO DAS REGRAS DO ART. 429 DA CLT</w:t>
      </w:r>
    </w:p>
    <w:p w14:paraId="30D9F3CE" w14:textId="52740724"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346AECDE" w14:textId="461524DC"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PREGÃO ELETRÔNICO Nº 0</w:t>
      </w:r>
      <w:r w:rsidR="005764BE"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050DE1FC" w14:textId="77777777" w:rsidR="005F4A43" w:rsidRPr="00F25C99" w:rsidRDefault="005F4A43" w:rsidP="005F4A43">
      <w:pPr>
        <w:spacing w:after="0" w:line="360" w:lineRule="auto"/>
        <w:ind w:firstLine="709"/>
        <w:rPr>
          <w:rFonts w:ascii="Bookman Old Style" w:hAnsi="Bookman Old Style"/>
          <w:bCs/>
          <w:sz w:val="24"/>
          <w:szCs w:val="24"/>
        </w:rPr>
      </w:pPr>
    </w:p>
    <w:p w14:paraId="7CFA7C51" w14:textId="682D29D6" w:rsidR="005F4A43" w:rsidRPr="00F25C99" w:rsidRDefault="005F4A43" w:rsidP="0041525A">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Declaro para os devidos fins de direito e, sob as penas da lei, que a empresa</w:t>
      </w:r>
      <w:proofErr w:type="gramStart"/>
      <w:r w:rsidRPr="00F25C99">
        <w:rPr>
          <w:rFonts w:ascii="Bookman Old Style" w:hAnsi="Bookman Old Style"/>
          <w:bCs/>
          <w:sz w:val="24"/>
          <w:szCs w:val="24"/>
        </w:rPr>
        <w:tab/>
        <w:t xml:space="preserve">,   </w:t>
      </w:r>
      <w:proofErr w:type="gramEnd"/>
      <w:r w:rsidRPr="00F25C99">
        <w:rPr>
          <w:rFonts w:ascii="Bookman Old Style" w:hAnsi="Bookman Old Style"/>
          <w:bCs/>
          <w:sz w:val="24"/>
          <w:szCs w:val="24"/>
        </w:rPr>
        <w:t xml:space="preserve">CNPJ   nº </w:t>
      </w:r>
      <w:proofErr w:type="gramStart"/>
      <w:r w:rsidRPr="00F25C99">
        <w:rPr>
          <w:rFonts w:ascii="Bookman Old Style" w:hAnsi="Bookman Old Style"/>
          <w:bCs/>
          <w:sz w:val="24"/>
          <w:szCs w:val="24"/>
        </w:rPr>
        <w:tab/>
        <w:t xml:space="preserve">,   </w:t>
      </w:r>
      <w:proofErr w:type="gramEnd"/>
      <w:r w:rsidRPr="00F25C99">
        <w:rPr>
          <w:rFonts w:ascii="Bookman Old Style" w:hAnsi="Bookman Old Style"/>
          <w:bCs/>
          <w:sz w:val="24"/>
          <w:szCs w:val="24"/>
        </w:rPr>
        <w:t xml:space="preserve"> sediada    na</w:t>
      </w:r>
      <w:r w:rsidRPr="00F25C99">
        <w:rPr>
          <w:rFonts w:ascii="Bookman Old Style" w:hAnsi="Bookman Old Style"/>
          <w:bCs/>
          <w:sz w:val="24"/>
          <w:szCs w:val="24"/>
        </w:rPr>
        <w:tab/>
        <w:t xml:space="preserve">, nº  </w:t>
      </w:r>
      <w:proofErr w:type="gramStart"/>
      <w:r w:rsidRPr="00F25C99">
        <w:rPr>
          <w:rFonts w:ascii="Bookman Old Style" w:hAnsi="Bookman Old Style"/>
          <w:bCs/>
          <w:sz w:val="24"/>
          <w:szCs w:val="24"/>
        </w:rPr>
        <w:t xml:space="preserve">  ,</w:t>
      </w:r>
      <w:proofErr w:type="gramEnd"/>
      <w:r w:rsidRPr="00F25C99">
        <w:rPr>
          <w:rFonts w:ascii="Bookman Old Style" w:hAnsi="Bookman Old Style"/>
          <w:bCs/>
          <w:sz w:val="24"/>
          <w:szCs w:val="24"/>
        </w:rPr>
        <w:t xml:space="preserve"> Bairro </w:t>
      </w:r>
      <w:r w:rsidRPr="00F25C99">
        <w:rPr>
          <w:rFonts w:ascii="Bookman Old Style" w:hAnsi="Bookman Old Style"/>
          <w:bCs/>
          <w:sz w:val="24"/>
          <w:szCs w:val="24"/>
        </w:rPr>
        <w:tab/>
        <w:t xml:space="preserve">, cidade de </w:t>
      </w:r>
      <w:r w:rsidRPr="00F25C99">
        <w:rPr>
          <w:rFonts w:ascii="Bookman Old Style" w:hAnsi="Bookman Old Style"/>
          <w:bCs/>
          <w:sz w:val="24"/>
          <w:szCs w:val="24"/>
        </w:rPr>
        <w:tab/>
        <w:t xml:space="preserve"> </w:t>
      </w:r>
      <w:proofErr w:type="gramStart"/>
      <w:r w:rsidRPr="00F25C99">
        <w:rPr>
          <w:rFonts w:ascii="Bookman Old Style" w:hAnsi="Bookman Old Style"/>
          <w:bCs/>
          <w:sz w:val="24"/>
          <w:szCs w:val="24"/>
        </w:rPr>
        <w:t>–  ,</w:t>
      </w:r>
      <w:proofErr w:type="gramEnd"/>
      <w:r w:rsidRPr="00F25C99">
        <w:rPr>
          <w:rFonts w:ascii="Bookman Old Style" w:hAnsi="Bookman Old Style"/>
          <w:bCs/>
          <w:sz w:val="24"/>
          <w:szCs w:val="24"/>
        </w:rPr>
        <w:t xml:space="preserve"> cumpre as regras do art. 429 do Decreto – Lei Nº 5.452/1943 (Consolidação das Leis do Trabalho – CLT).</w:t>
      </w:r>
    </w:p>
    <w:p w14:paraId="3080262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“Art. 429. Os estabelecimentos de qualquer natureza são obrigados a empregar e matricular nos cursos dos Serviços Nacionais de Aprendizagem número de aprendizes equivalente a cinco por cento, no mínimo, e quinze por cento, no máximo, dos trabalhadores existentes em cada estabelecimento, cujas funções demandem formação profissional.”</w:t>
      </w:r>
    </w:p>
    <w:p w14:paraId="3F4465A2" w14:textId="77777777" w:rsidR="005F4A43" w:rsidRPr="00F25C99" w:rsidRDefault="005F4A43" w:rsidP="005F4A43">
      <w:pPr>
        <w:spacing w:after="0" w:line="360" w:lineRule="auto"/>
        <w:ind w:firstLine="709"/>
        <w:rPr>
          <w:rFonts w:ascii="Bookman Old Style" w:hAnsi="Bookman Old Style"/>
          <w:bCs/>
          <w:sz w:val="24"/>
          <w:szCs w:val="24"/>
        </w:rPr>
      </w:pPr>
    </w:p>
    <w:p w14:paraId="3DFBCBEC" w14:textId="77777777" w:rsidR="005F4A43" w:rsidRPr="00F25C99" w:rsidRDefault="005F4A43" w:rsidP="005F4A43">
      <w:pPr>
        <w:spacing w:after="0" w:line="360" w:lineRule="auto"/>
        <w:ind w:firstLine="709"/>
        <w:rPr>
          <w:rFonts w:ascii="Bookman Old Style" w:hAnsi="Bookman Old Style"/>
          <w:bCs/>
          <w:sz w:val="24"/>
          <w:szCs w:val="24"/>
        </w:rPr>
      </w:pPr>
    </w:p>
    <w:p w14:paraId="7FCAEEE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 </w:t>
      </w:r>
      <w:r w:rsidRPr="00F25C99">
        <w:rPr>
          <w:rFonts w:ascii="Bookman Old Style" w:hAnsi="Bookman Old Style"/>
          <w:bCs/>
          <w:sz w:val="24"/>
          <w:szCs w:val="24"/>
        </w:rPr>
        <w:tab/>
        <w:t xml:space="preserve">de </w:t>
      </w:r>
      <w:r w:rsidRPr="00F25C99">
        <w:rPr>
          <w:rFonts w:ascii="Bookman Old Style" w:hAnsi="Bookman Old Style"/>
          <w:bCs/>
          <w:sz w:val="24"/>
          <w:szCs w:val="24"/>
        </w:rPr>
        <w:tab/>
      </w:r>
      <w:proofErr w:type="spellStart"/>
      <w:r w:rsidRPr="00F25C99">
        <w:rPr>
          <w:rFonts w:ascii="Bookman Old Style" w:hAnsi="Bookman Old Style"/>
          <w:bCs/>
          <w:sz w:val="24"/>
          <w:szCs w:val="24"/>
        </w:rPr>
        <w:t>de</w:t>
      </w:r>
      <w:proofErr w:type="spellEnd"/>
      <w:r w:rsidRPr="00F25C99">
        <w:rPr>
          <w:rFonts w:ascii="Bookman Old Style" w:hAnsi="Bookman Old Style"/>
          <w:bCs/>
          <w:sz w:val="24"/>
          <w:szCs w:val="24"/>
        </w:rPr>
        <w:t xml:space="preserve"> 2025</w:t>
      </w:r>
    </w:p>
    <w:p w14:paraId="273D0444" w14:textId="77777777" w:rsidR="005F4A43" w:rsidRPr="00F25C99" w:rsidRDefault="005F4A43" w:rsidP="005F4A43">
      <w:pPr>
        <w:spacing w:after="0" w:line="360" w:lineRule="auto"/>
        <w:ind w:firstLine="709"/>
        <w:rPr>
          <w:rFonts w:ascii="Bookman Old Style" w:hAnsi="Bookman Old Style"/>
          <w:bCs/>
          <w:sz w:val="24"/>
          <w:szCs w:val="24"/>
        </w:rPr>
      </w:pPr>
    </w:p>
    <w:p w14:paraId="6AD97C71" w14:textId="77777777" w:rsidR="005F4A43" w:rsidRPr="00F25C99" w:rsidRDefault="005F4A43" w:rsidP="005F4A43">
      <w:pPr>
        <w:spacing w:after="0" w:line="360" w:lineRule="auto"/>
        <w:ind w:firstLine="709"/>
        <w:rPr>
          <w:rFonts w:ascii="Bookman Old Style" w:hAnsi="Bookman Old Style"/>
          <w:bCs/>
          <w:sz w:val="24"/>
          <w:szCs w:val="24"/>
        </w:rPr>
      </w:pPr>
    </w:p>
    <w:p w14:paraId="3487EFCA" w14:textId="77777777" w:rsidR="005F4A43" w:rsidRPr="00F25C99" w:rsidRDefault="005F4A43" w:rsidP="005F4A43">
      <w:pPr>
        <w:spacing w:after="0" w:line="360" w:lineRule="auto"/>
        <w:ind w:firstLine="709"/>
        <w:rPr>
          <w:rFonts w:ascii="Bookman Old Style" w:hAnsi="Bookman Old Style"/>
          <w:bCs/>
          <w:sz w:val="24"/>
          <w:szCs w:val="24"/>
        </w:rPr>
      </w:pPr>
    </w:p>
    <w:p w14:paraId="5E06F23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Nome e assinatura do Declarante CNPJ da Licitante</w:t>
      </w:r>
    </w:p>
    <w:p w14:paraId="6B14FE3B" w14:textId="45466492" w:rsidR="005F4A43" w:rsidRPr="00F25C99" w:rsidRDefault="005F4A43" w:rsidP="00862031">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 </w:t>
      </w:r>
    </w:p>
    <w:p w14:paraId="50166887" w14:textId="77777777" w:rsidR="0041525A" w:rsidRPr="00F25C99" w:rsidRDefault="0041525A" w:rsidP="00862031">
      <w:pPr>
        <w:spacing w:after="0" w:line="360" w:lineRule="auto"/>
        <w:ind w:firstLine="709"/>
        <w:rPr>
          <w:rFonts w:ascii="Bookman Old Style" w:hAnsi="Bookman Old Style"/>
          <w:bCs/>
          <w:sz w:val="24"/>
          <w:szCs w:val="24"/>
        </w:rPr>
      </w:pPr>
    </w:p>
    <w:p w14:paraId="64A72EF8" w14:textId="77777777" w:rsidR="0041525A" w:rsidRPr="00F25C99" w:rsidRDefault="0041525A" w:rsidP="00862031">
      <w:pPr>
        <w:spacing w:after="0" w:line="360" w:lineRule="auto"/>
        <w:ind w:firstLine="709"/>
        <w:rPr>
          <w:rFonts w:ascii="Bookman Old Style" w:hAnsi="Bookman Old Style"/>
          <w:bCs/>
          <w:sz w:val="24"/>
          <w:szCs w:val="24"/>
        </w:rPr>
      </w:pPr>
    </w:p>
    <w:p w14:paraId="310F2017" w14:textId="77777777" w:rsidR="0041525A" w:rsidRPr="00F25C99" w:rsidRDefault="0041525A" w:rsidP="00862031">
      <w:pPr>
        <w:spacing w:after="0" w:line="360" w:lineRule="auto"/>
        <w:ind w:firstLine="709"/>
        <w:rPr>
          <w:rFonts w:ascii="Bookman Old Style" w:hAnsi="Bookman Old Style"/>
          <w:bCs/>
          <w:sz w:val="24"/>
          <w:szCs w:val="24"/>
        </w:rPr>
      </w:pPr>
    </w:p>
    <w:p w14:paraId="644C3988" w14:textId="77777777" w:rsidR="0041525A" w:rsidRPr="00F25C99" w:rsidRDefault="0041525A" w:rsidP="005F4A43">
      <w:pPr>
        <w:spacing w:after="0" w:line="360" w:lineRule="auto"/>
        <w:ind w:firstLine="709"/>
        <w:rPr>
          <w:rFonts w:ascii="Bookman Old Style" w:hAnsi="Bookman Old Style"/>
          <w:bCs/>
          <w:sz w:val="24"/>
          <w:szCs w:val="24"/>
        </w:rPr>
      </w:pPr>
    </w:p>
    <w:p w14:paraId="7730B4FF" w14:textId="77777777" w:rsidR="0041525A" w:rsidRPr="00F25C99" w:rsidRDefault="0041525A" w:rsidP="005F4A43">
      <w:pPr>
        <w:spacing w:after="0" w:line="360" w:lineRule="auto"/>
        <w:ind w:firstLine="709"/>
        <w:rPr>
          <w:rFonts w:ascii="Bookman Old Style" w:hAnsi="Bookman Old Style"/>
          <w:bCs/>
          <w:sz w:val="24"/>
          <w:szCs w:val="24"/>
        </w:rPr>
      </w:pPr>
    </w:p>
    <w:p w14:paraId="6C18456C" w14:textId="77777777" w:rsidR="0041525A" w:rsidRPr="00F25C99" w:rsidRDefault="0041525A" w:rsidP="005F4A43">
      <w:pPr>
        <w:spacing w:after="0" w:line="360" w:lineRule="auto"/>
        <w:ind w:firstLine="709"/>
        <w:rPr>
          <w:rFonts w:ascii="Bookman Old Style" w:hAnsi="Bookman Old Style"/>
          <w:bCs/>
          <w:sz w:val="24"/>
          <w:szCs w:val="24"/>
        </w:rPr>
      </w:pPr>
    </w:p>
    <w:p w14:paraId="1F6A0FC7" w14:textId="229C954C"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Declaro para os devidos fins de direito e, sob as penas da lei, de modo especial o Decreto – Lei Nº 5.452/1943 – Consolidação das Leis do Trabalho, que a empresa</w:t>
      </w:r>
    </w:p>
    <w:p w14:paraId="42EBFFF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w:t>
      </w:r>
      <w:r w:rsidRPr="00F25C99">
        <w:rPr>
          <w:rFonts w:ascii="Bookman Old Style" w:hAnsi="Bookman Old Style"/>
          <w:bCs/>
          <w:sz w:val="24"/>
          <w:szCs w:val="24"/>
        </w:rPr>
        <w:tab/>
        <w:t>CNPJ</w:t>
      </w:r>
      <w:r w:rsidRPr="00F25C99">
        <w:rPr>
          <w:rFonts w:ascii="Bookman Old Style" w:hAnsi="Bookman Old Style"/>
          <w:bCs/>
          <w:sz w:val="24"/>
          <w:szCs w:val="24"/>
        </w:rPr>
        <w:tab/>
        <w:t>Nº</w:t>
      </w:r>
      <w:r w:rsidRPr="00F25C99">
        <w:rPr>
          <w:rFonts w:ascii="Bookman Old Style" w:hAnsi="Bookman Old Style"/>
          <w:bCs/>
          <w:sz w:val="24"/>
          <w:szCs w:val="24"/>
        </w:rPr>
        <w:tab/>
      </w:r>
      <w:r w:rsidRPr="00F25C99">
        <w:rPr>
          <w:rFonts w:ascii="Bookman Old Style" w:hAnsi="Bookman Old Style"/>
          <w:bCs/>
          <w:sz w:val="24"/>
          <w:szCs w:val="24"/>
        </w:rPr>
        <w:tab/>
        <w:t>,</w:t>
      </w:r>
      <w:r w:rsidRPr="00F25C99">
        <w:rPr>
          <w:rFonts w:ascii="Bookman Old Style" w:hAnsi="Bookman Old Style"/>
          <w:bCs/>
          <w:sz w:val="24"/>
          <w:szCs w:val="24"/>
        </w:rPr>
        <w:tab/>
        <w:t>sediada</w:t>
      </w:r>
      <w:r w:rsidRPr="00F25C99">
        <w:rPr>
          <w:rFonts w:ascii="Bookman Old Style" w:hAnsi="Bookman Old Style"/>
          <w:bCs/>
          <w:sz w:val="24"/>
          <w:szCs w:val="24"/>
        </w:rPr>
        <w:tab/>
        <w:t>na</w:t>
      </w:r>
    </w:p>
    <w:p w14:paraId="72C762D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w:t>
      </w:r>
      <w:r w:rsidRPr="00F25C99">
        <w:rPr>
          <w:rFonts w:ascii="Bookman Old Style" w:hAnsi="Bookman Old Style"/>
          <w:bCs/>
          <w:sz w:val="24"/>
          <w:szCs w:val="24"/>
        </w:rPr>
        <w:tab/>
        <w:t>nº</w:t>
      </w:r>
      <w:r w:rsidRPr="00F25C99">
        <w:rPr>
          <w:rFonts w:ascii="Bookman Old Style" w:hAnsi="Bookman Old Style"/>
          <w:bCs/>
          <w:sz w:val="24"/>
          <w:szCs w:val="24"/>
        </w:rPr>
        <w:tab/>
      </w:r>
      <w:r w:rsidRPr="00F25C99">
        <w:rPr>
          <w:rFonts w:ascii="Bookman Old Style" w:hAnsi="Bookman Old Style"/>
          <w:bCs/>
          <w:sz w:val="24"/>
          <w:szCs w:val="24"/>
        </w:rPr>
        <w:tab/>
        <w:t>,</w:t>
      </w:r>
      <w:r w:rsidRPr="00F25C99">
        <w:rPr>
          <w:rFonts w:ascii="Bookman Old Style" w:hAnsi="Bookman Old Style"/>
          <w:bCs/>
          <w:sz w:val="24"/>
          <w:szCs w:val="24"/>
        </w:rPr>
        <w:tab/>
        <w:t>Bairro</w:t>
      </w:r>
      <w:r w:rsidRPr="00F25C99">
        <w:rPr>
          <w:rFonts w:ascii="Bookman Old Style" w:hAnsi="Bookman Old Style"/>
          <w:bCs/>
          <w:sz w:val="24"/>
          <w:szCs w:val="24"/>
        </w:rPr>
        <w:tab/>
      </w:r>
      <w:r w:rsidRPr="00F25C99">
        <w:rPr>
          <w:rFonts w:ascii="Bookman Old Style" w:hAnsi="Bookman Old Style"/>
          <w:bCs/>
          <w:sz w:val="24"/>
          <w:szCs w:val="24"/>
        </w:rPr>
        <w:tab/>
        <w:t>,</w:t>
      </w:r>
      <w:r w:rsidRPr="00F25C99">
        <w:rPr>
          <w:rFonts w:ascii="Bookman Old Style" w:hAnsi="Bookman Old Style"/>
          <w:bCs/>
          <w:sz w:val="24"/>
          <w:szCs w:val="24"/>
        </w:rPr>
        <w:tab/>
        <w:t>cidade</w:t>
      </w:r>
      <w:r w:rsidRPr="00F25C99">
        <w:rPr>
          <w:rFonts w:ascii="Bookman Old Style" w:hAnsi="Bookman Old Style"/>
          <w:bCs/>
          <w:sz w:val="24"/>
          <w:szCs w:val="24"/>
        </w:rPr>
        <w:tab/>
        <w:t>de</w:t>
      </w:r>
    </w:p>
    <w:p w14:paraId="6627060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 – </w:t>
      </w:r>
      <w:proofErr w:type="gramStart"/>
      <w:r w:rsidRPr="00F25C99">
        <w:rPr>
          <w:rFonts w:ascii="Bookman Old Style" w:hAnsi="Bookman Old Style"/>
          <w:bCs/>
          <w:sz w:val="24"/>
          <w:szCs w:val="24"/>
        </w:rPr>
        <w:t xml:space="preserve">  ,</w:t>
      </w:r>
      <w:proofErr w:type="gramEnd"/>
      <w:r w:rsidRPr="00F25C99">
        <w:rPr>
          <w:rFonts w:ascii="Bookman Old Style" w:hAnsi="Bookman Old Style"/>
          <w:bCs/>
          <w:sz w:val="24"/>
          <w:szCs w:val="24"/>
        </w:rPr>
        <w:t xml:space="preserve"> não tem em seus quadros funcionais aprendizes cujas atribuições exijam formação profissional.</w:t>
      </w:r>
    </w:p>
    <w:p w14:paraId="022012FE" w14:textId="77777777" w:rsidR="005F4A43" w:rsidRPr="00F25C99" w:rsidRDefault="005F4A43" w:rsidP="005F4A43">
      <w:pPr>
        <w:spacing w:after="0" w:line="360" w:lineRule="auto"/>
        <w:ind w:firstLine="709"/>
        <w:rPr>
          <w:rFonts w:ascii="Bookman Old Style" w:hAnsi="Bookman Old Style"/>
          <w:bCs/>
          <w:sz w:val="24"/>
          <w:szCs w:val="24"/>
        </w:rPr>
      </w:pPr>
    </w:p>
    <w:p w14:paraId="23854DD3" w14:textId="77777777" w:rsidR="005F4A43" w:rsidRPr="00F25C99" w:rsidRDefault="005F4A43" w:rsidP="005F4A43">
      <w:pPr>
        <w:spacing w:after="0" w:line="360" w:lineRule="auto"/>
        <w:ind w:firstLine="709"/>
        <w:rPr>
          <w:rFonts w:ascii="Bookman Old Style" w:hAnsi="Bookman Old Style"/>
          <w:bCs/>
          <w:sz w:val="24"/>
          <w:szCs w:val="24"/>
        </w:rPr>
      </w:pPr>
    </w:p>
    <w:p w14:paraId="4C07704B" w14:textId="77777777" w:rsidR="005F4A43" w:rsidRPr="00F25C99" w:rsidRDefault="005F4A43" w:rsidP="005F4A43">
      <w:pPr>
        <w:spacing w:after="0" w:line="360" w:lineRule="auto"/>
        <w:ind w:firstLine="709"/>
        <w:rPr>
          <w:rFonts w:ascii="Bookman Old Style" w:hAnsi="Bookman Old Style"/>
          <w:bCs/>
          <w:sz w:val="24"/>
          <w:szCs w:val="24"/>
        </w:rPr>
      </w:pPr>
    </w:p>
    <w:p w14:paraId="546BD98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 </w:t>
      </w:r>
      <w:r w:rsidRPr="00F25C99">
        <w:rPr>
          <w:rFonts w:ascii="Bookman Old Style" w:hAnsi="Bookman Old Style"/>
          <w:bCs/>
          <w:sz w:val="24"/>
          <w:szCs w:val="24"/>
        </w:rPr>
        <w:tab/>
        <w:t xml:space="preserve">de </w:t>
      </w:r>
      <w:r w:rsidRPr="00F25C99">
        <w:rPr>
          <w:rFonts w:ascii="Bookman Old Style" w:hAnsi="Bookman Old Style"/>
          <w:bCs/>
          <w:sz w:val="24"/>
          <w:szCs w:val="24"/>
        </w:rPr>
        <w:tab/>
      </w:r>
      <w:proofErr w:type="spellStart"/>
      <w:r w:rsidRPr="00F25C99">
        <w:rPr>
          <w:rFonts w:ascii="Bookman Old Style" w:hAnsi="Bookman Old Style"/>
          <w:bCs/>
          <w:sz w:val="24"/>
          <w:szCs w:val="24"/>
        </w:rPr>
        <w:t>de</w:t>
      </w:r>
      <w:proofErr w:type="spellEnd"/>
      <w:r w:rsidRPr="00F25C99">
        <w:rPr>
          <w:rFonts w:ascii="Bookman Old Style" w:hAnsi="Bookman Old Style"/>
          <w:bCs/>
          <w:sz w:val="24"/>
          <w:szCs w:val="24"/>
        </w:rPr>
        <w:t xml:space="preserve"> 2025</w:t>
      </w:r>
    </w:p>
    <w:p w14:paraId="488488DA" w14:textId="77777777" w:rsidR="005F4A43" w:rsidRPr="00F25C99" w:rsidRDefault="005F4A43" w:rsidP="005F4A43">
      <w:pPr>
        <w:spacing w:after="0" w:line="360" w:lineRule="auto"/>
        <w:ind w:firstLine="709"/>
        <w:rPr>
          <w:rFonts w:ascii="Bookman Old Style" w:hAnsi="Bookman Old Style"/>
          <w:bCs/>
          <w:sz w:val="24"/>
          <w:szCs w:val="24"/>
        </w:rPr>
      </w:pPr>
    </w:p>
    <w:p w14:paraId="1F82DC41" w14:textId="77777777" w:rsidR="005F4A43" w:rsidRPr="00F25C99" w:rsidRDefault="005F4A43" w:rsidP="005F4A43">
      <w:pPr>
        <w:spacing w:after="0" w:line="360" w:lineRule="auto"/>
        <w:ind w:firstLine="709"/>
        <w:rPr>
          <w:rFonts w:ascii="Bookman Old Style" w:hAnsi="Bookman Old Style"/>
          <w:bCs/>
          <w:sz w:val="24"/>
          <w:szCs w:val="24"/>
        </w:rPr>
      </w:pPr>
    </w:p>
    <w:p w14:paraId="7A4860E8" w14:textId="77777777" w:rsidR="005F4A43" w:rsidRPr="00F25C99" w:rsidRDefault="005F4A43" w:rsidP="005F4A43">
      <w:pPr>
        <w:spacing w:after="0" w:line="360" w:lineRule="auto"/>
        <w:ind w:firstLine="709"/>
        <w:rPr>
          <w:rFonts w:ascii="Bookman Old Style" w:hAnsi="Bookman Old Style"/>
          <w:bCs/>
          <w:sz w:val="24"/>
          <w:szCs w:val="24"/>
        </w:rPr>
      </w:pPr>
    </w:p>
    <w:p w14:paraId="45BAA66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Nome e assinatura do Declarante CNPJ da Licitante</w:t>
      </w:r>
    </w:p>
    <w:p w14:paraId="248FB76F" w14:textId="77777777" w:rsidR="005F4A43" w:rsidRPr="00F25C99" w:rsidRDefault="005F4A43" w:rsidP="005F4A43">
      <w:pPr>
        <w:spacing w:after="0" w:line="360" w:lineRule="auto"/>
        <w:ind w:firstLine="709"/>
        <w:rPr>
          <w:rFonts w:ascii="Bookman Old Style" w:hAnsi="Bookman Old Style"/>
          <w:bCs/>
          <w:sz w:val="24"/>
          <w:szCs w:val="24"/>
        </w:rPr>
      </w:pPr>
    </w:p>
    <w:p w14:paraId="387CDF4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 </w:t>
      </w:r>
    </w:p>
    <w:p w14:paraId="298DE130" w14:textId="77777777" w:rsidR="005F4A43" w:rsidRPr="00F25C99" w:rsidRDefault="005F4A43" w:rsidP="005F4A43">
      <w:pPr>
        <w:spacing w:after="0" w:line="360" w:lineRule="auto"/>
        <w:ind w:firstLine="709"/>
        <w:rPr>
          <w:rFonts w:ascii="Bookman Old Style" w:hAnsi="Bookman Old Style"/>
          <w:bCs/>
          <w:sz w:val="24"/>
          <w:szCs w:val="24"/>
        </w:rPr>
      </w:pPr>
    </w:p>
    <w:p w14:paraId="4304ABBB" w14:textId="77777777" w:rsidR="005F4A43" w:rsidRPr="00F25C99" w:rsidRDefault="005F4A43" w:rsidP="005F4A43">
      <w:pPr>
        <w:spacing w:after="0" w:line="360" w:lineRule="auto"/>
        <w:ind w:firstLine="709"/>
        <w:rPr>
          <w:rFonts w:ascii="Bookman Old Style" w:hAnsi="Bookman Old Style"/>
          <w:bCs/>
          <w:sz w:val="24"/>
          <w:szCs w:val="24"/>
        </w:rPr>
      </w:pPr>
    </w:p>
    <w:p w14:paraId="58439236" w14:textId="77777777" w:rsidR="0041525A" w:rsidRPr="00F25C99" w:rsidRDefault="0041525A" w:rsidP="007113FA">
      <w:pPr>
        <w:spacing w:after="0" w:line="360" w:lineRule="auto"/>
        <w:rPr>
          <w:rFonts w:ascii="Bookman Old Style" w:hAnsi="Bookman Old Style"/>
          <w:bCs/>
          <w:sz w:val="24"/>
          <w:szCs w:val="24"/>
        </w:rPr>
      </w:pPr>
    </w:p>
    <w:p w14:paraId="3ACFDA13" w14:textId="77777777" w:rsidR="005F4A43" w:rsidRPr="00F25C99" w:rsidRDefault="005F4A43" w:rsidP="00F34594">
      <w:pPr>
        <w:spacing w:after="0" w:line="360" w:lineRule="auto"/>
        <w:rPr>
          <w:rFonts w:ascii="Bookman Old Style" w:hAnsi="Bookman Old Style"/>
          <w:bCs/>
          <w:sz w:val="24"/>
          <w:szCs w:val="24"/>
        </w:rPr>
      </w:pPr>
    </w:p>
    <w:p w14:paraId="6F256C26" w14:textId="77777777" w:rsidR="005764BE" w:rsidRPr="00F25C99" w:rsidRDefault="005764BE" w:rsidP="00F34594">
      <w:pPr>
        <w:spacing w:after="0" w:line="360" w:lineRule="auto"/>
        <w:rPr>
          <w:rFonts w:ascii="Bookman Old Style" w:hAnsi="Bookman Old Style"/>
          <w:bCs/>
          <w:sz w:val="24"/>
          <w:szCs w:val="24"/>
        </w:rPr>
      </w:pPr>
    </w:p>
    <w:p w14:paraId="308B4290" w14:textId="77777777" w:rsidR="005764BE" w:rsidRPr="00F25C99" w:rsidRDefault="005764BE" w:rsidP="00F34594">
      <w:pPr>
        <w:spacing w:after="0" w:line="360" w:lineRule="auto"/>
        <w:rPr>
          <w:rFonts w:ascii="Bookman Old Style" w:hAnsi="Bookman Old Style"/>
          <w:bCs/>
          <w:sz w:val="24"/>
          <w:szCs w:val="24"/>
        </w:rPr>
      </w:pPr>
    </w:p>
    <w:p w14:paraId="3B393186" w14:textId="77777777" w:rsidR="005764BE" w:rsidRPr="00F25C99" w:rsidRDefault="005764BE" w:rsidP="00F34594">
      <w:pPr>
        <w:spacing w:after="0" w:line="360" w:lineRule="auto"/>
        <w:rPr>
          <w:rFonts w:ascii="Bookman Old Style" w:hAnsi="Bookman Old Style"/>
          <w:bCs/>
          <w:sz w:val="24"/>
          <w:szCs w:val="24"/>
        </w:rPr>
      </w:pPr>
    </w:p>
    <w:p w14:paraId="6BC2D9F4" w14:textId="77777777" w:rsidR="009E1227" w:rsidRDefault="009E1227" w:rsidP="0041525A">
      <w:pPr>
        <w:spacing w:after="0" w:line="360" w:lineRule="auto"/>
        <w:ind w:firstLine="709"/>
        <w:jc w:val="center"/>
        <w:rPr>
          <w:rFonts w:ascii="Bookman Old Style" w:hAnsi="Bookman Old Style"/>
          <w:b/>
          <w:sz w:val="24"/>
          <w:szCs w:val="24"/>
        </w:rPr>
      </w:pPr>
    </w:p>
    <w:p w14:paraId="32E8766D" w14:textId="77777777" w:rsidR="009E1227" w:rsidRPr="00F25C99" w:rsidRDefault="009E1227" w:rsidP="005543AC">
      <w:pPr>
        <w:spacing w:after="0" w:line="360" w:lineRule="auto"/>
        <w:rPr>
          <w:rFonts w:ascii="Bookman Old Style" w:hAnsi="Bookman Old Style"/>
          <w:b/>
          <w:sz w:val="24"/>
          <w:szCs w:val="24"/>
        </w:rPr>
      </w:pPr>
    </w:p>
    <w:p w14:paraId="52EDEF61" w14:textId="2D30598E" w:rsidR="005F4A43" w:rsidRPr="00F25C99" w:rsidRDefault="005F4A43" w:rsidP="0041525A">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lastRenderedPageBreak/>
        <w:t>ANEXO X</w:t>
      </w:r>
    </w:p>
    <w:p w14:paraId="546F43B0" w14:textId="77777777" w:rsidR="0041525A" w:rsidRPr="00F25C99" w:rsidRDefault="0041525A" w:rsidP="008665F8">
      <w:pPr>
        <w:spacing w:after="0" w:line="360" w:lineRule="auto"/>
        <w:ind w:firstLine="709"/>
        <w:jc w:val="center"/>
        <w:rPr>
          <w:rFonts w:ascii="Bookman Old Style" w:hAnsi="Bookman Old Style"/>
          <w:b/>
          <w:sz w:val="24"/>
          <w:szCs w:val="24"/>
        </w:rPr>
      </w:pPr>
    </w:p>
    <w:p w14:paraId="5A0FEEAF" w14:textId="77777777" w:rsidR="001449F1"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 xml:space="preserve">MODELO DE DECLARAÇÃO DE CREDENCIAMENTOS DOS DOCUMENTOS </w:t>
      </w:r>
    </w:p>
    <w:p w14:paraId="0D054C56" w14:textId="4C9005EC"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DE HABILITAÇÃO 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1F4E2888" w14:textId="4D933839" w:rsidR="005F4A43" w:rsidRPr="00F25C99" w:rsidRDefault="005F4A43" w:rsidP="008665F8">
      <w:pPr>
        <w:spacing w:after="0" w:line="360" w:lineRule="auto"/>
        <w:ind w:firstLine="709"/>
        <w:jc w:val="center"/>
        <w:rPr>
          <w:rFonts w:ascii="Bookman Old Style" w:hAnsi="Bookman Old Style"/>
          <w:b/>
          <w:sz w:val="24"/>
          <w:szCs w:val="24"/>
        </w:rPr>
      </w:pPr>
      <w:r w:rsidRPr="00F25C99">
        <w:rPr>
          <w:rFonts w:ascii="Bookman Old Style" w:hAnsi="Bookman Old Style"/>
          <w:b/>
          <w:sz w:val="24"/>
          <w:szCs w:val="24"/>
        </w:rPr>
        <w:t>PREGÃO ELETRÔNICO Nº 0</w:t>
      </w:r>
      <w:r w:rsidR="00664125">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1475A01B" w14:textId="77777777" w:rsidR="005F4A43" w:rsidRPr="00F25C99" w:rsidRDefault="005F4A43" w:rsidP="005F4A43">
      <w:pPr>
        <w:spacing w:after="0" w:line="360" w:lineRule="auto"/>
        <w:ind w:firstLine="709"/>
        <w:rPr>
          <w:rFonts w:ascii="Bookman Old Style" w:hAnsi="Bookman Old Style"/>
          <w:bCs/>
          <w:sz w:val="24"/>
          <w:szCs w:val="24"/>
        </w:rPr>
      </w:pPr>
    </w:p>
    <w:p w14:paraId="7F8BF63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empresa </w:t>
      </w:r>
      <w:r w:rsidRPr="00F25C99">
        <w:rPr>
          <w:rFonts w:ascii="Bookman Old Style" w:hAnsi="Bookman Old Style"/>
          <w:bCs/>
          <w:sz w:val="24"/>
          <w:szCs w:val="24"/>
        </w:rPr>
        <w:tab/>
      </w:r>
      <w:r w:rsidRPr="00F25C99">
        <w:rPr>
          <w:rFonts w:ascii="Bookman Old Style" w:hAnsi="Bookman Old Style"/>
          <w:bCs/>
          <w:sz w:val="24"/>
          <w:szCs w:val="24"/>
        </w:rPr>
        <w:tab/>
        <w:t xml:space="preserve">, inscrita no CNPJ sob o nº </w:t>
      </w:r>
      <w:r w:rsidRPr="00F25C99">
        <w:rPr>
          <w:rFonts w:ascii="Bookman Old Style" w:hAnsi="Bookman Old Style"/>
          <w:bCs/>
          <w:sz w:val="24"/>
          <w:szCs w:val="24"/>
        </w:rPr>
        <w:tab/>
        <w:t xml:space="preserve">, situada na </w:t>
      </w:r>
      <w:r w:rsidRPr="00F25C99">
        <w:rPr>
          <w:rFonts w:ascii="Bookman Old Style" w:hAnsi="Bookman Old Style"/>
          <w:bCs/>
          <w:sz w:val="24"/>
          <w:szCs w:val="24"/>
        </w:rPr>
        <w:tab/>
        <w:t xml:space="preserve">, por intermédio de seu representante legal, o Sr. </w:t>
      </w:r>
      <w:r w:rsidRPr="00F25C99">
        <w:rPr>
          <w:rFonts w:ascii="Bookman Old Style" w:hAnsi="Bookman Old Style"/>
          <w:bCs/>
          <w:sz w:val="24"/>
          <w:szCs w:val="24"/>
        </w:rPr>
        <w:tab/>
      </w:r>
      <w:r w:rsidRPr="00F25C99">
        <w:rPr>
          <w:rFonts w:ascii="Bookman Old Style" w:hAnsi="Bookman Old Style"/>
          <w:bCs/>
          <w:sz w:val="24"/>
          <w:szCs w:val="24"/>
        </w:rPr>
        <w:tab/>
        <w:t>, abaixo assinado, DECLARA:</w:t>
      </w:r>
    </w:p>
    <w:p w14:paraId="37715D9E" w14:textId="77777777" w:rsidR="005F4A43" w:rsidRPr="00F25C99" w:rsidRDefault="005F4A43" w:rsidP="005F4A43">
      <w:pPr>
        <w:spacing w:after="0" w:line="360" w:lineRule="auto"/>
        <w:ind w:firstLine="709"/>
        <w:rPr>
          <w:rFonts w:ascii="Bookman Old Style" w:hAnsi="Bookman Old Style"/>
          <w:bCs/>
          <w:sz w:val="24"/>
          <w:szCs w:val="24"/>
        </w:rPr>
      </w:pPr>
    </w:p>
    <w:p w14:paraId="132154B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Na qualidade de Pregoeiro, que os documentos, contidos no Anexo I, item 1, 2, 3 e 4, apresentados pela empresa [NOME DA EMPRESA], relativos à sua habilitação no processo licitatório [NUMERO DO PROCESSO], foram devidamente conferidos e autenticados em conformidade com as exigências do Edital.</w:t>
      </w:r>
    </w:p>
    <w:p w14:paraId="00BC7E14" w14:textId="77777777" w:rsidR="005F4A43" w:rsidRPr="00F25C99" w:rsidRDefault="005F4A43" w:rsidP="005F4A43">
      <w:pPr>
        <w:spacing w:after="0" w:line="360" w:lineRule="auto"/>
        <w:ind w:firstLine="709"/>
        <w:rPr>
          <w:rFonts w:ascii="Bookman Old Style" w:hAnsi="Bookman Old Style"/>
          <w:bCs/>
          <w:sz w:val="24"/>
          <w:szCs w:val="24"/>
        </w:rPr>
      </w:pPr>
    </w:p>
    <w:p w14:paraId="5A3D673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Os referidos documentos foram analisados quanto à sua autenticidade e validade, garantindo o atendimento aos requisitos legais para a participação no certame.</w:t>
      </w:r>
    </w:p>
    <w:p w14:paraId="00AD40F6" w14:textId="77777777" w:rsidR="005F4A43" w:rsidRPr="00F25C99" w:rsidRDefault="005F4A43" w:rsidP="005F4A43">
      <w:pPr>
        <w:spacing w:after="0" w:line="360" w:lineRule="auto"/>
        <w:ind w:firstLine="709"/>
        <w:rPr>
          <w:rFonts w:ascii="Bookman Old Style" w:hAnsi="Bookman Old Style"/>
          <w:bCs/>
          <w:sz w:val="24"/>
          <w:szCs w:val="24"/>
        </w:rPr>
      </w:pPr>
    </w:p>
    <w:p w14:paraId="11A1E11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Fica registrado que a documentação autenticada será parte integrante dos autos do processo licitatório para fins de comprovação e formalização dos atos administrativos correspondentes.</w:t>
      </w:r>
    </w:p>
    <w:p w14:paraId="0A458415" w14:textId="77777777" w:rsidR="005F4A43" w:rsidRPr="00F25C99" w:rsidRDefault="005F4A43" w:rsidP="005F4A43">
      <w:pPr>
        <w:spacing w:after="0" w:line="360" w:lineRule="auto"/>
        <w:ind w:firstLine="709"/>
        <w:rPr>
          <w:rFonts w:ascii="Bookman Old Style" w:hAnsi="Bookman Old Style"/>
          <w:bCs/>
          <w:sz w:val="24"/>
          <w:szCs w:val="24"/>
        </w:rPr>
      </w:pPr>
    </w:p>
    <w:p w14:paraId="27E8CC3F" w14:textId="77777777" w:rsidR="005F4A43" w:rsidRPr="00F25C99" w:rsidRDefault="005F4A43" w:rsidP="005F4A43">
      <w:pPr>
        <w:spacing w:after="0" w:line="360" w:lineRule="auto"/>
        <w:ind w:firstLine="709"/>
        <w:rPr>
          <w:rFonts w:ascii="Bookman Old Style" w:hAnsi="Bookman Old Style"/>
          <w:bCs/>
          <w:sz w:val="24"/>
          <w:szCs w:val="24"/>
        </w:rPr>
      </w:pPr>
      <w:proofErr w:type="gramStart"/>
      <w:r w:rsidRPr="00F25C99">
        <w:rPr>
          <w:rFonts w:ascii="Bookman Old Style" w:hAnsi="Bookman Old Style"/>
          <w:bCs/>
          <w:sz w:val="24"/>
          <w:szCs w:val="24"/>
        </w:rPr>
        <w:t>( cidade</w:t>
      </w:r>
      <w:proofErr w:type="gramEnd"/>
      <w:r w:rsidRPr="00F25C99">
        <w:rPr>
          <w:rFonts w:ascii="Bookman Old Style" w:hAnsi="Bookman Old Style"/>
          <w:bCs/>
          <w:sz w:val="24"/>
          <w:szCs w:val="24"/>
        </w:rPr>
        <w:t xml:space="preserve"> ) – </w:t>
      </w:r>
      <w:proofErr w:type="gramStart"/>
      <w:r w:rsidRPr="00F25C99">
        <w:rPr>
          <w:rFonts w:ascii="Bookman Old Style" w:hAnsi="Bookman Old Style"/>
          <w:bCs/>
          <w:sz w:val="24"/>
          <w:szCs w:val="24"/>
        </w:rPr>
        <w:t>( UF</w:t>
      </w:r>
      <w:proofErr w:type="gramEnd"/>
      <w:r w:rsidRPr="00F25C99">
        <w:rPr>
          <w:rFonts w:ascii="Bookman Old Style" w:hAnsi="Bookman Old Style"/>
          <w:bCs/>
          <w:sz w:val="24"/>
          <w:szCs w:val="24"/>
        </w:rPr>
        <w:t xml:space="preserve"> ), em </w:t>
      </w:r>
      <w:r w:rsidRPr="00F25C99">
        <w:rPr>
          <w:rFonts w:ascii="Bookman Old Style" w:hAnsi="Bookman Old Style"/>
          <w:bCs/>
          <w:sz w:val="24"/>
          <w:szCs w:val="24"/>
        </w:rPr>
        <w:tab/>
        <w:t xml:space="preserve"> de </w:t>
      </w:r>
      <w:r w:rsidRPr="00F25C99">
        <w:rPr>
          <w:rFonts w:ascii="Bookman Old Style" w:hAnsi="Bookman Old Style"/>
          <w:bCs/>
          <w:sz w:val="24"/>
          <w:szCs w:val="24"/>
        </w:rPr>
        <w:tab/>
        <w:t xml:space="preserve"> </w:t>
      </w:r>
      <w:proofErr w:type="spellStart"/>
      <w:r w:rsidRPr="00F25C99">
        <w:rPr>
          <w:rFonts w:ascii="Bookman Old Style" w:hAnsi="Bookman Old Style"/>
          <w:bCs/>
          <w:sz w:val="24"/>
          <w:szCs w:val="24"/>
        </w:rPr>
        <w:t>de</w:t>
      </w:r>
      <w:proofErr w:type="spellEnd"/>
      <w:r w:rsidRPr="00F25C99">
        <w:rPr>
          <w:rFonts w:ascii="Bookman Old Style" w:hAnsi="Bookman Old Style"/>
          <w:bCs/>
          <w:sz w:val="24"/>
          <w:szCs w:val="24"/>
        </w:rPr>
        <w:t xml:space="preserve"> 2025.</w:t>
      </w:r>
    </w:p>
    <w:p w14:paraId="28F047F8" w14:textId="77777777" w:rsidR="005F4A43" w:rsidRPr="00F25C99" w:rsidRDefault="005F4A43" w:rsidP="005F4A43">
      <w:pPr>
        <w:spacing w:after="0" w:line="360" w:lineRule="auto"/>
        <w:ind w:firstLine="709"/>
        <w:rPr>
          <w:rFonts w:ascii="Bookman Old Style" w:hAnsi="Bookman Old Style"/>
          <w:bCs/>
          <w:sz w:val="24"/>
          <w:szCs w:val="24"/>
        </w:rPr>
      </w:pPr>
    </w:p>
    <w:p w14:paraId="2505C455" w14:textId="77777777" w:rsidR="005F4A43" w:rsidRPr="00F25C99" w:rsidRDefault="005F4A43" w:rsidP="005F4A43">
      <w:pPr>
        <w:spacing w:after="0" w:line="360" w:lineRule="auto"/>
        <w:ind w:firstLine="709"/>
        <w:rPr>
          <w:rFonts w:ascii="Bookman Old Style" w:hAnsi="Bookman Old Style"/>
          <w:bCs/>
          <w:sz w:val="24"/>
          <w:szCs w:val="24"/>
        </w:rPr>
      </w:pPr>
    </w:p>
    <w:p w14:paraId="6949BAC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Assinatura do Representante Legal CNPJ nº</w:t>
      </w:r>
      <w:r w:rsidRPr="00F25C99">
        <w:rPr>
          <w:rFonts w:ascii="Bookman Old Style" w:hAnsi="Bookman Old Style"/>
          <w:bCs/>
          <w:sz w:val="24"/>
          <w:szCs w:val="24"/>
        </w:rPr>
        <w:tab/>
      </w:r>
    </w:p>
    <w:p w14:paraId="4C8FF1FF" w14:textId="77777777" w:rsidR="005F4A43" w:rsidRPr="00F25C99" w:rsidRDefault="005F4A43" w:rsidP="005F4A43">
      <w:pPr>
        <w:spacing w:after="0" w:line="360" w:lineRule="auto"/>
        <w:ind w:firstLine="709"/>
        <w:rPr>
          <w:rFonts w:ascii="Bookman Old Style" w:hAnsi="Bookman Old Style"/>
          <w:bCs/>
          <w:sz w:val="24"/>
          <w:szCs w:val="24"/>
        </w:rPr>
      </w:pPr>
    </w:p>
    <w:p w14:paraId="4943A98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[Nome do Pregoeiro]</w:t>
      </w:r>
    </w:p>
    <w:p w14:paraId="43CBEE2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Pregoeiro(a)</w:t>
      </w:r>
    </w:p>
    <w:p w14:paraId="017CDC1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[Órgão/Entidade]</w:t>
      </w:r>
    </w:p>
    <w:p w14:paraId="2E130FA1" w14:textId="77777777" w:rsidR="005F4A43" w:rsidRPr="00F25C99" w:rsidRDefault="005F4A43" w:rsidP="005F4A43">
      <w:pPr>
        <w:spacing w:after="0" w:line="360" w:lineRule="auto"/>
        <w:ind w:firstLine="709"/>
        <w:rPr>
          <w:rFonts w:ascii="Bookman Old Style" w:hAnsi="Bookman Old Style"/>
          <w:bCs/>
          <w:sz w:val="24"/>
          <w:szCs w:val="24"/>
        </w:rPr>
      </w:pPr>
    </w:p>
    <w:p w14:paraId="2C4B67B6" w14:textId="77777777" w:rsidR="005F4A43" w:rsidRPr="00F25C99" w:rsidRDefault="005F4A43" w:rsidP="005F4A43">
      <w:pPr>
        <w:spacing w:after="0" w:line="360" w:lineRule="auto"/>
        <w:ind w:firstLine="709"/>
        <w:rPr>
          <w:rFonts w:ascii="Bookman Old Style" w:hAnsi="Bookman Old Style"/>
          <w:bCs/>
          <w:sz w:val="24"/>
          <w:szCs w:val="24"/>
        </w:rPr>
      </w:pPr>
    </w:p>
    <w:p w14:paraId="63D67663" w14:textId="77777777" w:rsidR="005F4A43" w:rsidRPr="00F25C99" w:rsidRDefault="005F4A43" w:rsidP="005F4A43">
      <w:pPr>
        <w:spacing w:after="0" w:line="360" w:lineRule="auto"/>
        <w:ind w:firstLine="709"/>
        <w:rPr>
          <w:rFonts w:ascii="Bookman Old Style" w:hAnsi="Bookman Old Style"/>
          <w:bCs/>
          <w:sz w:val="24"/>
          <w:szCs w:val="24"/>
        </w:rPr>
      </w:pPr>
    </w:p>
    <w:p w14:paraId="35889E2D" w14:textId="77777777" w:rsidR="005F4A43" w:rsidRPr="00F25C99" w:rsidRDefault="005F4A43" w:rsidP="005F4A43">
      <w:pPr>
        <w:spacing w:after="0" w:line="360" w:lineRule="auto"/>
        <w:ind w:firstLine="709"/>
        <w:rPr>
          <w:rFonts w:ascii="Bookman Old Style" w:hAnsi="Bookman Old Style"/>
          <w:bCs/>
          <w:sz w:val="24"/>
          <w:szCs w:val="24"/>
        </w:rPr>
      </w:pPr>
    </w:p>
    <w:p w14:paraId="5528FD36" w14:textId="77777777" w:rsidR="005F4A43" w:rsidRPr="00F25C99" w:rsidRDefault="005F4A43" w:rsidP="005F4A43">
      <w:pPr>
        <w:spacing w:after="0" w:line="360" w:lineRule="auto"/>
        <w:ind w:firstLine="709"/>
        <w:rPr>
          <w:rFonts w:ascii="Bookman Old Style" w:hAnsi="Bookman Old Style"/>
          <w:bCs/>
          <w:sz w:val="24"/>
          <w:szCs w:val="24"/>
        </w:rPr>
      </w:pPr>
    </w:p>
    <w:p w14:paraId="2086EACB" w14:textId="77777777" w:rsidR="005F4A43" w:rsidRPr="00F25C99" w:rsidRDefault="005F4A43" w:rsidP="005F4A43">
      <w:pPr>
        <w:spacing w:after="0" w:line="360" w:lineRule="auto"/>
        <w:ind w:firstLine="709"/>
        <w:rPr>
          <w:rFonts w:ascii="Bookman Old Style" w:hAnsi="Bookman Old Style"/>
          <w:bCs/>
          <w:sz w:val="24"/>
          <w:szCs w:val="24"/>
        </w:rPr>
      </w:pPr>
    </w:p>
    <w:p w14:paraId="72EA2FFB" w14:textId="77777777" w:rsidR="005F4A43" w:rsidRPr="00F25C99" w:rsidRDefault="005F4A43" w:rsidP="005F4A43">
      <w:pPr>
        <w:spacing w:after="0" w:line="360" w:lineRule="auto"/>
        <w:ind w:firstLine="709"/>
        <w:rPr>
          <w:rFonts w:ascii="Bookman Old Style" w:hAnsi="Bookman Old Style"/>
          <w:bCs/>
          <w:sz w:val="24"/>
          <w:szCs w:val="24"/>
        </w:rPr>
      </w:pPr>
    </w:p>
    <w:p w14:paraId="1D3F9FE7" w14:textId="77777777" w:rsidR="005F4A43" w:rsidRPr="00F25C99" w:rsidRDefault="005F4A43" w:rsidP="005F4A43">
      <w:pPr>
        <w:spacing w:after="0" w:line="360" w:lineRule="auto"/>
        <w:ind w:firstLine="709"/>
        <w:rPr>
          <w:rFonts w:ascii="Bookman Old Style" w:hAnsi="Bookman Old Style"/>
          <w:bCs/>
          <w:sz w:val="24"/>
          <w:szCs w:val="24"/>
        </w:rPr>
      </w:pPr>
    </w:p>
    <w:p w14:paraId="2CE6342A" w14:textId="77777777" w:rsidR="005F4A43" w:rsidRPr="00F25C99" w:rsidRDefault="005F4A43" w:rsidP="005F4A43">
      <w:pPr>
        <w:spacing w:after="0" w:line="360" w:lineRule="auto"/>
        <w:ind w:firstLine="709"/>
        <w:rPr>
          <w:rFonts w:ascii="Bookman Old Style" w:hAnsi="Bookman Old Style"/>
          <w:bCs/>
          <w:sz w:val="24"/>
          <w:szCs w:val="24"/>
        </w:rPr>
      </w:pPr>
    </w:p>
    <w:p w14:paraId="166C0188" w14:textId="77777777" w:rsidR="005F4A43" w:rsidRPr="00F25C99" w:rsidRDefault="005F4A43" w:rsidP="005F4A43">
      <w:pPr>
        <w:spacing w:after="0" w:line="360" w:lineRule="auto"/>
        <w:ind w:firstLine="709"/>
        <w:rPr>
          <w:rFonts w:ascii="Bookman Old Style" w:hAnsi="Bookman Old Style"/>
          <w:bCs/>
          <w:sz w:val="24"/>
          <w:szCs w:val="24"/>
        </w:rPr>
      </w:pPr>
    </w:p>
    <w:p w14:paraId="488382D1" w14:textId="77777777" w:rsidR="005F4A43" w:rsidRPr="00F25C99" w:rsidRDefault="005F4A43" w:rsidP="005F4A43">
      <w:pPr>
        <w:spacing w:after="0" w:line="360" w:lineRule="auto"/>
        <w:ind w:firstLine="709"/>
        <w:rPr>
          <w:rFonts w:ascii="Bookman Old Style" w:hAnsi="Bookman Old Style"/>
          <w:bCs/>
          <w:sz w:val="24"/>
          <w:szCs w:val="24"/>
        </w:rPr>
      </w:pPr>
    </w:p>
    <w:p w14:paraId="783E5F8B" w14:textId="77777777" w:rsidR="005F4A43" w:rsidRPr="00F25C99" w:rsidRDefault="005F4A43" w:rsidP="005F4A43">
      <w:pPr>
        <w:spacing w:after="0" w:line="360" w:lineRule="auto"/>
        <w:ind w:firstLine="709"/>
        <w:rPr>
          <w:rFonts w:ascii="Bookman Old Style" w:hAnsi="Bookman Old Style"/>
          <w:bCs/>
          <w:sz w:val="24"/>
          <w:szCs w:val="24"/>
        </w:rPr>
      </w:pPr>
    </w:p>
    <w:p w14:paraId="0BE44C9D" w14:textId="77777777" w:rsidR="005F4A43" w:rsidRPr="00F25C99" w:rsidRDefault="005F4A43" w:rsidP="005F4A43">
      <w:pPr>
        <w:spacing w:after="0" w:line="360" w:lineRule="auto"/>
        <w:ind w:firstLine="709"/>
        <w:rPr>
          <w:rFonts w:ascii="Bookman Old Style" w:hAnsi="Bookman Old Style"/>
          <w:bCs/>
          <w:sz w:val="24"/>
          <w:szCs w:val="24"/>
        </w:rPr>
      </w:pPr>
    </w:p>
    <w:p w14:paraId="505BD2EA" w14:textId="77777777" w:rsidR="005F4A43" w:rsidRPr="00F25C99" w:rsidRDefault="005F4A43" w:rsidP="005F4A43">
      <w:pPr>
        <w:spacing w:after="0" w:line="360" w:lineRule="auto"/>
        <w:ind w:firstLine="709"/>
        <w:rPr>
          <w:rFonts w:ascii="Bookman Old Style" w:hAnsi="Bookman Old Style"/>
          <w:bCs/>
          <w:sz w:val="24"/>
          <w:szCs w:val="24"/>
        </w:rPr>
      </w:pPr>
    </w:p>
    <w:p w14:paraId="6DB73778" w14:textId="77777777" w:rsidR="005F4A43" w:rsidRPr="00F25C99" w:rsidRDefault="005F4A43" w:rsidP="005F4A43">
      <w:pPr>
        <w:spacing w:after="0" w:line="360" w:lineRule="auto"/>
        <w:ind w:firstLine="709"/>
        <w:rPr>
          <w:rFonts w:ascii="Bookman Old Style" w:hAnsi="Bookman Old Style"/>
          <w:bCs/>
          <w:sz w:val="24"/>
          <w:szCs w:val="24"/>
        </w:rPr>
      </w:pPr>
    </w:p>
    <w:p w14:paraId="28D7D5FB" w14:textId="77777777" w:rsidR="005F4A43" w:rsidRPr="00F25C99" w:rsidRDefault="005F4A43" w:rsidP="005F4A43">
      <w:pPr>
        <w:spacing w:after="0" w:line="360" w:lineRule="auto"/>
        <w:ind w:firstLine="709"/>
        <w:rPr>
          <w:rFonts w:ascii="Bookman Old Style" w:hAnsi="Bookman Old Style"/>
          <w:bCs/>
          <w:sz w:val="24"/>
          <w:szCs w:val="24"/>
        </w:rPr>
      </w:pPr>
    </w:p>
    <w:p w14:paraId="7B38BA7F" w14:textId="77777777" w:rsidR="005F4A43" w:rsidRPr="00F25C99" w:rsidRDefault="005F4A43" w:rsidP="005F4A43">
      <w:pPr>
        <w:spacing w:after="0" w:line="360" w:lineRule="auto"/>
        <w:ind w:firstLine="709"/>
        <w:rPr>
          <w:rFonts w:ascii="Bookman Old Style" w:hAnsi="Bookman Old Style"/>
          <w:bCs/>
          <w:sz w:val="24"/>
          <w:szCs w:val="24"/>
        </w:rPr>
      </w:pPr>
    </w:p>
    <w:p w14:paraId="4A57A2CE" w14:textId="77777777" w:rsidR="005F4A43" w:rsidRPr="00F25C99" w:rsidRDefault="005F4A43" w:rsidP="005F4A43">
      <w:pPr>
        <w:spacing w:after="0" w:line="360" w:lineRule="auto"/>
        <w:ind w:firstLine="709"/>
        <w:rPr>
          <w:rFonts w:ascii="Bookman Old Style" w:hAnsi="Bookman Old Style"/>
          <w:bCs/>
          <w:sz w:val="24"/>
          <w:szCs w:val="24"/>
        </w:rPr>
      </w:pPr>
    </w:p>
    <w:p w14:paraId="1F0D9EAA" w14:textId="77777777" w:rsidR="005F4A43" w:rsidRPr="00F25C99" w:rsidRDefault="005F4A43" w:rsidP="005F4A43">
      <w:pPr>
        <w:spacing w:after="0" w:line="360" w:lineRule="auto"/>
        <w:ind w:firstLine="709"/>
        <w:rPr>
          <w:rFonts w:ascii="Bookman Old Style" w:hAnsi="Bookman Old Style"/>
          <w:bCs/>
          <w:sz w:val="24"/>
          <w:szCs w:val="24"/>
        </w:rPr>
      </w:pPr>
    </w:p>
    <w:p w14:paraId="102E6746" w14:textId="77777777" w:rsidR="00F2554C" w:rsidRPr="00F25C99" w:rsidRDefault="00F2554C" w:rsidP="005F4A43">
      <w:pPr>
        <w:spacing w:after="0" w:line="360" w:lineRule="auto"/>
        <w:ind w:firstLine="709"/>
        <w:rPr>
          <w:rFonts w:ascii="Bookman Old Style" w:hAnsi="Bookman Old Style"/>
          <w:bCs/>
          <w:sz w:val="24"/>
          <w:szCs w:val="24"/>
        </w:rPr>
      </w:pPr>
    </w:p>
    <w:p w14:paraId="355AEC41" w14:textId="77777777" w:rsidR="00F2554C" w:rsidRPr="00F25C99" w:rsidRDefault="00F2554C" w:rsidP="005F4A43">
      <w:pPr>
        <w:spacing w:after="0" w:line="360" w:lineRule="auto"/>
        <w:ind w:firstLine="709"/>
        <w:rPr>
          <w:rFonts w:ascii="Bookman Old Style" w:hAnsi="Bookman Old Style"/>
          <w:bCs/>
          <w:sz w:val="24"/>
          <w:szCs w:val="24"/>
        </w:rPr>
      </w:pPr>
    </w:p>
    <w:p w14:paraId="47757F17" w14:textId="77777777" w:rsidR="003803B0" w:rsidRPr="00F25C99" w:rsidRDefault="003803B0" w:rsidP="005F4A43">
      <w:pPr>
        <w:spacing w:after="0" w:line="360" w:lineRule="auto"/>
        <w:ind w:firstLine="709"/>
        <w:rPr>
          <w:rFonts w:ascii="Bookman Old Style" w:hAnsi="Bookman Old Style"/>
          <w:bCs/>
          <w:sz w:val="24"/>
          <w:szCs w:val="24"/>
        </w:rPr>
      </w:pPr>
    </w:p>
    <w:p w14:paraId="688CB3D3" w14:textId="77777777" w:rsidR="005F4A43" w:rsidRPr="00F25C99" w:rsidRDefault="005F4A43" w:rsidP="00F34594">
      <w:pPr>
        <w:spacing w:after="0" w:line="360" w:lineRule="auto"/>
        <w:rPr>
          <w:rFonts w:ascii="Bookman Old Style" w:hAnsi="Bookman Old Style"/>
          <w:bCs/>
          <w:sz w:val="24"/>
          <w:szCs w:val="24"/>
        </w:rPr>
      </w:pPr>
    </w:p>
    <w:p w14:paraId="78DB9E35" w14:textId="77777777" w:rsidR="005F4A43" w:rsidRPr="00F25C99" w:rsidRDefault="005F4A43" w:rsidP="0041525A">
      <w:pPr>
        <w:spacing w:after="0" w:line="360" w:lineRule="auto"/>
        <w:jc w:val="center"/>
        <w:rPr>
          <w:rFonts w:ascii="Bookman Old Style" w:hAnsi="Bookman Old Style"/>
          <w:b/>
          <w:sz w:val="24"/>
          <w:szCs w:val="24"/>
        </w:rPr>
      </w:pPr>
      <w:r w:rsidRPr="00F25C99">
        <w:rPr>
          <w:rFonts w:ascii="Bookman Old Style" w:hAnsi="Bookman Old Style"/>
          <w:b/>
          <w:sz w:val="24"/>
          <w:szCs w:val="24"/>
        </w:rPr>
        <w:lastRenderedPageBreak/>
        <w:t>ANEXO XI</w:t>
      </w:r>
    </w:p>
    <w:p w14:paraId="1C51616D" w14:textId="77777777" w:rsidR="005F4A43" w:rsidRPr="00F25C99" w:rsidRDefault="005F4A43"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 xml:space="preserve">MINUTA DE CONTRATO </w:t>
      </w:r>
      <w:proofErr w:type="spellStart"/>
      <w:r w:rsidRPr="00F25C99">
        <w:rPr>
          <w:rFonts w:ascii="Bookman Old Style" w:hAnsi="Bookman Old Style"/>
          <w:b/>
          <w:sz w:val="24"/>
          <w:szCs w:val="24"/>
        </w:rPr>
        <w:t>CONTRATO</w:t>
      </w:r>
      <w:proofErr w:type="spellEnd"/>
      <w:r w:rsidRPr="00F25C99">
        <w:rPr>
          <w:rFonts w:ascii="Bookman Old Style" w:hAnsi="Bookman Old Style"/>
          <w:b/>
          <w:sz w:val="24"/>
          <w:szCs w:val="24"/>
        </w:rPr>
        <w:t xml:space="preserve"> DE EXPECTATIVA DE FORNECIMENTO Nº /2025</w:t>
      </w:r>
    </w:p>
    <w:p w14:paraId="791343F9" w14:textId="00ED2A2E" w:rsidR="005F4A43" w:rsidRPr="00F25C99" w:rsidRDefault="005F4A43"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PROCESSO LICITATÓRIO Nº 0</w:t>
      </w:r>
      <w:r w:rsidR="00664125">
        <w:rPr>
          <w:rFonts w:ascii="Bookman Old Style" w:hAnsi="Bookman Old Style"/>
          <w:b/>
          <w:sz w:val="24"/>
          <w:szCs w:val="24"/>
        </w:rPr>
        <w:t>3</w:t>
      </w:r>
      <w:r w:rsidR="00C96C01">
        <w:rPr>
          <w:rFonts w:ascii="Bookman Old Style" w:hAnsi="Bookman Old Style"/>
          <w:b/>
          <w:sz w:val="24"/>
          <w:szCs w:val="24"/>
        </w:rPr>
        <w:t>6</w:t>
      </w:r>
      <w:r w:rsidRPr="00F25C99">
        <w:rPr>
          <w:rFonts w:ascii="Bookman Old Style" w:hAnsi="Bookman Old Style"/>
          <w:b/>
          <w:sz w:val="24"/>
          <w:szCs w:val="24"/>
        </w:rPr>
        <w:t>/2025</w:t>
      </w:r>
    </w:p>
    <w:p w14:paraId="73239C31" w14:textId="025910D9" w:rsidR="005F4A43" w:rsidRPr="00F25C99" w:rsidRDefault="005F4A43"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PREGÃO ELETRÔNICO Nº 0</w:t>
      </w:r>
      <w:r w:rsidR="000F3720" w:rsidRPr="00F25C99">
        <w:rPr>
          <w:rFonts w:ascii="Bookman Old Style" w:hAnsi="Bookman Old Style"/>
          <w:b/>
          <w:sz w:val="24"/>
          <w:szCs w:val="24"/>
        </w:rPr>
        <w:t>1</w:t>
      </w:r>
      <w:r w:rsidR="00C96C01">
        <w:rPr>
          <w:rFonts w:ascii="Bookman Old Style" w:hAnsi="Bookman Old Style"/>
          <w:b/>
          <w:sz w:val="24"/>
          <w:szCs w:val="24"/>
        </w:rPr>
        <w:t>5</w:t>
      </w:r>
      <w:r w:rsidRPr="00F25C99">
        <w:rPr>
          <w:rFonts w:ascii="Bookman Old Style" w:hAnsi="Bookman Old Style"/>
          <w:b/>
          <w:sz w:val="24"/>
          <w:szCs w:val="24"/>
        </w:rPr>
        <w:t>/2025</w:t>
      </w:r>
    </w:p>
    <w:p w14:paraId="382C0401" w14:textId="77777777" w:rsidR="005F4A43" w:rsidRPr="00F25C99" w:rsidRDefault="005F4A43" w:rsidP="005F4A43">
      <w:pPr>
        <w:spacing w:after="0" w:line="360" w:lineRule="auto"/>
        <w:ind w:firstLine="709"/>
        <w:rPr>
          <w:rFonts w:ascii="Bookman Old Style" w:hAnsi="Bookman Old Style"/>
          <w:bCs/>
          <w:sz w:val="24"/>
          <w:szCs w:val="24"/>
        </w:rPr>
      </w:pPr>
    </w:p>
    <w:p w14:paraId="0BA26C1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Pelo presente instrumento, o Consórcio Intermunicipal </w:t>
      </w:r>
      <w:proofErr w:type="spellStart"/>
      <w:r w:rsidRPr="00F25C99">
        <w:rPr>
          <w:rFonts w:ascii="Bookman Old Style" w:hAnsi="Bookman Old Style"/>
          <w:bCs/>
          <w:sz w:val="24"/>
          <w:szCs w:val="24"/>
        </w:rPr>
        <w:t>Multifinalitario</w:t>
      </w:r>
      <w:proofErr w:type="spellEnd"/>
      <w:r w:rsidRPr="00F25C99">
        <w:rPr>
          <w:rFonts w:ascii="Bookman Old Style" w:hAnsi="Bookman Old Style"/>
          <w:bCs/>
          <w:sz w:val="24"/>
          <w:szCs w:val="24"/>
        </w:rPr>
        <w:t xml:space="preserve"> do Entorno de Salinas – CIMES, situado na Travessa Frei Cornélio Van </w:t>
      </w:r>
      <w:proofErr w:type="spellStart"/>
      <w:r w:rsidRPr="00F25C99">
        <w:rPr>
          <w:rFonts w:ascii="Bookman Old Style" w:hAnsi="Bookman Old Style"/>
          <w:bCs/>
          <w:sz w:val="24"/>
          <w:szCs w:val="24"/>
        </w:rPr>
        <w:t>Velzen</w:t>
      </w:r>
      <w:proofErr w:type="spellEnd"/>
      <w:r w:rsidRPr="00F25C99">
        <w:rPr>
          <w:rFonts w:ascii="Bookman Old Style" w:hAnsi="Bookman Old Style"/>
          <w:bCs/>
          <w:sz w:val="24"/>
          <w:szCs w:val="24"/>
        </w:rPr>
        <w:t>, nº 130, Bairro Casa Blanca, na cidade de Salinas/MG, inscrito no CNPJ 07.333.598/0001-80, representado por seu Presidente, o Sr.</w:t>
      </w:r>
    </w:p>
    <w:p w14:paraId="711A4E8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w:t>
      </w:r>
      <w:r w:rsidRPr="00F25C99">
        <w:rPr>
          <w:rFonts w:ascii="Bookman Old Style" w:hAnsi="Bookman Old Style"/>
          <w:bCs/>
          <w:sz w:val="24"/>
          <w:szCs w:val="24"/>
        </w:rPr>
        <w:tab/>
        <w:t>residente</w:t>
      </w:r>
      <w:r w:rsidRPr="00F25C99">
        <w:rPr>
          <w:rFonts w:ascii="Bookman Old Style" w:hAnsi="Bookman Old Style"/>
          <w:bCs/>
          <w:sz w:val="24"/>
          <w:szCs w:val="24"/>
        </w:rPr>
        <w:tab/>
        <w:t>e</w:t>
      </w:r>
      <w:r w:rsidRPr="00F25C99">
        <w:rPr>
          <w:rFonts w:ascii="Bookman Old Style" w:hAnsi="Bookman Old Style"/>
          <w:bCs/>
          <w:sz w:val="24"/>
          <w:szCs w:val="24"/>
        </w:rPr>
        <w:tab/>
        <w:t>domiciliado</w:t>
      </w:r>
      <w:r w:rsidRPr="00F25C99">
        <w:rPr>
          <w:rFonts w:ascii="Bookman Old Style" w:hAnsi="Bookman Old Style"/>
          <w:bCs/>
          <w:sz w:val="24"/>
          <w:szCs w:val="24"/>
        </w:rPr>
        <w:tab/>
        <w:t>em</w:t>
      </w:r>
    </w:p>
    <w:p w14:paraId="1943818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a seguir denominado CONTRATANTE e a Empresa</w:t>
      </w:r>
    </w:p>
    <w:p w14:paraId="4DCC4AC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 inscrita no CNPJ sob o nº </w:t>
      </w:r>
      <w:r w:rsidRPr="00F25C99">
        <w:rPr>
          <w:rFonts w:ascii="Bookman Old Style" w:hAnsi="Bookman Old Style"/>
          <w:bCs/>
          <w:sz w:val="24"/>
          <w:szCs w:val="24"/>
        </w:rPr>
        <w:tab/>
      </w:r>
      <w:r w:rsidRPr="00F25C99">
        <w:rPr>
          <w:rFonts w:ascii="Bookman Old Style" w:hAnsi="Bookman Old Style"/>
          <w:bCs/>
          <w:sz w:val="24"/>
          <w:szCs w:val="24"/>
        </w:rPr>
        <w:tab/>
        <w:t xml:space="preserve">, com sede na </w:t>
      </w:r>
      <w:r w:rsidRPr="00F25C99">
        <w:rPr>
          <w:rFonts w:ascii="Bookman Old Style" w:hAnsi="Bookman Old Style"/>
          <w:bCs/>
          <w:sz w:val="24"/>
          <w:szCs w:val="24"/>
        </w:rPr>
        <w:tab/>
      </w:r>
      <w:r w:rsidRPr="00F25C99">
        <w:rPr>
          <w:rFonts w:ascii="Bookman Old Style" w:hAnsi="Bookman Old Style"/>
          <w:bCs/>
          <w:sz w:val="24"/>
          <w:szCs w:val="24"/>
        </w:rPr>
        <w:tab/>
        <w:t xml:space="preserve"> </w:t>
      </w:r>
      <w:proofErr w:type="gramStart"/>
      <w:r w:rsidRPr="00F25C99">
        <w:rPr>
          <w:rFonts w:ascii="Bookman Old Style" w:hAnsi="Bookman Old Style"/>
          <w:bCs/>
          <w:sz w:val="24"/>
          <w:szCs w:val="24"/>
        </w:rPr>
        <w:t>nº  ,</w:t>
      </w:r>
      <w:proofErr w:type="gramEnd"/>
      <w:r w:rsidRPr="00F25C99">
        <w:rPr>
          <w:rFonts w:ascii="Bookman Old Style" w:hAnsi="Bookman Old Style"/>
          <w:bCs/>
          <w:sz w:val="24"/>
          <w:szCs w:val="24"/>
        </w:rPr>
        <w:t xml:space="preserve"> bairro </w:t>
      </w:r>
      <w:r w:rsidRPr="00F25C99">
        <w:rPr>
          <w:rFonts w:ascii="Bookman Old Style" w:hAnsi="Bookman Old Style"/>
          <w:bCs/>
          <w:sz w:val="24"/>
          <w:szCs w:val="24"/>
        </w:rPr>
        <w:tab/>
        <w:t xml:space="preserve">, neste ato representada por </w:t>
      </w:r>
      <w:r w:rsidRPr="00F25C99">
        <w:rPr>
          <w:rFonts w:ascii="Bookman Old Style" w:hAnsi="Bookman Old Style"/>
          <w:bCs/>
          <w:sz w:val="24"/>
          <w:szCs w:val="24"/>
        </w:rPr>
        <w:tab/>
      </w:r>
      <w:r w:rsidRPr="00F25C99">
        <w:rPr>
          <w:rFonts w:ascii="Bookman Old Style" w:hAnsi="Bookman Old Style"/>
          <w:bCs/>
          <w:sz w:val="24"/>
          <w:szCs w:val="24"/>
        </w:rPr>
        <w:tab/>
      </w:r>
      <w:proofErr w:type="gramStart"/>
      <w:r w:rsidRPr="00F25C99">
        <w:rPr>
          <w:rFonts w:ascii="Bookman Old Style" w:hAnsi="Bookman Old Style"/>
          <w:bCs/>
          <w:sz w:val="24"/>
          <w:szCs w:val="24"/>
        </w:rPr>
        <w:tab/>
        <w:t>,  Carteira</w:t>
      </w:r>
      <w:proofErr w:type="gram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de  Identidade</w:t>
      </w:r>
      <w:proofErr w:type="gramEnd"/>
      <w:r w:rsidRPr="00F25C99">
        <w:rPr>
          <w:rFonts w:ascii="Bookman Old Style" w:hAnsi="Bookman Old Style"/>
          <w:bCs/>
          <w:sz w:val="24"/>
          <w:szCs w:val="24"/>
        </w:rPr>
        <w:t xml:space="preserve">  nº</w:t>
      </w:r>
    </w:p>
    <w:p w14:paraId="315E1D2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e CPF nº </w:t>
      </w:r>
      <w:r w:rsidRPr="00F25C99">
        <w:rPr>
          <w:rFonts w:ascii="Bookman Old Style" w:hAnsi="Bookman Old Style"/>
          <w:bCs/>
          <w:sz w:val="24"/>
          <w:szCs w:val="24"/>
        </w:rPr>
        <w:tab/>
        <w:t>, adiante denominada CONTRATADA nos termos da Lei Federal nº.14.133/21, firmam o presente contrato mediante as cláusulas e condições a seguir estabelecidas:</w:t>
      </w:r>
    </w:p>
    <w:p w14:paraId="0291E92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PRIMEIRA – OBJETO</w:t>
      </w:r>
    </w:p>
    <w:p w14:paraId="7317AF23" w14:textId="0F36CBF8" w:rsidR="00C96C01" w:rsidRPr="00DF19CE" w:rsidRDefault="005F4A43" w:rsidP="00DF19CE">
      <w:pPr>
        <w:spacing w:after="0" w:line="360" w:lineRule="auto"/>
        <w:ind w:firstLine="709"/>
        <w:rPr>
          <w:rFonts w:ascii="Bookman Old Style" w:hAnsi="Bookman Old Style"/>
          <w:sz w:val="24"/>
          <w:szCs w:val="24"/>
        </w:rPr>
      </w:pPr>
      <w:r w:rsidRPr="00F25C99">
        <w:rPr>
          <w:rFonts w:ascii="Bookman Old Style" w:hAnsi="Bookman Old Style"/>
          <w:bCs/>
          <w:sz w:val="24"/>
          <w:szCs w:val="24"/>
        </w:rPr>
        <w:t>1.1–</w:t>
      </w:r>
      <w:r w:rsidR="00C96C01" w:rsidRPr="00C96C01">
        <w:rPr>
          <w:rFonts w:ascii="Bookman Old Style" w:hAnsi="Bookman Old Style"/>
          <w:sz w:val="24"/>
          <w:szCs w:val="24"/>
        </w:rPr>
        <w:t xml:space="preserve"> </w:t>
      </w:r>
      <w:r w:rsidR="00C96C01" w:rsidRPr="00FC361C">
        <w:rPr>
          <w:rFonts w:ascii="Bookman Old Style" w:hAnsi="Bookman Old Style"/>
          <w:sz w:val="24"/>
          <w:szCs w:val="24"/>
        </w:rPr>
        <w:t xml:space="preserve">Pregão Eletrônico para Registro de Preços, visando à futura e eventual aquisição de gêneros alimentícios em geral, produtos de limpeza e descartáveis, destinados ao atendimento das necessidades do Consórcio Intermunicipal </w:t>
      </w:r>
      <w:proofErr w:type="spellStart"/>
      <w:r w:rsidR="00C96C01" w:rsidRPr="00DF19CE">
        <w:rPr>
          <w:rFonts w:ascii="Bookman Old Style" w:hAnsi="Bookman Old Style"/>
          <w:sz w:val="24"/>
          <w:szCs w:val="24"/>
        </w:rPr>
        <w:t>Multifinalitário</w:t>
      </w:r>
      <w:proofErr w:type="spellEnd"/>
      <w:r w:rsidR="00C96C01" w:rsidRPr="00DF19CE">
        <w:rPr>
          <w:rFonts w:ascii="Bookman Old Style" w:hAnsi="Bookman Old Style"/>
          <w:sz w:val="24"/>
          <w:szCs w:val="24"/>
        </w:rPr>
        <w:t xml:space="preserve"> do Entorno de Salinas – CIMES, garantindo o pleno funcionamento de suas atividades administrativas e operacionais.</w:t>
      </w:r>
    </w:p>
    <w:p w14:paraId="741167B6" w14:textId="7951EC68" w:rsidR="00DF19CE" w:rsidRPr="00DF19CE" w:rsidRDefault="00DF19CE" w:rsidP="00DF19CE">
      <w:pPr>
        <w:spacing w:after="0" w:line="360" w:lineRule="auto"/>
        <w:ind w:firstLine="567"/>
        <w:rPr>
          <w:rFonts w:ascii="Bookman Old Style" w:hAnsi="Bookman Old Style"/>
          <w:sz w:val="24"/>
          <w:szCs w:val="24"/>
        </w:rPr>
      </w:pPr>
      <w:r w:rsidRPr="00DF19CE">
        <w:rPr>
          <w:rFonts w:ascii="Bookman Old Style" w:hAnsi="Bookman Old Style"/>
          <w:sz w:val="24"/>
          <w:szCs w:val="24"/>
        </w:rPr>
        <w:t xml:space="preserve">1.2. A contratação será realizada </w:t>
      </w:r>
      <w:r w:rsidRPr="00DF19CE">
        <w:rPr>
          <w:rFonts w:ascii="Bookman Old Style" w:hAnsi="Bookman Old Style"/>
          <w:b/>
          <w:bCs/>
          <w:sz w:val="24"/>
          <w:szCs w:val="24"/>
        </w:rPr>
        <w:t>pelo critério de menor preço por item</w:t>
      </w:r>
      <w:r w:rsidRPr="00DF19CE">
        <w:rPr>
          <w:rFonts w:ascii="Bookman Old Style" w:hAnsi="Bookman Old Style"/>
          <w:sz w:val="24"/>
          <w:szCs w:val="24"/>
        </w:rPr>
        <w:t>, conforme especificações, quantidades e condições estabelecidas no Termo de Referência (Anexo III) e demais documentos do processo licitatório.</w:t>
      </w:r>
    </w:p>
    <w:p w14:paraId="3A23A55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CLÁUSULA SEGUNDA – DOCUMENTOS INTEGRANTES DO CONTRATO E LEGISLAÇÃO APLICÁVEL</w:t>
      </w:r>
    </w:p>
    <w:p w14:paraId="74D2F0EE" w14:textId="77777777" w:rsidR="00A0009C" w:rsidRPr="00F25C99" w:rsidRDefault="00A0009C" w:rsidP="00A0009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2.1 – Integram o presente CONTRATO, para todos os efeitos legais, com a finalidade de caracterizar a aquisição e definir os procedimentos e normas decorrentes das obrigações assumidas, os seguintes documentos:</w:t>
      </w:r>
    </w:p>
    <w:p w14:paraId="5B71D6C4" w14:textId="7D91437F" w:rsidR="00A0009C" w:rsidRPr="00F25C99" w:rsidRDefault="00A0009C" w:rsidP="00A0009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a) o Edital do Pregão Eletrônico nº </w:t>
      </w:r>
      <w:r w:rsidR="0041525A" w:rsidRPr="00F25C99">
        <w:rPr>
          <w:rFonts w:ascii="Bookman Old Style" w:hAnsi="Bookman Old Style"/>
          <w:bCs/>
          <w:sz w:val="24"/>
          <w:szCs w:val="24"/>
        </w:rPr>
        <w:t>0</w:t>
      </w:r>
      <w:r w:rsidR="000F3720" w:rsidRPr="00F25C99">
        <w:rPr>
          <w:rFonts w:ascii="Bookman Old Style" w:hAnsi="Bookman Old Style"/>
          <w:bCs/>
          <w:sz w:val="24"/>
          <w:szCs w:val="24"/>
        </w:rPr>
        <w:t>12</w:t>
      </w:r>
      <w:r w:rsidRPr="00F25C99">
        <w:rPr>
          <w:rFonts w:ascii="Bookman Old Style" w:hAnsi="Bookman Old Style"/>
          <w:bCs/>
          <w:sz w:val="24"/>
          <w:szCs w:val="24"/>
        </w:rPr>
        <w:t>/2025 e seus anexos;</w:t>
      </w:r>
    </w:p>
    <w:p w14:paraId="41341BE8" w14:textId="093D0E2C" w:rsidR="00A0009C" w:rsidRPr="00F25C99" w:rsidRDefault="00A0009C" w:rsidP="00A0009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b) a Proposta de Preços da CONTRATADA</w:t>
      </w:r>
      <w:r w:rsidR="00DF19CE">
        <w:rPr>
          <w:rFonts w:ascii="Bookman Old Style" w:hAnsi="Bookman Old Style"/>
          <w:bCs/>
          <w:sz w:val="24"/>
          <w:szCs w:val="24"/>
        </w:rPr>
        <w:t>, apresentada por item</w:t>
      </w:r>
      <w:r w:rsidRPr="00F25C99">
        <w:rPr>
          <w:rFonts w:ascii="Bookman Old Style" w:hAnsi="Bookman Old Style"/>
          <w:bCs/>
          <w:sz w:val="24"/>
          <w:szCs w:val="24"/>
        </w:rPr>
        <w:t>;</w:t>
      </w:r>
    </w:p>
    <w:p w14:paraId="071F7045" w14:textId="28894805" w:rsidR="00A0009C" w:rsidRPr="00F25C99" w:rsidRDefault="00A0009C" w:rsidP="00A0009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 os Documentos de Habilitação apresentados no certame;</w:t>
      </w:r>
    </w:p>
    <w:p w14:paraId="3DBF7C9F" w14:textId="225BC7DC" w:rsidR="00A0009C" w:rsidRPr="00F25C99" w:rsidRDefault="00A0009C" w:rsidP="00A0009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d) demais documentos constantes do Processo Licitatório nº </w:t>
      </w:r>
      <w:r w:rsidR="0041525A" w:rsidRPr="00F25C99">
        <w:rPr>
          <w:rFonts w:ascii="Bookman Old Style" w:hAnsi="Bookman Old Style"/>
          <w:bCs/>
          <w:sz w:val="24"/>
          <w:szCs w:val="24"/>
        </w:rPr>
        <w:t>0</w:t>
      </w:r>
      <w:r w:rsidR="000F3720" w:rsidRPr="00F25C99">
        <w:rPr>
          <w:rFonts w:ascii="Bookman Old Style" w:hAnsi="Bookman Old Style"/>
          <w:bCs/>
          <w:sz w:val="24"/>
          <w:szCs w:val="24"/>
        </w:rPr>
        <w:t>28</w:t>
      </w:r>
      <w:r w:rsidRPr="00F25C99">
        <w:rPr>
          <w:rFonts w:ascii="Bookman Old Style" w:hAnsi="Bookman Old Style"/>
          <w:bCs/>
          <w:sz w:val="24"/>
          <w:szCs w:val="24"/>
        </w:rPr>
        <w:t>/2025.</w:t>
      </w:r>
    </w:p>
    <w:p w14:paraId="6019B900" w14:textId="746FB8D9" w:rsidR="00A0009C" w:rsidRPr="00F25C99" w:rsidRDefault="00A0009C" w:rsidP="00A0009C">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Parágrafo único – A execução deste CONTRATO será regida pelas disposições legais e regulamentares aplicáveis, especialmente pela Lei Federal nº 14.133/2021 e demais normas correlatas.</w:t>
      </w:r>
    </w:p>
    <w:p w14:paraId="01496CD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TERCEIRA – RECURSOS ORÇAMENTÁRIOS</w:t>
      </w:r>
    </w:p>
    <w:p w14:paraId="2A0E398E" w14:textId="77777777" w:rsidR="00BF0666" w:rsidRPr="00F25C99" w:rsidRDefault="00BF0666" w:rsidP="00BF0666">
      <w:pPr>
        <w:spacing w:after="0" w:line="360" w:lineRule="auto"/>
        <w:ind w:firstLine="709"/>
        <w:rPr>
          <w:rFonts w:ascii="Bookman Old Style" w:hAnsi="Bookman Old Style"/>
          <w:bCs/>
          <w:sz w:val="24"/>
          <w:szCs w:val="24"/>
        </w:rPr>
      </w:pPr>
      <w:proofErr w:type="spellStart"/>
      <w:r w:rsidRPr="00F25C99">
        <w:rPr>
          <w:rFonts w:ascii="Bookman Old Style" w:hAnsi="Bookman Old Style"/>
          <w:bCs/>
          <w:sz w:val="24"/>
          <w:szCs w:val="24"/>
        </w:rPr>
        <w:t>Orgão</w:t>
      </w:r>
      <w:proofErr w:type="spellEnd"/>
      <w:r w:rsidRPr="00F25C99">
        <w:rPr>
          <w:rFonts w:ascii="Bookman Old Style" w:hAnsi="Bookman Old Style"/>
          <w:bCs/>
          <w:sz w:val="24"/>
          <w:szCs w:val="24"/>
        </w:rPr>
        <w:t xml:space="preserve">: </w:t>
      </w:r>
      <w:proofErr w:type="gramStart"/>
      <w:r w:rsidRPr="00F25C99">
        <w:rPr>
          <w:rFonts w:ascii="Bookman Old Style" w:hAnsi="Bookman Old Style"/>
          <w:bCs/>
          <w:sz w:val="24"/>
          <w:szCs w:val="24"/>
        </w:rPr>
        <w:t>01  Consórcio</w:t>
      </w:r>
      <w:proofErr w:type="gramEnd"/>
      <w:r w:rsidRPr="00F25C99">
        <w:rPr>
          <w:rFonts w:ascii="Bookman Old Style" w:hAnsi="Bookman Old Style"/>
          <w:bCs/>
          <w:sz w:val="24"/>
          <w:szCs w:val="24"/>
        </w:rPr>
        <w:t xml:space="preserve"> Intermunicipal </w:t>
      </w:r>
    </w:p>
    <w:p w14:paraId="7EC2B5E7" w14:textId="40787F5D" w:rsidR="00BF0666" w:rsidRPr="00F25C99" w:rsidRDefault="00BF0666" w:rsidP="00BF0666">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Unidade: 0</w:t>
      </w:r>
      <w:r w:rsidR="009E1227" w:rsidRPr="00F25C99">
        <w:rPr>
          <w:rFonts w:ascii="Bookman Old Style" w:hAnsi="Bookman Old Style"/>
          <w:bCs/>
          <w:sz w:val="24"/>
          <w:szCs w:val="24"/>
        </w:rPr>
        <w:t>1 Administração e planejamento</w:t>
      </w:r>
    </w:p>
    <w:p w14:paraId="0EC95D66" w14:textId="440032E3" w:rsidR="00BF0666" w:rsidRPr="00F25C99" w:rsidRDefault="00BF0666" w:rsidP="00BF0666">
      <w:pPr>
        <w:spacing w:after="0" w:line="360" w:lineRule="auto"/>
        <w:ind w:firstLine="709"/>
        <w:rPr>
          <w:rFonts w:ascii="Bookman Old Style" w:hAnsi="Bookman Old Style"/>
          <w:bCs/>
          <w:sz w:val="24"/>
          <w:szCs w:val="24"/>
        </w:rPr>
      </w:pPr>
      <w:proofErr w:type="spellStart"/>
      <w:r w:rsidRPr="00F25C99">
        <w:rPr>
          <w:rFonts w:ascii="Bookman Old Style" w:hAnsi="Bookman Old Style"/>
          <w:bCs/>
          <w:sz w:val="24"/>
          <w:szCs w:val="24"/>
        </w:rPr>
        <w:t>SubUnidade</w:t>
      </w:r>
      <w:proofErr w:type="spellEnd"/>
      <w:r w:rsidRPr="00F25C99">
        <w:rPr>
          <w:rFonts w:ascii="Bookman Old Style" w:hAnsi="Bookman Old Style"/>
          <w:bCs/>
          <w:sz w:val="24"/>
          <w:szCs w:val="24"/>
        </w:rPr>
        <w:t xml:space="preserve"> Orçamentária: 01 </w:t>
      </w:r>
      <w:r w:rsidR="009E1227" w:rsidRPr="00F25C99">
        <w:rPr>
          <w:rFonts w:ascii="Bookman Old Style" w:hAnsi="Bookman Old Style"/>
          <w:bCs/>
          <w:sz w:val="24"/>
          <w:szCs w:val="24"/>
        </w:rPr>
        <w:t>Administração gera</w:t>
      </w:r>
      <w:r w:rsidR="00CF3FA1" w:rsidRPr="00F25C99">
        <w:rPr>
          <w:rFonts w:ascii="Bookman Old Style" w:hAnsi="Bookman Old Style"/>
          <w:bCs/>
          <w:sz w:val="24"/>
          <w:szCs w:val="24"/>
        </w:rPr>
        <w:t>l</w:t>
      </w:r>
    </w:p>
    <w:p w14:paraId="5E10DCE8" w14:textId="4857FC2B" w:rsidR="00BF0666" w:rsidRPr="00F25C99" w:rsidRDefault="00BF0666" w:rsidP="00BF0666">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04.122.0040.200</w:t>
      </w:r>
      <w:r w:rsidR="00CF3FA1" w:rsidRPr="00F25C99">
        <w:rPr>
          <w:rFonts w:ascii="Bookman Old Style" w:hAnsi="Bookman Old Style"/>
          <w:bCs/>
          <w:sz w:val="24"/>
          <w:szCs w:val="24"/>
        </w:rPr>
        <w:t>5</w:t>
      </w:r>
      <w:r w:rsidRPr="00F25C99">
        <w:rPr>
          <w:rFonts w:ascii="Bookman Old Style" w:hAnsi="Bookman Old Style"/>
          <w:bCs/>
          <w:sz w:val="24"/>
          <w:szCs w:val="24"/>
        </w:rPr>
        <w:t xml:space="preserve">- </w:t>
      </w:r>
      <w:r w:rsidR="00CF3FA1" w:rsidRPr="00F25C99">
        <w:rPr>
          <w:rFonts w:ascii="Bookman Old Style" w:hAnsi="Bookman Old Style"/>
          <w:bCs/>
          <w:sz w:val="24"/>
          <w:szCs w:val="24"/>
        </w:rPr>
        <w:t xml:space="preserve">Manutenção </w:t>
      </w:r>
      <w:proofErr w:type="gramStart"/>
      <w:r w:rsidR="00CF3FA1" w:rsidRPr="00F25C99">
        <w:rPr>
          <w:rFonts w:ascii="Bookman Old Style" w:hAnsi="Bookman Old Style"/>
          <w:bCs/>
          <w:sz w:val="24"/>
          <w:szCs w:val="24"/>
        </w:rPr>
        <w:t>da atividades administrativas</w:t>
      </w:r>
      <w:proofErr w:type="gramEnd"/>
      <w:r w:rsidR="00CF3FA1" w:rsidRPr="00F25C99">
        <w:rPr>
          <w:rFonts w:ascii="Bookman Old Style" w:hAnsi="Bookman Old Style"/>
          <w:bCs/>
          <w:sz w:val="24"/>
          <w:szCs w:val="24"/>
        </w:rPr>
        <w:t xml:space="preserve"> do consórcio</w:t>
      </w:r>
    </w:p>
    <w:p w14:paraId="62F9E360" w14:textId="513A7F80" w:rsidR="005F4A43" w:rsidRPr="00F25C99" w:rsidRDefault="00BF0666" w:rsidP="00BF0666">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Ficha 0</w:t>
      </w:r>
      <w:r w:rsidR="009E1227" w:rsidRPr="00F25C99">
        <w:rPr>
          <w:rFonts w:ascii="Bookman Old Style" w:hAnsi="Bookman Old Style"/>
          <w:bCs/>
          <w:sz w:val="24"/>
          <w:szCs w:val="24"/>
        </w:rPr>
        <w:t>05</w:t>
      </w:r>
    </w:p>
    <w:p w14:paraId="2794B95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QUARTA – PREÇO E CONDIÇÕES DE PAGAMENTO</w:t>
      </w:r>
    </w:p>
    <w:p w14:paraId="0F96DB75" w14:textId="3812F445"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4.1</w:t>
      </w:r>
      <w:r w:rsidR="000F3720" w:rsidRPr="00F25C99">
        <w:rPr>
          <w:rFonts w:ascii="Bookman Old Style" w:hAnsi="Bookman Old Style"/>
          <w:bCs/>
          <w:sz w:val="24"/>
          <w:szCs w:val="24"/>
        </w:rPr>
        <w:t xml:space="preserve"> </w:t>
      </w:r>
      <w:r w:rsidR="00CF3FA1" w:rsidRPr="00F25C99">
        <w:rPr>
          <w:rFonts w:ascii="Bookman Old Style" w:hAnsi="Bookman Old Style"/>
          <w:bCs/>
          <w:sz w:val="24"/>
          <w:szCs w:val="24"/>
        </w:rPr>
        <w:t>Para fins de planejamento orçamentário, estima-se que o valor total máximo a ser despendido está detalhado no Termo de Referência (Anexo III), não implicando, contudo, obrigação de contratação integral do quantitativo previsto.</w:t>
      </w:r>
    </w:p>
    <w:p w14:paraId="17874A17" w14:textId="77777777" w:rsidR="00DF19CE" w:rsidRDefault="00DF19CE" w:rsidP="00DF19CE">
      <w:pPr>
        <w:spacing w:after="0" w:line="360" w:lineRule="auto"/>
        <w:rPr>
          <w:rFonts w:ascii="Bookman Old Style" w:hAnsi="Bookman Old Style"/>
          <w:bCs/>
          <w:sz w:val="24"/>
          <w:szCs w:val="24"/>
        </w:rPr>
      </w:pPr>
    </w:p>
    <w:tbl>
      <w:tblPr>
        <w:tblStyle w:val="Tabelacomgrade"/>
        <w:tblW w:w="11482" w:type="dxa"/>
        <w:tblInd w:w="-1281" w:type="dxa"/>
        <w:tblLook w:val="04A0" w:firstRow="1" w:lastRow="0" w:firstColumn="1" w:lastColumn="0" w:noHBand="0" w:noVBand="1"/>
      </w:tblPr>
      <w:tblGrid>
        <w:gridCol w:w="2340"/>
        <w:gridCol w:w="1247"/>
        <w:gridCol w:w="1716"/>
        <w:gridCol w:w="4677"/>
        <w:gridCol w:w="1502"/>
      </w:tblGrid>
      <w:tr w:rsidR="00DF19CE" w:rsidRPr="001D62A6" w14:paraId="1DD3FD12" w14:textId="77777777" w:rsidTr="008C1770">
        <w:tc>
          <w:tcPr>
            <w:tcW w:w="2340" w:type="dxa"/>
          </w:tcPr>
          <w:p w14:paraId="3C3222F5" w14:textId="77777777" w:rsidR="00DF19CE" w:rsidRPr="001D62A6" w:rsidRDefault="00DF19CE" w:rsidP="008C1770">
            <w:pPr>
              <w:spacing w:after="0" w:line="240" w:lineRule="auto"/>
              <w:rPr>
                <w:rFonts w:ascii="Bookman Old Style" w:hAnsi="Bookman Old Style"/>
                <w:b/>
              </w:rPr>
            </w:pPr>
            <w:r w:rsidRPr="001D62A6">
              <w:rPr>
                <w:rFonts w:ascii="Bookman Old Style" w:hAnsi="Bookman Old Style"/>
                <w:b/>
              </w:rPr>
              <w:t>Item</w:t>
            </w:r>
          </w:p>
        </w:tc>
        <w:tc>
          <w:tcPr>
            <w:tcW w:w="1247" w:type="dxa"/>
          </w:tcPr>
          <w:p w14:paraId="6A73D93C" w14:textId="77777777" w:rsidR="00DF19CE" w:rsidRPr="001D62A6" w:rsidRDefault="00DF19CE" w:rsidP="008C1770">
            <w:pPr>
              <w:spacing w:after="0" w:line="240" w:lineRule="auto"/>
              <w:rPr>
                <w:rFonts w:ascii="Bookman Old Style" w:hAnsi="Bookman Old Style"/>
                <w:b/>
              </w:rPr>
            </w:pPr>
            <w:proofErr w:type="spellStart"/>
            <w:r w:rsidRPr="001D62A6">
              <w:rPr>
                <w:rFonts w:ascii="Bookman Old Style" w:hAnsi="Bookman Old Style"/>
                <w:b/>
              </w:rPr>
              <w:t>Qtde</w:t>
            </w:r>
            <w:proofErr w:type="spellEnd"/>
            <w:r w:rsidRPr="001D62A6">
              <w:rPr>
                <w:rFonts w:ascii="Bookman Old Style" w:hAnsi="Bookman Old Style"/>
                <w:b/>
              </w:rPr>
              <w:t>.</w:t>
            </w:r>
          </w:p>
        </w:tc>
        <w:tc>
          <w:tcPr>
            <w:tcW w:w="1716" w:type="dxa"/>
          </w:tcPr>
          <w:p w14:paraId="7961B087" w14:textId="77777777" w:rsidR="00DF19CE" w:rsidRPr="001D62A6" w:rsidRDefault="00DF19CE" w:rsidP="008C1770">
            <w:pPr>
              <w:spacing w:after="0" w:line="240" w:lineRule="auto"/>
              <w:rPr>
                <w:rFonts w:ascii="Bookman Old Style" w:hAnsi="Bookman Old Style"/>
                <w:b/>
              </w:rPr>
            </w:pPr>
            <w:r w:rsidRPr="001D62A6">
              <w:rPr>
                <w:rFonts w:ascii="Bookman Old Style" w:hAnsi="Bookman Old Style"/>
                <w:b/>
              </w:rPr>
              <w:t>Unidade</w:t>
            </w:r>
          </w:p>
        </w:tc>
        <w:tc>
          <w:tcPr>
            <w:tcW w:w="4677" w:type="dxa"/>
          </w:tcPr>
          <w:p w14:paraId="33BE342A" w14:textId="77777777" w:rsidR="00DF19CE" w:rsidRPr="001D62A6" w:rsidRDefault="00DF19CE" w:rsidP="008C1770">
            <w:pPr>
              <w:spacing w:after="0" w:line="240" w:lineRule="auto"/>
              <w:rPr>
                <w:rFonts w:ascii="Bookman Old Style" w:hAnsi="Bookman Old Style"/>
                <w:b/>
              </w:rPr>
            </w:pPr>
            <w:r w:rsidRPr="001D62A6">
              <w:rPr>
                <w:rFonts w:ascii="Bookman Old Style" w:hAnsi="Bookman Old Style"/>
                <w:b/>
              </w:rPr>
              <w:t>Descrição do Material</w:t>
            </w:r>
          </w:p>
        </w:tc>
        <w:tc>
          <w:tcPr>
            <w:tcW w:w="1502" w:type="dxa"/>
          </w:tcPr>
          <w:p w14:paraId="22E3F252" w14:textId="77777777" w:rsidR="00DF19CE" w:rsidRPr="001D62A6" w:rsidRDefault="00DF19CE" w:rsidP="008C1770">
            <w:pPr>
              <w:spacing w:after="0" w:line="240" w:lineRule="auto"/>
              <w:rPr>
                <w:rFonts w:ascii="Bookman Old Style" w:hAnsi="Bookman Old Style"/>
                <w:b/>
              </w:rPr>
            </w:pPr>
            <w:r w:rsidRPr="001D62A6">
              <w:rPr>
                <w:rFonts w:ascii="Bookman Old Style" w:hAnsi="Bookman Old Style"/>
                <w:b/>
              </w:rPr>
              <w:t xml:space="preserve">Valor unitário </w:t>
            </w:r>
          </w:p>
        </w:tc>
      </w:tr>
      <w:tr w:rsidR="00DF19CE" w:rsidRPr="001D62A6" w14:paraId="6E9CB4B9" w14:textId="77777777" w:rsidTr="008C1770">
        <w:tc>
          <w:tcPr>
            <w:tcW w:w="2340" w:type="dxa"/>
          </w:tcPr>
          <w:p w14:paraId="68A067B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Açucar</w:t>
            </w:r>
          </w:p>
        </w:tc>
        <w:tc>
          <w:tcPr>
            <w:tcW w:w="1247" w:type="dxa"/>
          </w:tcPr>
          <w:p w14:paraId="6CB8B37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12</w:t>
            </w:r>
          </w:p>
        </w:tc>
        <w:tc>
          <w:tcPr>
            <w:tcW w:w="1716" w:type="dxa"/>
          </w:tcPr>
          <w:p w14:paraId="04C90AF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2FB549A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Açúcar cristalizado, tipo 1, na cor branca, sacarose de </w:t>
            </w:r>
            <w:proofErr w:type="spellStart"/>
            <w:r w:rsidRPr="001D62A6">
              <w:rPr>
                <w:rFonts w:ascii="Bookman Old Style" w:hAnsi="Bookman Old Style"/>
                <w:bCs/>
              </w:rPr>
              <w:t>canade-açúcar</w:t>
            </w:r>
            <w:proofErr w:type="spellEnd"/>
            <w:r w:rsidRPr="001D62A6">
              <w:rPr>
                <w:rFonts w:ascii="Bookman Old Style" w:hAnsi="Bookman Old Style"/>
                <w:bCs/>
              </w:rPr>
              <w:t xml:space="preserve">. Embalagem: </w:t>
            </w:r>
            <w:r w:rsidRPr="001D62A6">
              <w:rPr>
                <w:rFonts w:ascii="Bookman Old Style" w:hAnsi="Bookman Old Style"/>
                <w:bCs/>
              </w:rPr>
              <w:lastRenderedPageBreak/>
              <w:t>em polietileno, contendo data de fabricação e prazo de validade. Peso 5 Kg.</w:t>
            </w:r>
          </w:p>
        </w:tc>
        <w:tc>
          <w:tcPr>
            <w:tcW w:w="1502" w:type="dxa"/>
          </w:tcPr>
          <w:p w14:paraId="58D7EC9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lastRenderedPageBreak/>
              <w:t>20,79</w:t>
            </w:r>
          </w:p>
        </w:tc>
      </w:tr>
      <w:tr w:rsidR="00DF19CE" w:rsidRPr="001D62A6" w14:paraId="0C2A313C" w14:textId="77777777" w:rsidTr="008C1770">
        <w:tc>
          <w:tcPr>
            <w:tcW w:w="2340" w:type="dxa"/>
          </w:tcPr>
          <w:p w14:paraId="0CCE02D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Bala</w:t>
            </w:r>
          </w:p>
        </w:tc>
        <w:tc>
          <w:tcPr>
            <w:tcW w:w="1247" w:type="dxa"/>
          </w:tcPr>
          <w:p w14:paraId="564EA4B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50</w:t>
            </w:r>
          </w:p>
        </w:tc>
        <w:tc>
          <w:tcPr>
            <w:tcW w:w="1716" w:type="dxa"/>
          </w:tcPr>
          <w:p w14:paraId="2212522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33E59EA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Bala mastigável sabor tutti-</w:t>
            </w:r>
            <w:proofErr w:type="spellStart"/>
            <w:r w:rsidRPr="001D62A6">
              <w:rPr>
                <w:rFonts w:ascii="Bookman Old Style" w:hAnsi="Bookman Old Style"/>
                <w:bCs/>
              </w:rPr>
              <w:t>frutti</w:t>
            </w:r>
            <w:proofErr w:type="spellEnd"/>
            <w:r w:rsidRPr="001D62A6">
              <w:rPr>
                <w:rFonts w:ascii="Bookman Old Style" w:hAnsi="Bookman Old Style"/>
                <w:bCs/>
              </w:rPr>
              <w:t>, uva, morango, maça verde,</w:t>
            </w:r>
          </w:p>
          <w:p w14:paraId="0B04E86E"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coco ingredientes: glicose, açúcar, água potável, gordura vegetal</w:t>
            </w:r>
          </w:p>
          <w:p w14:paraId="5655836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hidrogenada, gelatina, cloreto de sódio, acidulantes: ácido cítrico e ácido</w:t>
            </w:r>
          </w:p>
          <w:p w14:paraId="299FC0A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tartárico, estabilizante: lecitina de soja contém aroma artificial de </w:t>
            </w:r>
            <w:proofErr w:type="spellStart"/>
            <w:r w:rsidRPr="001D62A6">
              <w:rPr>
                <w:rFonts w:ascii="Bookman Old Style" w:hAnsi="Bookman Old Style"/>
                <w:bCs/>
              </w:rPr>
              <w:t>tuttifrutti</w:t>
            </w:r>
            <w:proofErr w:type="spellEnd"/>
            <w:r w:rsidRPr="001D62A6">
              <w:rPr>
                <w:rFonts w:ascii="Bookman Old Style" w:hAnsi="Bookman Old Style"/>
                <w:bCs/>
              </w:rPr>
              <w:t>, uva, morango, maça verde, coco. Pacote 500g.;</w:t>
            </w:r>
          </w:p>
        </w:tc>
        <w:tc>
          <w:tcPr>
            <w:tcW w:w="1502" w:type="dxa"/>
          </w:tcPr>
          <w:p w14:paraId="70AF325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7,57</w:t>
            </w:r>
          </w:p>
        </w:tc>
      </w:tr>
      <w:tr w:rsidR="00DF19CE" w:rsidRPr="001D62A6" w14:paraId="123A5C53" w14:textId="77777777" w:rsidTr="008C1770">
        <w:tc>
          <w:tcPr>
            <w:tcW w:w="2340" w:type="dxa"/>
          </w:tcPr>
          <w:p w14:paraId="49AF7C2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Biscoito tipo rosquinha</w:t>
            </w:r>
          </w:p>
        </w:tc>
        <w:tc>
          <w:tcPr>
            <w:tcW w:w="1247" w:type="dxa"/>
          </w:tcPr>
          <w:p w14:paraId="6C3B98B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455ECAE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609A9D5D" w14:textId="77777777" w:rsidR="00DF19CE" w:rsidRPr="001D62A6" w:rsidRDefault="00DF19CE" w:rsidP="008C1770">
            <w:pPr>
              <w:spacing w:after="0" w:line="240" w:lineRule="auto"/>
              <w:rPr>
                <w:rFonts w:ascii="Bookman Old Style" w:hAnsi="Bookman Old Style"/>
                <w:bCs/>
              </w:rPr>
            </w:pPr>
            <w:r>
              <w:rPr>
                <w:rFonts w:ascii="Bookman Old Style" w:hAnsi="Bookman Old Style"/>
                <w:bCs/>
              </w:rPr>
              <w:t xml:space="preserve">Biscoito doce tipo </w:t>
            </w:r>
            <w:r w:rsidRPr="001D62A6">
              <w:rPr>
                <w:rFonts w:ascii="Bookman Old Style" w:hAnsi="Bookman Old Style"/>
                <w:bCs/>
              </w:rPr>
              <w:t>rosquinha, amanteigado SABOR tradicional, coco EMBALAGEM: resistente de polietileno atóxico transparente de dupla face, com identificação na embalagem (rótulo) dos ingredientes, valor nutricional, peso, fornecedor, data de fabricação e validade. PESO: 330 a 800 gramas CARACTERISTICAS ADICIONAIS: Isento de sujidades, parasitas, larvas e material estranho. Validade mínima de 06(seis) meses, a contar da data de entrega;</w:t>
            </w:r>
          </w:p>
        </w:tc>
        <w:tc>
          <w:tcPr>
            <w:tcW w:w="1502" w:type="dxa"/>
          </w:tcPr>
          <w:p w14:paraId="2693E16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5,59</w:t>
            </w:r>
          </w:p>
        </w:tc>
      </w:tr>
      <w:tr w:rsidR="00DF19CE" w:rsidRPr="001D62A6" w14:paraId="64254FAC" w14:textId="77777777" w:rsidTr="008C1770">
        <w:tc>
          <w:tcPr>
            <w:tcW w:w="2340" w:type="dxa"/>
          </w:tcPr>
          <w:p w14:paraId="63F488F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Biscoito salgado cream cracker</w:t>
            </w:r>
          </w:p>
        </w:tc>
        <w:tc>
          <w:tcPr>
            <w:tcW w:w="1247" w:type="dxa"/>
          </w:tcPr>
          <w:p w14:paraId="373710A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56875F0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2254EFB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Biscoito salgado tipo cream</w:t>
            </w:r>
          </w:p>
          <w:p w14:paraId="2F7C784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cracker, obtido pela mistura de farinha(s), amido(s) e (ou fécula(s) com</w:t>
            </w:r>
          </w:p>
          <w:p w14:paraId="551FE66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outros ingredientes, submetidos a processos de amassamento e cocção,</w:t>
            </w:r>
          </w:p>
          <w:p w14:paraId="43D6113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fermentados ou não. o biscoito deverá ser fabricado a partir de matérias</w:t>
            </w:r>
          </w:p>
          <w:p w14:paraId="065F8676"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primas sãs e limpas, isenta de matérias terrosas, parasitas e em perfeito</w:t>
            </w:r>
          </w:p>
          <w:p w14:paraId="19B60CA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estado de conservação, serão rejeitados biscoitos mal cozidos,</w:t>
            </w:r>
          </w:p>
          <w:p w14:paraId="7810F7F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queimados, não podendo apresentar excesso de dureza e nem se</w:t>
            </w:r>
          </w:p>
          <w:p w14:paraId="3E06155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apresentar quebradiço, dupla embalagem primária de polietileno. na</w:t>
            </w:r>
          </w:p>
          <w:p w14:paraId="0A6CF36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embalagem deverá constar, os dados de identificação, data da</w:t>
            </w:r>
          </w:p>
          <w:p w14:paraId="10C1D57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fabricação, validade do produto, </w:t>
            </w:r>
            <w:proofErr w:type="spellStart"/>
            <w:r w:rsidRPr="001D62A6">
              <w:rPr>
                <w:rFonts w:ascii="Bookman Old Style" w:hAnsi="Bookman Old Style"/>
                <w:bCs/>
              </w:rPr>
              <w:t>núnero</w:t>
            </w:r>
            <w:proofErr w:type="spellEnd"/>
            <w:r w:rsidRPr="001D62A6">
              <w:rPr>
                <w:rFonts w:ascii="Bookman Old Style" w:hAnsi="Bookman Old Style"/>
                <w:bCs/>
              </w:rPr>
              <w:t xml:space="preserve"> do lote, lista de ingredientes,</w:t>
            </w:r>
          </w:p>
          <w:p w14:paraId="7726E80E"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quantidade do produto, informação nutricional e registro do órgão</w:t>
            </w:r>
          </w:p>
          <w:p w14:paraId="2AA15946"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competente embalagem de 400g.;</w:t>
            </w:r>
          </w:p>
        </w:tc>
        <w:tc>
          <w:tcPr>
            <w:tcW w:w="1502" w:type="dxa"/>
          </w:tcPr>
          <w:p w14:paraId="0AEA936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6,44</w:t>
            </w:r>
          </w:p>
        </w:tc>
      </w:tr>
      <w:tr w:rsidR="00DF19CE" w:rsidRPr="001D62A6" w14:paraId="29E3DA2D" w14:textId="77777777" w:rsidTr="008C1770">
        <w:tc>
          <w:tcPr>
            <w:tcW w:w="2340" w:type="dxa"/>
          </w:tcPr>
          <w:p w14:paraId="066E6C5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lastRenderedPageBreak/>
              <w:t>Bombom</w:t>
            </w:r>
          </w:p>
        </w:tc>
        <w:tc>
          <w:tcPr>
            <w:tcW w:w="1247" w:type="dxa"/>
          </w:tcPr>
          <w:p w14:paraId="553F7DA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50</w:t>
            </w:r>
          </w:p>
        </w:tc>
        <w:tc>
          <w:tcPr>
            <w:tcW w:w="1716" w:type="dxa"/>
          </w:tcPr>
          <w:p w14:paraId="7FC3678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066757F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Bombons de chocolate; 1ª linha, com recheio de castanha de</w:t>
            </w:r>
          </w:p>
          <w:p w14:paraId="45A5B7D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caju e coberto com chocolate preto; composto de açúcar, gordura vegetal</w:t>
            </w:r>
          </w:p>
          <w:p w14:paraId="018B175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hidrogenada, gordura vegetal, farinha de trigo enriquecida com ferro e</w:t>
            </w:r>
          </w:p>
          <w:p w14:paraId="500B22B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ácido fólico, soro de leite em pó, amendoim, cacau farinha de soja e</w:t>
            </w:r>
          </w:p>
          <w:p w14:paraId="563FDCF0" w14:textId="77777777" w:rsidR="00DF19CE" w:rsidRPr="001D62A6" w:rsidRDefault="00DF19CE" w:rsidP="008C1770">
            <w:pPr>
              <w:spacing w:after="0" w:line="240" w:lineRule="auto"/>
              <w:rPr>
                <w:rFonts w:ascii="Bookman Old Style" w:hAnsi="Bookman Old Style"/>
                <w:bCs/>
              </w:rPr>
            </w:pPr>
            <w:proofErr w:type="spellStart"/>
            <w:r w:rsidRPr="001D62A6">
              <w:rPr>
                <w:rFonts w:ascii="Bookman Old Style" w:hAnsi="Bookman Old Style"/>
                <w:bCs/>
              </w:rPr>
              <w:t>poliglicerol</w:t>
            </w:r>
            <w:proofErr w:type="spellEnd"/>
            <w:r w:rsidRPr="001D62A6">
              <w:rPr>
                <w:rFonts w:ascii="Bookman Old Style" w:hAnsi="Bookman Old Style"/>
                <w:bCs/>
              </w:rPr>
              <w:t xml:space="preserve"> </w:t>
            </w:r>
            <w:proofErr w:type="spellStart"/>
            <w:r w:rsidRPr="001D62A6">
              <w:rPr>
                <w:rFonts w:ascii="Bookman Old Style" w:hAnsi="Bookman Old Style"/>
                <w:bCs/>
              </w:rPr>
              <w:t>polirricinoleato</w:t>
            </w:r>
            <w:proofErr w:type="spellEnd"/>
            <w:r w:rsidRPr="001D62A6">
              <w:rPr>
                <w:rFonts w:ascii="Bookman Old Style" w:hAnsi="Bookman Old Style"/>
                <w:bCs/>
              </w:rPr>
              <w:t>, fermento químico bicarbonato de sódio e</w:t>
            </w:r>
          </w:p>
          <w:p w14:paraId="6B0BBE4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aromatizante; contém lactose e glúten; embalado individualmente em</w:t>
            </w:r>
          </w:p>
          <w:p w14:paraId="3C90650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filme </w:t>
            </w:r>
            <w:proofErr w:type="spellStart"/>
            <w:r w:rsidRPr="001D62A6">
              <w:rPr>
                <w:rFonts w:ascii="Bookman Old Style" w:hAnsi="Bookman Old Style"/>
                <w:bCs/>
              </w:rPr>
              <w:t>bopp</w:t>
            </w:r>
            <w:proofErr w:type="spellEnd"/>
            <w:r w:rsidRPr="001D62A6">
              <w:rPr>
                <w:rFonts w:ascii="Bookman Old Style" w:hAnsi="Bookman Old Style"/>
                <w:bCs/>
              </w:rPr>
              <w:t xml:space="preserve"> contendo, no mínimo, 21,5 gramas; embalagem secundária</w:t>
            </w:r>
          </w:p>
          <w:p w14:paraId="0A802A9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plástica hermeticamente fechada de 01 quilo, contendo</w:t>
            </w:r>
          </w:p>
          <w:p w14:paraId="71EE980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aproximadamente 45 unidades cada pacote.;</w:t>
            </w:r>
          </w:p>
        </w:tc>
        <w:tc>
          <w:tcPr>
            <w:tcW w:w="1502" w:type="dxa"/>
          </w:tcPr>
          <w:p w14:paraId="694C299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53,07</w:t>
            </w:r>
          </w:p>
        </w:tc>
      </w:tr>
      <w:tr w:rsidR="00DF19CE" w:rsidRPr="001D62A6" w14:paraId="1DE96D63" w14:textId="77777777" w:rsidTr="008C1770">
        <w:tc>
          <w:tcPr>
            <w:tcW w:w="2340" w:type="dxa"/>
          </w:tcPr>
          <w:p w14:paraId="2535A7C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Coador de café de tecido</w:t>
            </w:r>
          </w:p>
        </w:tc>
        <w:tc>
          <w:tcPr>
            <w:tcW w:w="1247" w:type="dxa"/>
          </w:tcPr>
          <w:p w14:paraId="1673007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54E5E0B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11EBE17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Coador de café em tecido, com cabo de plástico grande medindo aproximadamente 14x23cm;</w:t>
            </w:r>
          </w:p>
        </w:tc>
        <w:tc>
          <w:tcPr>
            <w:tcW w:w="1502" w:type="dxa"/>
          </w:tcPr>
          <w:p w14:paraId="2135898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8,52</w:t>
            </w:r>
          </w:p>
        </w:tc>
      </w:tr>
      <w:tr w:rsidR="00DF19CE" w:rsidRPr="001D62A6" w14:paraId="61842899" w14:textId="77777777" w:rsidTr="008C1770">
        <w:tc>
          <w:tcPr>
            <w:tcW w:w="2340" w:type="dxa"/>
          </w:tcPr>
          <w:p w14:paraId="1F16400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Garrafa térmica </w:t>
            </w:r>
          </w:p>
        </w:tc>
        <w:tc>
          <w:tcPr>
            <w:tcW w:w="1247" w:type="dxa"/>
          </w:tcPr>
          <w:p w14:paraId="33A387A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2397676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0266EFE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Garrafa térmica, em inox, com bomba externa, 1</w:t>
            </w:r>
          </w:p>
          <w:p w14:paraId="420E32B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litro, dimensões: Altura: 36,7 cm, Largura: 13,5 cm, Profundidade: 15,2</w:t>
            </w:r>
          </w:p>
          <w:p w14:paraId="35BC0FA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cm;</w:t>
            </w:r>
          </w:p>
        </w:tc>
        <w:tc>
          <w:tcPr>
            <w:tcW w:w="1502" w:type="dxa"/>
          </w:tcPr>
          <w:p w14:paraId="0AB1C94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88,96</w:t>
            </w:r>
          </w:p>
        </w:tc>
      </w:tr>
      <w:tr w:rsidR="00DF19CE" w:rsidRPr="001D62A6" w14:paraId="4C245EAF" w14:textId="77777777" w:rsidTr="008C1770">
        <w:tc>
          <w:tcPr>
            <w:tcW w:w="2340" w:type="dxa"/>
          </w:tcPr>
          <w:p w14:paraId="2616541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Leite em pó</w:t>
            </w:r>
          </w:p>
        </w:tc>
        <w:tc>
          <w:tcPr>
            <w:tcW w:w="1247" w:type="dxa"/>
          </w:tcPr>
          <w:p w14:paraId="41A3EBE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489D49E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5528954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Leite em pó integral, </w:t>
            </w:r>
            <w:proofErr w:type="spellStart"/>
            <w:r w:rsidRPr="001D62A6">
              <w:rPr>
                <w:rFonts w:ascii="Bookman Old Style" w:hAnsi="Bookman Old Style"/>
                <w:bCs/>
              </w:rPr>
              <w:t>instataneo</w:t>
            </w:r>
            <w:proofErr w:type="spellEnd"/>
            <w:r w:rsidRPr="001D62A6">
              <w:rPr>
                <w:rFonts w:ascii="Bookman Old Style" w:hAnsi="Bookman Old Style"/>
                <w:bCs/>
              </w:rPr>
              <w:t>, embalagem</w:t>
            </w:r>
          </w:p>
          <w:p w14:paraId="10F3C2C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aluminizada, pacote com 400 gramas, conforme instrução normativa nº</w:t>
            </w:r>
          </w:p>
          <w:p w14:paraId="7283003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53/2018 (mapa) e portaria nº 146 de 07/03/1996, do Ministério da</w:t>
            </w:r>
          </w:p>
          <w:p w14:paraId="26AB135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Agricultura. ;</w:t>
            </w:r>
          </w:p>
        </w:tc>
        <w:tc>
          <w:tcPr>
            <w:tcW w:w="1502" w:type="dxa"/>
          </w:tcPr>
          <w:p w14:paraId="0C12E69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10,39</w:t>
            </w:r>
          </w:p>
        </w:tc>
      </w:tr>
      <w:tr w:rsidR="00DF19CE" w:rsidRPr="001D62A6" w14:paraId="4C03F96B" w14:textId="77777777" w:rsidTr="008C1770">
        <w:tc>
          <w:tcPr>
            <w:tcW w:w="2340" w:type="dxa"/>
          </w:tcPr>
          <w:p w14:paraId="2A512BC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Leite integral </w:t>
            </w:r>
          </w:p>
        </w:tc>
        <w:tc>
          <w:tcPr>
            <w:tcW w:w="1247" w:type="dxa"/>
          </w:tcPr>
          <w:p w14:paraId="070940B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50</w:t>
            </w:r>
          </w:p>
        </w:tc>
        <w:tc>
          <w:tcPr>
            <w:tcW w:w="1716" w:type="dxa"/>
          </w:tcPr>
          <w:p w14:paraId="09049B0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Litro</w:t>
            </w:r>
          </w:p>
        </w:tc>
        <w:tc>
          <w:tcPr>
            <w:tcW w:w="4677" w:type="dxa"/>
          </w:tcPr>
          <w:p w14:paraId="10BB25C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Leite Integral UHT embalagem: (caixinha</w:t>
            </w:r>
            <w:proofErr w:type="gramStart"/>
            <w:r w:rsidRPr="001D62A6">
              <w:rPr>
                <w:rFonts w:ascii="Bookman Old Style" w:hAnsi="Bookman Old Style"/>
                <w:bCs/>
              </w:rPr>
              <w:t>),com</w:t>
            </w:r>
            <w:proofErr w:type="gramEnd"/>
            <w:r w:rsidRPr="001D62A6">
              <w:rPr>
                <w:rFonts w:ascii="Bookman Old Style" w:hAnsi="Bookman Old Style"/>
                <w:bCs/>
              </w:rPr>
              <w:t xml:space="preserve"> 1litro,</w:t>
            </w:r>
          </w:p>
          <w:p w14:paraId="76A4B71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devendo apresentar na embalagem a composição, informação nutricional</w:t>
            </w:r>
          </w:p>
          <w:p w14:paraId="2810632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 prazo de validade mínima de 100 dias a partir da entrega, sendo</w:t>
            </w:r>
          </w:p>
          <w:p w14:paraId="17B9277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composto por 3,0% de gorduras totais, 2,0% de gorduras saturadas,</w:t>
            </w:r>
          </w:p>
          <w:p w14:paraId="352CA91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3,0% de proteínas e 4,5% de carboidratos. Cada 100g do produto</w:t>
            </w:r>
          </w:p>
          <w:p w14:paraId="0D5FF0E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contém cerca de 58 kcal. </w:t>
            </w:r>
            <w:proofErr w:type="gramStart"/>
            <w:r w:rsidRPr="001D62A6">
              <w:rPr>
                <w:rFonts w:ascii="Bookman Old Style" w:hAnsi="Bookman Old Style"/>
                <w:bCs/>
              </w:rPr>
              <w:t>Estabilizantes trifosfato</w:t>
            </w:r>
            <w:proofErr w:type="gramEnd"/>
            <w:r w:rsidRPr="001D62A6">
              <w:rPr>
                <w:rFonts w:ascii="Bookman Old Style" w:hAnsi="Bookman Old Style"/>
                <w:bCs/>
              </w:rPr>
              <w:t xml:space="preserve"> de sódio, citrato de</w:t>
            </w:r>
          </w:p>
          <w:p w14:paraId="34A8EEE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lastRenderedPageBreak/>
              <w:t>sódio, monofosfato de sódio e difosfato de sódio. Alérgicos: contém leite.</w:t>
            </w:r>
          </w:p>
          <w:p w14:paraId="4FE22E3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Contém lactose. Devendo ter boa solubilidade, acondicionado na</w:t>
            </w:r>
          </w:p>
          <w:p w14:paraId="33130DEE"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embalagem original do fabricante, registro no ministério da agricultura –</w:t>
            </w:r>
          </w:p>
          <w:p w14:paraId="7D0A2E2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serviço de inspeção.;</w:t>
            </w:r>
          </w:p>
        </w:tc>
        <w:tc>
          <w:tcPr>
            <w:tcW w:w="1502" w:type="dxa"/>
          </w:tcPr>
          <w:p w14:paraId="0A99DEC6"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lastRenderedPageBreak/>
              <w:t>5,73</w:t>
            </w:r>
          </w:p>
        </w:tc>
      </w:tr>
      <w:tr w:rsidR="00DF19CE" w:rsidRPr="001D62A6" w14:paraId="69139982" w14:textId="77777777" w:rsidTr="008C1770">
        <w:tc>
          <w:tcPr>
            <w:tcW w:w="2340" w:type="dxa"/>
          </w:tcPr>
          <w:p w14:paraId="4F844D2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Margarina</w:t>
            </w:r>
          </w:p>
        </w:tc>
        <w:tc>
          <w:tcPr>
            <w:tcW w:w="1247" w:type="dxa"/>
          </w:tcPr>
          <w:p w14:paraId="2190650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12</w:t>
            </w:r>
          </w:p>
        </w:tc>
        <w:tc>
          <w:tcPr>
            <w:tcW w:w="1716" w:type="dxa"/>
          </w:tcPr>
          <w:p w14:paraId="3B80763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4A42F59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Margarina cremosa com sal, teor lipídico de 65% a 85%.</w:t>
            </w:r>
          </w:p>
          <w:p w14:paraId="05D3854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Não deve conter em sua composição gordura do tipo trans. Embalada</w:t>
            </w:r>
          </w:p>
          <w:p w14:paraId="1EABF6B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em pote plástico resistente de 500g, com proteção interna pós tampa</w:t>
            </w:r>
          </w:p>
          <w:p w14:paraId="4623A33E"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(lacre). No seu rótulo deve conter prazo de validade/lote e informação</w:t>
            </w:r>
          </w:p>
          <w:p w14:paraId="603A4B2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nutricional.;</w:t>
            </w:r>
          </w:p>
        </w:tc>
        <w:tc>
          <w:tcPr>
            <w:tcW w:w="1502" w:type="dxa"/>
          </w:tcPr>
          <w:p w14:paraId="3762EC6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4,79</w:t>
            </w:r>
          </w:p>
        </w:tc>
      </w:tr>
      <w:tr w:rsidR="00DF19CE" w:rsidRPr="001D62A6" w14:paraId="4E04643A" w14:textId="77777777" w:rsidTr="008C1770">
        <w:tc>
          <w:tcPr>
            <w:tcW w:w="2340" w:type="dxa"/>
          </w:tcPr>
          <w:p w14:paraId="2FF5009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Óleo de soja</w:t>
            </w:r>
          </w:p>
        </w:tc>
        <w:tc>
          <w:tcPr>
            <w:tcW w:w="1247" w:type="dxa"/>
          </w:tcPr>
          <w:p w14:paraId="652598E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7</w:t>
            </w:r>
          </w:p>
        </w:tc>
        <w:tc>
          <w:tcPr>
            <w:tcW w:w="1716" w:type="dxa"/>
          </w:tcPr>
          <w:p w14:paraId="6E68624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359062F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Óleo de soja. Produto obtido do grão de soja que</w:t>
            </w:r>
          </w:p>
          <w:p w14:paraId="7F3177B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sofreu processo tecnológico adequado como de </w:t>
            </w:r>
            <w:proofErr w:type="spellStart"/>
            <w:r w:rsidRPr="001D62A6">
              <w:rPr>
                <w:rFonts w:ascii="Bookman Old Style" w:hAnsi="Bookman Old Style"/>
                <w:bCs/>
              </w:rPr>
              <w:t>gomagem</w:t>
            </w:r>
            <w:proofErr w:type="spellEnd"/>
            <w:r w:rsidRPr="001D62A6">
              <w:rPr>
                <w:rFonts w:ascii="Bookman Old Style" w:hAnsi="Bookman Old Style"/>
                <w:bCs/>
              </w:rPr>
              <w:t>,</w:t>
            </w:r>
          </w:p>
          <w:p w14:paraId="27CAAD7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neutralização, clarificação, frigorificação ou não de desodorização.</w:t>
            </w:r>
          </w:p>
          <w:p w14:paraId="256D0C4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Líquido viscoso refinado, fabricado a partir de matérias primas sãs e</w:t>
            </w:r>
          </w:p>
          <w:p w14:paraId="637D41D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limpas, embalagem em polietileno contendo externamente os dados de</w:t>
            </w:r>
          </w:p>
          <w:p w14:paraId="575459A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identificação e procedência, número do lote, data de fabricação,</w:t>
            </w:r>
          </w:p>
          <w:p w14:paraId="59FF64F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quantidade do produto peso liquido 900 ml.;</w:t>
            </w:r>
          </w:p>
        </w:tc>
        <w:tc>
          <w:tcPr>
            <w:tcW w:w="1502" w:type="dxa"/>
          </w:tcPr>
          <w:p w14:paraId="35D1D5D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9,68</w:t>
            </w:r>
          </w:p>
        </w:tc>
      </w:tr>
      <w:tr w:rsidR="00DF19CE" w:rsidRPr="001D62A6" w14:paraId="544161C2" w14:textId="77777777" w:rsidTr="008C1770">
        <w:tc>
          <w:tcPr>
            <w:tcW w:w="2340" w:type="dxa"/>
          </w:tcPr>
          <w:p w14:paraId="1985F2D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Pilha AA</w:t>
            </w:r>
          </w:p>
        </w:tc>
        <w:tc>
          <w:tcPr>
            <w:tcW w:w="1247" w:type="dxa"/>
          </w:tcPr>
          <w:p w14:paraId="42C1FFE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w:t>
            </w:r>
          </w:p>
        </w:tc>
        <w:tc>
          <w:tcPr>
            <w:tcW w:w="1716" w:type="dxa"/>
          </w:tcPr>
          <w:p w14:paraId="27839DB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Cartela </w:t>
            </w:r>
          </w:p>
        </w:tc>
        <w:tc>
          <w:tcPr>
            <w:tcW w:w="4677" w:type="dxa"/>
          </w:tcPr>
          <w:p w14:paraId="7F46F41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PILHA ALCALINA AA - PILHA ALCALINA "AA" PILHA; TIPO</w:t>
            </w:r>
          </w:p>
          <w:p w14:paraId="600ED21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ALCALINA; NA VOLTAGEM DE 1,5V, 2450 MAH; NO TAMANHO</w:t>
            </w:r>
          </w:p>
          <w:p w14:paraId="339DF3E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PEQUENA (AA), DIMETRO 14.5 MM, COMPRIMENTO 49.5 MM;</w:t>
            </w:r>
          </w:p>
          <w:p w14:paraId="4DA2A5F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EMBALADO EM CARTELA COM 02 OU 04 UNIDADES; CONFORME A</w:t>
            </w:r>
          </w:p>
          <w:p w14:paraId="73C574F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RESOLUO N.257 DE 30/06/99 DO CONAMA; NORMA ABNT 7039/87 E</w:t>
            </w:r>
          </w:p>
          <w:p w14:paraId="7924A36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11175/90;</w:t>
            </w:r>
          </w:p>
        </w:tc>
        <w:tc>
          <w:tcPr>
            <w:tcW w:w="1502" w:type="dxa"/>
          </w:tcPr>
          <w:p w14:paraId="0D9CD26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13,99</w:t>
            </w:r>
          </w:p>
        </w:tc>
      </w:tr>
      <w:tr w:rsidR="00DF19CE" w:rsidRPr="001D62A6" w14:paraId="74086D77" w14:textId="77777777" w:rsidTr="008C1770">
        <w:tc>
          <w:tcPr>
            <w:tcW w:w="2340" w:type="dxa"/>
          </w:tcPr>
          <w:p w14:paraId="6B50383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Pilha AAA</w:t>
            </w:r>
          </w:p>
        </w:tc>
        <w:tc>
          <w:tcPr>
            <w:tcW w:w="1247" w:type="dxa"/>
          </w:tcPr>
          <w:p w14:paraId="7F89E05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w:t>
            </w:r>
          </w:p>
        </w:tc>
        <w:tc>
          <w:tcPr>
            <w:tcW w:w="1716" w:type="dxa"/>
          </w:tcPr>
          <w:p w14:paraId="67711AC9"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Cartela</w:t>
            </w:r>
          </w:p>
        </w:tc>
        <w:tc>
          <w:tcPr>
            <w:tcW w:w="4677" w:type="dxa"/>
          </w:tcPr>
          <w:p w14:paraId="791D8A7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PILHA ALCALINA AAA - PILHA ALCALINA "AAA" PILHA TIPO ALCALINA (AAA); NA VOLTAGEM DE 1,5 VOLTS;</w:t>
            </w:r>
            <w:r>
              <w:rPr>
                <w:rFonts w:ascii="Bookman Old Style" w:hAnsi="Bookman Old Style"/>
                <w:bCs/>
              </w:rPr>
              <w:t xml:space="preserve"> </w:t>
            </w:r>
            <w:r w:rsidRPr="001D62A6">
              <w:rPr>
                <w:rFonts w:ascii="Bookman Old Style" w:hAnsi="Bookman Old Style"/>
                <w:bCs/>
              </w:rPr>
              <w:t xml:space="preserve">1100 MAH; NO TAMANHO PALITO (AAA), DIAMETRO: 10,5MM, COMPRIMENTO: </w:t>
            </w:r>
            <w:r w:rsidRPr="001D62A6">
              <w:rPr>
                <w:rFonts w:ascii="Bookman Old Style" w:hAnsi="Bookman Old Style"/>
                <w:bCs/>
              </w:rPr>
              <w:lastRenderedPageBreak/>
              <w:t>44,5MM; EMBALADO EM EMBALAGEM EM CARTELA COM 02 OU 04 UNIDADES.; CONFORME A RESOLUO N.257 DE 30/06/99 DO CONAMA.;</w:t>
            </w:r>
          </w:p>
        </w:tc>
        <w:tc>
          <w:tcPr>
            <w:tcW w:w="1502" w:type="dxa"/>
          </w:tcPr>
          <w:p w14:paraId="7D56550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lastRenderedPageBreak/>
              <w:t>17,45</w:t>
            </w:r>
          </w:p>
        </w:tc>
      </w:tr>
      <w:tr w:rsidR="00DF19CE" w:rsidRPr="001D62A6" w14:paraId="74EBA183" w14:textId="77777777" w:rsidTr="008C1770">
        <w:tc>
          <w:tcPr>
            <w:tcW w:w="2340" w:type="dxa"/>
          </w:tcPr>
          <w:p w14:paraId="025C678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Pilha alcalina media </w:t>
            </w:r>
          </w:p>
        </w:tc>
        <w:tc>
          <w:tcPr>
            <w:tcW w:w="1247" w:type="dxa"/>
          </w:tcPr>
          <w:p w14:paraId="2DFCF5F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w:t>
            </w:r>
          </w:p>
        </w:tc>
        <w:tc>
          <w:tcPr>
            <w:tcW w:w="1716" w:type="dxa"/>
          </w:tcPr>
          <w:p w14:paraId="5C7506F5"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cartela</w:t>
            </w:r>
          </w:p>
        </w:tc>
        <w:tc>
          <w:tcPr>
            <w:tcW w:w="4677" w:type="dxa"/>
          </w:tcPr>
          <w:p w14:paraId="1098CA03"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PILHA ALCALINA </w:t>
            </w:r>
            <w:proofErr w:type="gramStart"/>
            <w:r w:rsidRPr="001D62A6">
              <w:rPr>
                <w:rFonts w:ascii="Bookman Old Style" w:hAnsi="Bookman Old Style"/>
                <w:bCs/>
              </w:rPr>
              <w:t>MEDIA ;</w:t>
            </w:r>
            <w:proofErr w:type="gramEnd"/>
            <w:r w:rsidRPr="001D62A6">
              <w:rPr>
                <w:rFonts w:ascii="Bookman Old Style" w:hAnsi="Bookman Old Style"/>
                <w:bCs/>
              </w:rPr>
              <w:t xml:space="preserve"> PILHA ALCALINA MEDIA - PILHA ALCALINA</w:t>
            </w:r>
          </w:p>
          <w:p w14:paraId="508A82D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MEDIA PILHA; TIPO ALCALINA; NA VOLTAGEM DE 1,5V,</w:t>
            </w:r>
          </w:p>
          <w:p w14:paraId="6CCB7E2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IMPEDANCIA INTERNA NOMINAL 150 M-OHM EM 1 KHZ; NO</w:t>
            </w:r>
          </w:p>
          <w:p w14:paraId="55B4640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TAMANHO MEDIA (C), NORMAS: NEDA/ANSI 14 A, IEC LR14;</w:t>
            </w:r>
          </w:p>
          <w:p w14:paraId="046E5F1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EMBALADO EM CARTELA COM 02 OU 04UNIDADES; CONFORME A</w:t>
            </w:r>
          </w:p>
          <w:p w14:paraId="194313E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RESOLUO N.257 DE 30/06/99 DO CONAMA; NORMA ABNT 7039/87 E</w:t>
            </w:r>
          </w:p>
          <w:p w14:paraId="3D5F6C3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11175/90.;</w:t>
            </w:r>
          </w:p>
        </w:tc>
        <w:tc>
          <w:tcPr>
            <w:tcW w:w="1502" w:type="dxa"/>
          </w:tcPr>
          <w:p w14:paraId="10C872D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13,49</w:t>
            </w:r>
          </w:p>
        </w:tc>
      </w:tr>
      <w:tr w:rsidR="00DF19CE" w:rsidRPr="001D62A6" w14:paraId="061C9C77" w14:textId="77777777" w:rsidTr="008C1770">
        <w:tc>
          <w:tcPr>
            <w:tcW w:w="2340" w:type="dxa"/>
          </w:tcPr>
          <w:p w14:paraId="0EA009E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Pó de café </w:t>
            </w:r>
          </w:p>
        </w:tc>
        <w:tc>
          <w:tcPr>
            <w:tcW w:w="1247" w:type="dxa"/>
          </w:tcPr>
          <w:p w14:paraId="2CA82780"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4A0031C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048204F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Café tipo 1, Tradicional, torrado e moído, acondicionado</w:t>
            </w:r>
          </w:p>
          <w:p w14:paraId="0B06677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em embalagem de polietileno resistente, atóxica, tipo almofada, contendo</w:t>
            </w:r>
          </w:p>
          <w:p w14:paraId="0FBCA00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500 gramas, com identificação na embalagem (rótulo) dos ingredientes,</w:t>
            </w:r>
          </w:p>
          <w:p w14:paraId="52548EF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valor nutricional, peso, fornecedor, data de fabricação e validade. Isento</w:t>
            </w:r>
          </w:p>
          <w:p w14:paraId="10FDE384"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de sujidades, parasitas, larvas e material estranho. Validade mínima de</w:t>
            </w:r>
          </w:p>
          <w:p w14:paraId="770DF87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06 (seis) meses a contar da data de entrega.;</w:t>
            </w:r>
          </w:p>
        </w:tc>
        <w:tc>
          <w:tcPr>
            <w:tcW w:w="1502" w:type="dxa"/>
          </w:tcPr>
          <w:p w14:paraId="6E030D2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30,32</w:t>
            </w:r>
          </w:p>
        </w:tc>
      </w:tr>
      <w:tr w:rsidR="00DF19CE" w:rsidRPr="001D62A6" w14:paraId="257AC44A" w14:textId="77777777" w:rsidTr="008C1770">
        <w:tc>
          <w:tcPr>
            <w:tcW w:w="2340" w:type="dxa"/>
          </w:tcPr>
          <w:p w14:paraId="12AB281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Prato descartável </w:t>
            </w:r>
          </w:p>
        </w:tc>
        <w:tc>
          <w:tcPr>
            <w:tcW w:w="1247" w:type="dxa"/>
          </w:tcPr>
          <w:p w14:paraId="4B2EEB27"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6200125B"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37CD0912"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PRATO DESCARTÁVEL 21CM Prato pacote descartável de plástico de 21 cm de diâmetro. Pacote com 10 unidades.;</w:t>
            </w:r>
          </w:p>
        </w:tc>
        <w:tc>
          <w:tcPr>
            <w:tcW w:w="1502" w:type="dxa"/>
          </w:tcPr>
          <w:p w14:paraId="4FE1D37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4,89</w:t>
            </w:r>
          </w:p>
        </w:tc>
      </w:tr>
      <w:tr w:rsidR="00DF19CE" w:rsidRPr="001D62A6" w14:paraId="541DDE84" w14:textId="77777777" w:rsidTr="008C1770">
        <w:tc>
          <w:tcPr>
            <w:tcW w:w="2340" w:type="dxa"/>
          </w:tcPr>
          <w:p w14:paraId="71C923F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Sal</w:t>
            </w:r>
          </w:p>
        </w:tc>
        <w:tc>
          <w:tcPr>
            <w:tcW w:w="1247" w:type="dxa"/>
          </w:tcPr>
          <w:p w14:paraId="4C75E02C"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6125D43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034B5931"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Sal fino seco, iodado para cozinha. No seu rótulo conter prazo de</w:t>
            </w:r>
          </w:p>
          <w:p w14:paraId="7CA94F0A"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validade/lote. Validade mínima de 6 meses a partir da data da</w:t>
            </w:r>
          </w:p>
          <w:p w14:paraId="064A3337" w14:textId="77777777" w:rsidR="00DF19CE" w:rsidRPr="001D62A6" w:rsidRDefault="00DF19CE" w:rsidP="008C1770">
            <w:pPr>
              <w:spacing w:after="0" w:line="240" w:lineRule="auto"/>
              <w:rPr>
                <w:rFonts w:ascii="Bookman Old Style" w:hAnsi="Bookman Old Style"/>
                <w:bCs/>
              </w:rPr>
            </w:pPr>
            <w:proofErr w:type="spellStart"/>
            <w:proofErr w:type="gramStart"/>
            <w:r w:rsidRPr="001D62A6">
              <w:rPr>
                <w:rFonts w:ascii="Bookman Old Style" w:hAnsi="Bookman Old Style"/>
                <w:bCs/>
              </w:rPr>
              <w:t>entrega.Pacote</w:t>
            </w:r>
            <w:proofErr w:type="spellEnd"/>
            <w:proofErr w:type="gramEnd"/>
            <w:r w:rsidRPr="001D62A6">
              <w:rPr>
                <w:rFonts w:ascii="Bookman Old Style" w:hAnsi="Bookman Old Style"/>
                <w:bCs/>
              </w:rPr>
              <w:t xml:space="preserve"> de 1kg;</w:t>
            </w:r>
          </w:p>
        </w:tc>
        <w:tc>
          <w:tcPr>
            <w:tcW w:w="1502" w:type="dxa"/>
          </w:tcPr>
          <w:p w14:paraId="679B83D8"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1,96</w:t>
            </w:r>
          </w:p>
        </w:tc>
      </w:tr>
      <w:tr w:rsidR="00DF19CE" w:rsidRPr="001D62A6" w14:paraId="5CB1960E" w14:textId="77777777" w:rsidTr="008C1770">
        <w:tc>
          <w:tcPr>
            <w:tcW w:w="2340" w:type="dxa"/>
          </w:tcPr>
          <w:p w14:paraId="18EE611F"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 xml:space="preserve">Suporte para coador de café </w:t>
            </w:r>
          </w:p>
        </w:tc>
        <w:tc>
          <w:tcPr>
            <w:tcW w:w="1247" w:type="dxa"/>
          </w:tcPr>
          <w:p w14:paraId="0C109CB6"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3</w:t>
            </w:r>
          </w:p>
        </w:tc>
        <w:tc>
          <w:tcPr>
            <w:tcW w:w="1716" w:type="dxa"/>
          </w:tcPr>
          <w:p w14:paraId="7458994D"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05FE1F1B" w14:textId="77777777" w:rsidR="00DF19CE" w:rsidRPr="001D62A6" w:rsidRDefault="00DF19CE" w:rsidP="008C1770">
            <w:pPr>
              <w:spacing w:after="0" w:line="240" w:lineRule="auto"/>
              <w:rPr>
                <w:rFonts w:ascii="Bookman Old Style" w:hAnsi="Bookman Old Style"/>
                <w:bCs/>
              </w:rPr>
            </w:pPr>
            <w:r w:rsidRPr="009107BD">
              <w:rPr>
                <w:rFonts w:ascii="Bookman Old Style" w:hAnsi="Bookman Old Style"/>
                <w:bCs/>
              </w:rPr>
              <w:t xml:space="preserve">SUPORTE PARA COADOR DE </w:t>
            </w:r>
            <w:proofErr w:type="gramStart"/>
            <w:r w:rsidRPr="009107BD">
              <w:rPr>
                <w:rFonts w:ascii="Bookman Old Style" w:hAnsi="Bookman Old Style"/>
                <w:bCs/>
              </w:rPr>
              <w:t>CAFÉ ;</w:t>
            </w:r>
            <w:proofErr w:type="gramEnd"/>
            <w:r w:rsidRPr="009107BD">
              <w:rPr>
                <w:rFonts w:ascii="Bookman Old Style" w:hAnsi="Bookman Old Style"/>
                <w:bCs/>
              </w:rPr>
              <w:t xml:space="preserve"> SUPORTE PARA COADOR DE CAFÉ 103 Material: Polipropileno; Cor: Marrom; Dimensões: 15,5L x 13 x 16,5 cm Unidade de fornecimento: Unidade;</w:t>
            </w:r>
          </w:p>
        </w:tc>
        <w:tc>
          <w:tcPr>
            <w:tcW w:w="1502" w:type="dxa"/>
          </w:tcPr>
          <w:p w14:paraId="00FBF34E" w14:textId="77777777" w:rsidR="00DF19CE" w:rsidRPr="001D62A6" w:rsidRDefault="00DF19CE" w:rsidP="008C1770">
            <w:pPr>
              <w:spacing w:after="0" w:line="240" w:lineRule="auto"/>
              <w:rPr>
                <w:rFonts w:ascii="Bookman Old Style" w:hAnsi="Bookman Old Style"/>
                <w:bCs/>
              </w:rPr>
            </w:pPr>
            <w:r w:rsidRPr="001D62A6">
              <w:rPr>
                <w:rFonts w:ascii="Bookman Old Style" w:hAnsi="Bookman Old Style"/>
                <w:bCs/>
              </w:rPr>
              <w:t>10,44</w:t>
            </w:r>
          </w:p>
        </w:tc>
      </w:tr>
    </w:tbl>
    <w:p w14:paraId="23D68310" w14:textId="77777777" w:rsidR="00DF19CE" w:rsidRDefault="00DF19CE" w:rsidP="00DF19CE">
      <w:pPr>
        <w:spacing w:after="0" w:line="360" w:lineRule="auto"/>
        <w:rPr>
          <w:rFonts w:ascii="Bookman Old Style" w:hAnsi="Bookman Old Style"/>
          <w:sz w:val="24"/>
          <w:szCs w:val="24"/>
        </w:rPr>
      </w:pPr>
    </w:p>
    <w:tbl>
      <w:tblPr>
        <w:tblStyle w:val="Tabelacomgrade"/>
        <w:tblW w:w="11482" w:type="dxa"/>
        <w:tblInd w:w="-1281" w:type="dxa"/>
        <w:tblLayout w:type="fixed"/>
        <w:tblLook w:val="04A0" w:firstRow="1" w:lastRow="0" w:firstColumn="1" w:lastColumn="0" w:noHBand="0" w:noVBand="1"/>
      </w:tblPr>
      <w:tblGrid>
        <w:gridCol w:w="2410"/>
        <w:gridCol w:w="1134"/>
        <w:gridCol w:w="1701"/>
        <w:gridCol w:w="4678"/>
        <w:gridCol w:w="1559"/>
      </w:tblGrid>
      <w:tr w:rsidR="00DF19CE" w:rsidRPr="00636DA3" w14:paraId="7BA7AB57" w14:textId="77777777" w:rsidTr="008C1770">
        <w:tc>
          <w:tcPr>
            <w:tcW w:w="2410" w:type="dxa"/>
          </w:tcPr>
          <w:p w14:paraId="776EB1EF" w14:textId="77777777" w:rsidR="00DF19CE" w:rsidRPr="00636DA3" w:rsidRDefault="00DF19CE" w:rsidP="008C1770">
            <w:pPr>
              <w:spacing w:after="0" w:line="240" w:lineRule="auto"/>
              <w:jc w:val="center"/>
              <w:rPr>
                <w:rFonts w:ascii="Bookman Old Style" w:hAnsi="Bookman Old Style"/>
                <w:b/>
              </w:rPr>
            </w:pPr>
            <w:r w:rsidRPr="00636DA3">
              <w:rPr>
                <w:rFonts w:ascii="Bookman Old Style" w:hAnsi="Bookman Old Style"/>
                <w:b/>
              </w:rPr>
              <w:t>Item</w:t>
            </w:r>
          </w:p>
        </w:tc>
        <w:tc>
          <w:tcPr>
            <w:tcW w:w="1134" w:type="dxa"/>
          </w:tcPr>
          <w:p w14:paraId="6CAD15B5" w14:textId="77777777" w:rsidR="00DF19CE" w:rsidRPr="00636DA3" w:rsidRDefault="00DF19CE" w:rsidP="008C1770">
            <w:pPr>
              <w:spacing w:after="0" w:line="240" w:lineRule="auto"/>
              <w:jc w:val="center"/>
              <w:rPr>
                <w:rFonts w:ascii="Bookman Old Style" w:hAnsi="Bookman Old Style"/>
                <w:b/>
              </w:rPr>
            </w:pPr>
            <w:proofErr w:type="spellStart"/>
            <w:r w:rsidRPr="00636DA3">
              <w:rPr>
                <w:rFonts w:ascii="Bookman Old Style" w:hAnsi="Bookman Old Style"/>
                <w:b/>
              </w:rPr>
              <w:t>Qtde</w:t>
            </w:r>
            <w:proofErr w:type="spellEnd"/>
            <w:r w:rsidRPr="00636DA3">
              <w:rPr>
                <w:rFonts w:ascii="Bookman Old Style" w:hAnsi="Bookman Old Style"/>
                <w:b/>
              </w:rPr>
              <w:t>.</w:t>
            </w:r>
          </w:p>
        </w:tc>
        <w:tc>
          <w:tcPr>
            <w:tcW w:w="1701" w:type="dxa"/>
          </w:tcPr>
          <w:p w14:paraId="4726B292" w14:textId="77777777" w:rsidR="00DF19CE" w:rsidRPr="00636DA3" w:rsidRDefault="00DF19CE" w:rsidP="008C1770">
            <w:pPr>
              <w:spacing w:after="0" w:line="240" w:lineRule="auto"/>
              <w:jc w:val="center"/>
              <w:rPr>
                <w:rFonts w:ascii="Bookman Old Style" w:hAnsi="Bookman Old Style"/>
                <w:b/>
              </w:rPr>
            </w:pPr>
            <w:r w:rsidRPr="00636DA3">
              <w:rPr>
                <w:rFonts w:ascii="Bookman Old Style" w:hAnsi="Bookman Old Style"/>
                <w:b/>
              </w:rPr>
              <w:t>Unidade</w:t>
            </w:r>
          </w:p>
        </w:tc>
        <w:tc>
          <w:tcPr>
            <w:tcW w:w="4678" w:type="dxa"/>
          </w:tcPr>
          <w:p w14:paraId="329D6195" w14:textId="77777777" w:rsidR="00DF19CE" w:rsidRPr="00636DA3" w:rsidRDefault="00DF19CE" w:rsidP="008C1770">
            <w:pPr>
              <w:spacing w:after="0" w:line="240" w:lineRule="auto"/>
              <w:jc w:val="center"/>
              <w:rPr>
                <w:rFonts w:ascii="Bookman Old Style" w:hAnsi="Bookman Old Style"/>
                <w:b/>
              </w:rPr>
            </w:pPr>
            <w:r w:rsidRPr="00636DA3">
              <w:rPr>
                <w:rFonts w:ascii="Bookman Old Style" w:hAnsi="Bookman Old Style"/>
                <w:b/>
              </w:rPr>
              <w:t>Descrição do Material</w:t>
            </w:r>
          </w:p>
        </w:tc>
        <w:tc>
          <w:tcPr>
            <w:tcW w:w="1559" w:type="dxa"/>
          </w:tcPr>
          <w:p w14:paraId="5AB56319" w14:textId="77777777" w:rsidR="00DF19CE" w:rsidRPr="00636DA3" w:rsidRDefault="00DF19CE" w:rsidP="008C1770">
            <w:pPr>
              <w:spacing w:after="0" w:line="240" w:lineRule="auto"/>
              <w:jc w:val="center"/>
              <w:rPr>
                <w:rFonts w:ascii="Bookman Old Style" w:hAnsi="Bookman Old Style"/>
                <w:b/>
              </w:rPr>
            </w:pPr>
            <w:r w:rsidRPr="00636DA3">
              <w:rPr>
                <w:rFonts w:ascii="Bookman Old Style" w:hAnsi="Bookman Old Style"/>
                <w:b/>
              </w:rPr>
              <w:t>Valor Unitário</w:t>
            </w:r>
          </w:p>
        </w:tc>
      </w:tr>
      <w:tr w:rsidR="00DF19CE" w:rsidRPr="00636DA3" w14:paraId="7CC610E8" w14:textId="77777777" w:rsidTr="008C1770">
        <w:tc>
          <w:tcPr>
            <w:tcW w:w="2410" w:type="dxa"/>
          </w:tcPr>
          <w:p w14:paraId="6A65331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Água sanitária</w:t>
            </w:r>
          </w:p>
        </w:tc>
        <w:tc>
          <w:tcPr>
            <w:tcW w:w="1134" w:type="dxa"/>
          </w:tcPr>
          <w:p w14:paraId="47652D2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15</w:t>
            </w:r>
          </w:p>
        </w:tc>
        <w:tc>
          <w:tcPr>
            <w:tcW w:w="1701" w:type="dxa"/>
          </w:tcPr>
          <w:p w14:paraId="0F82156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0C7CAB6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Solução </w:t>
            </w:r>
            <w:proofErr w:type="spellStart"/>
            <w:r w:rsidRPr="00636DA3">
              <w:rPr>
                <w:rFonts w:ascii="Bookman Old Style" w:hAnsi="Bookman Old Style"/>
                <w:bCs/>
              </w:rPr>
              <w:t>aguosa</w:t>
            </w:r>
            <w:proofErr w:type="spellEnd"/>
            <w:r w:rsidRPr="00636DA3">
              <w:rPr>
                <w:rFonts w:ascii="Bookman Old Style" w:hAnsi="Bookman Old Style"/>
                <w:bCs/>
              </w:rPr>
              <w:t xml:space="preserve"> composta de cloro ativo na concentração de 2,0% a 2,5% na forma de hipoclorito de </w:t>
            </w:r>
            <w:proofErr w:type="spellStart"/>
            <w:r w:rsidRPr="00636DA3">
              <w:rPr>
                <w:rFonts w:ascii="Bookman Old Style" w:hAnsi="Bookman Old Style"/>
                <w:bCs/>
              </w:rPr>
              <w:t>sodio</w:t>
            </w:r>
            <w:proofErr w:type="spellEnd"/>
            <w:r w:rsidRPr="00636DA3">
              <w:rPr>
                <w:rFonts w:ascii="Bookman Old Style" w:hAnsi="Bookman Old Style"/>
                <w:bCs/>
              </w:rPr>
              <w:t xml:space="preserve"> e </w:t>
            </w:r>
            <w:proofErr w:type="gramStart"/>
            <w:r w:rsidRPr="00636DA3">
              <w:rPr>
                <w:rFonts w:ascii="Bookman Old Style" w:hAnsi="Bookman Old Style"/>
                <w:bCs/>
              </w:rPr>
              <w:t>agua</w:t>
            </w:r>
            <w:proofErr w:type="gramEnd"/>
            <w:r w:rsidRPr="00636DA3">
              <w:rPr>
                <w:rFonts w:ascii="Bookman Old Style" w:hAnsi="Bookman Old Style"/>
                <w:bCs/>
              </w:rPr>
              <w:t>.</w:t>
            </w:r>
          </w:p>
          <w:p w14:paraId="25C92A4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Produto sem aromatizante. Galão opaco com 5L, contendo a marca,</w:t>
            </w:r>
          </w:p>
          <w:p w14:paraId="31668ED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dados do fabricante, </w:t>
            </w:r>
            <w:proofErr w:type="spellStart"/>
            <w:r w:rsidRPr="00636DA3">
              <w:rPr>
                <w:rFonts w:ascii="Bookman Old Style" w:hAnsi="Bookman Old Style"/>
                <w:bCs/>
              </w:rPr>
              <w:t>procedencia</w:t>
            </w:r>
            <w:proofErr w:type="spellEnd"/>
            <w:r w:rsidRPr="00636DA3">
              <w:rPr>
                <w:rFonts w:ascii="Bookman Old Style" w:hAnsi="Bookman Old Style"/>
                <w:bCs/>
              </w:rPr>
              <w:t>, lote e validade de 6 meses após</w:t>
            </w:r>
          </w:p>
          <w:p w14:paraId="4682099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aberto. ;</w:t>
            </w:r>
          </w:p>
        </w:tc>
        <w:tc>
          <w:tcPr>
            <w:tcW w:w="1559" w:type="dxa"/>
          </w:tcPr>
          <w:p w14:paraId="05B7F1D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15,32</w:t>
            </w:r>
          </w:p>
        </w:tc>
      </w:tr>
      <w:tr w:rsidR="00DF19CE" w:rsidRPr="00636DA3" w14:paraId="24E8B02E" w14:textId="77777777" w:rsidTr="008C1770">
        <w:tc>
          <w:tcPr>
            <w:tcW w:w="2410" w:type="dxa"/>
          </w:tcPr>
          <w:p w14:paraId="558396E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Álcool</w:t>
            </w:r>
          </w:p>
        </w:tc>
        <w:tc>
          <w:tcPr>
            <w:tcW w:w="1134" w:type="dxa"/>
          </w:tcPr>
          <w:p w14:paraId="344026A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100</w:t>
            </w:r>
          </w:p>
        </w:tc>
        <w:tc>
          <w:tcPr>
            <w:tcW w:w="1701" w:type="dxa"/>
          </w:tcPr>
          <w:p w14:paraId="1C17CA9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Litro</w:t>
            </w:r>
          </w:p>
        </w:tc>
        <w:tc>
          <w:tcPr>
            <w:tcW w:w="4678" w:type="dxa"/>
          </w:tcPr>
          <w:p w14:paraId="57C47266" w14:textId="77777777" w:rsidR="00DF19CE" w:rsidRPr="00636DA3" w:rsidRDefault="00DF19CE" w:rsidP="008C1770">
            <w:pPr>
              <w:spacing w:after="0" w:line="240" w:lineRule="auto"/>
              <w:rPr>
                <w:rFonts w:ascii="Bookman Old Style" w:hAnsi="Bookman Old Style"/>
                <w:bCs/>
              </w:rPr>
            </w:pPr>
            <w:proofErr w:type="spellStart"/>
            <w:r w:rsidRPr="00636DA3">
              <w:rPr>
                <w:rFonts w:ascii="Bookman Old Style" w:hAnsi="Bookman Old Style"/>
                <w:bCs/>
              </w:rPr>
              <w:t>Alcool</w:t>
            </w:r>
            <w:proofErr w:type="spellEnd"/>
            <w:r w:rsidRPr="00636DA3">
              <w:rPr>
                <w:rFonts w:ascii="Bookman Old Style" w:hAnsi="Bookman Old Style"/>
                <w:bCs/>
              </w:rPr>
              <w:t xml:space="preserve"> </w:t>
            </w:r>
            <w:proofErr w:type="spellStart"/>
            <w:r w:rsidRPr="00636DA3">
              <w:rPr>
                <w:rFonts w:ascii="Bookman Old Style" w:hAnsi="Bookman Old Style"/>
                <w:bCs/>
              </w:rPr>
              <w:t>etilico</w:t>
            </w:r>
            <w:proofErr w:type="spellEnd"/>
            <w:r w:rsidRPr="00636DA3">
              <w:rPr>
                <w:rFonts w:ascii="Bookman Old Style" w:hAnsi="Bookman Old Style"/>
                <w:bCs/>
              </w:rPr>
              <w:t xml:space="preserve"> 70%, frasco de 1 litro, para uso hospitalar, liquido, incolor, sem perfume, concentração de 70%, embalagem </w:t>
            </w:r>
            <w:proofErr w:type="spellStart"/>
            <w:r w:rsidRPr="00636DA3">
              <w:rPr>
                <w:rFonts w:ascii="Bookman Old Style" w:hAnsi="Bookman Old Style"/>
                <w:bCs/>
              </w:rPr>
              <w:t>plastica</w:t>
            </w:r>
            <w:proofErr w:type="spellEnd"/>
            <w:r w:rsidRPr="00636DA3">
              <w:rPr>
                <w:rFonts w:ascii="Bookman Old Style" w:hAnsi="Bookman Old Style"/>
                <w:bCs/>
              </w:rPr>
              <w:t>, transparente, tampa rosqueada e com lacre, sem vazamentos;</w:t>
            </w:r>
          </w:p>
        </w:tc>
        <w:tc>
          <w:tcPr>
            <w:tcW w:w="1559" w:type="dxa"/>
          </w:tcPr>
          <w:p w14:paraId="2665A7F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11,29</w:t>
            </w:r>
          </w:p>
        </w:tc>
      </w:tr>
      <w:tr w:rsidR="00DF19CE" w:rsidRPr="00636DA3" w14:paraId="4F5A4095" w14:textId="77777777" w:rsidTr="008C1770">
        <w:tc>
          <w:tcPr>
            <w:tcW w:w="2410" w:type="dxa"/>
          </w:tcPr>
          <w:p w14:paraId="0DBB903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Álcool em gel</w:t>
            </w:r>
          </w:p>
        </w:tc>
        <w:tc>
          <w:tcPr>
            <w:tcW w:w="1134" w:type="dxa"/>
          </w:tcPr>
          <w:p w14:paraId="6F97FD4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50</w:t>
            </w:r>
          </w:p>
        </w:tc>
        <w:tc>
          <w:tcPr>
            <w:tcW w:w="1701" w:type="dxa"/>
          </w:tcPr>
          <w:p w14:paraId="34DC2CD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7DB1EA3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Álcool etílico 70%, em gel, antisséptico, pele, mãos, ação hidratante e refrescante, com válvula, frasco de 500ml/440gr.</w:t>
            </w:r>
          </w:p>
        </w:tc>
        <w:tc>
          <w:tcPr>
            <w:tcW w:w="1559" w:type="dxa"/>
          </w:tcPr>
          <w:p w14:paraId="2D73D25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13,03</w:t>
            </w:r>
          </w:p>
        </w:tc>
      </w:tr>
      <w:tr w:rsidR="00DF19CE" w:rsidRPr="00636DA3" w14:paraId="46534FB2" w14:textId="77777777" w:rsidTr="008C1770">
        <w:tc>
          <w:tcPr>
            <w:tcW w:w="2410" w:type="dxa"/>
          </w:tcPr>
          <w:p w14:paraId="546C653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Aromatizador de </w:t>
            </w:r>
            <w:proofErr w:type="spellStart"/>
            <w:r w:rsidRPr="00636DA3">
              <w:rPr>
                <w:rFonts w:ascii="Bookman Old Style" w:hAnsi="Bookman Old Style"/>
                <w:bCs/>
              </w:rPr>
              <w:t>abiente</w:t>
            </w:r>
            <w:proofErr w:type="spellEnd"/>
          </w:p>
        </w:tc>
        <w:tc>
          <w:tcPr>
            <w:tcW w:w="1134" w:type="dxa"/>
          </w:tcPr>
          <w:p w14:paraId="5D7343E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2A00976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3BC79B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AROMATIZADOR DE </w:t>
            </w:r>
            <w:proofErr w:type="gramStart"/>
            <w:r w:rsidRPr="00636DA3">
              <w:rPr>
                <w:rFonts w:ascii="Bookman Old Style" w:hAnsi="Bookman Old Style"/>
                <w:bCs/>
              </w:rPr>
              <w:t>AMBIENTE ;</w:t>
            </w:r>
            <w:proofErr w:type="gramEnd"/>
            <w:r w:rsidRPr="00636DA3">
              <w:rPr>
                <w:rFonts w:ascii="Bookman Old Style" w:hAnsi="Bookman Old Style"/>
                <w:bCs/>
              </w:rPr>
              <w:t xml:space="preserve"> AROMATIZADOR DE AMBIENTES, TIPO AROMATIZADOR, EM AEROSSOL, FRAGRÂNCIAS DIVERSAS, EMBALAGEM COM 360 ml, OBRIGATÓRIO CONTER EXTERNAMENTE NA EMBALAGEM OS DADOS DE IDENTIFICAÇÃO, PROCEDÊNCIA, NÚMERO DO LOTE, VALIDADE E NÚMERO DE REGISTRO NA ANVISA</w:t>
            </w:r>
          </w:p>
        </w:tc>
        <w:tc>
          <w:tcPr>
            <w:tcW w:w="1559" w:type="dxa"/>
          </w:tcPr>
          <w:p w14:paraId="20966FF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14,56</w:t>
            </w:r>
          </w:p>
        </w:tc>
      </w:tr>
      <w:tr w:rsidR="00DF19CE" w:rsidRPr="00636DA3" w14:paraId="43C6B662" w14:textId="77777777" w:rsidTr="008C1770">
        <w:tc>
          <w:tcPr>
            <w:tcW w:w="2410" w:type="dxa"/>
          </w:tcPr>
          <w:p w14:paraId="0525332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Balde de 12 L</w:t>
            </w:r>
          </w:p>
        </w:tc>
        <w:tc>
          <w:tcPr>
            <w:tcW w:w="1134" w:type="dxa"/>
          </w:tcPr>
          <w:p w14:paraId="7F27868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2A60C77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DD081E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Balde 12 </w:t>
            </w:r>
            <w:proofErr w:type="spellStart"/>
            <w:r w:rsidRPr="00636DA3">
              <w:rPr>
                <w:rFonts w:ascii="Bookman Old Style" w:hAnsi="Bookman Old Style"/>
                <w:bCs/>
              </w:rPr>
              <w:t>lt</w:t>
            </w:r>
            <w:proofErr w:type="spellEnd"/>
            <w:r w:rsidRPr="00636DA3">
              <w:rPr>
                <w:rFonts w:ascii="Bookman Old Style" w:hAnsi="Bookman Old Style"/>
                <w:bCs/>
              </w:rPr>
              <w:t xml:space="preserve"> de </w:t>
            </w:r>
            <w:proofErr w:type="spellStart"/>
            <w:r w:rsidRPr="00636DA3">
              <w:rPr>
                <w:rFonts w:ascii="Bookman Old Style" w:hAnsi="Bookman Old Style"/>
                <w:bCs/>
              </w:rPr>
              <w:t>plastico</w:t>
            </w:r>
            <w:proofErr w:type="spellEnd"/>
            <w:r w:rsidRPr="00636DA3">
              <w:rPr>
                <w:rFonts w:ascii="Bookman Old Style" w:hAnsi="Bookman Old Style"/>
                <w:bCs/>
              </w:rPr>
              <w:t xml:space="preserve"> resistente, com alça Balde 12 </w:t>
            </w:r>
            <w:proofErr w:type="spellStart"/>
            <w:r w:rsidRPr="00636DA3">
              <w:rPr>
                <w:rFonts w:ascii="Bookman Old Style" w:hAnsi="Bookman Old Style"/>
                <w:bCs/>
              </w:rPr>
              <w:t>lt</w:t>
            </w:r>
            <w:proofErr w:type="spellEnd"/>
            <w:r w:rsidRPr="00636DA3">
              <w:rPr>
                <w:rFonts w:ascii="Bookman Old Style" w:hAnsi="Bookman Old Style"/>
                <w:bCs/>
              </w:rPr>
              <w:t xml:space="preserve"> de plástico resistente, com alça de metal ou plástico </w:t>
            </w:r>
            <w:proofErr w:type="gramStart"/>
            <w:r w:rsidRPr="00636DA3">
              <w:rPr>
                <w:rFonts w:ascii="Bookman Old Style" w:hAnsi="Bookman Old Style"/>
                <w:bCs/>
              </w:rPr>
              <w:t>super - resistente</w:t>
            </w:r>
            <w:proofErr w:type="gramEnd"/>
            <w:r w:rsidRPr="00636DA3">
              <w:rPr>
                <w:rFonts w:ascii="Bookman Old Style" w:hAnsi="Bookman Old Style"/>
                <w:bCs/>
              </w:rPr>
              <w:t>.;</w:t>
            </w:r>
          </w:p>
        </w:tc>
        <w:tc>
          <w:tcPr>
            <w:tcW w:w="1559" w:type="dxa"/>
          </w:tcPr>
          <w:p w14:paraId="2313A5A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16,86</w:t>
            </w:r>
          </w:p>
        </w:tc>
      </w:tr>
      <w:tr w:rsidR="00DF19CE" w:rsidRPr="00636DA3" w14:paraId="6FAF445E" w14:textId="77777777" w:rsidTr="008C1770">
        <w:tc>
          <w:tcPr>
            <w:tcW w:w="2410" w:type="dxa"/>
          </w:tcPr>
          <w:p w14:paraId="394FA8B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Balde de 30 L</w:t>
            </w:r>
          </w:p>
        </w:tc>
        <w:tc>
          <w:tcPr>
            <w:tcW w:w="1134" w:type="dxa"/>
          </w:tcPr>
          <w:p w14:paraId="4008498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18F979B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5C01C4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Balde de </w:t>
            </w:r>
            <w:proofErr w:type="spellStart"/>
            <w:r w:rsidRPr="00636DA3">
              <w:rPr>
                <w:rFonts w:ascii="Bookman Old Style" w:hAnsi="Bookman Old Style"/>
                <w:bCs/>
              </w:rPr>
              <w:t>plastico</w:t>
            </w:r>
            <w:proofErr w:type="spellEnd"/>
            <w:r w:rsidRPr="00636DA3">
              <w:rPr>
                <w:rFonts w:ascii="Bookman Old Style" w:hAnsi="Bookman Old Style"/>
                <w:bCs/>
              </w:rPr>
              <w:t xml:space="preserve"> para limpeza com no </w:t>
            </w:r>
            <w:proofErr w:type="spellStart"/>
            <w:r w:rsidRPr="00636DA3">
              <w:rPr>
                <w:rFonts w:ascii="Bookman Old Style" w:hAnsi="Bookman Old Style"/>
                <w:bCs/>
              </w:rPr>
              <w:t>minimo</w:t>
            </w:r>
            <w:proofErr w:type="spellEnd"/>
            <w:r w:rsidRPr="00636DA3">
              <w:rPr>
                <w:rFonts w:ascii="Bookman Old Style" w:hAnsi="Bookman Old Style"/>
                <w:bCs/>
              </w:rPr>
              <w:t xml:space="preserve"> 30 litros,</w:t>
            </w:r>
          </w:p>
          <w:p w14:paraId="2608C63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fabricado em material resistente com alça em aço ou </w:t>
            </w:r>
            <w:proofErr w:type="spellStart"/>
            <w:r w:rsidRPr="00636DA3">
              <w:rPr>
                <w:rFonts w:ascii="Bookman Old Style" w:hAnsi="Bookman Old Style"/>
                <w:bCs/>
              </w:rPr>
              <w:t>plastico</w:t>
            </w:r>
            <w:proofErr w:type="spellEnd"/>
            <w:r w:rsidRPr="00636DA3">
              <w:rPr>
                <w:rFonts w:ascii="Bookman Old Style" w:hAnsi="Bookman Old Style"/>
                <w:bCs/>
              </w:rPr>
              <w:t xml:space="preserve"> reforçado</w:t>
            </w:r>
          </w:p>
          <w:p w14:paraId="39A9660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para transporte. Redondo*;</w:t>
            </w:r>
          </w:p>
        </w:tc>
        <w:tc>
          <w:tcPr>
            <w:tcW w:w="1559" w:type="dxa"/>
          </w:tcPr>
          <w:p w14:paraId="32BBF4E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33,25</w:t>
            </w:r>
          </w:p>
        </w:tc>
      </w:tr>
      <w:tr w:rsidR="00DF19CE" w:rsidRPr="00636DA3" w14:paraId="23B77002" w14:textId="77777777" w:rsidTr="008C1770">
        <w:tc>
          <w:tcPr>
            <w:tcW w:w="2410" w:type="dxa"/>
          </w:tcPr>
          <w:p w14:paraId="31DEAD0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Borrifador de liquido</w:t>
            </w:r>
          </w:p>
        </w:tc>
        <w:tc>
          <w:tcPr>
            <w:tcW w:w="1134" w:type="dxa"/>
          </w:tcPr>
          <w:p w14:paraId="46A1C2E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46C0244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543D001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BORRIFADOR DE LÍQUIDO.</w:t>
            </w:r>
          </w:p>
          <w:p w14:paraId="4338C6E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FABRICADO EM MATERIAL PLÁSTICO RESISTENTE E INCOLOR,</w:t>
            </w:r>
          </w:p>
          <w:p w14:paraId="743331E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VÁLVULA GATILHO E CAPACIDADE ENTRE 500ML.;</w:t>
            </w:r>
          </w:p>
        </w:tc>
        <w:tc>
          <w:tcPr>
            <w:tcW w:w="1559" w:type="dxa"/>
          </w:tcPr>
          <w:p w14:paraId="6B0E6EA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8,85</w:t>
            </w:r>
          </w:p>
        </w:tc>
      </w:tr>
      <w:tr w:rsidR="00DF19CE" w:rsidRPr="00636DA3" w14:paraId="221E0A8D" w14:textId="77777777" w:rsidTr="008C1770">
        <w:tc>
          <w:tcPr>
            <w:tcW w:w="2410" w:type="dxa"/>
          </w:tcPr>
          <w:p w14:paraId="4F50BBE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Desinfetante</w:t>
            </w:r>
          </w:p>
        </w:tc>
        <w:tc>
          <w:tcPr>
            <w:tcW w:w="1134" w:type="dxa"/>
          </w:tcPr>
          <w:p w14:paraId="6744F86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5BF9D0A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19C62C4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Desinfetante liquido, ação germicida e bactericida composição </w:t>
            </w:r>
            <w:proofErr w:type="spellStart"/>
            <w:r w:rsidRPr="00636DA3">
              <w:rPr>
                <w:rFonts w:ascii="Bookman Old Style" w:hAnsi="Bookman Old Style"/>
                <w:bCs/>
              </w:rPr>
              <w:t>basica</w:t>
            </w:r>
            <w:proofErr w:type="spellEnd"/>
            <w:r w:rsidRPr="00636DA3">
              <w:rPr>
                <w:rFonts w:ascii="Bookman Old Style" w:hAnsi="Bookman Old Style"/>
                <w:bCs/>
              </w:rPr>
              <w:t xml:space="preserve"> cloreto de benzalcônio, tensoativos, corantes, </w:t>
            </w:r>
            <w:proofErr w:type="spellStart"/>
            <w:r w:rsidRPr="00636DA3">
              <w:rPr>
                <w:rFonts w:ascii="Bookman Old Style" w:hAnsi="Bookman Old Style"/>
                <w:bCs/>
              </w:rPr>
              <w:t>fragancias</w:t>
            </w:r>
            <w:proofErr w:type="spellEnd"/>
            <w:r w:rsidRPr="00636DA3">
              <w:rPr>
                <w:rFonts w:ascii="Bookman Old Style" w:hAnsi="Bookman Old Style"/>
                <w:bCs/>
              </w:rPr>
              <w:t xml:space="preserve">, </w:t>
            </w:r>
            <w:proofErr w:type="spellStart"/>
            <w:r w:rsidRPr="00636DA3">
              <w:rPr>
                <w:rFonts w:ascii="Bookman Old Style" w:hAnsi="Bookman Old Style"/>
                <w:bCs/>
              </w:rPr>
              <w:t>veiculo</w:t>
            </w:r>
            <w:proofErr w:type="spellEnd"/>
            <w:r w:rsidRPr="00636DA3">
              <w:rPr>
                <w:rFonts w:ascii="Bookman Old Style" w:hAnsi="Bookman Old Style"/>
                <w:bCs/>
              </w:rPr>
              <w:t xml:space="preserve"> e outras substancias </w:t>
            </w:r>
            <w:proofErr w:type="spellStart"/>
            <w:r w:rsidRPr="00636DA3">
              <w:rPr>
                <w:rFonts w:ascii="Bookman Old Style" w:hAnsi="Bookman Old Style"/>
                <w:bCs/>
              </w:rPr>
              <w:t>quimicas</w:t>
            </w:r>
            <w:proofErr w:type="spellEnd"/>
            <w:r w:rsidRPr="00636DA3">
              <w:rPr>
                <w:rFonts w:ascii="Bookman Old Style" w:hAnsi="Bookman Old Style"/>
                <w:bCs/>
              </w:rPr>
              <w:t xml:space="preserve"> permitidas. Galão de 5 litros contendo marca, dados do fabricante, </w:t>
            </w:r>
            <w:proofErr w:type="spellStart"/>
            <w:r w:rsidRPr="00636DA3">
              <w:rPr>
                <w:rFonts w:ascii="Bookman Old Style" w:hAnsi="Bookman Old Style"/>
                <w:bCs/>
              </w:rPr>
              <w:lastRenderedPageBreak/>
              <w:t>procedencia</w:t>
            </w:r>
            <w:proofErr w:type="spellEnd"/>
            <w:r w:rsidRPr="00636DA3">
              <w:rPr>
                <w:rFonts w:ascii="Bookman Old Style" w:hAnsi="Bookman Old Style"/>
                <w:bCs/>
              </w:rPr>
              <w:t>, lote e validade. Deverá ser fornecido catalogo de aromas juntamente com a proposta de preços escrita. Na contratação será informado o aroma que deverá ser fornecido. ;</w:t>
            </w:r>
          </w:p>
        </w:tc>
        <w:tc>
          <w:tcPr>
            <w:tcW w:w="1559" w:type="dxa"/>
          </w:tcPr>
          <w:p w14:paraId="629C52B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13,23</w:t>
            </w:r>
          </w:p>
        </w:tc>
      </w:tr>
      <w:tr w:rsidR="00DF19CE" w:rsidRPr="00636DA3" w14:paraId="29A7DE67" w14:textId="77777777" w:rsidTr="008C1770">
        <w:tc>
          <w:tcPr>
            <w:tcW w:w="2410" w:type="dxa"/>
          </w:tcPr>
          <w:p w14:paraId="7587956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Detergente 500 ml</w:t>
            </w:r>
          </w:p>
        </w:tc>
        <w:tc>
          <w:tcPr>
            <w:tcW w:w="1134" w:type="dxa"/>
          </w:tcPr>
          <w:p w14:paraId="6D7C0DA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24</w:t>
            </w:r>
          </w:p>
        </w:tc>
        <w:tc>
          <w:tcPr>
            <w:tcW w:w="1701" w:type="dxa"/>
          </w:tcPr>
          <w:p w14:paraId="4B257D9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84FD84D" w14:textId="77777777" w:rsidR="00DF19CE" w:rsidRPr="00636DA3" w:rsidRDefault="00DF19CE" w:rsidP="008C1770">
            <w:pPr>
              <w:spacing w:after="0" w:line="240" w:lineRule="auto"/>
              <w:rPr>
                <w:rFonts w:ascii="Bookman Old Style" w:hAnsi="Bookman Old Style"/>
                <w:bCs/>
              </w:rPr>
            </w:pPr>
          </w:p>
        </w:tc>
        <w:tc>
          <w:tcPr>
            <w:tcW w:w="1559" w:type="dxa"/>
          </w:tcPr>
          <w:p w14:paraId="2A2A08F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2,49</w:t>
            </w:r>
          </w:p>
        </w:tc>
      </w:tr>
      <w:tr w:rsidR="00DF19CE" w:rsidRPr="00636DA3" w14:paraId="364A368F" w14:textId="77777777" w:rsidTr="008C1770">
        <w:tc>
          <w:tcPr>
            <w:tcW w:w="2410" w:type="dxa"/>
          </w:tcPr>
          <w:p w14:paraId="280BDF00" w14:textId="77777777" w:rsidR="00DF19CE" w:rsidRPr="00636DA3" w:rsidRDefault="00DF19CE"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copos descartáveis </w:t>
            </w:r>
          </w:p>
        </w:tc>
        <w:tc>
          <w:tcPr>
            <w:tcW w:w="1134" w:type="dxa"/>
          </w:tcPr>
          <w:p w14:paraId="6A76C4B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69655F6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10A7BE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DISPENSER PARA COPOS PLÁSTICOS COM DISPOSITIVO DE ACIONAMENTO. COMPATÍVEL COM COPOS PLÁSTICOS DE 180 A 200 </w:t>
            </w:r>
            <w:proofErr w:type="spellStart"/>
            <w:r w:rsidRPr="00636DA3">
              <w:rPr>
                <w:rFonts w:ascii="Bookman Old Style" w:hAnsi="Bookman Old Style"/>
                <w:bCs/>
              </w:rPr>
              <w:t>mL</w:t>
            </w:r>
            <w:proofErr w:type="spellEnd"/>
            <w:r w:rsidRPr="00636DA3">
              <w:rPr>
                <w:rFonts w:ascii="Bookman Old Style" w:hAnsi="Bookman Old Style"/>
                <w:bCs/>
              </w:rPr>
              <w:t>. Fabricado em material plástico resistente (Acrílicos, polipropileno ou similares). Acompanhado de kit instalação.</w:t>
            </w:r>
          </w:p>
        </w:tc>
        <w:tc>
          <w:tcPr>
            <w:tcW w:w="1559" w:type="dxa"/>
          </w:tcPr>
          <w:p w14:paraId="3A3FA28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56,66</w:t>
            </w:r>
          </w:p>
        </w:tc>
      </w:tr>
      <w:tr w:rsidR="00DF19CE" w:rsidRPr="00636DA3" w14:paraId="74E4806C" w14:textId="77777777" w:rsidTr="008C1770">
        <w:tc>
          <w:tcPr>
            <w:tcW w:w="2410" w:type="dxa"/>
          </w:tcPr>
          <w:p w14:paraId="581BE3EA" w14:textId="77777777" w:rsidR="00DF19CE" w:rsidRPr="00636DA3" w:rsidRDefault="00DF19CE"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papel higiênico </w:t>
            </w:r>
          </w:p>
        </w:tc>
        <w:tc>
          <w:tcPr>
            <w:tcW w:w="1134" w:type="dxa"/>
          </w:tcPr>
          <w:p w14:paraId="41036B4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B37C33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548B37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DISPENSER DE PAREDE</w:t>
            </w:r>
          </w:p>
          <w:p w14:paraId="311A266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PARA PAPEL HIGIÊNICO DO TIPO ROLÃO. DEVE ACONDICIONAR</w:t>
            </w:r>
          </w:p>
          <w:p w14:paraId="533F805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ROLOS DE 300 A 600 m DE COMPRIMENTO. Fabricado em material</w:t>
            </w:r>
          </w:p>
          <w:p w14:paraId="462BD51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plástico resistente (Polipropileno ou similares). Cor branca.</w:t>
            </w:r>
          </w:p>
          <w:p w14:paraId="1A9B79E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Acompanhado de kit instalação.;</w:t>
            </w:r>
          </w:p>
        </w:tc>
        <w:tc>
          <w:tcPr>
            <w:tcW w:w="1559" w:type="dxa"/>
          </w:tcPr>
          <w:p w14:paraId="59A0478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35,43</w:t>
            </w:r>
          </w:p>
        </w:tc>
      </w:tr>
      <w:tr w:rsidR="00DF19CE" w:rsidRPr="00636DA3" w14:paraId="2F03C986" w14:textId="77777777" w:rsidTr="008C1770">
        <w:tc>
          <w:tcPr>
            <w:tcW w:w="2410" w:type="dxa"/>
          </w:tcPr>
          <w:p w14:paraId="7D1F9788" w14:textId="77777777" w:rsidR="00DF19CE" w:rsidRPr="00636DA3" w:rsidRDefault="00DF19CE"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papel toalha </w:t>
            </w:r>
          </w:p>
        </w:tc>
        <w:tc>
          <w:tcPr>
            <w:tcW w:w="1134" w:type="dxa"/>
          </w:tcPr>
          <w:p w14:paraId="4005369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30D08C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61617F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DISPENSER DE PAREDE PARA</w:t>
            </w:r>
          </w:p>
          <w:p w14:paraId="58A2A45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PAPEL TOALHA INTERFOLHADO COM DUAS DOBRAS.</w:t>
            </w:r>
          </w:p>
          <w:p w14:paraId="728690B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CAPACIDADE MÍNIMA DE 500 FOLHAS. Fabricado em material plástico</w:t>
            </w:r>
          </w:p>
          <w:p w14:paraId="2F6B904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resistente (Polipropileno ou similares). Cor branca. Acompanhado de kit</w:t>
            </w:r>
          </w:p>
          <w:p w14:paraId="4C8AEA1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instalação;</w:t>
            </w:r>
          </w:p>
        </w:tc>
        <w:tc>
          <w:tcPr>
            <w:tcW w:w="1559" w:type="dxa"/>
          </w:tcPr>
          <w:p w14:paraId="0843E06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30,63</w:t>
            </w:r>
          </w:p>
        </w:tc>
      </w:tr>
      <w:tr w:rsidR="00DF19CE" w:rsidRPr="00636DA3" w14:paraId="777FFECB" w14:textId="77777777" w:rsidTr="008C1770">
        <w:tc>
          <w:tcPr>
            <w:tcW w:w="2410" w:type="dxa"/>
          </w:tcPr>
          <w:p w14:paraId="3F56DCD1" w14:textId="77777777" w:rsidR="00DF19CE" w:rsidRPr="00636DA3" w:rsidRDefault="00DF19CE"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sabonete liquido </w:t>
            </w:r>
          </w:p>
        </w:tc>
        <w:tc>
          <w:tcPr>
            <w:tcW w:w="1134" w:type="dxa"/>
          </w:tcPr>
          <w:p w14:paraId="02620E2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06C69C6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C6BF7C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DISPENSER DE PAREDE PARA SABONETE LÍQUIDO COM RESERVATÓRIO INTERNO PARA ABASTECIMENTO COM CAPACIDADE MÍNIMA DE 800 ml. Fabricado em material plástico resistente (Polipropileno ou similares). Cor branca. Acompanhado de kit instalação.</w:t>
            </w:r>
          </w:p>
        </w:tc>
        <w:tc>
          <w:tcPr>
            <w:tcW w:w="1559" w:type="dxa"/>
          </w:tcPr>
          <w:p w14:paraId="250CCF7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34,90</w:t>
            </w:r>
          </w:p>
        </w:tc>
      </w:tr>
      <w:tr w:rsidR="00DF19CE" w:rsidRPr="00636DA3" w14:paraId="4598C795" w14:textId="77777777" w:rsidTr="008C1770">
        <w:tc>
          <w:tcPr>
            <w:tcW w:w="2410" w:type="dxa"/>
          </w:tcPr>
          <w:p w14:paraId="045EA0A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Escova de limpeza </w:t>
            </w:r>
          </w:p>
        </w:tc>
        <w:tc>
          <w:tcPr>
            <w:tcW w:w="1134" w:type="dxa"/>
          </w:tcPr>
          <w:p w14:paraId="3D4586D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2F521EE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C792E8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ESCOVA DE </w:t>
            </w:r>
            <w:proofErr w:type="gramStart"/>
            <w:r w:rsidRPr="00636DA3">
              <w:rPr>
                <w:rFonts w:ascii="Bookman Old Style" w:hAnsi="Bookman Old Style"/>
                <w:bCs/>
              </w:rPr>
              <w:t>LIMPEZA ;</w:t>
            </w:r>
            <w:proofErr w:type="gramEnd"/>
            <w:r w:rsidRPr="00636DA3">
              <w:rPr>
                <w:rFonts w:ascii="Bookman Old Style" w:hAnsi="Bookman Old Style"/>
                <w:bCs/>
              </w:rPr>
              <w:t xml:space="preserve"> ESCOVA OVAL COM CERDAS EM NYLON PARA LIMPEZA DOMÉSTICA. BASE EM PLÁSTICO OU MADEIRA E CERDAS RESISTENTES PARA REMOÇÃO DE SUJEIRAS PESADAS. DIMENSÕES APROXIMADAS 12 X 6CM.;</w:t>
            </w:r>
          </w:p>
        </w:tc>
        <w:tc>
          <w:tcPr>
            <w:tcW w:w="1559" w:type="dxa"/>
          </w:tcPr>
          <w:p w14:paraId="4FFA04D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6,99</w:t>
            </w:r>
          </w:p>
        </w:tc>
      </w:tr>
      <w:tr w:rsidR="00DF19CE" w:rsidRPr="00636DA3" w14:paraId="20FF8885" w14:textId="77777777" w:rsidTr="008C1770">
        <w:tc>
          <w:tcPr>
            <w:tcW w:w="2410" w:type="dxa"/>
          </w:tcPr>
          <w:p w14:paraId="112D754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Escova de limpeza de vaso sanitário </w:t>
            </w:r>
          </w:p>
        </w:tc>
        <w:tc>
          <w:tcPr>
            <w:tcW w:w="1134" w:type="dxa"/>
          </w:tcPr>
          <w:p w14:paraId="17F9BA1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62655AF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55EFE8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ESCOVA DE LIMPEZA DE VASO </w:t>
            </w:r>
            <w:proofErr w:type="gramStart"/>
            <w:r w:rsidRPr="00636DA3">
              <w:rPr>
                <w:rFonts w:ascii="Bookman Old Style" w:hAnsi="Bookman Old Style"/>
                <w:bCs/>
              </w:rPr>
              <w:t>SANITÁRIO ;</w:t>
            </w:r>
            <w:proofErr w:type="gramEnd"/>
            <w:r w:rsidRPr="00636DA3">
              <w:rPr>
                <w:rFonts w:ascii="Bookman Old Style" w:hAnsi="Bookman Old Style"/>
                <w:bCs/>
              </w:rPr>
              <w:t xml:space="preserve"> ESCOVA COM</w:t>
            </w:r>
          </w:p>
          <w:p w14:paraId="0856A01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CERDAS EM NYLON PARA LIMPEZA DE VASO SANITÁRIO COM</w:t>
            </w:r>
          </w:p>
          <w:p w14:paraId="7E48442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CABO E SUPORTE EM PLÁSTICO RESISTENTE;</w:t>
            </w:r>
          </w:p>
        </w:tc>
        <w:tc>
          <w:tcPr>
            <w:tcW w:w="1559" w:type="dxa"/>
          </w:tcPr>
          <w:p w14:paraId="356C90E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12,65</w:t>
            </w:r>
          </w:p>
        </w:tc>
      </w:tr>
      <w:tr w:rsidR="00DF19CE" w:rsidRPr="00636DA3" w14:paraId="09CDED3C" w14:textId="77777777" w:rsidTr="008C1770">
        <w:tc>
          <w:tcPr>
            <w:tcW w:w="2410" w:type="dxa"/>
          </w:tcPr>
          <w:p w14:paraId="06251C4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Esponja </w:t>
            </w:r>
          </w:p>
        </w:tc>
        <w:tc>
          <w:tcPr>
            <w:tcW w:w="1134" w:type="dxa"/>
          </w:tcPr>
          <w:p w14:paraId="58BB827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48</w:t>
            </w:r>
          </w:p>
        </w:tc>
        <w:tc>
          <w:tcPr>
            <w:tcW w:w="1701" w:type="dxa"/>
          </w:tcPr>
          <w:p w14:paraId="2C89474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297F66A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ESPONJA DUPLA FACE EM FORMATO RETANGULAR</w:t>
            </w:r>
          </w:p>
          <w:p w14:paraId="1791C69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PARA LAVAGEM DE LOUÇAS. COM UMA FACE VERDE DE FIBRA</w:t>
            </w:r>
          </w:p>
          <w:p w14:paraId="4E7BA7D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SINTÉTICA E OUTRA AMARELA EM POLIURETANO. DIMENSÕES</w:t>
            </w:r>
          </w:p>
          <w:p w14:paraId="78E2533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APROXIMADAS DE 11 X 8 X 2CM.;</w:t>
            </w:r>
          </w:p>
        </w:tc>
        <w:tc>
          <w:tcPr>
            <w:tcW w:w="1559" w:type="dxa"/>
          </w:tcPr>
          <w:p w14:paraId="1D9F781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4,66</w:t>
            </w:r>
          </w:p>
        </w:tc>
      </w:tr>
      <w:tr w:rsidR="00DF19CE" w:rsidRPr="00636DA3" w14:paraId="6105D239" w14:textId="77777777" w:rsidTr="008C1770">
        <w:tc>
          <w:tcPr>
            <w:tcW w:w="2410" w:type="dxa"/>
          </w:tcPr>
          <w:p w14:paraId="3C12CE1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Flanelas </w:t>
            </w:r>
          </w:p>
        </w:tc>
        <w:tc>
          <w:tcPr>
            <w:tcW w:w="1134" w:type="dxa"/>
          </w:tcPr>
          <w:p w14:paraId="38794A8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02C244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877D94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FLANELA LARANJA FABRICADA EM 100% ALGODÃO</w:t>
            </w:r>
          </w:p>
          <w:p w14:paraId="08D883A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COSTURA NAS BORDAS PARA NÃO DESFIAR. DIMENSÕES</w:t>
            </w:r>
          </w:p>
          <w:p w14:paraId="753FF40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APROXIMADAS DE 40 X 60CM.;</w:t>
            </w:r>
          </w:p>
        </w:tc>
        <w:tc>
          <w:tcPr>
            <w:tcW w:w="1559" w:type="dxa"/>
          </w:tcPr>
          <w:p w14:paraId="3181F0F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5,05</w:t>
            </w:r>
          </w:p>
        </w:tc>
      </w:tr>
      <w:tr w:rsidR="00DF19CE" w:rsidRPr="00636DA3" w14:paraId="477B82BF" w14:textId="77777777" w:rsidTr="008C1770">
        <w:tc>
          <w:tcPr>
            <w:tcW w:w="2410" w:type="dxa"/>
          </w:tcPr>
          <w:p w14:paraId="375ED22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inseticidas</w:t>
            </w:r>
          </w:p>
        </w:tc>
        <w:tc>
          <w:tcPr>
            <w:tcW w:w="1134" w:type="dxa"/>
          </w:tcPr>
          <w:p w14:paraId="4BB0651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49236ED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F60D4A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INSETICIDA AEROSOL COM CITRONELA, A BASE DE</w:t>
            </w:r>
          </w:p>
          <w:p w14:paraId="70CABF4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ÁGUA, TIPO AEROSOL, CLASSE INSETICIDA, GRUPO QUÍMICO</w:t>
            </w:r>
          </w:p>
          <w:p w14:paraId="2D18815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PIRETRÓIDE, COMPOSIÇÃO BÁSICA</w:t>
            </w:r>
          </w:p>
          <w:p w14:paraId="20261D1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ETRAMETRINA/FENOTRINA/ALETRINA/CIFENOTRINA, APLICAÇÃO</w:t>
            </w:r>
          </w:p>
          <w:p w14:paraId="7137410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NAS INSTALAÇÕES DOMÉSTICAS E RURAIS, ÁREA EXTERNA</w:t>
            </w:r>
          </w:p>
          <w:p w14:paraId="6FC616B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FORMANDO UMA BARREIRA PROTETORA, EFICAZ CONTRA</w:t>
            </w:r>
          </w:p>
          <w:p w14:paraId="1D6313E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FORMIGAS, BARATAS, MOSQUITOS, OBS.: O PRODUTO DEVERÁ</w:t>
            </w:r>
          </w:p>
          <w:p w14:paraId="7CFE294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ESTAMPAR NO RÓTULO O NOME DO FABRICANTE OU</w:t>
            </w:r>
          </w:p>
          <w:p w14:paraId="3D83604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IMPORTADOR, ENDEREÇO COMPLETO E O NÚMERO DE</w:t>
            </w:r>
          </w:p>
          <w:p w14:paraId="7410DCC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TELEFONE DO SERVIÇO DE ATENDIMENTO AO CONSUMIDOR</w:t>
            </w:r>
          </w:p>
          <w:p w14:paraId="45F1BFF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 300 ml;</w:t>
            </w:r>
          </w:p>
        </w:tc>
        <w:tc>
          <w:tcPr>
            <w:tcW w:w="1559" w:type="dxa"/>
          </w:tcPr>
          <w:p w14:paraId="665E374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17,62</w:t>
            </w:r>
          </w:p>
        </w:tc>
      </w:tr>
      <w:tr w:rsidR="00DF19CE" w:rsidRPr="00636DA3" w14:paraId="134A0EAF" w14:textId="77777777" w:rsidTr="008C1770">
        <w:tc>
          <w:tcPr>
            <w:tcW w:w="2410" w:type="dxa"/>
          </w:tcPr>
          <w:p w14:paraId="6853BF1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Lã de aço </w:t>
            </w:r>
          </w:p>
        </w:tc>
        <w:tc>
          <w:tcPr>
            <w:tcW w:w="1134" w:type="dxa"/>
          </w:tcPr>
          <w:p w14:paraId="6FD5B54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12</w:t>
            </w:r>
          </w:p>
        </w:tc>
        <w:tc>
          <w:tcPr>
            <w:tcW w:w="1701" w:type="dxa"/>
          </w:tcPr>
          <w:p w14:paraId="7499722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3DBC8BD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LA DE ACO - COMPOSTO DE ACO CARBONO, ACONDICIONADO EM SACO PLASTICO, EMBALADO EM PACOTE DE 60 G CONTENDO 08 UNIDADES;</w:t>
            </w:r>
          </w:p>
        </w:tc>
        <w:tc>
          <w:tcPr>
            <w:tcW w:w="1559" w:type="dxa"/>
          </w:tcPr>
          <w:p w14:paraId="054DC34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3,05</w:t>
            </w:r>
          </w:p>
        </w:tc>
      </w:tr>
      <w:tr w:rsidR="00DF19CE" w:rsidRPr="00636DA3" w14:paraId="5BC87350" w14:textId="77777777" w:rsidTr="008C1770">
        <w:tc>
          <w:tcPr>
            <w:tcW w:w="2410" w:type="dxa"/>
          </w:tcPr>
          <w:p w14:paraId="1B21FB6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Limpador multiuso </w:t>
            </w:r>
          </w:p>
        </w:tc>
        <w:tc>
          <w:tcPr>
            <w:tcW w:w="1134" w:type="dxa"/>
          </w:tcPr>
          <w:p w14:paraId="01B6A89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576E5A3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3F887E2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LIMPADOR MULTIUSO, LÍQUIDO,</w:t>
            </w:r>
          </w:p>
          <w:p w14:paraId="725D4EA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COMPOSIÇÃO BÁSICA ALQUIL BENZENO SULFONATO DE SÓDIO</w:t>
            </w:r>
          </w:p>
          <w:p w14:paraId="00A023E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OU LAURAMINA ÓXIDA, COADJUVANTES, CONSERVANTES,</w:t>
            </w:r>
          </w:p>
          <w:p w14:paraId="1A8D514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FRAGRÂNCIA, ÁGUA E OUTRAS SUBSTÂNCIAS QUÍMICAS</w:t>
            </w:r>
          </w:p>
          <w:p w14:paraId="3A73987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PERMITIDAS. COM TAMPA DOSADORA TIPO FLIP TOP, FRASCO</w:t>
            </w:r>
          </w:p>
          <w:p w14:paraId="7FABD3E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500 ml CONTENDO A MARCA, DADOS DO FABRICANTE,</w:t>
            </w:r>
          </w:p>
          <w:p w14:paraId="7DECDA3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PROCEDÊNCIA, LOTE E VALIDADE;</w:t>
            </w:r>
          </w:p>
        </w:tc>
        <w:tc>
          <w:tcPr>
            <w:tcW w:w="1559" w:type="dxa"/>
          </w:tcPr>
          <w:p w14:paraId="027BA07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5,09</w:t>
            </w:r>
          </w:p>
        </w:tc>
      </w:tr>
      <w:tr w:rsidR="00DF19CE" w:rsidRPr="00636DA3" w14:paraId="27EC6A94" w14:textId="77777777" w:rsidTr="008C1770">
        <w:tc>
          <w:tcPr>
            <w:tcW w:w="2410" w:type="dxa"/>
          </w:tcPr>
          <w:p w14:paraId="33FC9BB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Lixeira 100L</w:t>
            </w:r>
          </w:p>
        </w:tc>
        <w:tc>
          <w:tcPr>
            <w:tcW w:w="1134" w:type="dxa"/>
          </w:tcPr>
          <w:p w14:paraId="7CEF335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7F918BB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DA9AFB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LIXEIRA FABRICADA EM PLÁSTICO RESISTENTE,</w:t>
            </w:r>
          </w:p>
          <w:p w14:paraId="41C7D1C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NA COR BRANCA, COM CAPACIDADE DE 100L. DEVE POSSUIR</w:t>
            </w:r>
          </w:p>
          <w:p w14:paraId="29C7C39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TAMPA E PEDAL ANTIDERRAPANTE PARA SUA ABERTURA;</w:t>
            </w:r>
          </w:p>
        </w:tc>
        <w:tc>
          <w:tcPr>
            <w:tcW w:w="1559" w:type="dxa"/>
          </w:tcPr>
          <w:p w14:paraId="6FA855B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333,00</w:t>
            </w:r>
          </w:p>
        </w:tc>
      </w:tr>
      <w:tr w:rsidR="00DF19CE" w:rsidRPr="00636DA3" w14:paraId="6E59BA2C" w14:textId="77777777" w:rsidTr="008C1770">
        <w:tc>
          <w:tcPr>
            <w:tcW w:w="2410" w:type="dxa"/>
          </w:tcPr>
          <w:p w14:paraId="33C16C3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Lixeira 10L</w:t>
            </w:r>
          </w:p>
        </w:tc>
        <w:tc>
          <w:tcPr>
            <w:tcW w:w="1134" w:type="dxa"/>
          </w:tcPr>
          <w:p w14:paraId="1E6203A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133E16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2E5C3425" w14:textId="77777777" w:rsidR="00DF19CE" w:rsidRPr="00636DA3" w:rsidRDefault="00DF19CE" w:rsidP="008C1770">
            <w:pPr>
              <w:spacing w:after="0" w:line="240" w:lineRule="auto"/>
              <w:rPr>
                <w:rFonts w:ascii="Bookman Old Style" w:hAnsi="Bookman Old Style"/>
                <w:bCs/>
              </w:rPr>
            </w:pPr>
          </w:p>
        </w:tc>
        <w:tc>
          <w:tcPr>
            <w:tcW w:w="1559" w:type="dxa"/>
          </w:tcPr>
          <w:p w14:paraId="22493A9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33,66</w:t>
            </w:r>
          </w:p>
        </w:tc>
      </w:tr>
      <w:tr w:rsidR="00DF19CE" w:rsidRPr="00636DA3" w14:paraId="39BD9E90" w14:textId="77777777" w:rsidTr="008C1770">
        <w:tc>
          <w:tcPr>
            <w:tcW w:w="2410" w:type="dxa"/>
          </w:tcPr>
          <w:p w14:paraId="03482BD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Lixeira para copos descartáveis </w:t>
            </w:r>
          </w:p>
        </w:tc>
        <w:tc>
          <w:tcPr>
            <w:tcW w:w="1134" w:type="dxa"/>
          </w:tcPr>
          <w:p w14:paraId="02C6825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1483160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3F0F3E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Lixeira para copos descartáveis com 2 tubos mistos, para copos de 200ml e 80ml, branco. Medidas aproximadas Alt x </w:t>
            </w:r>
            <w:proofErr w:type="spellStart"/>
            <w:r w:rsidRPr="00636DA3">
              <w:rPr>
                <w:rFonts w:ascii="Bookman Old Style" w:hAnsi="Bookman Old Style"/>
                <w:bCs/>
              </w:rPr>
              <w:t>larg</w:t>
            </w:r>
            <w:proofErr w:type="spellEnd"/>
            <w:r w:rsidRPr="00636DA3">
              <w:rPr>
                <w:rFonts w:ascii="Bookman Old Style" w:hAnsi="Bookman Old Style"/>
                <w:bCs/>
              </w:rPr>
              <w:t xml:space="preserve"> x </w:t>
            </w:r>
            <w:proofErr w:type="spellStart"/>
            <w:r w:rsidRPr="00636DA3">
              <w:rPr>
                <w:rFonts w:ascii="Bookman Old Style" w:hAnsi="Bookman Old Style"/>
                <w:bCs/>
              </w:rPr>
              <w:t>Prof</w:t>
            </w:r>
            <w:proofErr w:type="spellEnd"/>
            <w:r w:rsidRPr="00636DA3">
              <w:rPr>
                <w:rFonts w:ascii="Bookman Old Style" w:hAnsi="Bookman Old Style"/>
                <w:bCs/>
              </w:rPr>
              <w:t xml:space="preserve"> 75x19x12cm, diâmetro do coletor copo café - 5,50cm, diâmetro do coletor copo </w:t>
            </w:r>
            <w:proofErr w:type="gramStart"/>
            <w:r w:rsidRPr="00636DA3">
              <w:rPr>
                <w:rFonts w:ascii="Bookman Old Style" w:hAnsi="Bookman Old Style"/>
                <w:bCs/>
              </w:rPr>
              <w:t>agua</w:t>
            </w:r>
            <w:proofErr w:type="gramEnd"/>
            <w:r w:rsidRPr="00636DA3">
              <w:rPr>
                <w:rFonts w:ascii="Bookman Old Style" w:hAnsi="Bookman Old Style"/>
                <w:bCs/>
              </w:rPr>
              <w:t xml:space="preserve"> - 8,50cm.;</w:t>
            </w:r>
          </w:p>
        </w:tc>
        <w:tc>
          <w:tcPr>
            <w:tcW w:w="1559" w:type="dxa"/>
          </w:tcPr>
          <w:p w14:paraId="4DC92C8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54,00</w:t>
            </w:r>
          </w:p>
        </w:tc>
      </w:tr>
      <w:tr w:rsidR="00DF19CE" w:rsidRPr="00636DA3" w14:paraId="397E81ED" w14:textId="77777777" w:rsidTr="008C1770">
        <w:tc>
          <w:tcPr>
            <w:tcW w:w="2410" w:type="dxa"/>
          </w:tcPr>
          <w:p w14:paraId="3A78BD1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Lixeira tipo cesto </w:t>
            </w:r>
          </w:p>
        </w:tc>
        <w:tc>
          <w:tcPr>
            <w:tcW w:w="1134" w:type="dxa"/>
          </w:tcPr>
          <w:p w14:paraId="44FA55A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52B5842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89C59E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Lixeira plástica em polipropileno, tipo cesto c/ cap. 10lt;</w:t>
            </w:r>
          </w:p>
        </w:tc>
        <w:tc>
          <w:tcPr>
            <w:tcW w:w="1559" w:type="dxa"/>
          </w:tcPr>
          <w:p w14:paraId="413215E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9,50</w:t>
            </w:r>
          </w:p>
        </w:tc>
      </w:tr>
      <w:tr w:rsidR="00DF19CE" w:rsidRPr="00636DA3" w14:paraId="1E3F8629" w14:textId="77777777" w:rsidTr="008C1770">
        <w:tc>
          <w:tcPr>
            <w:tcW w:w="2410" w:type="dxa"/>
          </w:tcPr>
          <w:p w14:paraId="454B407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Lixo para pia </w:t>
            </w:r>
          </w:p>
        </w:tc>
        <w:tc>
          <w:tcPr>
            <w:tcW w:w="1134" w:type="dxa"/>
          </w:tcPr>
          <w:p w14:paraId="72F5914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51D39F3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E90115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LIXINHO PARA PIA C/ TAMPA 2,5L;</w:t>
            </w:r>
          </w:p>
        </w:tc>
        <w:tc>
          <w:tcPr>
            <w:tcW w:w="1559" w:type="dxa"/>
          </w:tcPr>
          <w:p w14:paraId="37F71DD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10,16</w:t>
            </w:r>
          </w:p>
        </w:tc>
      </w:tr>
      <w:tr w:rsidR="00DF19CE" w:rsidRPr="00636DA3" w14:paraId="70540F50" w14:textId="77777777" w:rsidTr="008C1770">
        <w:tc>
          <w:tcPr>
            <w:tcW w:w="2410" w:type="dxa"/>
          </w:tcPr>
          <w:p w14:paraId="060AA55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Pá de lixo </w:t>
            </w:r>
          </w:p>
        </w:tc>
        <w:tc>
          <w:tcPr>
            <w:tcW w:w="1134" w:type="dxa"/>
          </w:tcPr>
          <w:p w14:paraId="6174E6C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5CC6054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3C6773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Pá em polipropileno p/ recolher lixo, c/ cabo de 70 a 90cm.;</w:t>
            </w:r>
          </w:p>
        </w:tc>
        <w:tc>
          <w:tcPr>
            <w:tcW w:w="1559" w:type="dxa"/>
          </w:tcPr>
          <w:p w14:paraId="5FD7AEA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14,79</w:t>
            </w:r>
          </w:p>
        </w:tc>
      </w:tr>
      <w:tr w:rsidR="00DF19CE" w:rsidRPr="00636DA3" w14:paraId="6A6FEFE6" w14:textId="77777777" w:rsidTr="008C1770">
        <w:tc>
          <w:tcPr>
            <w:tcW w:w="2410" w:type="dxa"/>
          </w:tcPr>
          <w:p w14:paraId="63DC575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Pano de chão </w:t>
            </w:r>
          </w:p>
        </w:tc>
        <w:tc>
          <w:tcPr>
            <w:tcW w:w="1134" w:type="dxa"/>
          </w:tcPr>
          <w:p w14:paraId="170E7D9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15</w:t>
            </w:r>
          </w:p>
        </w:tc>
        <w:tc>
          <w:tcPr>
            <w:tcW w:w="1701" w:type="dxa"/>
          </w:tcPr>
          <w:p w14:paraId="21F4E86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B850D3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PANO DE CHÃO DO TIPO SACO, ALVEJADO.</w:t>
            </w:r>
          </w:p>
          <w:p w14:paraId="4A57CCB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FABRICADO EM TECIDO 100% ALGODÃO. DIMENSÕES</w:t>
            </w:r>
          </w:p>
          <w:p w14:paraId="25567AD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APROXIMADAS 68 X 90 CM FECHADO.;</w:t>
            </w:r>
          </w:p>
        </w:tc>
        <w:tc>
          <w:tcPr>
            <w:tcW w:w="1559" w:type="dxa"/>
          </w:tcPr>
          <w:p w14:paraId="01B3D14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9,49</w:t>
            </w:r>
          </w:p>
        </w:tc>
      </w:tr>
      <w:tr w:rsidR="00DF19CE" w:rsidRPr="00636DA3" w14:paraId="0ECB04C7" w14:textId="77777777" w:rsidTr="008C1770">
        <w:tc>
          <w:tcPr>
            <w:tcW w:w="2410" w:type="dxa"/>
          </w:tcPr>
          <w:p w14:paraId="63532E5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Pano de prato</w:t>
            </w:r>
          </w:p>
        </w:tc>
        <w:tc>
          <w:tcPr>
            <w:tcW w:w="1134" w:type="dxa"/>
          </w:tcPr>
          <w:p w14:paraId="09266E2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25D2CE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B9180F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PANO DE PRATO. ATOALHADO, FABRICADO</w:t>
            </w:r>
          </w:p>
          <w:p w14:paraId="480DBA7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TECIDO 100% ALGODÃO ALVEJADO. COM BAINHA, TRAMA</w:t>
            </w:r>
          </w:p>
          <w:p w14:paraId="51B7DB6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GROSSA E FECHADA. DIMENSÕES MÍNIMAS 40 X 70 cm.;</w:t>
            </w:r>
          </w:p>
        </w:tc>
        <w:tc>
          <w:tcPr>
            <w:tcW w:w="1559" w:type="dxa"/>
          </w:tcPr>
          <w:p w14:paraId="156996C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5,09</w:t>
            </w:r>
          </w:p>
        </w:tc>
      </w:tr>
      <w:tr w:rsidR="00DF19CE" w:rsidRPr="00636DA3" w14:paraId="48BD9A13" w14:textId="77777777" w:rsidTr="008C1770">
        <w:tc>
          <w:tcPr>
            <w:tcW w:w="2410" w:type="dxa"/>
          </w:tcPr>
          <w:p w14:paraId="1D82F2A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Papel Higiênico </w:t>
            </w:r>
          </w:p>
        </w:tc>
        <w:tc>
          <w:tcPr>
            <w:tcW w:w="1134" w:type="dxa"/>
          </w:tcPr>
          <w:p w14:paraId="43A3B88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7AEACDE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1CEB413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Papel </w:t>
            </w:r>
            <w:proofErr w:type="spellStart"/>
            <w:r w:rsidRPr="00636DA3">
              <w:rPr>
                <w:rFonts w:ascii="Bookman Old Style" w:hAnsi="Bookman Old Style"/>
                <w:bCs/>
              </w:rPr>
              <w:t>higienico</w:t>
            </w:r>
            <w:proofErr w:type="spellEnd"/>
            <w:r w:rsidRPr="00636DA3">
              <w:rPr>
                <w:rFonts w:ascii="Bookman Old Style" w:hAnsi="Bookman Old Style"/>
                <w:bCs/>
              </w:rPr>
              <w:t>; material celulose virgem;</w:t>
            </w:r>
          </w:p>
          <w:p w14:paraId="08308F8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comprimento 30 metros, largura 10 cm, picotado, folhas duplas, cor</w:t>
            </w:r>
          </w:p>
          <w:p w14:paraId="49FFE82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branca, características adicionais extra macio. Pacote com 64 </w:t>
            </w:r>
            <w:proofErr w:type="spellStart"/>
            <w:r w:rsidRPr="00636DA3">
              <w:rPr>
                <w:rFonts w:ascii="Bookman Old Style" w:hAnsi="Bookman Old Style"/>
                <w:bCs/>
              </w:rPr>
              <w:t>und</w:t>
            </w:r>
            <w:proofErr w:type="spellEnd"/>
            <w:r w:rsidRPr="00636DA3">
              <w:rPr>
                <w:rFonts w:ascii="Bookman Old Style" w:hAnsi="Bookman Old Style"/>
                <w:bCs/>
              </w:rPr>
              <w:t>.;</w:t>
            </w:r>
          </w:p>
        </w:tc>
        <w:tc>
          <w:tcPr>
            <w:tcW w:w="1559" w:type="dxa"/>
          </w:tcPr>
          <w:p w14:paraId="797997B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19,81</w:t>
            </w:r>
          </w:p>
        </w:tc>
      </w:tr>
      <w:tr w:rsidR="00DF19CE" w:rsidRPr="00636DA3" w14:paraId="20BC5F33" w14:textId="77777777" w:rsidTr="008C1770">
        <w:tc>
          <w:tcPr>
            <w:tcW w:w="2410" w:type="dxa"/>
          </w:tcPr>
          <w:p w14:paraId="2CCCA20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Papel Higiênico </w:t>
            </w:r>
          </w:p>
        </w:tc>
        <w:tc>
          <w:tcPr>
            <w:tcW w:w="1134" w:type="dxa"/>
          </w:tcPr>
          <w:p w14:paraId="4171635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35FD47F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Caixa</w:t>
            </w:r>
          </w:p>
        </w:tc>
        <w:tc>
          <w:tcPr>
            <w:tcW w:w="4678" w:type="dxa"/>
          </w:tcPr>
          <w:p w14:paraId="50BF9C0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PAPEL HIGIÊNICO, TIPO ROLÃO, PREMIUM,</w:t>
            </w:r>
          </w:p>
          <w:p w14:paraId="61D0F68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100% DE FIBRAS CELULÓSICAS VIRGENS, BRANCO, SEM</w:t>
            </w:r>
          </w:p>
          <w:p w14:paraId="288E984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PERFUME, FOLHA DUPLA, TAMANHO 300MX10CM, TIPO MACIO,</w:t>
            </w:r>
          </w:p>
          <w:p w14:paraId="0174793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 COM OITO ROLOS.;</w:t>
            </w:r>
          </w:p>
        </w:tc>
        <w:tc>
          <w:tcPr>
            <w:tcW w:w="1559" w:type="dxa"/>
          </w:tcPr>
          <w:p w14:paraId="6C5C01C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105,05</w:t>
            </w:r>
          </w:p>
        </w:tc>
      </w:tr>
      <w:tr w:rsidR="00DF19CE" w:rsidRPr="00636DA3" w14:paraId="6AEE0869" w14:textId="77777777" w:rsidTr="008C1770">
        <w:tc>
          <w:tcPr>
            <w:tcW w:w="2410" w:type="dxa"/>
          </w:tcPr>
          <w:p w14:paraId="759CDFF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Papel toalha </w:t>
            </w:r>
          </w:p>
        </w:tc>
        <w:tc>
          <w:tcPr>
            <w:tcW w:w="1134" w:type="dxa"/>
          </w:tcPr>
          <w:p w14:paraId="1E483E8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54928A7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14D5F80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PAPEL TOALHA, INTERCALADO, BRANCO,</w:t>
            </w:r>
          </w:p>
          <w:p w14:paraId="6F9807D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PREMIUM, TAMANHO 22CMX20CM, DUAS DOBRAS, 100%</w:t>
            </w:r>
          </w:p>
          <w:p w14:paraId="3672B0C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CELULOSE, PACOTE COM 1000 FOLHAS, TIPO MACIO.;</w:t>
            </w:r>
          </w:p>
        </w:tc>
        <w:tc>
          <w:tcPr>
            <w:tcW w:w="1559" w:type="dxa"/>
          </w:tcPr>
          <w:p w14:paraId="68F3C58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55,13</w:t>
            </w:r>
          </w:p>
        </w:tc>
      </w:tr>
      <w:tr w:rsidR="00DF19CE" w:rsidRPr="00636DA3" w14:paraId="50878B11" w14:textId="77777777" w:rsidTr="008C1770">
        <w:tc>
          <w:tcPr>
            <w:tcW w:w="2410" w:type="dxa"/>
          </w:tcPr>
          <w:p w14:paraId="48C596B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Pedra sanitária </w:t>
            </w:r>
          </w:p>
        </w:tc>
        <w:tc>
          <w:tcPr>
            <w:tcW w:w="1134" w:type="dxa"/>
          </w:tcPr>
          <w:p w14:paraId="5F33939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100</w:t>
            </w:r>
          </w:p>
        </w:tc>
        <w:tc>
          <w:tcPr>
            <w:tcW w:w="1701" w:type="dxa"/>
          </w:tcPr>
          <w:p w14:paraId="58B2E38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1CF5E5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PEDRA SANITÁRIA, COMPOSIÇÃO BÁSICA</w:t>
            </w:r>
          </w:p>
          <w:p w14:paraId="6B627D6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COMPOSTOS ANIÔNICOS, FRAGRÂNCIAS, CORANTES E OUTRAS</w:t>
            </w:r>
          </w:p>
          <w:p w14:paraId="3C71BDC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SUBSTÂNCIAS QUÍMICAS PERMITIDAS. CAIXA CONTENDO A</w:t>
            </w:r>
          </w:p>
          <w:p w14:paraId="728B0BC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MARCA, DADOS DO FABRICANTE, PROCEDÊNCIA, LOTE E</w:t>
            </w:r>
          </w:p>
          <w:p w14:paraId="5B50CFB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VALIDADE, COM UMA PEDRA SANITÁRIA DE 25G EMBALADA EM</w:t>
            </w:r>
          </w:p>
          <w:p w14:paraId="463DF00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PLÁSTICO E UM GANCHO PARA FIXAÇÃO NO VASO SANITÁRIO;</w:t>
            </w:r>
          </w:p>
        </w:tc>
        <w:tc>
          <w:tcPr>
            <w:tcW w:w="1559" w:type="dxa"/>
          </w:tcPr>
          <w:p w14:paraId="512D439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2,80</w:t>
            </w:r>
          </w:p>
        </w:tc>
      </w:tr>
      <w:tr w:rsidR="00DF19CE" w:rsidRPr="00636DA3" w14:paraId="56AD70F5" w14:textId="77777777" w:rsidTr="008C1770">
        <w:tc>
          <w:tcPr>
            <w:tcW w:w="2410" w:type="dxa"/>
          </w:tcPr>
          <w:p w14:paraId="7AEEEB6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Rodo </w:t>
            </w:r>
          </w:p>
        </w:tc>
        <w:tc>
          <w:tcPr>
            <w:tcW w:w="1134" w:type="dxa"/>
          </w:tcPr>
          <w:p w14:paraId="3AC8F12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49D779C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A6855C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RODO PLASTICO 60 CM - RODO PLASTICO 60 CM RODO PARA PUCHAR </w:t>
            </w:r>
            <w:proofErr w:type="gramStart"/>
            <w:r w:rsidRPr="00636DA3">
              <w:rPr>
                <w:rFonts w:ascii="Bookman Old Style" w:hAnsi="Bookman Old Style"/>
                <w:bCs/>
              </w:rPr>
              <w:t>AGUA</w:t>
            </w:r>
            <w:proofErr w:type="gramEnd"/>
            <w:r w:rsidRPr="00636DA3">
              <w:rPr>
                <w:rFonts w:ascii="Bookman Old Style" w:hAnsi="Bookman Old Style"/>
                <w:bCs/>
              </w:rPr>
              <w:t xml:space="preserve">, BASE PLASTICA COM DUAS BORRACHA PRETAS, DE ESPESSURA NAO INFERIOR A 3 MM CORRETAMENTE ESTICADAS E FIXA A BASE DO RODO COM O MESMO COMPRIMENTO DESTA, DEVENDO REMOVER A </w:t>
            </w:r>
            <w:proofErr w:type="gramStart"/>
            <w:r w:rsidRPr="00636DA3">
              <w:rPr>
                <w:rFonts w:ascii="Bookman Old Style" w:hAnsi="Bookman Old Style"/>
                <w:bCs/>
              </w:rPr>
              <w:t>AGUA</w:t>
            </w:r>
            <w:proofErr w:type="gramEnd"/>
            <w:r w:rsidRPr="00636DA3">
              <w:rPr>
                <w:rFonts w:ascii="Bookman Old Style" w:hAnsi="Bookman Old Style"/>
                <w:bCs/>
              </w:rPr>
              <w:t xml:space="preserve"> SOBRE A SUPERFICIE LISA E PLANA A PRIMEIRA PASSADA. O CABO DEVERA SER REFORCADO, CONFECCIONADO EM MADEIRA RESISTENTE, PLASTIFICADO E PERFEITAMENTE ADAPTADO A BASE. DIMENSOES 60CM E CABO COM 1,20M DE COMPRIMENTO.;</w:t>
            </w:r>
          </w:p>
        </w:tc>
        <w:tc>
          <w:tcPr>
            <w:tcW w:w="1559" w:type="dxa"/>
          </w:tcPr>
          <w:p w14:paraId="3FAFCF3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24,59</w:t>
            </w:r>
          </w:p>
        </w:tc>
      </w:tr>
      <w:tr w:rsidR="00DF19CE" w:rsidRPr="00636DA3" w14:paraId="625B5D8A" w14:textId="77777777" w:rsidTr="008C1770">
        <w:tc>
          <w:tcPr>
            <w:tcW w:w="2410" w:type="dxa"/>
          </w:tcPr>
          <w:p w14:paraId="56D34A2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Rodo de pia</w:t>
            </w:r>
          </w:p>
        </w:tc>
        <w:tc>
          <w:tcPr>
            <w:tcW w:w="1134" w:type="dxa"/>
          </w:tcPr>
          <w:p w14:paraId="02CFE01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7BD538E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DF518F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Rodo de pia, material polipropileno, borracha com proteção antibacteriana, cabo anatômico, tamanho 16 a 22cm.;</w:t>
            </w:r>
          </w:p>
        </w:tc>
        <w:tc>
          <w:tcPr>
            <w:tcW w:w="1559" w:type="dxa"/>
          </w:tcPr>
          <w:p w14:paraId="7ECB8FD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8,52</w:t>
            </w:r>
          </w:p>
        </w:tc>
      </w:tr>
      <w:tr w:rsidR="00DF19CE" w:rsidRPr="00636DA3" w14:paraId="49C1827C" w14:textId="77777777" w:rsidTr="008C1770">
        <w:tc>
          <w:tcPr>
            <w:tcW w:w="2410" w:type="dxa"/>
          </w:tcPr>
          <w:p w14:paraId="662056F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Sabão em barra</w:t>
            </w:r>
          </w:p>
        </w:tc>
        <w:tc>
          <w:tcPr>
            <w:tcW w:w="1134" w:type="dxa"/>
          </w:tcPr>
          <w:p w14:paraId="01B527C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1DC40CA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052568B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SABÃO EM BARRA, COMPOSIÇÃO BÁSICA</w:t>
            </w:r>
          </w:p>
          <w:p w14:paraId="072DFD8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LINEAR ALQUIL BENZENO SULFONATO DE SÓDIO, GLICERINA,</w:t>
            </w:r>
          </w:p>
          <w:p w14:paraId="0A63285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FRAGRÂNCIA, ÁGUA E OUTRAS SUBSTÂNCIAS QUÍMICAS</w:t>
            </w:r>
          </w:p>
          <w:p w14:paraId="190F495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PERMITIDAS. PACOTE COM 1 kg, CONTENDO CINCO BARRAS DE</w:t>
            </w:r>
          </w:p>
          <w:p w14:paraId="7A7DE0E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SABÃO DE 200G CADA. O PACOTE DEVE CONTER A MARCA,</w:t>
            </w:r>
          </w:p>
          <w:p w14:paraId="4A2ADF2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DADOS DO FABRICANTE, PROCEDÊNCIA, LOTE E VALIDADE.</w:t>
            </w:r>
          </w:p>
          <w:p w14:paraId="69BED8B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DEVERÁ SER FORNECIDO CATÁLOGO DE AROMAS JUNTAMENTE</w:t>
            </w:r>
          </w:p>
          <w:p w14:paraId="598CDB9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A PROPOSTA DE PREÇOS ESCRITA. NA CONTRATAÇÃO</w:t>
            </w:r>
          </w:p>
          <w:p w14:paraId="0BD20EE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SERÁ INFORMADO O AROMA QUE DEVERÁ SER FORNECIDO.;</w:t>
            </w:r>
          </w:p>
        </w:tc>
        <w:tc>
          <w:tcPr>
            <w:tcW w:w="1559" w:type="dxa"/>
          </w:tcPr>
          <w:p w14:paraId="1492408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15,66</w:t>
            </w:r>
          </w:p>
        </w:tc>
      </w:tr>
      <w:tr w:rsidR="00DF19CE" w:rsidRPr="00636DA3" w14:paraId="16107CC7" w14:textId="77777777" w:rsidTr="008C1770">
        <w:tc>
          <w:tcPr>
            <w:tcW w:w="2410" w:type="dxa"/>
          </w:tcPr>
          <w:p w14:paraId="1FB79EE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Sabão em pó </w:t>
            </w:r>
          </w:p>
        </w:tc>
        <w:tc>
          <w:tcPr>
            <w:tcW w:w="1134" w:type="dxa"/>
          </w:tcPr>
          <w:p w14:paraId="62588F5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12</w:t>
            </w:r>
          </w:p>
        </w:tc>
        <w:tc>
          <w:tcPr>
            <w:tcW w:w="1701" w:type="dxa"/>
          </w:tcPr>
          <w:p w14:paraId="7A7FBAA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128351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SABÃO EM PÓ PARA ROUPAS, INGREDIENTE</w:t>
            </w:r>
          </w:p>
          <w:p w14:paraId="4E88A10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LINEAR, ALQUIL, BENZEMO, SULFATO DE SÓDIO, COADJUVANTES:</w:t>
            </w:r>
          </w:p>
          <w:p w14:paraId="6A96207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BRANQUEADOR ÓPTICO, CORANTES, PERFUMADO, A</w:t>
            </w:r>
          </w:p>
          <w:p w14:paraId="1C688BC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EMBALAGEM DEVERÁ CONTER EXTERNAMENTE OS DADOS DE</w:t>
            </w:r>
          </w:p>
          <w:p w14:paraId="71C68E7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IDENTIFICAÇÃO, PROCEDÊNCIA, NÚMERO DO LOTE, VALIDADE E</w:t>
            </w:r>
          </w:p>
          <w:p w14:paraId="6953F77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NÚMERO DE REGISTRO NO MINISTÉRIO DA SAÚDE, EMBALAGEM</w:t>
            </w:r>
          </w:p>
          <w:p w14:paraId="55489B4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 1KG;</w:t>
            </w:r>
          </w:p>
        </w:tc>
        <w:tc>
          <w:tcPr>
            <w:tcW w:w="1559" w:type="dxa"/>
          </w:tcPr>
          <w:p w14:paraId="5D796B2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9,83</w:t>
            </w:r>
          </w:p>
        </w:tc>
      </w:tr>
      <w:tr w:rsidR="00DF19CE" w:rsidRPr="00636DA3" w14:paraId="240C87E6" w14:textId="77777777" w:rsidTr="008C1770">
        <w:tc>
          <w:tcPr>
            <w:tcW w:w="2410" w:type="dxa"/>
          </w:tcPr>
          <w:p w14:paraId="118FAE5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Sabonete liquido </w:t>
            </w:r>
          </w:p>
        </w:tc>
        <w:tc>
          <w:tcPr>
            <w:tcW w:w="1134" w:type="dxa"/>
          </w:tcPr>
          <w:p w14:paraId="501F32F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57F309E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21CF59B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SABONETE LÍQUIDO PARA AS MÃOS,</w:t>
            </w:r>
          </w:p>
          <w:p w14:paraId="2AB11B1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COMPOSIÇÃO BÁSICA LAURIL ÉTER SULFATO DE SÓDIO,</w:t>
            </w:r>
          </w:p>
          <w:p w14:paraId="676A27B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COCOAMIDOPROPRIL BETAÍNA, CONSERVANTES,</w:t>
            </w:r>
          </w:p>
          <w:p w14:paraId="6E834F5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ANTIOXIDANTES, ÁGUA, FRAGRÂNCIA E OUTRAS SUBSTÂNCIAS</w:t>
            </w:r>
          </w:p>
          <w:p w14:paraId="3E87494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QUÍMICAS PERMITIDAS, COM ÓTIMA VISCOSIDADE. PRODUTO</w:t>
            </w:r>
          </w:p>
          <w:p w14:paraId="6712AA5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ACONDICIONADO EM GALÃO COM 5L, CONTENDO A MARCA,</w:t>
            </w:r>
          </w:p>
          <w:p w14:paraId="521EAAD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DADOS DO FABRICANTE, PROCEDÊNCIA, LOTE E VALIDADE.</w:t>
            </w:r>
          </w:p>
          <w:p w14:paraId="7D8DF4D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DEVERÁ SER FORNECIDO CATÁLOGO DE AROMAS JUNTAMENTE</w:t>
            </w:r>
          </w:p>
          <w:p w14:paraId="49F7C9E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A PROPOSTA DE PREÇOS ESCRITA. NA CONTRATAÇÃO</w:t>
            </w:r>
          </w:p>
          <w:p w14:paraId="42099A6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SERÁ INFORMADO O AROMA QUE DEVERÁ SER FORNECIDO;</w:t>
            </w:r>
          </w:p>
        </w:tc>
        <w:tc>
          <w:tcPr>
            <w:tcW w:w="1559" w:type="dxa"/>
          </w:tcPr>
          <w:p w14:paraId="05763CF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48,41</w:t>
            </w:r>
          </w:p>
        </w:tc>
      </w:tr>
      <w:tr w:rsidR="00DF19CE" w:rsidRPr="00636DA3" w14:paraId="58F0EB07" w14:textId="77777777" w:rsidTr="008C1770">
        <w:tc>
          <w:tcPr>
            <w:tcW w:w="2410" w:type="dxa"/>
          </w:tcPr>
          <w:p w14:paraId="0FC64BB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Saco de lixo 100 L</w:t>
            </w:r>
          </w:p>
        </w:tc>
        <w:tc>
          <w:tcPr>
            <w:tcW w:w="1134" w:type="dxa"/>
          </w:tcPr>
          <w:p w14:paraId="45525D34"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03CE6B9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2101145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SACO DE LIXO CLASSE I, COM CAPACIDADE</w:t>
            </w:r>
          </w:p>
          <w:p w14:paraId="4176C4D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DE 100L. FABRICADO EM POLIETILENO, COM ESPESSURA MÍNIMA</w:t>
            </w:r>
          </w:p>
          <w:p w14:paraId="046B626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 10 MICRAS. DIMENSÕES APROXIMADAS DE 75 X 105 cm.</w:t>
            </w:r>
          </w:p>
          <w:p w14:paraId="26A9BBAB"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 COM 100 UNIDADES.;</w:t>
            </w:r>
          </w:p>
        </w:tc>
        <w:tc>
          <w:tcPr>
            <w:tcW w:w="1559" w:type="dxa"/>
          </w:tcPr>
          <w:p w14:paraId="58914AD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lastRenderedPageBreak/>
              <w:t>94,96</w:t>
            </w:r>
          </w:p>
        </w:tc>
      </w:tr>
      <w:tr w:rsidR="00DF19CE" w:rsidRPr="00636DA3" w14:paraId="5459F523" w14:textId="77777777" w:rsidTr="008C1770">
        <w:tc>
          <w:tcPr>
            <w:tcW w:w="2410" w:type="dxa"/>
          </w:tcPr>
          <w:p w14:paraId="2D754BFA"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Saco de lixo 50 L</w:t>
            </w:r>
          </w:p>
        </w:tc>
        <w:tc>
          <w:tcPr>
            <w:tcW w:w="1134" w:type="dxa"/>
          </w:tcPr>
          <w:p w14:paraId="07F086E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173C73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41ADB85C"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SACO PARA LIXO DOMESTICO - DE</w:t>
            </w:r>
          </w:p>
          <w:p w14:paraId="40866A2D"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POLIETILENO, COM CAPACIDADE DE 50 LITROS, MEDINDO</w:t>
            </w:r>
          </w:p>
          <w:p w14:paraId="7FA4287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 xml:space="preserve">(63CMX0,08MM), NA COR PRETA, PESANDO 3 KGS, NBR </w:t>
            </w:r>
            <w:proofErr w:type="gramStart"/>
            <w:r w:rsidRPr="00636DA3">
              <w:rPr>
                <w:rFonts w:ascii="Bookman Old Style" w:hAnsi="Bookman Old Style"/>
                <w:bCs/>
              </w:rPr>
              <w:t>9190,NBR</w:t>
            </w:r>
            <w:proofErr w:type="gramEnd"/>
          </w:p>
          <w:p w14:paraId="57B27C68"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9191;</w:t>
            </w:r>
          </w:p>
        </w:tc>
        <w:tc>
          <w:tcPr>
            <w:tcW w:w="1559" w:type="dxa"/>
          </w:tcPr>
          <w:p w14:paraId="755B8DC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50,74</w:t>
            </w:r>
          </w:p>
        </w:tc>
      </w:tr>
      <w:tr w:rsidR="00DF19CE" w:rsidRPr="00636DA3" w14:paraId="7375EF68" w14:textId="77777777" w:rsidTr="008C1770">
        <w:tc>
          <w:tcPr>
            <w:tcW w:w="2410" w:type="dxa"/>
          </w:tcPr>
          <w:p w14:paraId="1A1E1942"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Saco de lixo 20 L</w:t>
            </w:r>
          </w:p>
        </w:tc>
        <w:tc>
          <w:tcPr>
            <w:tcW w:w="1134" w:type="dxa"/>
          </w:tcPr>
          <w:p w14:paraId="0FBBAEC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E2CCBCE"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07936A9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SACO DE LIXO CLASSE I, COM CAPACIDADE</w:t>
            </w:r>
          </w:p>
          <w:p w14:paraId="3D6BF027"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 20L. FABRICADO EM POLIETILENO, COM ESPESSURA MÍNIMA</w:t>
            </w:r>
          </w:p>
          <w:p w14:paraId="70E8D9D6"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DE 6 MICRAS. DIMENSÕES APROXIMADAS DE 39 X 50CM. PACOTE</w:t>
            </w:r>
          </w:p>
          <w:p w14:paraId="2FF9E67F"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COM 100 UNIDADES.;</w:t>
            </w:r>
          </w:p>
        </w:tc>
        <w:tc>
          <w:tcPr>
            <w:tcW w:w="1559" w:type="dxa"/>
          </w:tcPr>
          <w:p w14:paraId="210C6470"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25,96</w:t>
            </w:r>
          </w:p>
        </w:tc>
      </w:tr>
      <w:tr w:rsidR="00DF19CE" w:rsidRPr="00636DA3" w14:paraId="4CB65420" w14:textId="77777777" w:rsidTr="008C1770">
        <w:tc>
          <w:tcPr>
            <w:tcW w:w="2410" w:type="dxa"/>
          </w:tcPr>
          <w:p w14:paraId="0E6E570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Vassoura</w:t>
            </w:r>
          </w:p>
        </w:tc>
        <w:tc>
          <w:tcPr>
            <w:tcW w:w="1134" w:type="dxa"/>
          </w:tcPr>
          <w:p w14:paraId="3A0C7C55"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0C0AA0D9"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EC961C1"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VASSOURA COM CERDAS FIRMES E MACIAS, FABRICADAS EM NYLON E CABO FABRICADO EM MADEIRA PLASTIFICADA COM COMPRIMENTO MÍNIMO DE 120CM. BASE RETANGULAR COM LARGURA MÍNIMA DE 22CM E ALTURA MÍNIMA DE 18CM.;</w:t>
            </w:r>
          </w:p>
        </w:tc>
        <w:tc>
          <w:tcPr>
            <w:tcW w:w="1559" w:type="dxa"/>
          </w:tcPr>
          <w:p w14:paraId="5EB7D013" w14:textId="77777777" w:rsidR="00DF19CE" w:rsidRPr="00636DA3" w:rsidRDefault="00DF19CE" w:rsidP="008C1770">
            <w:pPr>
              <w:spacing w:after="0" w:line="240" w:lineRule="auto"/>
              <w:rPr>
                <w:rFonts w:ascii="Bookman Old Style" w:hAnsi="Bookman Old Style"/>
                <w:bCs/>
              </w:rPr>
            </w:pPr>
            <w:r w:rsidRPr="00636DA3">
              <w:rPr>
                <w:rFonts w:ascii="Bookman Old Style" w:hAnsi="Bookman Old Style"/>
                <w:bCs/>
              </w:rPr>
              <w:t>19,29</w:t>
            </w:r>
          </w:p>
        </w:tc>
      </w:tr>
    </w:tbl>
    <w:p w14:paraId="4CE8C306" w14:textId="77777777" w:rsidR="00224616" w:rsidRDefault="00224616" w:rsidP="00224616">
      <w:pPr>
        <w:spacing w:after="0" w:line="360" w:lineRule="auto"/>
        <w:rPr>
          <w:rFonts w:ascii="Bookman Old Style" w:hAnsi="Bookman Old Style"/>
          <w:bCs/>
          <w:sz w:val="24"/>
          <w:szCs w:val="24"/>
        </w:rPr>
      </w:pPr>
    </w:p>
    <w:p w14:paraId="34E79196" w14:textId="2266CBD5"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1º.</w:t>
      </w:r>
      <w:r w:rsidR="00DF19CE" w:rsidRPr="00DF19CE">
        <w:t xml:space="preserve"> </w:t>
      </w:r>
      <w:r w:rsidR="00DF19CE" w:rsidRPr="00DF19CE">
        <w:rPr>
          <w:rFonts w:ascii="Bookman Old Style" w:hAnsi="Bookman Old Style"/>
          <w:bCs/>
          <w:sz w:val="24"/>
          <w:szCs w:val="24"/>
        </w:rPr>
        <w:t>Os valores devidos pelo CIMES serão pagos em até 15 (quinze) dias após a entrega e o atesto do fornecimento de cada item, mediante apresentação da Nota Fiscal, liquidação das despesas e comprovação de regularidade junto ao INSS e FGTS</w:t>
      </w:r>
      <w:r w:rsidR="000F3720" w:rsidRPr="00F25C99">
        <w:rPr>
          <w:rFonts w:ascii="Bookman Old Style" w:hAnsi="Bookman Old Style"/>
          <w:bCs/>
          <w:sz w:val="24"/>
          <w:szCs w:val="24"/>
        </w:rPr>
        <w:t>, podendo tais regularidades ser verificadas por via eletrônica pela CONTRATANTE.</w:t>
      </w:r>
    </w:p>
    <w:p w14:paraId="32C8E7A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2º A contagem do prazo a que se refere o § 1º desta Cláusula terá início e encerramento em dias de expediente na CONTRATANTE.</w:t>
      </w:r>
    </w:p>
    <w:p w14:paraId="606AF7E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3º Em caso de irregularidade(s) no item do objeto entregue e/ou na documentação fiscal, o prazo de pagamento será contado a partir da correspondente regularização.</w:t>
      </w:r>
    </w:p>
    <w:p w14:paraId="02B5791E" w14:textId="3C0B2371" w:rsidR="005F4A43" w:rsidRPr="00F25C99" w:rsidRDefault="005F4A43" w:rsidP="00EA52DA">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QUINTA – PRAZO E LOCAL D</w:t>
      </w:r>
      <w:r w:rsidR="00980123">
        <w:rPr>
          <w:rFonts w:ascii="Bookman Old Style" w:hAnsi="Bookman Old Style"/>
          <w:bCs/>
          <w:sz w:val="24"/>
          <w:szCs w:val="24"/>
        </w:rPr>
        <w:t>O FORNECIMENTO DOS ITENS</w:t>
      </w:r>
    </w:p>
    <w:p w14:paraId="06F434B7" w14:textId="6E66074A"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5.1</w:t>
      </w:r>
      <w:r w:rsidRPr="00F25C99">
        <w:rPr>
          <w:rFonts w:ascii="Bookman Old Style" w:hAnsi="Bookman Old Style"/>
          <w:bCs/>
          <w:sz w:val="24"/>
          <w:szCs w:val="24"/>
        </w:rPr>
        <w:tab/>
        <w:t xml:space="preserve">– </w:t>
      </w:r>
      <w:r w:rsidR="000F3720" w:rsidRPr="00F25C99">
        <w:rPr>
          <w:rFonts w:ascii="Bookman Old Style" w:hAnsi="Bookman Old Style"/>
          <w:bCs/>
          <w:sz w:val="24"/>
          <w:szCs w:val="24"/>
        </w:rPr>
        <w:t xml:space="preserve">O fornecimento dos itens será realizado de forma parcelada, conforme a necessidade do Consórcio Intermunicipal </w:t>
      </w:r>
      <w:proofErr w:type="spellStart"/>
      <w:r w:rsidR="000F3720" w:rsidRPr="00F25C99">
        <w:rPr>
          <w:rFonts w:ascii="Bookman Old Style" w:hAnsi="Bookman Old Style"/>
          <w:bCs/>
          <w:sz w:val="24"/>
          <w:szCs w:val="24"/>
        </w:rPr>
        <w:t>Multifinalitário</w:t>
      </w:r>
      <w:proofErr w:type="spellEnd"/>
      <w:r w:rsidR="000F3720" w:rsidRPr="00F25C99">
        <w:rPr>
          <w:rFonts w:ascii="Bookman Old Style" w:hAnsi="Bookman Old Style"/>
          <w:bCs/>
          <w:sz w:val="24"/>
          <w:szCs w:val="24"/>
        </w:rPr>
        <w:t xml:space="preserve"> do Entorno de Salinas – CIMES, mediante emissão de ordens de fornecimento pela CONTRATANTE, sob a fiscalização do gestor designado para acompanhar a execução contratual.</w:t>
      </w:r>
    </w:p>
    <w:p w14:paraId="6197088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SEXTA – GARANTIA PARA EXECUÇÃO CONTRATUAL</w:t>
      </w:r>
    </w:p>
    <w:p w14:paraId="7A2F0EC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6.1</w:t>
      </w:r>
      <w:r w:rsidRPr="00F25C99">
        <w:rPr>
          <w:rFonts w:ascii="Bookman Old Style" w:hAnsi="Bookman Old Style"/>
          <w:bCs/>
          <w:sz w:val="24"/>
          <w:szCs w:val="24"/>
        </w:rPr>
        <w:tab/>
        <w:t>– Fica dispensada a garantia para a execução do contrato, na forma facultada pelo artigo 96, caput, da Lei Federal nº 14.133/21.</w:t>
      </w:r>
    </w:p>
    <w:p w14:paraId="7A56E0D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SÉTIMA – VIGÊNCIA CONTRATUAL</w:t>
      </w:r>
    </w:p>
    <w:p w14:paraId="71FCEF1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7.1</w:t>
      </w:r>
      <w:r w:rsidRPr="00F25C99">
        <w:rPr>
          <w:rFonts w:ascii="Bookman Old Style" w:hAnsi="Bookman Old Style"/>
          <w:bCs/>
          <w:sz w:val="24"/>
          <w:szCs w:val="24"/>
        </w:rPr>
        <w:tab/>
        <w:t>– O prazo de vigência do presente contrato de fornecimento terá a validade de 12 (doze) meses, a contar da data de sua assinatura, podendo ser prorrogado por iguais e sucessivos períodos, até o limite máximo para fornecimento bens considerados como de uso continuado, conforme estabelecido na Lei Federal nº 14.133/21.</w:t>
      </w:r>
    </w:p>
    <w:p w14:paraId="0F6C8AB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OITAVA – OBRIGAÇÕES DA CONTRATADA</w:t>
      </w:r>
    </w:p>
    <w:p w14:paraId="4A67048E"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8.1 Manter, durante toda a vigência do contrato, todas as condições de habilitação exigidas.</w:t>
      </w:r>
    </w:p>
    <w:p w14:paraId="6D26A9E1"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8.2 Indicar preposto aceito pela contratante para representação durante a execução.</w:t>
      </w:r>
    </w:p>
    <w:p w14:paraId="7F50106D"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8.3 Substituir, às suas custas, qualquer produto entregue com vícios ou defeitos.</w:t>
      </w:r>
    </w:p>
    <w:p w14:paraId="3D9310D2" w14:textId="5D0FB779"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8.4 Ressarcir danos causados à Administração ou a terceiros por culpa ou dolo, sem afastar a responsabilidade da fiscalização.</w:t>
      </w:r>
    </w:p>
    <w:p w14:paraId="4DF91F6E"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8.5 Cumprir todas as obrigações fiscais, previdenciárias, trabalhistas e comerciais, sendo vedada a cessão ou transferência do contrato sem autorização prévia.</w:t>
      </w:r>
    </w:p>
    <w:p w14:paraId="6937A250" w14:textId="5D2AE1D3"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8.6 Entregar os produtos em até 30 dias úteis após a Ordem de Fornecimento.</w:t>
      </w:r>
    </w:p>
    <w:p w14:paraId="165AD1B9"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8.7 Em caso de impossibilidade de entrega na data estabelecida, comunicar com pelo menos 5 (cinco) dias de antecedência, salvo motivo de força maior.</w:t>
      </w:r>
    </w:p>
    <w:p w14:paraId="352C66F2"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8.8 Realizar a entrega na sede dos órgãos participantes do CIMES, conforme endereço nas Ordens de Fornecimento.</w:t>
      </w:r>
    </w:p>
    <w:p w14:paraId="0376295C"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8.9–8.12 Entregar itens novos, embalados e em perfeito estado, com validade adequada, manuais (se aplicável), identificação de lote, registro, lote e data de fabricação, seguindo regulamentos sanitários e do CDC. Todos os produtos serão conferidos e poderão ser rejeitados e substituídos em até 48 (quarenta e oito) horas, sem ônus.</w:t>
      </w:r>
    </w:p>
    <w:p w14:paraId="671D60EC"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8.13 O recebimento provisório não afasta a responsabilidade da contratada por falhas posteriores.</w:t>
      </w:r>
    </w:p>
    <w:p w14:paraId="6D1C27E8"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8.14 Informar número de lote na Nota Fiscal.</w:t>
      </w:r>
    </w:p>
    <w:p w14:paraId="6C33D7E1" w14:textId="77777777"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8.15 Assumir custos de frete, encargos e tributos.</w:t>
      </w:r>
    </w:p>
    <w:p w14:paraId="1BEDC275" w14:textId="15C6661D" w:rsidR="00950DF0"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8.16 Arcar com perdas e danos provocados ao CIMES</w:t>
      </w:r>
      <w:r w:rsidR="000F3720" w:rsidRPr="00F25C99">
        <w:rPr>
          <w:rFonts w:ascii="Bookman Old Style" w:hAnsi="Bookman Old Style"/>
          <w:bCs/>
          <w:sz w:val="24"/>
          <w:szCs w:val="24"/>
        </w:rPr>
        <w:t>.</w:t>
      </w:r>
    </w:p>
    <w:p w14:paraId="72FC4285" w14:textId="0B49D5C1" w:rsidR="005F4A43" w:rsidRPr="00F25C99" w:rsidRDefault="00950DF0" w:rsidP="00950DF0">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8.17 Adotar melhores práticas técnicas e normativas no fornecimento.</w:t>
      </w:r>
    </w:p>
    <w:p w14:paraId="5290DF6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NONA – DAS OBRIGAÇÕES DA CONTRATANTE</w:t>
      </w:r>
    </w:p>
    <w:p w14:paraId="1AD657D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9.1.</w:t>
      </w:r>
      <w:r w:rsidRPr="00F25C99">
        <w:rPr>
          <w:rFonts w:ascii="Bookman Old Style" w:hAnsi="Bookman Old Style"/>
          <w:bCs/>
          <w:sz w:val="24"/>
          <w:szCs w:val="24"/>
        </w:rPr>
        <w:tab/>
        <w:t>Efetuar os pagamentos devidos, na forma e condições ora estipuladas.</w:t>
      </w:r>
    </w:p>
    <w:p w14:paraId="2BF4B78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9.2.</w:t>
      </w:r>
      <w:r w:rsidRPr="00F25C99">
        <w:rPr>
          <w:rFonts w:ascii="Bookman Old Style" w:hAnsi="Bookman Old Style"/>
          <w:bCs/>
          <w:sz w:val="24"/>
          <w:szCs w:val="24"/>
        </w:rPr>
        <w:tab/>
        <w:t>Prestar todos os esclarecimentos necessários para o fornecimento do objeto desta contratação.</w:t>
      </w:r>
    </w:p>
    <w:p w14:paraId="6630DF5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9.3.</w:t>
      </w:r>
      <w:r w:rsidRPr="00F25C99">
        <w:rPr>
          <w:rFonts w:ascii="Bookman Old Style" w:hAnsi="Bookman Old Style"/>
          <w:bCs/>
          <w:sz w:val="24"/>
          <w:szCs w:val="24"/>
        </w:rPr>
        <w:tab/>
        <w:t>Zelar pela boa qualidade do objeto recebido, receber, apurar e solucionar queixas e reclamações, quando for o caso.</w:t>
      </w:r>
    </w:p>
    <w:p w14:paraId="7BF5537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9.4.</w:t>
      </w:r>
      <w:r w:rsidRPr="00F25C99">
        <w:rPr>
          <w:rFonts w:ascii="Bookman Old Style" w:hAnsi="Bookman Old Style"/>
          <w:bCs/>
          <w:sz w:val="24"/>
          <w:szCs w:val="24"/>
        </w:rPr>
        <w:tab/>
        <w:t>Comunicar à empresa contratada, por escrito, a respeito da supressão ou do acréscimo previsto neste contrato, encaminhando o respectivo termo aditivo para ser assinado.</w:t>
      </w:r>
    </w:p>
    <w:p w14:paraId="0D8FD8EC" w14:textId="1AF1F2E8"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9.5.</w:t>
      </w:r>
      <w:r w:rsidRPr="00F25C99">
        <w:rPr>
          <w:rFonts w:ascii="Bookman Old Style" w:hAnsi="Bookman Old Style"/>
          <w:bCs/>
          <w:sz w:val="24"/>
          <w:szCs w:val="24"/>
        </w:rPr>
        <w:tab/>
      </w:r>
      <w:r w:rsidR="0003431F" w:rsidRPr="00F25C99">
        <w:rPr>
          <w:rFonts w:ascii="Bookman Old Style" w:hAnsi="Bookman Old Style"/>
          <w:bCs/>
          <w:sz w:val="24"/>
          <w:szCs w:val="24"/>
        </w:rPr>
        <w:t xml:space="preserve">Indicar o responsável pela gestão do contrato, a quem competirá a fiscalização da execução, </w:t>
      </w:r>
      <w:r w:rsidR="00980123" w:rsidRPr="00980123">
        <w:rPr>
          <w:rFonts w:ascii="Bookman Old Style" w:hAnsi="Bookman Old Style"/>
          <w:bCs/>
          <w:sz w:val="24"/>
          <w:szCs w:val="24"/>
        </w:rPr>
        <w:t xml:space="preserve">podendo a qualquer momento solicitar à </w:t>
      </w:r>
      <w:r w:rsidR="00980123" w:rsidRPr="00980123">
        <w:rPr>
          <w:rFonts w:ascii="Bookman Old Style" w:hAnsi="Bookman Old Style"/>
          <w:bCs/>
          <w:sz w:val="24"/>
          <w:szCs w:val="24"/>
        </w:rPr>
        <w:lastRenderedPageBreak/>
        <w:t>LICITANTE VENCEDORA informações sobre o andamento da entrega dos produtos, bem como conferir o recebimento dos itens fornecidos.</w:t>
      </w:r>
    </w:p>
    <w:p w14:paraId="62817D5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9.6.</w:t>
      </w:r>
      <w:r w:rsidRPr="00F25C99">
        <w:rPr>
          <w:rFonts w:ascii="Bookman Old Style" w:hAnsi="Bookman Old Style"/>
          <w:bCs/>
          <w:sz w:val="24"/>
          <w:szCs w:val="24"/>
        </w:rPr>
        <w:tab/>
      </w:r>
      <w:proofErr w:type="spellStart"/>
      <w:r w:rsidRPr="00F25C99">
        <w:rPr>
          <w:rFonts w:ascii="Bookman Old Style" w:hAnsi="Bookman Old Style"/>
          <w:bCs/>
          <w:sz w:val="24"/>
          <w:szCs w:val="24"/>
        </w:rPr>
        <w:t>Fornecer</w:t>
      </w:r>
      <w:proofErr w:type="spellEnd"/>
      <w:r w:rsidRPr="00F25C99">
        <w:rPr>
          <w:rFonts w:ascii="Bookman Old Style" w:hAnsi="Bookman Old Style"/>
          <w:bCs/>
          <w:sz w:val="24"/>
          <w:szCs w:val="24"/>
        </w:rPr>
        <w:t xml:space="preserve"> todas as informações necessárias com clareza ao fiel cumprimento do objeto deste edital.</w:t>
      </w:r>
    </w:p>
    <w:p w14:paraId="1CB382B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9.7.</w:t>
      </w:r>
      <w:r w:rsidRPr="00F25C99">
        <w:rPr>
          <w:rFonts w:ascii="Bookman Old Style" w:hAnsi="Bookman Old Style"/>
          <w:bCs/>
          <w:sz w:val="24"/>
          <w:szCs w:val="24"/>
        </w:rPr>
        <w:tab/>
        <w:t>Notificar a LICITANTE VENCEDORA, por escrito, irregularidade encontrada na execução dos serviços, fixando-lhe prazo para corrigi-la.</w:t>
      </w:r>
    </w:p>
    <w:p w14:paraId="2DAACB8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DÉCIMA – ALTERAÇÃO DO CONTRATO</w:t>
      </w:r>
    </w:p>
    <w:p w14:paraId="0C4F999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10.1</w:t>
      </w:r>
      <w:r w:rsidRPr="00F25C99">
        <w:rPr>
          <w:rFonts w:ascii="Bookman Old Style" w:hAnsi="Bookman Old Style"/>
          <w:bCs/>
          <w:sz w:val="24"/>
          <w:szCs w:val="24"/>
        </w:rPr>
        <w:tab/>
        <w:t>– Este contrato poderá ser alterado nos termos do disposto no artigo 124, da Lei Federal Nº 14.133/21, mediante a formalização do correspondente Termo de Aditamento.</w:t>
      </w:r>
    </w:p>
    <w:p w14:paraId="64C5217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Parágrafo único – A CONTRATADA fica obrigada a aceitar, nas mesmas condições contratuais, os acréscimos ou supressões que se fizerem no objeto deste CONTRATO, até o limite de 25% (vinte e cinco por cento) de seu valor inicial atualizado, salvo as supressões resultantes de acordo celebrados entre as partes ultrapassar o limite indicado.</w:t>
      </w:r>
    </w:p>
    <w:p w14:paraId="79A258C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DÉCIMA PRIMEIRA – PENALIDADES PELAS INFRAÇÕES CONTRATUAIS E INADIMPLÊNCIA DAS OBRIGAÇÕES ASSUMIDAS</w:t>
      </w:r>
    </w:p>
    <w:p w14:paraId="6434B61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w:t>
      </w:r>
      <w:r w:rsidRPr="00F25C99">
        <w:rPr>
          <w:rFonts w:ascii="Bookman Old Style" w:hAnsi="Bookman Old Style"/>
          <w:bCs/>
          <w:sz w:val="24"/>
          <w:szCs w:val="24"/>
        </w:rPr>
        <w:tab/>
        <w:t>– Comete infração administrativa, nos termos da lei, o licitante que, com dolo ou culpa:</w:t>
      </w:r>
    </w:p>
    <w:p w14:paraId="553B5F0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11.1.1</w:t>
      </w:r>
      <w:r w:rsidRPr="00F25C99">
        <w:rPr>
          <w:rFonts w:ascii="Bookman Old Style" w:hAnsi="Bookman Old Style"/>
          <w:bCs/>
          <w:sz w:val="24"/>
          <w:szCs w:val="24"/>
        </w:rPr>
        <w:tab/>
        <w:t>Não celebrar o contrato ou não entregar a documentação exigida para a contratação, quando convocado dentro do prazo de validade de sua proposta;</w:t>
      </w:r>
    </w:p>
    <w:p w14:paraId="61BAAB3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11.1.2</w:t>
      </w:r>
      <w:r w:rsidRPr="00F25C99">
        <w:rPr>
          <w:rFonts w:ascii="Bookman Old Style" w:hAnsi="Bookman Old Style"/>
          <w:bCs/>
          <w:sz w:val="24"/>
          <w:szCs w:val="24"/>
        </w:rPr>
        <w:tab/>
        <w:t>Recusar-se, sem justificativa, a assinar o contrato ou a aceitar ou retirar o instrumento equivalente no prazo estabelecido pela Administração;</w:t>
      </w:r>
    </w:p>
    <w:p w14:paraId="51469AD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11.1.3</w:t>
      </w:r>
      <w:r w:rsidRPr="00F25C99">
        <w:rPr>
          <w:rFonts w:ascii="Bookman Old Style" w:hAnsi="Bookman Old Style"/>
          <w:bCs/>
          <w:sz w:val="24"/>
          <w:szCs w:val="24"/>
        </w:rPr>
        <w:tab/>
        <w:t>Apresentar declaração ou documentação falsa exigida para o certame ou prestar declaração falsa durante a licitação.</w:t>
      </w:r>
    </w:p>
    <w:p w14:paraId="1CAE353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11.1.4</w:t>
      </w:r>
      <w:r w:rsidRPr="00F25C99">
        <w:rPr>
          <w:rFonts w:ascii="Bookman Old Style" w:hAnsi="Bookman Old Style"/>
          <w:bCs/>
          <w:sz w:val="24"/>
          <w:szCs w:val="24"/>
        </w:rPr>
        <w:tab/>
        <w:t>Fraudar a licitação.</w:t>
      </w:r>
    </w:p>
    <w:p w14:paraId="623C716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11.1.5</w:t>
      </w:r>
      <w:r w:rsidRPr="00F25C99">
        <w:rPr>
          <w:rFonts w:ascii="Bookman Old Style" w:hAnsi="Bookman Old Style"/>
          <w:bCs/>
          <w:sz w:val="24"/>
          <w:szCs w:val="24"/>
        </w:rPr>
        <w:tab/>
        <w:t>Comportar-se de modo inidôneo ou cometer fraude de qualquer natureza, em especial quando:</w:t>
      </w:r>
    </w:p>
    <w:p w14:paraId="43D7178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k)</w:t>
      </w:r>
      <w:r w:rsidRPr="00F25C99">
        <w:rPr>
          <w:rFonts w:ascii="Bookman Old Style" w:hAnsi="Bookman Old Style"/>
          <w:bCs/>
          <w:sz w:val="24"/>
          <w:szCs w:val="24"/>
        </w:rPr>
        <w:tab/>
        <w:t>Agir em conluio ou em desconformidade com a lei;</w:t>
      </w:r>
    </w:p>
    <w:p w14:paraId="2DAEFFE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l)</w:t>
      </w:r>
      <w:r w:rsidRPr="00F25C99">
        <w:rPr>
          <w:rFonts w:ascii="Bookman Old Style" w:hAnsi="Bookman Old Style"/>
          <w:bCs/>
          <w:sz w:val="24"/>
          <w:szCs w:val="24"/>
        </w:rPr>
        <w:tab/>
        <w:t>Induzir deliberadamente a erro no julgamento;</w:t>
      </w:r>
    </w:p>
    <w:p w14:paraId="2D9BCA3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m)</w:t>
      </w:r>
      <w:r w:rsidRPr="00F25C99">
        <w:rPr>
          <w:rFonts w:ascii="Bookman Old Style" w:hAnsi="Bookman Old Style"/>
          <w:bCs/>
          <w:sz w:val="24"/>
          <w:szCs w:val="24"/>
        </w:rPr>
        <w:tab/>
        <w:t>Apresentar amostra falsificada ou deteriorada;</w:t>
      </w:r>
    </w:p>
    <w:p w14:paraId="4CA9412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w:t>
      </w:r>
      <w:r w:rsidRPr="00F25C99">
        <w:rPr>
          <w:rFonts w:ascii="Bookman Old Style" w:hAnsi="Bookman Old Style"/>
          <w:bCs/>
          <w:sz w:val="24"/>
          <w:szCs w:val="24"/>
        </w:rPr>
        <w:tab/>
        <w:t>Praticar atos ilícitos com vistas a frustrar os objetivos da licitação;</w:t>
      </w:r>
    </w:p>
    <w:p w14:paraId="143620B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o)</w:t>
      </w:r>
      <w:r w:rsidRPr="00F25C99">
        <w:rPr>
          <w:rFonts w:ascii="Bookman Old Style" w:hAnsi="Bookman Old Style"/>
          <w:bCs/>
          <w:sz w:val="24"/>
          <w:szCs w:val="24"/>
        </w:rPr>
        <w:tab/>
        <w:t>Praticar ato lesivo previsto no art.5º da Lei nº 12.846, de 2013;</w:t>
      </w:r>
    </w:p>
    <w:p w14:paraId="7B92876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11.6 Com fulcro na Lei nº14.133, de 2021, a Administração poderá, garantida a prévia defesa, aplicar aos licitantes e/ou adjudicatários as seguintes sanções, sem prejuízo das responsabilidades civil e criminal:</w:t>
      </w:r>
    </w:p>
    <w:p w14:paraId="3F61D36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i)</w:t>
      </w:r>
      <w:r w:rsidRPr="00F25C99">
        <w:rPr>
          <w:rFonts w:ascii="Bookman Old Style" w:hAnsi="Bookman Old Style"/>
          <w:bCs/>
          <w:sz w:val="24"/>
          <w:szCs w:val="24"/>
        </w:rPr>
        <w:tab/>
        <w:t>Advertência;</w:t>
      </w:r>
    </w:p>
    <w:p w14:paraId="26F83E2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j)</w:t>
      </w:r>
      <w:r w:rsidRPr="00F25C99">
        <w:rPr>
          <w:rFonts w:ascii="Bookman Old Style" w:hAnsi="Bookman Old Style"/>
          <w:bCs/>
          <w:sz w:val="24"/>
          <w:szCs w:val="24"/>
        </w:rPr>
        <w:tab/>
        <w:t>Multa;</w:t>
      </w:r>
    </w:p>
    <w:p w14:paraId="1C765F2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k)</w:t>
      </w:r>
      <w:r w:rsidRPr="00F25C99">
        <w:rPr>
          <w:rFonts w:ascii="Bookman Old Style" w:hAnsi="Bookman Old Style"/>
          <w:bCs/>
          <w:sz w:val="24"/>
          <w:szCs w:val="24"/>
        </w:rPr>
        <w:tab/>
        <w:t>Impedimento de licitar e contratar, e;</w:t>
      </w:r>
    </w:p>
    <w:p w14:paraId="042D18F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l)</w:t>
      </w:r>
      <w:r w:rsidRPr="00F25C99">
        <w:rPr>
          <w:rFonts w:ascii="Bookman Old Style" w:hAnsi="Bookman Old Style"/>
          <w:bCs/>
          <w:sz w:val="24"/>
          <w:szCs w:val="24"/>
        </w:rPr>
        <w:tab/>
        <w:t>Declaração de inidoneidade para licitar ou contratar, enquanto perdurarem os motivos determinantes da punição ou até que seja promovida sua reabilitação perante a própria autoridade que aplicou a penalidade.</w:t>
      </w:r>
    </w:p>
    <w:p w14:paraId="51244FC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11.10 Na aplicação das sanções serão considerados:</w:t>
      </w:r>
    </w:p>
    <w:p w14:paraId="7914F25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k)</w:t>
      </w:r>
      <w:r w:rsidRPr="00F25C99">
        <w:rPr>
          <w:rFonts w:ascii="Bookman Old Style" w:hAnsi="Bookman Old Style"/>
          <w:bCs/>
          <w:sz w:val="24"/>
          <w:szCs w:val="24"/>
        </w:rPr>
        <w:tab/>
        <w:t>A natureza e a gravidade da infração cometida.</w:t>
      </w:r>
    </w:p>
    <w:p w14:paraId="33A1A8CE"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l)</w:t>
      </w:r>
      <w:r w:rsidRPr="00F25C99">
        <w:rPr>
          <w:rFonts w:ascii="Bookman Old Style" w:hAnsi="Bookman Old Style"/>
          <w:bCs/>
          <w:sz w:val="24"/>
          <w:szCs w:val="24"/>
        </w:rPr>
        <w:tab/>
        <w:t>As peculiaridades do caso concreto;</w:t>
      </w:r>
    </w:p>
    <w:p w14:paraId="5BD5BF7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m)</w:t>
      </w:r>
      <w:r w:rsidRPr="00F25C99">
        <w:rPr>
          <w:rFonts w:ascii="Bookman Old Style" w:hAnsi="Bookman Old Style"/>
          <w:bCs/>
          <w:sz w:val="24"/>
          <w:szCs w:val="24"/>
        </w:rPr>
        <w:tab/>
        <w:t>As circunstâncias agravantes ou atenuantes;</w:t>
      </w:r>
    </w:p>
    <w:p w14:paraId="321F8097"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n)</w:t>
      </w:r>
      <w:r w:rsidRPr="00F25C99">
        <w:rPr>
          <w:rFonts w:ascii="Bookman Old Style" w:hAnsi="Bookman Old Style"/>
          <w:bCs/>
          <w:sz w:val="24"/>
          <w:szCs w:val="24"/>
        </w:rPr>
        <w:tab/>
        <w:t>Os danos que dela provierem para a Administração Pública;</w:t>
      </w:r>
    </w:p>
    <w:p w14:paraId="7D94EF7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o)</w:t>
      </w:r>
      <w:r w:rsidRPr="00F25C99">
        <w:rPr>
          <w:rFonts w:ascii="Bookman Old Style" w:hAnsi="Bookman Old Style"/>
          <w:bCs/>
          <w:sz w:val="24"/>
          <w:szCs w:val="24"/>
        </w:rPr>
        <w:tab/>
        <w:t>A implantação ou o aperfeiçoamento de programa de integridade, conforme normas e orientações dos órgãos de controle.</w:t>
      </w:r>
    </w:p>
    <w:p w14:paraId="55B323B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11.8.</w:t>
      </w:r>
      <w:r w:rsidRPr="00F25C99">
        <w:rPr>
          <w:rFonts w:ascii="Bookman Old Style" w:hAnsi="Bookman Old Style"/>
          <w:bCs/>
          <w:sz w:val="24"/>
          <w:szCs w:val="24"/>
        </w:rPr>
        <w:tab/>
        <w:t>A multa será recolhida em percentual de 0,5% a 30% incidente sobre o valor do contrato licitado, recolhida no prazo máximo de 15 (quinze) dias úteis, a contar da comunicação oficial.</w:t>
      </w:r>
    </w:p>
    <w:p w14:paraId="546EC10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11.8.1.</w:t>
      </w:r>
      <w:r w:rsidRPr="00F25C99">
        <w:rPr>
          <w:rFonts w:ascii="Bookman Old Style" w:hAnsi="Bookman Old Style"/>
          <w:bCs/>
          <w:sz w:val="24"/>
          <w:szCs w:val="24"/>
        </w:rPr>
        <w:tab/>
        <w:t>Para as infrações previstas nos itens 11.1.1 e 11.1.2, a multa será de 0,5% a 15% do valor do contrato licitado.</w:t>
      </w:r>
    </w:p>
    <w:p w14:paraId="37F032A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11.8.2.</w:t>
      </w:r>
      <w:r w:rsidRPr="00F25C99">
        <w:rPr>
          <w:rFonts w:ascii="Bookman Old Style" w:hAnsi="Bookman Old Style"/>
          <w:bCs/>
          <w:sz w:val="24"/>
          <w:szCs w:val="24"/>
        </w:rPr>
        <w:tab/>
        <w:t>Para as infrações previstas nos itens 11.1.3, 11.1.4 e 11.1.5, a multa será de 15% a 30% do valor do contrato licitado.</w:t>
      </w:r>
    </w:p>
    <w:p w14:paraId="14D466A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11.8.3.</w:t>
      </w:r>
      <w:r w:rsidRPr="00F25C99">
        <w:rPr>
          <w:rFonts w:ascii="Bookman Old Style" w:hAnsi="Bookman Old Style"/>
          <w:bCs/>
          <w:sz w:val="24"/>
          <w:szCs w:val="24"/>
        </w:rPr>
        <w:tab/>
        <w:t>As sanções de advertência, impedimento de licitar e contratar e declaração de inidoneidade para licitar ou contratar poderão ser aplicadas, cumulativamente ou não, à penalidade de multa.</w:t>
      </w:r>
    </w:p>
    <w:p w14:paraId="33738FD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11.9</w:t>
      </w:r>
      <w:r w:rsidRPr="00F25C99">
        <w:rPr>
          <w:rFonts w:ascii="Bookman Old Style" w:hAnsi="Bookman Old Style"/>
          <w:bCs/>
          <w:sz w:val="24"/>
          <w:szCs w:val="24"/>
        </w:rPr>
        <w:tab/>
        <w:t>Na aplicação da sanção de multa será facultada a defesa do interessado no prazo de 15 (quinze) dias úteis, contado da data de sua intimação.</w:t>
      </w:r>
    </w:p>
    <w:p w14:paraId="73618C7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11.10</w:t>
      </w:r>
      <w:r w:rsidRPr="00F25C99">
        <w:rPr>
          <w:rFonts w:ascii="Bookman Old Style" w:hAnsi="Bookman Old Style"/>
          <w:bCs/>
          <w:sz w:val="24"/>
          <w:szCs w:val="24"/>
        </w:rPr>
        <w:tab/>
        <w:t>Em qualquer hipótese de aplicação de sanções será assegurado à Fornecedora o contraditório e a ampla defesa.</w:t>
      </w:r>
    </w:p>
    <w:p w14:paraId="0056598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11.11</w:t>
      </w:r>
      <w:r w:rsidRPr="00F25C99">
        <w:rPr>
          <w:rFonts w:ascii="Bookman Old Style" w:hAnsi="Bookman Old Style"/>
          <w:bCs/>
          <w:sz w:val="24"/>
          <w:szCs w:val="24"/>
        </w:rPr>
        <w:tab/>
        <w:t>O fornecedor aceita receber citações e intimações referentes a processos administrativos no e-mail informado no sistema, devendo qualquer modificação no e-mail ser comunicada com antecedência, sob pena de se reputarem válidas as intimações enviadas, iniciando-se a contagem do prazo depois de cinco dias corridos do encaminhamento do e-mail.</w:t>
      </w:r>
    </w:p>
    <w:p w14:paraId="0BB5F8D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11.12</w:t>
      </w:r>
      <w:r w:rsidRPr="00F25C99">
        <w:rPr>
          <w:rFonts w:ascii="Bookman Old Style" w:hAnsi="Bookman Old Style"/>
          <w:bCs/>
          <w:sz w:val="24"/>
          <w:szCs w:val="24"/>
        </w:rPr>
        <w:tab/>
        <w:t>Sanções específicas para o caso de descumprimento de ordenamento referente a atos de corrupção a serem aplicadas administrativamente:</w:t>
      </w:r>
    </w:p>
    <w:p w14:paraId="5F185E0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11.12.1</w:t>
      </w:r>
      <w:r w:rsidRPr="00F25C99">
        <w:rPr>
          <w:rFonts w:ascii="Bookman Old Style" w:hAnsi="Bookman Old Style"/>
          <w:bCs/>
          <w:sz w:val="24"/>
          <w:szCs w:val="24"/>
        </w:rPr>
        <w:tab/>
        <w:t>Será penalizada a pessoa jurídica contratada, nos termos do subitem 11.1.5, considerada responsável pelos atos lesivos previstos na Lei Federal N. 12.846/2013, especialmente em seu art. 5º, que atentem contra o patrimônio público, contra os princípios da administração pública ou contra os compromissos assumidos com o Poder Público, especialmente:</w:t>
      </w:r>
    </w:p>
    <w:p w14:paraId="44DBCF1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I.</w:t>
      </w:r>
      <w:r w:rsidRPr="00F25C99">
        <w:rPr>
          <w:rFonts w:ascii="Bookman Old Style" w:hAnsi="Bookman Old Style"/>
          <w:bCs/>
          <w:sz w:val="24"/>
          <w:szCs w:val="24"/>
        </w:rPr>
        <w:tab/>
        <w:t>prometer, oferecer ou dar, direta ou indiretamente, vantagem indevida a agente público, ou a terceira pessoa a ele relacionada;</w:t>
      </w:r>
    </w:p>
    <w:p w14:paraId="3FA42B0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II.</w:t>
      </w:r>
      <w:r w:rsidRPr="00F25C99">
        <w:rPr>
          <w:rFonts w:ascii="Bookman Old Style" w:hAnsi="Bookman Old Style"/>
          <w:bCs/>
          <w:sz w:val="24"/>
          <w:szCs w:val="24"/>
        </w:rPr>
        <w:tab/>
        <w:t>comprovadamente, financiar, custear, patrocinar ou de qualquer modo subvencionar a prática de atos ilícitos;</w:t>
      </w:r>
    </w:p>
    <w:p w14:paraId="1814641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III.</w:t>
      </w:r>
      <w:r w:rsidRPr="00F25C99">
        <w:rPr>
          <w:rFonts w:ascii="Bookman Old Style" w:hAnsi="Bookman Old Style"/>
          <w:bCs/>
          <w:sz w:val="24"/>
          <w:szCs w:val="24"/>
        </w:rPr>
        <w:tab/>
        <w:t>comprovadamente, utilizar – se de interposta pessoa física ou jurídica para ocultar ou dissimular seus reais interesses ou a identidade dos beneficiários dos atos praticados;</w:t>
      </w:r>
    </w:p>
    <w:p w14:paraId="614FD1E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IV.</w:t>
      </w:r>
      <w:r w:rsidRPr="00F25C99">
        <w:rPr>
          <w:rFonts w:ascii="Bookman Old Style" w:hAnsi="Bookman Old Style"/>
          <w:bCs/>
          <w:sz w:val="24"/>
          <w:szCs w:val="24"/>
        </w:rPr>
        <w:tab/>
        <w:t>no tocante a licitações e contratos:</w:t>
      </w:r>
    </w:p>
    <w:p w14:paraId="4E34F3D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w:t>
      </w:r>
      <w:r w:rsidRPr="00F25C99">
        <w:rPr>
          <w:rFonts w:ascii="Bookman Old Style" w:hAnsi="Bookman Old Style"/>
          <w:bCs/>
          <w:sz w:val="24"/>
          <w:szCs w:val="24"/>
        </w:rPr>
        <w:tab/>
        <w:t>frustrar ou fraudar, mediante ajuste, combinação ou qualquer outro expediente, o caráter competitivo de procedimento licitatório público;</w:t>
      </w:r>
    </w:p>
    <w:p w14:paraId="607C812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b)</w:t>
      </w:r>
      <w:r w:rsidRPr="00F25C99">
        <w:rPr>
          <w:rFonts w:ascii="Bookman Old Style" w:hAnsi="Bookman Old Style"/>
          <w:bCs/>
          <w:sz w:val="24"/>
          <w:szCs w:val="24"/>
        </w:rPr>
        <w:tab/>
        <w:t>impedir, perturbar ou fraudar a realização de qualquer ato de procedimento licitatório público;</w:t>
      </w:r>
    </w:p>
    <w:p w14:paraId="2372EE5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w:t>
      </w:r>
      <w:r w:rsidRPr="00F25C99">
        <w:rPr>
          <w:rFonts w:ascii="Bookman Old Style" w:hAnsi="Bookman Old Style"/>
          <w:bCs/>
          <w:sz w:val="24"/>
          <w:szCs w:val="24"/>
        </w:rPr>
        <w:tab/>
        <w:t>afastar ou procurar afastar licitante, por meio de fraude ou oferecimento de vantagem de qualquer tipo;</w:t>
      </w:r>
    </w:p>
    <w:p w14:paraId="0B2F26A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d)</w:t>
      </w:r>
      <w:r w:rsidRPr="00F25C99">
        <w:rPr>
          <w:rFonts w:ascii="Bookman Old Style" w:hAnsi="Bookman Old Style"/>
          <w:bCs/>
          <w:sz w:val="24"/>
          <w:szCs w:val="24"/>
        </w:rPr>
        <w:tab/>
        <w:t>fraudar licitação pública ou contrato dela decorrente;</w:t>
      </w:r>
    </w:p>
    <w:p w14:paraId="2AEB79D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e)</w:t>
      </w:r>
      <w:r w:rsidRPr="00F25C99">
        <w:rPr>
          <w:rFonts w:ascii="Bookman Old Style" w:hAnsi="Bookman Old Style"/>
          <w:bCs/>
          <w:sz w:val="24"/>
          <w:szCs w:val="24"/>
        </w:rPr>
        <w:tab/>
        <w:t>criar, de modo fraudulento ou irregular, pessoa jurídica para participar de licitação pública ou celebrar contrato administrativo;</w:t>
      </w:r>
    </w:p>
    <w:p w14:paraId="26AEE3E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f)</w:t>
      </w:r>
      <w:r w:rsidRPr="00F25C99">
        <w:rPr>
          <w:rFonts w:ascii="Bookman Old Style" w:hAnsi="Bookman Old Style"/>
          <w:bCs/>
          <w:sz w:val="24"/>
          <w:szCs w:val="24"/>
        </w:rPr>
        <w:tab/>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1E6A2635"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g) manipular ou fraudar o equilíbrio econômico – financeiro dos contratos celebrados com a administração pública;</w:t>
      </w:r>
    </w:p>
    <w:p w14:paraId="69487A72"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V. dificultar atividade de investigação ou fiscalização de órgãos, entidades ou agentes públicos, ou intervir em sua atuação, inclusive no âmbito das agências reguladoras e dos órgãos de fiscalização do sistema financeiro nacional.</w:t>
      </w:r>
    </w:p>
    <w:p w14:paraId="1C8E544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11.13. Além das demais penalidades possíveis, será penalizada a pessoa jurídica contratada, considerada responsável por praticar atos lesivos enunciados no item</w:t>
      </w:r>
    </w:p>
    <w:p w14:paraId="1B444B7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12.4.1. com as seguintes sanções:</w:t>
      </w:r>
    </w:p>
    <w:p w14:paraId="260ED62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III Multa, no valor de 0,1% (um décimo por cento) a 20% (vinte por cento) do faturamento bruto do último exercício anterior ao da instauração do processo administrativo, excluídos os tributos, a qual nunca será inferior à vantagem auferida, quando for possível sua estimação; e</w:t>
      </w:r>
    </w:p>
    <w:p w14:paraId="2239DD60"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IV Publicação extraordinária da decisão condenatória.</w:t>
      </w:r>
    </w:p>
    <w:p w14:paraId="20EE6B7E"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11.14. As sanções serão aplicadas fundamentadamente, isolada ou cumulativamente, de acordo com as peculiaridades do caso concreto e com a gravidade e natureza das infrações, não excluindo, em qualquer hipótese, a obrigação da reparação integral do dano causado.</w:t>
      </w:r>
    </w:p>
    <w:p w14:paraId="759E7C6A"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11.15. Nos casos de atos praticados contra o procedimento licitatório, as sanções poderão ser aplicadas às empresas que o praticarem, mesmo que não venham a ser contratadas com o CONSÓRCIO CIMES.</w:t>
      </w:r>
    </w:p>
    <w:p w14:paraId="5C17DED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11.16. A publicação extraordinária da decisão condenatória ocorrerá na forma de extrato de sentença, a expensas da pessoa jurídica, em meios de comunicação de grande circulação no Estado de Minas Gerais, Diário Oficial do Estado de Minas Gerais, Diário Oficial da União.</w:t>
      </w:r>
    </w:p>
    <w:p w14:paraId="1ACC2949"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11.17. No Diário Oficial dos Municípios Mineiros serão publicadas as convocações administrativas, pelo prazo mínimo de 30 (trinta) dias, para manifestação da parte interessada.</w:t>
      </w:r>
    </w:p>
    <w:p w14:paraId="255886D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11.18. O processo administrativo para apuração e penalização obedecerá ao rito previsto na Lei 12.846, de 1º de agosto de 2013.</w:t>
      </w:r>
    </w:p>
    <w:p w14:paraId="5039140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11.19. A licitante, adjudicatária ou CONTRATADA que deixar de entregar ou apresentar documentação falsa exigida para o certame, ensejar o retardamento da execução de seu objeto, não mantiver a proposta, falhar ou fraudar na execução do contrato, comportar–se de modo inidôneo ou cometer fraude fiscal, garantida prévia e ampla defesa, ficará impedida de licitar e contratar com município pelo prazo de até dois anos, sem prejuízo da ação penal correspondente na forma da lei.</w:t>
      </w:r>
    </w:p>
    <w:p w14:paraId="38C3614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 xml:space="preserve">11.20. Caso a detentora da Ata, não possua nenhum valor a receber do Órgão/entidade </w:t>
      </w:r>
      <w:proofErr w:type="spellStart"/>
      <w:r w:rsidRPr="00F25C99">
        <w:rPr>
          <w:rFonts w:ascii="Bookman Old Style" w:hAnsi="Bookman Old Style"/>
          <w:bCs/>
          <w:sz w:val="24"/>
          <w:szCs w:val="24"/>
        </w:rPr>
        <w:t>adesionista</w:t>
      </w:r>
      <w:proofErr w:type="spellEnd"/>
      <w:r w:rsidRPr="00F25C99">
        <w:rPr>
          <w:rFonts w:ascii="Bookman Old Style" w:hAnsi="Bookman Old Style"/>
          <w:bCs/>
          <w:sz w:val="24"/>
          <w:szCs w:val="24"/>
        </w:rPr>
        <w:t xml:space="preserve">, ser–lhe–á concedido o prazo de 05 (cinco) dias úteis, contados de sua intimação, para efetuar o pagamento da multa. Após esse prazo, respeitado o direito de ampla defesa, não sendo efetuado o pagamento, seus dados serão encaminhados ao Órgão competente para que seja inscrita na dívida ativa do CONSÓRCIO CIMES/Entidade </w:t>
      </w:r>
      <w:proofErr w:type="spellStart"/>
      <w:r w:rsidRPr="00F25C99">
        <w:rPr>
          <w:rFonts w:ascii="Bookman Old Style" w:hAnsi="Bookman Old Style"/>
          <w:bCs/>
          <w:sz w:val="24"/>
          <w:szCs w:val="24"/>
        </w:rPr>
        <w:t>adesionista</w:t>
      </w:r>
      <w:proofErr w:type="spellEnd"/>
      <w:r w:rsidRPr="00F25C99">
        <w:rPr>
          <w:rFonts w:ascii="Bookman Old Style" w:hAnsi="Bookman Old Style"/>
          <w:bCs/>
          <w:sz w:val="24"/>
          <w:szCs w:val="24"/>
        </w:rPr>
        <w:t>, podendo, ainda o Órgão/entidade proceder à cobrança judicial.</w:t>
      </w:r>
    </w:p>
    <w:p w14:paraId="3A770AB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11.21. Do ato que aplicar a penalidade caberá recurso, no prazo de (05) cinco dias úteis, a contar da ciência da intimação, podendo a Administração reconsiderar sua decisão ou nesse prazo encaminhá-lo devidamente </w:t>
      </w:r>
      <w:proofErr w:type="spellStart"/>
      <w:r w:rsidRPr="00F25C99">
        <w:rPr>
          <w:rFonts w:ascii="Bookman Old Style" w:hAnsi="Bookman Old Style"/>
          <w:bCs/>
          <w:sz w:val="24"/>
          <w:szCs w:val="24"/>
        </w:rPr>
        <w:t>informado</w:t>
      </w:r>
      <w:proofErr w:type="spellEnd"/>
      <w:r w:rsidRPr="00F25C99">
        <w:rPr>
          <w:rFonts w:ascii="Bookman Old Style" w:hAnsi="Bookman Old Style"/>
          <w:bCs/>
          <w:sz w:val="24"/>
          <w:szCs w:val="24"/>
        </w:rPr>
        <w:t xml:space="preserve"> para a apreciação e decisão superior, dentro do mesmo prazo.</w:t>
      </w:r>
    </w:p>
    <w:p w14:paraId="03E25A2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11.22. Serão publicadas as sanções administrativas previstas nesta seção, inclusive a reabilitação perante a Administração Pública.</w:t>
      </w:r>
    </w:p>
    <w:p w14:paraId="1DAA78CB"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11.23. As multas previstas nesta seção não eximem a adjudicatária da reparação dos eventuais danos, perdas ou prejuízos que seu ato punível venha causar ao ÓRGÃO.</w:t>
      </w:r>
    </w:p>
    <w:p w14:paraId="2FE8D4AC"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11.24. A aplicação das multas será de responsabilidade do CONSÓRCIO CIMES ou do respectivo município consorciado contratante, conforme o caso. A suspensão ou eventual cancelamento da contratação será promovido pela autoridade competente responsável pela gestão do contrato.</w:t>
      </w:r>
    </w:p>
    <w:p w14:paraId="1233848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11.25. De acordo com o estabelecido em lei, poderão ser acrescidas sanções administrativas previstas em instrumento convocatório e no contrato.</w:t>
      </w:r>
    </w:p>
    <w:p w14:paraId="5D710CA8"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DÉCIMA SEGUNDA – DA EXTINÇÃO CONTRATUAL</w:t>
      </w:r>
    </w:p>
    <w:p w14:paraId="54FF776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12.1</w:t>
      </w:r>
      <w:r w:rsidRPr="00F25C99">
        <w:rPr>
          <w:rFonts w:ascii="Bookman Old Style" w:hAnsi="Bookman Old Style"/>
          <w:bCs/>
          <w:sz w:val="24"/>
          <w:szCs w:val="24"/>
        </w:rPr>
        <w:tab/>
        <w:t>– O não cumprimento ou cumprimento irregular das normas editalícias ou das cláusulas contidas neste contrato ensejará a sua extinção nos termos dos artigos 137, 138 e 139 da Lei Federal Nº14.133/21, independentemente de interpelação judicial ou extrajudicial e sem prejuízo do disposto no artigo 156 da mesma Lei.</w:t>
      </w:r>
    </w:p>
    <w:p w14:paraId="6794733F"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lastRenderedPageBreak/>
        <w:t>Parágrafo único – Na hipótese de extinção, a CONTRATANTE poderá reter créditos e promover a cobrança judicial ou extrajudicial de perdas e danos, a fim de se ressarcir de prejuízos que a advierem do rompimento.</w:t>
      </w:r>
    </w:p>
    <w:p w14:paraId="4516270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CLÁUSULA DÉCIMA TERCEIRA – FORO</w:t>
      </w:r>
    </w:p>
    <w:p w14:paraId="7DE33983"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13.1</w:t>
      </w:r>
      <w:r w:rsidRPr="00F25C99">
        <w:rPr>
          <w:rFonts w:ascii="Bookman Old Style" w:hAnsi="Bookman Old Style"/>
          <w:bCs/>
          <w:sz w:val="24"/>
          <w:szCs w:val="24"/>
        </w:rPr>
        <w:tab/>
        <w:t>– Será competente o foro da Comarca de Salinas, estado de Minas Gerais com renúncia expressa a qualquer outro, por mais privilegiado que seja, para solução de questões oriundas deste CONTRATO.</w:t>
      </w:r>
    </w:p>
    <w:p w14:paraId="112242DD"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13.2</w:t>
      </w:r>
      <w:r w:rsidRPr="00F25C99">
        <w:rPr>
          <w:rFonts w:ascii="Bookman Old Style" w:hAnsi="Bookman Old Style"/>
          <w:bCs/>
          <w:sz w:val="24"/>
          <w:szCs w:val="24"/>
        </w:rPr>
        <w:tab/>
        <w:t>– E por estarem assim justas e contratadas, as partes assinam este CONTRATO em 02 (Duas) vias de igual teor e forma, obrigando – se por si e por seus sucessores, na presença de duas testemunhas abaixo assinadas, para que surtam todos os efeitos de direito, dando – se publicidade ao ato mediante publicação de seu resumo na Imprensa Oficial.</w:t>
      </w:r>
    </w:p>
    <w:p w14:paraId="6A6BDDE4" w14:textId="77777777" w:rsidR="005F4A43" w:rsidRPr="00F25C99" w:rsidRDefault="005F4A43" w:rsidP="005F4A43">
      <w:pPr>
        <w:spacing w:after="0" w:line="360" w:lineRule="auto"/>
        <w:ind w:firstLine="709"/>
        <w:rPr>
          <w:rFonts w:ascii="Bookman Old Style" w:hAnsi="Bookman Old Style"/>
          <w:bCs/>
          <w:sz w:val="24"/>
          <w:szCs w:val="24"/>
        </w:rPr>
      </w:pPr>
    </w:p>
    <w:p w14:paraId="472C6A37" w14:textId="77777777" w:rsidR="005F4A43" w:rsidRPr="00F25C99" w:rsidRDefault="005F4A43" w:rsidP="005F4A43">
      <w:pPr>
        <w:spacing w:after="0" w:line="360" w:lineRule="auto"/>
        <w:ind w:firstLine="709"/>
        <w:rPr>
          <w:rFonts w:ascii="Bookman Old Style" w:hAnsi="Bookman Old Style"/>
          <w:bCs/>
          <w:sz w:val="24"/>
          <w:szCs w:val="24"/>
        </w:rPr>
      </w:pPr>
    </w:p>
    <w:p w14:paraId="0DF39986"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ab/>
        <w:t xml:space="preserve">/MG, </w:t>
      </w:r>
      <w:r w:rsidRPr="00F25C99">
        <w:rPr>
          <w:rFonts w:ascii="Bookman Old Style" w:hAnsi="Bookman Old Style"/>
          <w:bCs/>
          <w:sz w:val="24"/>
          <w:szCs w:val="24"/>
        </w:rPr>
        <w:tab/>
        <w:t xml:space="preserve">de </w:t>
      </w:r>
      <w:r w:rsidRPr="00F25C99">
        <w:rPr>
          <w:rFonts w:ascii="Bookman Old Style" w:hAnsi="Bookman Old Style"/>
          <w:bCs/>
          <w:sz w:val="24"/>
          <w:szCs w:val="24"/>
        </w:rPr>
        <w:tab/>
      </w:r>
      <w:proofErr w:type="spellStart"/>
      <w:r w:rsidRPr="00F25C99">
        <w:rPr>
          <w:rFonts w:ascii="Bookman Old Style" w:hAnsi="Bookman Old Style"/>
          <w:bCs/>
          <w:sz w:val="24"/>
          <w:szCs w:val="24"/>
        </w:rPr>
        <w:t>de</w:t>
      </w:r>
      <w:proofErr w:type="spellEnd"/>
      <w:r w:rsidRPr="00F25C99">
        <w:rPr>
          <w:rFonts w:ascii="Bookman Old Style" w:hAnsi="Bookman Old Style"/>
          <w:bCs/>
          <w:sz w:val="24"/>
          <w:szCs w:val="24"/>
        </w:rPr>
        <w:t xml:space="preserve"> 2025.</w:t>
      </w:r>
    </w:p>
    <w:p w14:paraId="55555F7A" w14:textId="77777777" w:rsidR="005F4A43" w:rsidRPr="00F25C99" w:rsidRDefault="005F4A43" w:rsidP="005F4A43">
      <w:pPr>
        <w:spacing w:after="0" w:line="360" w:lineRule="auto"/>
        <w:ind w:firstLine="709"/>
        <w:rPr>
          <w:rFonts w:ascii="Bookman Old Style" w:hAnsi="Bookman Old Style"/>
          <w:bCs/>
          <w:sz w:val="24"/>
          <w:szCs w:val="24"/>
        </w:rPr>
      </w:pPr>
    </w:p>
    <w:p w14:paraId="473CB532" w14:textId="77777777" w:rsidR="005F4A43" w:rsidRPr="00F25C99" w:rsidRDefault="005F4A43" w:rsidP="005F4A43">
      <w:pPr>
        <w:spacing w:after="0" w:line="360" w:lineRule="auto"/>
        <w:ind w:firstLine="709"/>
        <w:rPr>
          <w:rFonts w:ascii="Bookman Old Style" w:hAnsi="Bookman Old Style"/>
          <w:bCs/>
          <w:sz w:val="24"/>
          <w:szCs w:val="24"/>
        </w:rPr>
      </w:pPr>
    </w:p>
    <w:p w14:paraId="7F000BE3" w14:textId="77777777" w:rsidR="005F4A43" w:rsidRPr="00F25C99" w:rsidRDefault="005F4A43" w:rsidP="005F4A43">
      <w:pPr>
        <w:spacing w:after="0" w:line="360" w:lineRule="auto"/>
        <w:ind w:firstLine="709"/>
        <w:rPr>
          <w:rFonts w:ascii="Bookman Old Style" w:hAnsi="Bookman Old Style"/>
          <w:bCs/>
          <w:sz w:val="24"/>
          <w:szCs w:val="24"/>
        </w:rPr>
      </w:pPr>
    </w:p>
    <w:p w14:paraId="3FD503AB" w14:textId="77777777" w:rsidR="005F4A43" w:rsidRPr="00F25C99" w:rsidRDefault="005F4A43" w:rsidP="005F4A43">
      <w:pPr>
        <w:spacing w:after="0" w:line="360" w:lineRule="auto"/>
        <w:ind w:firstLine="709"/>
        <w:rPr>
          <w:rFonts w:ascii="Bookman Old Style" w:hAnsi="Bookman Old Style"/>
          <w:bCs/>
          <w:sz w:val="24"/>
          <w:szCs w:val="24"/>
        </w:rPr>
      </w:pPr>
    </w:p>
    <w:p w14:paraId="69FA88DE" w14:textId="77777777" w:rsidR="005F4A43" w:rsidRPr="00F25C99" w:rsidRDefault="005F4A43" w:rsidP="005F4A43">
      <w:pPr>
        <w:spacing w:after="0" w:line="360" w:lineRule="auto"/>
        <w:ind w:firstLine="709"/>
        <w:rPr>
          <w:rFonts w:ascii="Bookman Old Style" w:hAnsi="Bookman Old Style"/>
          <w:bCs/>
          <w:sz w:val="24"/>
          <w:szCs w:val="24"/>
        </w:rPr>
      </w:pPr>
    </w:p>
    <w:p w14:paraId="4B618D01"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CONSÓRCIO CIMES</w:t>
      </w:r>
    </w:p>
    <w:p w14:paraId="786B4FD4" w14:textId="77777777" w:rsidR="005F4A43" w:rsidRPr="00F25C99" w:rsidRDefault="005F4A43" w:rsidP="005F4A43">
      <w:pPr>
        <w:spacing w:after="0" w:line="360" w:lineRule="auto"/>
        <w:ind w:firstLine="709"/>
        <w:rPr>
          <w:rFonts w:ascii="Bookman Old Style" w:hAnsi="Bookman Old Style"/>
          <w:bCs/>
          <w:sz w:val="24"/>
          <w:szCs w:val="24"/>
        </w:rPr>
      </w:pPr>
      <w:r w:rsidRPr="00F25C99">
        <w:rPr>
          <w:rFonts w:ascii="Bookman Old Style" w:hAnsi="Bookman Old Style"/>
          <w:bCs/>
          <w:sz w:val="24"/>
          <w:szCs w:val="24"/>
        </w:rPr>
        <w:t xml:space="preserve"> Presidente</w:t>
      </w:r>
      <w:r w:rsidRPr="00F25C99">
        <w:rPr>
          <w:rFonts w:ascii="Bookman Old Style" w:hAnsi="Bookman Old Style"/>
          <w:bCs/>
          <w:sz w:val="24"/>
          <w:szCs w:val="24"/>
        </w:rPr>
        <w:tab/>
      </w:r>
      <w:r w:rsidRPr="00F25C99">
        <w:rPr>
          <w:rFonts w:ascii="Bookman Old Style" w:hAnsi="Bookman Old Style"/>
          <w:bCs/>
          <w:sz w:val="24"/>
          <w:szCs w:val="24"/>
        </w:rPr>
        <w:tab/>
      </w:r>
    </w:p>
    <w:p w14:paraId="03FDDBC7" w14:textId="77777777" w:rsidR="007113FA" w:rsidRPr="00F25C99" w:rsidRDefault="007113FA" w:rsidP="005F4A43">
      <w:pPr>
        <w:rPr>
          <w:rFonts w:ascii="Bookman Old Style" w:hAnsi="Bookman Old Style"/>
          <w:bCs/>
          <w:sz w:val="24"/>
          <w:szCs w:val="24"/>
        </w:rPr>
      </w:pPr>
    </w:p>
    <w:p w14:paraId="18E9D3AC" w14:textId="77777777" w:rsidR="00312FA5" w:rsidRPr="00F25C99" w:rsidRDefault="00312FA5" w:rsidP="005F4A43">
      <w:pPr>
        <w:rPr>
          <w:rFonts w:ascii="Bookman Old Style" w:hAnsi="Bookman Old Style"/>
          <w:bCs/>
          <w:sz w:val="24"/>
          <w:szCs w:val="24"/>
        </w:rPr>
      </w:pPr>
    </w:p>
    <w:p w14:paraId="4EDAC85F" w14:textId="77777777" w:rsidR="00312FA5" w:rsidRPr="00F25C99" w:rsidRDefault="00312FA5" w:rsidP="005F4A43">
      <w:pPr>
        <w:rPr>
          <w:rFonts w:ascii="Bookman Old Style" w:hAnsi="Bookman Old Style"/>
          <w:bCs/>
          <w:sz w:val="24"/>
          <w:szCs w:val="24"/>
          <w:highlight w:val="yellow"/>
        </w:rPr>
      </w:pPr>
    </w:p>
    <w:p w14:paraId="6807D9E8" w14:textId="77777777" w:rsidR="00542A62" w:rsidRPr="00F25C99" w:rsidRDefault="00542A62" w:rsidP="005F4A43">
      <w:pPr>
        <w:rPr>
          <w:rFonts w:ascii="Bookman Old Style" w:hAnsi="Bookman Old Style"/>
          <w:bCs/>
          <w:sz w:val="24"/>
          <w:szCs w:val="24"/>
          <w:highlight w:val="yellow"/>
        </w:rPr>
      </w:pPr>
    </w:p>
    <w:p w14:paraId="614ED6E8" w14:textId="77777777" w:rsidR="00542A62" w:rsidRPr="00F25C99" w:rsidRDefault="00542A62" w:rsidP="005F4A43">
      <w:pPr>
        <w:rPr>
          <w:rFonts w:ascii="Bookman Old Style" w:hAnsi="Bookman Old Style"/>
          <w:bCs/>
          <w:sz w:val="24"/>
          <w:szCs w:val="24"/>
          <w:highlight w:val="yellow"/>
        </w:rPr>
      </w:pPr>
    </w:p>
    <w:p w14:paraId="5765B27B" w14:textId="0490D187" w:rsidR="003803B0" w:rsidRPr="00F25C99" w:rsidRDefault="003803B0"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lastRenderedPageBreak/>
        <w:t>PROCESSO LICITATÓRIO Nº 0</w:t>
      </w:r>
      <w:r w:rsidR="00980123">
        <w:rPr>
          <w:rFonts w:ascii="Bookman Old Style" w:hAnsi="Bookman Old Style"/>
          <w:b/>
          <w:sz w:val="24"/>
          <w:szCs w:val="24"/>
        </w:rPr>
        <w:t>36</w:t>
      </w:r>
      <w:r w:rsidRPr="00F25C99">
        <w:rPr>
          <w:rFonts w:ascii="Bookman Old Style" w:hAnsi="Bookman Old Style"/>
          <w:b/>
          <w:sz w:val="24"/>
          <w:szCs w:val="24"/>
        </w:rPr>
        <w:t>/2025</w:t>
      </w:r>
    </w:p>
    <w:p w14:paraId="62844425" w14:textId="4860CF81" w:rsidR="007113FA" w:rsidRPr="00F25C99" w:rsidRDefault="003803B0"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PREGÃO ELETRÔNICO Nº 0</w:t>
      </w:r>
      <w:r w:rsidR="00312FA5" w:rsidRPr="00F25C99">
        <w:rPr>
          <w:rFonts w:ascii="Bookman Old Style" w:hAnsi="Bookman Old Style"/>
          <w:b/>
          <w:sz w:val="24"/>
          <w:szCs w:val="24"/>
        </w:rPr>
        <w:t>1</w:t>
      </w:r>
      <w:r w:rsidR="00980123">
        <w:rPr>
          <w:rFonts w:ascii="Bookman Old Style" w:hAnsi="Bookman Old Style"/>
          <w:b/>
          <w:sz w:val="24"/>
          <w:szCs w:val="24"/>
        </w:rPr>
        <w:t>5</w:t>
      </w:r>
      <w:r w:rsidRPr="00F25C99">
        <w:rPr>
          <w:rFonts w:ascii="Bookman Old Style" w:hAnsi="Bookman Old Style"/>
          <w:b/>
          <w:sz w:val="24"/>
          <w:szCs w:val="24"/>
        </w:rPr>
        <w:t>/2025</w:t>
      </w:r>
    </w:p>
    <w:p w14:paraId="32A9BFF7" w14:textId="478E67BE" w:rsidR="003803B0" w:rsidRPr="00F25C99" w:rsidRDefault="003803B0" w:rsidP="003803B0">
      <w:pPr>
        <w:spacing w:after="0" w:line="360" w:lineRule="auto"/>
        <w:jc w:val="center"/>
        <w:rPr>
          <w:rFonts w:ascii="Bookman Old Style" w:hAnsi="Bookman Old Style"/>
          <w:b/>
          <w:sz w:val="24"/>
          <w:szCs w:val="24"/>
        </w:rPr>
      </w:pPr>
      <w:r w:rsidRPr="00F25C99">
        <w:rPr>
          <w:rFonts w:ascii="Bookman Old Style" w:hAnsi="Bookman Old Style"/>
          <w:b/>
          <w:sz w:val="24"/>
          <w:szCs w:val="24"/>
        </w:rPr>
        <w:t>Anexo XII - Minuta de Ata de Registro de Preços</w:t>
      </w:r>
    </w:p>
    <w:p w14:paraId="19648FE4" w14:textId="676F44A8" w:rsidR="00470846" w:rsidRPr="00F25C99" w:rsidRDefault="00470846" w:rsidP="00470846">
      <w:pPr>
        <w:spacing w:after="0"/>
        <w:jc w:val="center"/>
        <w:rPr>
          <w:rFonts w:ascii="Bookman Old Style" w:hAnsi="Bookman Old Style"/>
          <w:b/>
          <w:bCs/>
          <w:sz w:val="24"/>
          <w:szCs w:val="24"/>
        </w:rPr>
      </w:pPr>
      <w:r w:rsidRPr="00F25C99">
        <w:rPr>
          <w:rFonts w:ascii="Bookman Old Style" w:hAnsi="Bookman Old Style"/>
          <w:b/>
          <w:bCs/>
          <w:sz w:val="24"/>
          <w:szCs w:val="24"/>
        </w:rPr>
        <w:t>ATA DE REGISTRO DE PREÇOS N.º .........</w:t>
      </w:r>
    </w:p>
    <w:p w14:paraId="41F0F019" w14:textId="77777777" w:rsidR="00470846" w:rsidRPr="00F25C99" w:rsidRDefault="00470846" w:rsidP="00470846">
      <w:pPr>
        <w:spacing w:after="0"/>
        <w:jc w:val="center"/>
        <w:rPr>
          <w:rFonts w:ascii="Bookman Old Style" w:hAnsi="Bookman Old Style"/>
          <w:sz w:val="24"/>
          <w:szCs w:val="24"/>
        </w:rPr>
      </w:pPr>
    </w:p>
    <w:p w14:paraId="5337D9DB" w14:textId="77777777" w:rsidR="00470846" w:rsidRPr="00F25C99" w:rsidRDefault="00470846" w:rsidP="00470846">
      <w:pPr>
        <w:spacing w:after="0"/>
        <w:rPr>
          <w:rFonts w:ascii="Bookman Old Style" w:hAnsi="Bookman Old Style"/>
          <w:sz w:val="24"/>
          <w:szCs w:val="24"/>
        </w:rPr>
      </w:pPr>
    </w:p>
    <w:p w14:paraId="20AD7A2E" w14:textId="06724DE8"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 xml:space="preserve">O Consórcio Intermunicipal </w:t>
      </w:r>
      <w:proofErr w:type="spellStart"/>
      <w:r w:rsidRPr="00F25C99">
        <w:rPr>
          <w:rFonts w:ascii="Bookman Old Style" w:hAnsi="Bookman Old Style"/>
          <w:sz w:val="24"/>
          <w:szCs w:val="24"/>
        </w:rPr>
        <w:t>Multifinalitário</w:t>
      </w:r>
      <w:proofErr w:type="spellEnd"/>
      <w:r w:rsidRPr="00F25C99">
        <w:rPr>
          <w:rFonts w:ascii="Bookman Old Style" w:hAnsi="Bookman Old Style"/>
          <w:sz w:val="24"/>
          <w:szCs w:val="24"/>
        </w:rPr>
        <w:t xml:space="preserve"> do Entorno de Salinas (CIMES), inscrito no CNPJ sob o nº </w:t>
      </w:r>
      <w:proofErr w:type="spellStart"/>
      <w:r w:rsidRPr="00F25C99">
        <w:rPr>
          <w:rFonts w:ascii="Bookman Old Style" w:hAnsi="Bookman Old Style"/>
          <w:sz w:val="24"/>
          <w:szCs w:val="24"/>
        </w:rPr>
        <w:t>xxxxxxxxx</w:t>
      </w:r>
      <w:proofErr w:type="spellEnd"/>
      <w:r w:rsidRPr="00F25C99">
        <w:rPr>
          <w:rFonts w:ascii="Bookman Old Style" w:hAnsi="Bookman Old Style"/>
          <w:sz w:val="24"/>
          <w:szCs w:val="24"/>
        </w:rPr>
        <w:t xml:space="preserve">, sediado na Rua </w:t>
      </w:r>
      <w:proofErr w:type="spellStart"/>
      <w:r w:rsidRPr="00F25C99">
        <w:rPr>
          <w:rFonts w:ascii="Bookman Old Style" w:hAnsi="Bookman Old Style"/>
          <w:sz w:val="24"/>
          <w:szCs w:val="24"/>
        </w:rPr>
        <w:t>xxxxxxxxxx</w:t>
      </w:r>
      <w:proofErr w:type="spellEnd"/>
      <w:r w:rsidRPr="00F25C99">
        <w:rPr>
          <w:rFonts w:ascii="Bookman Old Style" w:hAnsi="Bookman Old Style"/>
          <w:sz w:val="24"/>
          <w:szCs w:val="24"/>
        </w:rPr>
        <w:t xml:space="preserve">, n° </w:t>
      </w:r>
      <w:proofErr w:type="spellStart"/>
      <w:r w:rsidRPr="00F25C99">
        <w:rPr>
          <w:rFonts w:ascii="Bookman Old Style" w:hAnsi="Bookman Old Style"/>
          <w:sz w:val="24"/>
          <w:szCs w:val="24"/>
        </w:rPr>
        <w:t>xxxx</w:t>
      </w:r>
      <w:proofErr w:type="spellEnd"/>
      <w:r w:rsidRPr="00F25C99">
        <w:rPr>
          <w:rFonts w:ascii="Bookman Old Style" w:hAnsi="Bookman Old Style"/>
          <w:sz w:val="24"/>
          <w:szCs w:val="24"/>
        </w:rPr>
        <w:t xml:space="preserve">, Bairro </w:t>
      </w:r>
      <w:proofErr w:type="spellStart"/>
      <w:r w:rsidRPr="00F25C99">
        <w:rPr>
          <w:rFonts w:ascii="Bookman Old Style" w:hAnsi="Bookman Old Style"/>
          <w:sz w:val="24"/>
          <w:szCs w:val="24"/>
        </w:rPr>
        <w:t>xxxxxxxxx</w:t>
      </w:r>
      <w:proofErr w:type="spellEnd"/>
      <w:r w:rsidRPr="00F25C99">
        <w:rPr>
          <w:rFonts w:ascii="Bookman Old Style" w:hAnsi="Bookman Old Style"/>
          <w:sz w:val="24"/>
          <w:szCs w:val="24"/>
        </w:rPr>
        <w:t xml:space="preserve">, </w:t>
      </w:r>
      <w:proofErr w:type="spellStart"/>
      <w:r w:rsidRPr="00F25C99">
        <w:rPr>
          <w:rFonts w:ascii="Bookman Old Style" w:hAnsi="Bookman Old Style"/>
          <w:sz w:val="24"/>
          <w:szCs w:val="24"/>
        </w:rPr>
        <w:t>xxxx</w:t>
      </w:r>
      <w:proofErr w:type="spellEnd"/>
      <w:r w:rsidRPr="00F25C99">
        <w:rPr>
          <w:rFonts w:ascii="Bookman Old Style" w:hAnsi="Bookman Old Style"/>
          <w:sz w:val="24"/>
          <w:szCs w:val="24"/>
        </w:rPr>
        <w:t>/</w:t>
      </w:r>
      <w:proofErr w:type="spellStart"/>
      <w:r w:rsidRPr="00F25C99">
        <w:rPr>
          <w:rFonts w:ascii="Bookman Old Style" w:hAnsi="Bookman Old Style"/>
          <w:sz w:val="24"/>
          <w:szCs w:val="24"/>
        </w:rPr>
        <w:t>xx</w:t>
      </w:r>
      <w:proofErr w:type="spellEnd"/>
      <w:r w:rsidRPr="00F25C99">
        <w:rPr>
          <w:rFonts w:ascii="Bookman Old Style" w:hAnsi="Bookman Old Style"/>
          <w:sz w:val="24"/>
          <w:szCs w:val="24"/>
        </w:rPr>
        <w:t>, neste ato representado(a) pelo(a) seu Presidente, portador da identidade nº ..................., e CPF nº</w:t>
      </w:r>
      <w:r w:rsidRPr="00F25C99">
        <w:rPr>
          <w:rFonts w:ascii="Bookman Old Style" w:hAnsi="Bookman Old Style"/>
          <w:sz w:val="24"/>
          <w:szCs w:val="24"/>
        </w:rPr>
        <w:tab/>
        <w:t xml:space="preserve">considerando o julgamento da licitação na modalidade de pregão, na forma eletrônica, para REGISTRO DE PREÇOS nº  </w:t>
      </w:r>
      <w:r w:rsidR="00980123">
        <w:rPr>
          <w:rFonts w:ascii="Bookman Old Style" w:hAnsi="Bookman Old Style"/>
          <w:sz w:val="24"/>
          <w:szCs w:val="24"/>
        </w:rPr>
        <w:t>015</w:t>
      </w:r>
      <w:r w:rsidRPr="00F25C99">
        <w:rPr>
          <w:rFonts w:ascii="Bookman Old Style" w:hAnsi="Bookman Old Style"/>
          <w:sz w:val="24"/>
          <w:szCs w:val="24"/>
        </w:rPr>
        <w:t>/2025, publicada no ......, processo administrativo n.º 0</w:t>
      </w:r>
      <w:r w:rsidR="00980123">
        <w:rPr>
          <w:rFonts w:ascii="Bookman Old Style" w:hAnsi="Bookman Old Style"/>
          <w:sz w:val="24"/>
          <w:szCs w:val="24"/>
        </w:rPr>
        <w:t>36</w:t>
      </w:r>
      <w:r w:rsidRPr="00F25C99">
        <w:rPr>
          <w:rFonts w:ascii="Bookman Old Style" w:hAnsi="Bookman Old Style"/>
          <w:sz w:val="24"/>
          <w:szCs w:val="24"/>
        </w:rPr>
        <w:t>/2025,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3A350576"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1.</w:t>
      </w:r>
      <w:r w:rsidRPr="00F25C99">
        <w:rPr>
          <w:rFonts w:ascii="Bookman Old Style" w:hAnsi="Bookman Old Style"/>
          <w:b/>
          <w:sz w:val="24"/>
          <w:szCs w:val="24"/>
        </w:rPr>
        <w:tab/>
        <w:t>DO OBJETO</w:t>
      </w:r>
    </w:p>
    <w:p w14:paraId="36FDAD98" w14:textId="22AAA79E" w:rsidR="006062BA" w:rsidRPr="00FA7221" w:rsidRDefault="006062BA" w:rsidP="00FA7221">
      <w:pPr>
        <w:spacing w:after="0" w:line="360" w:lineRule="auto"/>
        <w:rPr>
          <w:rFonts w:ascii="Bookman Old Style" w:hAnsi="Bookman Old Style"/>
        </w:rPr>
      </w:pPr>
      <w:r w:rsidRPr="00F25C99">
        <w:rPr>
          <w:rFonts w:ascii="Bookman Old Style" w:hAnsi="Bookman Old Style"/>
          <w:sz w:val="24"/>
          <w:szCs w:val="24"/>
        </w:rPr>
        <w:t xml:space="preserve">A presente Ata tem por objeto </w:t>
      </w:r>
      <w:r w:rsidR="00CF3FA1" w:rsidRPr="00F25C99">
        <w:rPr>
          <w:rFonts w:ascii="Bookman Old Style" w:hAnsi="Bookman Old Style"/>
          <w:sz w:val="24"/>
          <w:szCs w:val="24"/>
        </w:rPr>
        <w:t xml:space="preserve">o </w:t>
      </w:r>
      <w:r w:rsidR="00980123" w:rsidRPr="00FC361C">
        <w:rPr>
          <w:rFonts w:ascii="Bookman Old Style" w:hAnsi="Bookman Old Style"/>
          <w:sz w:val="24"/>
          <w:szCs w:val="24"/>
        </w:rPr>
        <w:t xml:space="preserve">Pregão Eletrônico para Registro de Preços, visando à futura e eventual aquisição de gêneros alimentícios em geral, produtos de limpeza e descartáveis, destinados ao atendimento das necessidades do Consórcio Intermunicipal </w:t>
      </w:r>
      <w:proofErr w:type="spellStart"/>
      <w:r w:rsidR="00980123" w:rsidRPr="00FC361C">
        <w:rPr>
          <w:rFonts w:ascii="Bookman Old Style" w:hAnsi="Bookman Old Style"/>
          <w:sz w:val="24"/>
          <w:szCs w:val="24"/>
        </w:rPr>
        <w:t>Multifinalitário</w:t>
      </w:r>
      <w:proofErr w:type="spellEnd"/>
      <w:r w:rsidR="00980123" w:rsidRPr="00FC361C">
        <w:rPr>
          <w:rFonts w:ascii="Bookman Old Style" w:hAnsi="Bookman Old Style"/>
          <w:sz w:val="24"/>
          <w:szCs w:val="24"/>
        </w:rPr>
        <w:t xml:space="preserve"> do Entorno de Salinas – CIMES, garantindo o pleno funcionamento de suas atividades administrativas e operacionais.</w:t>
      </w:r>
    </w:p>
    <w:p w14:paraId="10346CC4" w14:textId="5276EA0C"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2.</w:t>
      </w:r>
      <w:r w:rsidRPr="00F25C99">
        <w:rPr>
          <w:rFonts w:ascii="Bookman Old Style" w:hAnsi="Bookman Old Style"/>
          <w:b/>
          <w:sz w:val="24"/>
          <w:szCs w:val="24"/>
        </w:rPr>
        <w:tab/>
        <w:t>DOS PREÇOS, ESPECIFICAÇÕES E QUANTITATIVOS</w:t>
      </w:r>
    </w:p>
    <w:p w14:paraId="463D585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2.1.</w:t>
      </w:r>
      <w:r w:rsidRPr="00F25C99">
        <w:rPr>
          <w:rFonts w:ascii="Bookman Old Style" w:hAnsi="Bookman Old Style"/>
          <w:sz w:val="24"/>
          <w:szCs w:val="24"/>
        </w:rPr>
        <w:tab/>
        <w:t>O preço registrado, as especificações do objeto, as quantidades mínimas e máximas de cada item, fornecedor(es) e as demais condições ofertadas na(s) proposta(s) são as que seguem:</w:t>
      </w:r>
    </w:p>
    <w:p w14:paraId="443A37FA" w14:textId="77777777" w:rsidR="00980123" w:rsidRDefault="00980123" w:rsidP="00470846">
      <w:pPr>
        <w:spacing w:after="0"/>
        <w:rPr>
          <w:rFonts w:ascii="Bookman Old Style" w:hAnsi="Bookman Old Style"/>
          <w:bCs/>
          <w:sz w:val="24"/>
          <w:szCs w:val="24"/>
        </w:rPr>
      </w:pPr>
    </w:p>
    <w:p w14:paraId="5DC0BAE0" w14:textId="77777777" w:rsidR="00980123" w:rsidRDefault="00980123" w:rsidP="00980123">
      <w:pPr>
        <w:spacing w:after="0" w:line="360" w:lineRule="auto"/>
        <w:rPr>
          <w:rFonts w:ascii="Bookman Old Style" w:hAnsi="Bookman Old Style"/>
          <w:bCs/>
          <w:sz w:val="24"/>
          <w:szCs w:val="24"/>
        </w:rPr>
      </w:pPr>
    </w:p>
    <w:tbl>
      <w:tblPr>
        <w:tblStyle w:val="Tabelacomgrade"/>
        <w:tblW w:w="11482" w:type="dxa"/>
        <w:tblInd w:w="-1281" w:type="dxa"/>
        <w:tblLook w:val="04A0" w:firstRow="1" w:lastRow="0" w:firstColumn="1" w:lastColumn="0" w:noHBand="0" w:noVBand="1"/>
      </w:tblPr>
      <w:tblGrid>
        <w:gridCol w:w="2340"/>
        <w:gridCol w:w="1247"/>
        <w:gridCol w:w="1716"/>
        <w:gridCol w:w="4677"/>
        <w:gridCol w:w="1502"/>
      </w:tblGrid>
      <w:tr w:rsidR="00980123" w:rsidRPr="001D62A6" w14:paraId="03530D4C" w14:textId="77777777" w:rsidTr="008C1770">
        <w:tc>
          <w:tcPr>
            <w:tcW w:w="2340" w:type="dxa"/>
          </w:tcPr>
          <w:p w14:paraId="45CE0754" w14:textId="77777777" w:rsidR="00980123" w:rsidRPr="001D62A6" w:rsidRDefault="00980123" w:rsidP="008C1770">
            <w:pPr>
              <w:spacing w:after="0" w:line="240" w:lineRule="auto"/>
              <w:rPr>
                <w:rFonts w:ascii="Bookman Old Style" w:hAnsi="Bookman Old Style"/>
                <w:b/>
              </w:rPr>
            </w:pPr>
            <w:r w:rsidRPr="001D62A6">
              <w:rPr>
                <w:rFonts w:ascii="Bookman Old Style" w:hAnsi="Bookman Old Style"/>
                <w:b/>
              </w:rPr>
              <w:t>Item</w:t>
            </w:r>
          </w:p>
        </w:tc>
        <w:tc>
          <w:tcPr>
            <w:tcW w:w="1247" w:type="dxa"/>
          </w:tcPr>
          <w:p w14:paraId="0BFC0732" w14:textId="77777777" w:rsidR="00980123" w:rsidRPr="001D62A6" w:rsidRDefault="00980123" w:rsidP="008C1770">
            <w:pPr>
              <w:spacing w:after="0" w:line="240" w:lineRule="auto"/>
              <w:rPr>
                <w:rFonts w:ascii="Bookman Old Style" w:hAnsi="Bookman Old Style"/>
                <w:b/>
              </w:rPr>
            </w:pPr>
            <w:proofErr w:type="spellStart"/>
            <w:r w:rsidRPr="001D62A6">
              <w:rPr>
                <w:rFonts w:ascii="Bookman Old Style" w:hAnsi="Bookman Old Style"/>
                <w:b/>
              </w:rPr>
              <w:t>Qtde</w:t>
            </w:r>
            <w:proofErr w:type="spellEnd"/>
            <w:r w:rsidRPr="001D62A6">
              <w:rPr>
                <w:rFonts w:ascii="Bookman Old Style" w:hAnsi="Bookman Old Style"/>
                <w:b/>
              </w:rPr>
              <w:t>.</w:t>
            </w:r>
          </w:p>
        </w:tc>
        <w:tc>
          <w:tcPr>
            <w:tcW w:w="1716" w:type="dxa"/>
          </w:tcPr>
          <w:p w14:paraId="5EACCF4C" w14:textId="77777777" w:rsidR="00980123" w:rsidRPr="001D62A6" w:rsidRDefault="00980123" w:rsidP="008C1770">
            <w:pPr>
              <w:spacing w:after="0" w:line="240" w:lineRule="auto"/>
              <w:rPr>
                <w:rFonts w:ascii="Bookman Old Style" w:hAnsi="Bookman Old Style"/>
                <w:b/>
              </w:rPr>
            </w:pPr>
            <w:r w:rsidRPr="001D62A6">
              <w:rPr>
                <w:rFonts w:ascii="Bookman Old Style" w:hAnsi="Bookman Old Style"/>
                <w:b/>
              </w:rPr>
              <w:t>Unidade</w:t>
            </w:r>
          </w:p>
        </w:tc>
        <w:tc>
          <w:tcPr>
            <w:tcW w:w="4677" w:type="dxa"/>
          </w:tcPr>
          <w:p w14:paraId="2699710D" w14:textId="77777777" w:rsidR="00980123" w:rsidRPr="001D62A6" w:rsidRDefault="00980123" w:rsidP="008C1770">
            <w:pPr>
              <w:spacing w:after="0" w:line="240" w:lineRule="auto"/>
              <w:rPr>
                <w:rFonts w:ascii="Bookman Old Style" w:hAnsi="Bookman Old Style"/>
                <w:b/>
              </w:rPr>
            </w:pPr>
            <w:r w:rsidRPr="001D62A6">
              <w:rPr>
                <w:rFonts w:ascii="Bookman Old Style" w:hAnsi="Bookman Old Style"/>
                <w:b/>
              </w:rPr>
              <w:t>Descrição do Material</w:t>
            </w:r>
          </w:p>
        </w:tc>
        <w:tc>
          <w:tcPr>
            <w:tcW w:w="1502" w:type="dxa"/>
          </w:tcPr>
          <w:p w14:paraId="6792BC6A" w14:textId="77777777" w:rsidR="00980123" w:rsidRPr="001D62A6" w:rsidRDefault="00980123" w:rsidP="008C1770">
            <w:pPr>
              <w:spacing w:after="0" w:line="240" w:lineRule="auto"/>
              <w:rPr>
                <w:rFonts w:ascii="Bookman Old Style" w:hAnsi="Bookman Old Style"/>
                <w:b/>
              </w:rPr>
            </w:pPr>
            <w:r w:rsidRPr="001D62A6">
              <w:rPr>
                <w:rFonts w:ascii="Bookman Old Style" w:hAnsi="Bookman Old Style"/>
                <w:b/>
              </w:rPr>
              <w:t xml:space="preserve">Valor unitário </w:t>
            </w:r>
          </w:p>
        </w:tc>
      </w:tr>
      <w:tr w:rsidR="00980123" w:rsidRPr="001D62A6" w14:paraId="67D1E161" w14:textId="77777777" w:rsidTr="008C1770">
        <w:tc>
          <w:tcPr>
            <w:tcW w:w="2340" w:type="dxa"/>
          </w:tcPr>
          <w:p w14:paraId="2431C77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lastRenderedPageBreak/>
              <w:t>Açucar</w:t>
            </w:r>
          </w:p>
        </w:tc>
        <w:tc>
          <w:tcPr>
            <w:tcW w:w="1247" w:type="dxa"/>
          </w:tcPr>
          <w:p w14:paraId="24BE1C8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12</w:t>
            </w:r>
          </w:p>
        </w:tc>
        <w:tc>
          <w:tcPr>
            <w:tcW w:w="1716" w:type="dxa"/>
          </w:tcPr>
          <w:p w14:paraId="2C59B1B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0803ED0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Açúcar cristalizado, tipo 1, na cor branca, sacarose de </w:t>
            </w:r>
            <w:proofErr w:type="spellStart"/>
            <w:r w:rsidRPr="001D62A6">
              <w:rPr>
                <w:rFonts w:ascii="Bookman Old Style" w:hAnsi="Bookman Old Style"/>
                <w:bCs/>
              </w:rPr>
              <w:t>canade-açúcar</w:t>
            </w:r>
            <w:proofErr w:type="spellEnd"/>
            <w:r w:rsidRPr="001D62A6">
              <w:rPr>
                <w:rFonts w:ascii="Bookman Old Style" w:hAnsi="Bookman Old Style"/>
                <w:bCs/>
              </w:rPr>
              <w:t>. Embalagem: em polietileno, contendo data de fabricação e prazo de validade. Peso 5 Kg.</w:t>
            </w:r>
          </w:p>
        </w:tc>
        <w:tc>
          <w:tcPr>
            <w:tcW w:w="1502" w:type="dxa"/>
          </w:tcPr>
          <w:p w14:paraId="19A847A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20,79</w:t>
            </w:r>
          </w:p>
        </w:tc>
      </w:tr>
      <w:tr w:rsidR="00980123" w:rsidRPr="001D62A6" w14:paraId="05BD8D20" w14:textId="77777777" w:rsidTr="008C1770">
        <w:tc>
          <w:tcPr>
            <w:tcW w:w="2340" w:type="dxa"/>
          </w:tcPr>
          <w:p w14:paraId="79C02EE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Bala</w:t>
            </w:r>
          </w:p>
        </w:tc>
        <w:tc>
          <w:tcPr>
            <w:tcW w:w="1247" w:type="dxa"/>
          </w:tcPr>
          <w:p w14:paraId="5CD4975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50</w:t>
            </w:r>
          </w:p>
        </w:tc>
        <w:tc>
          <w:tcPr>
            <w:tcW w:w="1716" w:type="dxa"/>
          </w:tcPr>
          <w:p w14:paraId="62BE66E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3D7F842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Bala mastigável sabor tutti-</w:t>
            </w:r>
            <w:proofErr w:type="spellStart"/>
            <w:r w:rsidRPr="001D62A6">
              <w:rPr>
                <w:rFonts w:ascii="Bookman Old Style" w:hAnsi="Bookman Old Style"/>
                <w:bCs/>
              </w:rPr>
              <w:t>frutti</w:t>
            </w:r>
            <w:proofErr w:type="spellEnd"/>
            <w:r w:rsidRPr="001D62A6">
              <w:rPr>
                <w:rFonts w:ascii="Bookman Old Style" w:hAnsi="Bookman Old Style"/>
                <w:bCs/>
              </w:rPr>
              <w:t>, uva, morango, maça verde,</w:t>
            </w:r>
          </w:p>
          <w:p w14:paraId="5FFD1E1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coco ingredientes: glicose, açúcar, água potável, gordura vegetal</w:t>
            </w:r>
          </w:p>
          <w:p w14:paraId="0C78170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hidrogenada, gelatina, cloreto de sódio, acidulantes: ácido cítrico e ácido</w:t>
            </w:r>
          </w:p>
          <w:p w14:paraId="761708C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tartárico, estabilizante: lecitina de soja contém aroma artificial de </w:t>
            </w:r>
            <w:proofErr w:type="spellStart"/>
            <w:r w:rsidRPr="001D62A6">
              <w:rPr>
                <w:rFonts w:ascii="Bookman Old Style" w:hAnsi="Bookman Old Style"/>
                <w:bCs/>
              </w:rPr>
              <w:t>tuttifrutti</w:t>
            </w:r>
            <w:proofErr w:type="spellEnd"/>
            <w:r w:rsidRPr="001D62A6">
              <w:rPr>
                <w:rFonts w:ascii="Bookman Old Style" w:hAnsi="Bookman Old Style"/>
                <w:bCs/>
              </w:rPr>
              <w:t>, uva, morango, maça verde, coco. Pacote 500g.;</w:t>
            </w:r>
          </w:p>
        </w:tc>
        <w:tc>
          <w:tcPr>
            <w:tcW w:w="1502" w:type="dxa"/>
          </w:tcPr>
          <w:p w14:paraId="6CB8B9D2"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7,57</w:t>
            </w:r>
          </w:p>
        </w:tc>
      </w:tr>
      <w:tr w:rsidR="00980123" w:rsidRPr="001D62A6" w14:paraId="782759BA" w14:textId="77777777" w:rsidTr="008C1770">
        <w:tc>
          <w:tcPr>
            <w:tcW w:w="2340" w:type="dxa"/>
          </w:tcPr>
          <w:p w14:paraId="53DBC46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Biscoito tipo rosquinha</w:t>
            </w:r>
          </w:p>
        </w:tc>
        <w:tc>
          <w:tcPr>
            <w:tcW w:w="1247" w:type="dxa"/>
          </w:tcPr>
          <w:p w14:paraId="3109F9E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66C5215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339D855D" w14:textId="77777777" w:rsidR="00980123" w:rsidRPr="001D62A6" w:rsidRDefault="00980123" w:rsidP="008C1770">
            <w:pPr>
              <w:spacing w:after="0" w:line="240" w:lineRule="auto"/>
              <w:rPr>
                <w:rFonts w:ascii="Bookman Old Style" w:hAnsi="Bookman Old Style"/>
                <w:bCs/>
              </w:rPr>
            </w:pPr>
            <w:r>
              <w:rPr>
                <w:rFonts w:ascii="Bookman Old Style" w:hAnsi="Bookman Old Style"/>
                <w:bCs/>
              </w:rPr>
              <w:t xml:space="preserve">Biscoito doce tipo </w:t>
            </w:r>
            <w:r w:rsidRPr="001D62A6">
              <w:rPr>
                <w:rFonts w:ascii="Bookman Old Style" w:hAnsi="Bookman Old Style"/>
                <w:bCs/>
              </w:rPr>
              <w:t>rosquinha, amanteigado SABOR tradicional, coco EMBALAGEM: resistente de polietileno atóxico transparente de dupla face, com identificação na embalagem (rótulo) dos ingredientes, valor nutricional, peso, fornecedor, data de fabricação e validade. PESO: 330 a 800 gramas CARACTERISTICAS ADICIONAIS: Isento de sujidades, parasitas, larvas e material estranho. Validade mínima de 06(seis) meses, a contar da data de entrega;</w:t>
            </w:r>
          </w:p>
        </w:tc>
        <w:tc>
          <w:tcPr>
            <w:tcW w:w="1502" w:type="dxa"/>
          </w:tcPr>
          <w:p w14:paraId="3D120A7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5,59</w:t>
            </w:r>
          </w:p>
        </w:tc>
      </w:tr>
      <w:tr w:rsidR="00980123" w:rsidRPr="001D62A6" w14:paraId="67681902" w14:textId="77777777" w:rsidTr="008C1770">
        <w:tc>
          <w:tcPr>
            <w:tcW w:w="2340" w:type="dxa"/>
          </w:tcPr>
          <w:p w14:paraId="18AA3C1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Biscoito salgado cream cracker</w:t>
            </w:r>
          </w:p>
        </w:tc>
        <w:tc>
          <w:tcPr>
            <w:tcW w:w="1247" w:type="dxa"/>
          </w:tcPr>
          <w:p w14:paraId="55D1150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511F937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436A113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Biscoito salgado tipo cream</w:t>
            </w:r>
          </w:p>
          <w:p w14:paraId="5723D0B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cracker, obtido pela mistura de farinha(s), amido(s) e (ou fécula(s) com</w:t>
            </w:r>
          </w:p>
          <w:p w14:paraId="140AAC8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outros ingredientes, submetidos a processos de amassamento e cocção,</w:t>
            </w:r>
          </w:p>
          <w:p w14:paraId="7888E19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fermentados ou não. o biscoito deverá ser fabricado a partir de matérias</w:t>
            </w:r>
          </w:p>
          <w:p w14:paraId="36448E4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primas sãs e limpas, isenta de matérias terrosas, parasitas e em perfeito</w:t>
            </w:r>
          </w:p>
          <w:p w14:paraId="7F12AA2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estado de conservação, serão rejeitados biscoitos mal cozidos,</w:t>
            </w:r>
          </w:p>
          <w:p w14:paraId="0A15B59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queimados, não podendo apresentar excesso de dureza e nem se</w:t>
            </w:r>
          </w:p>
          <w:p w14:paraId="7DE52B2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apresentar quebradiço, dupla embalagem primária de polietileno. na</w:t>
            </w:r>
          </w:p>
          <w:p w14:paraId="5BB5D002"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embalagem deverá constar, os dados de identificação, data da</w:t>
            </w:r>
          </w:p>
          <w:p w14:paraId="68F9D05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fabricação, validade do produto, </w:t>
            </w:r>
            <w:proofErr w:type="spellStart"/>
            <w:r w:rsidRPr="001D62A6">
              <w:rPr>
                <w:rFonts w:ascii="Bookman Old Style" w:hAnsi="Bookman Old Style"/>
                <w:bCs/>
              </w:rPr>
              <w:t>núnero</w:t>
            </w:r>
            <w:proofErr w:type="spellEnd"/>
            <w:r w:rsidRPr="001D62A6">
              <w:rPr>
                <w:rFonts w:ascii="Bookman Old Style" w:hAnsi="Bookman Old Style"/>
                <w:bCs/>
              </w:rPr>
              <w:t xml:space="preserve"> do lote, lista de ingredientes,</w:t>
            </w:r>
          </w:p>
          <w:p w14:paraId="52BA7DD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quantidade do produto, informação nutricional e registro do órgão</w:t>
            </w:r>
          </w:p>
          <w:p w14:paraId="577B3C1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lastRenderedPageBreak/>
              <w:t>competente embalagem de 400g.;</w:t>
            </w:r>
          </w:p>
        </w:tc>
        <w:tc>
          <w:tcPr>
            <w:tcW w:w="1502" w:type="dxa"/>
          </w:tcPr>
          <w:p w14:paraId="2DBDDA2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lastRenderedPageBreak/>
              <w:t>6,44</w:t>
            </w:r>
          </w:p>
        </w:tc>
      </w:tr>
      <w:tr w:rsidR="00980123" w:rsidRPr="001D62A6" w14:paraId="7E88DF93" w14:textId="77777777" w:rsidTr="008C1770">
        <w:tc>
          <w:tcPr>
            <w:tcW w:w="2340" w:type="dxa"/>
          </w:tcPr>
          <w:p w14:paraId="1F945D1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Bombom</w:t>
            </w:r>
          </w:p>
        </w:tc>
        <w:tc>
          <w:tcPr>
            <w:tcW w:w="1247" w:type="dxa"/>
          </w:tcPr>
          <w:p w14:paraId="19C2E18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50</w:t>
            </w:r>
          </w:p>
        </w:tc>
        <w:tc>
          <w:tcPr>
            <w:tcW w:w="1716" w:type="dxa"/>
          </w:tcPr>
          <w:p w14:paraId="645343D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695EB81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Bombons de chocolate; 1ª linha, com recheio de castanha de</w:t>
            </w:r>
          </w:p>
          <w:p w14:paraId="71C8550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caju e coberto com chocolate preto; composto de açúcar, gordura vegetal</w:t>
            </w:r>
          </w:p>
          <w:p w14:paraId="2D72696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hidrogenada, gordura vegetal, farinha de trigo enriquecida com ferro e</w:t>
            </w:r>
          </w:p>
          <w:p w14:paraId="19432E8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ácido fólico, soro de leite em pó, amendoim, cacau farinha de soja e</w:t>
            </w:r>
          </w:p>
          <w:p w14:paraId="415C9FCC" w14:textId="77777777" w:rsidR="00980123" w:rsidRPr="001D62A6" w:rsidRDefault="00980123" w:rsidP="008C1770">
            <w:pPr>
              <w:spacing w:after="0" w:line="240" w:lineRule="auto"/>
              <w:rPr>
                <w:rFonts w:ascii="Bookman Old Style" w:hAnsi="Bookman Old Style"/>
                <w:bCs/>
              </w:rPr>
            </w:pPr>
            <w:proofErr w:type="spellStart"/>
            <w:r w:rsidRPr="001D62A6">
              <w:rPr>
                <w:rFonts w:ascii="Bookman Old Style" w:hAnsi="Bookman Old Style"/>
                <w:bCs/>
              </w:rPr>
              <w:t>poliglicerol</w:t>
            </w:r>
            <w:proofErr w:type="spellEnd"/>
            <w:r w:rsidRPr="001D62A6">
              <w:rPr>
                <w:rFonts w:ascii="Bookman Old Style" w:hAnsi="Bookman Old Style"/>
                <w:bCs/>
              </w:rPr>
              <w:t xml:space="preserve"> </w:t>
            </w:r>
            <w:proofErr w:type="spellStart"/>
            <w:r w:rsidRPr="001D62A6">
              <w:rPr>
                <w:rFonts w:ascii="Bookman Old Style" w:hAnsi="Bookman Old Style"/>
                <w:bCs/>
              </w:rPr>
              <w:t>polirricinoleato</w:t>
            </w:r>
            <w:proofErr w:type="spellEnd"/>
            <w:r w:rsidRPr="001D62A6">
              <w:rPr>
                <w:rFonts w:ascii="Bookman Old Style" w:hAnsi="Bookman Old Style"/>
                <w:bCs/>
              </w:rPr>
              <w:t>, fermento químico bicarbonato de sódio e</w:t>
            </w:r>
          </w:p>
          <w:p w14:paraId="196B3C2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aromatizante; contém lactose e glúten; embalado individualmente em</w:t>
            </w:r>
          </w:p>
          <w:p w14:paraId="41EEDB3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filme </w:t>
            </w:r>
            <w:proofErr w:type="spellStart"/>
            <w:r w:rsidRPr="001D62A6">
              <w:rPr>
                <w:rFonts w:ascii="Bookman Old Style" w:hAnsi="Bookman Old Style"/>
                <w:bCs/>
              </w:rPr>
              <w:t>bopp</w:t>
            </w:r>
            <w:proofErr w:type="spellEnd"/>
            <w:r w:rsidRPr="001D62A6">
              <w:rPr>
                <w:rFonts w:ascii="Bookman Old Style" w:hAnsi="Bookman Old Style"/>
                <w:bCs/>
              </w:rPr>
              <w:t xml:space="preserve"> contendo, no mínimo, 21,5 gramas; embalagem secundária</w:t>
            </w:r>
          </w:p>
          <w:p w14:paraId="035B9D6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plástica hermeticamente fechada de 01 quilo, contendo</w:t>
            </w:r>
          </w:p>
          <w:p w14:paraId="6CB3220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aproximadamente 45 unidades cada pacote.;</w:t>
            </w:r>
          </w:p>
        </w:tc>
        <w:tc>
          <w:tcPr>
            <w:tcW w:w="1502" w:type="dxa"/>
          </w:tcPr>
          <w:p w14:paraId="2F2D790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53,07</w:t>
            </w:r>
          </w:p>
        </w:tc>
      </w:tr>
      <w:tr w:rsidR="00980123" w:rsidRPr="001D62A6" w14:paraId="21B29FFD" w14:textId="77777777" w:rsidTr="008C1770">
        <w:tc>
          <w:tcPr>
            <w:tcW w:w="2340" w:type="dxa"/>
          </w:tcPr>
          <w:p w14:paraId="63F6090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Coador de café de tecido</w:t>
            </w:r>
          </w:p>
        </w:tc>
        <w:tc>
          <w:tcPr>
            <w:tcW w:w="1247" w:type="dxa"/>
          </w:tcPr>
          <w:p w14:paraId="70C550D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5CBB5F9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1B4FC84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Coador de café em tecido, com cabo de plástico grande medindo aproximadamente 14x23cm;</w:t>
            </w:r>
          </w:p>
        </w:tc>
        <w:tc>
          <w:tcPr>
            <w:tcW w:w="1502" w:type="dxa"/>
          </w:tcPr>
          <w:p w14:paraId="5EC409A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8,52</w:t>
            </w:r>
          </w:p>
        </w:tc>
      </w:tr>
      <w:tr w:rsidR="00980123" w:rsidRPr="001D62A6" w14:paraId="255F9C68" w14:textId="77777777" w:rsidTr="008C1770">
        <w:tc>
          <w:tcPr>
            <w:tcW w:w="2340" w:type="dxa"/>
          </w:tcPr>
          <w:p w14:paraId="5CB0645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Garrafa térmica </w:t>
            </w:r>
          </w:p>
        </w:tc>
        <w:tc>
          <w:tcPr>
            <w:tcW w:w="1247" w:type="dxa"/>
          </w:tcPr>
          <w:p w14:paraId="7606E0C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00EA3DD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3552106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Garrafa térmica, em inox, com bomba externa, 1</w:t>
            </w:r>
          </w:p>
          <w:p w14:paraId="284D2AD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litro, dimensões: Altura: 36,7 cm, Largura: 13,5 cm, Profundidade: 15,2</w:t>
            </w:r>
          </w:p>
          <w:p w14:paraId="33709DF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cm;</w:t>
            </w:r>
          </w:p>
        </w:tc>
        <w:tc>
          <w:tcPr>
            <w:tcW w:w="1502" w:type="dxa"/>
          </w:tcPr>
          <w:p w14:paraId="026986A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88,96</w:t>
            </w:r>
          </w:p>
        </w:tc>
      </w:tr>
      <w:tr w:rsidR="00980123" w:rsidRPr="001D62A6" w14:paraId="36EE20D7" w14:textId="77777777" w:rsidTr="008C1770">
        <w:tc>
          <w:tcPr>
            <w:tcW w:w="2340" w:type="dxa"/>
          </w:tcPr>
          <w:p w14:paraId="60001AE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Leite em pó</w:t>
            </w:r>
          </w:p>
        </w:tc>
        <w:tc>
          <w:tcPr>
            <w:tcW w:w="1247" w:type="dxa"/>
          </w:tcPr>
          <w:p w14:paraId="7F153CA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6CC52A02"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62E9906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Leite em pó integral, </w:t>
            </w:r>
            <w:proofErr w:type="spellStart"/>
            <w:r w:rsidRPr="001D62A6">
              <w:rPr>
                <w:rFonts w:ascii="Bookman Old Style" w:hAnsi="Bookman Old Style"/>
                <w:bCs/>
              </w:rPr>
              <w:t>instataneo</w:t>
            </w:r>
            <w:proofErr w:type="spellEnd"/>
            <w:r w:rsidRPr="001D62A6">
              <w:rPr>
                <w:rFonts w:ascii="Bookman Old Style" w:hAnsi="Bookman Old Style"/>
                <w:bCs/>
              </w:rPr>
              <w:t>, embalagem</w:t>
            </w:r>
          </w:p>
          <w:p w14:paraId="35568F9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aluminizada, pacote com 400 gramas, conforme instrução normativa nº</w:t>
            </w:r>
          </w:p>
          <w:p w14:paraId="54D0A16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53/2018 (mapa) e portaria nº 146 de 07/03/1996, do Ministério da</w:t>
            </w:r>
          </w:p>
          <w:p w14:paraId="62CDA43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Agricultura. ;</w:t>
            </w:r>
          </w:p>
        </w:tc>
        <w:tc>
          <w:tcPr>
            <w:tcW w:w="1502" w:type="dxa"/>
          </w:tcPr>
          <w:p w14:paraId="0620E49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10,39</w:t>
            </w:r>
          </w:p>
        </w:tc>
      </w:tr>
      <w:tr w:rsidR="00980123" w:rsidRPr="001D62A6" w14:paraId="68D3D533" w14:textId="77777777" w:rsidTr="008C1770">
        <w:tc>
          <w:tcPr>
            <w:tcW w:w="2340" w:type="dxa"/>
          </w:tcPr>
          <w:p w14:paraId="686EA37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Leite integral </w:t>
            </w:r>
          </w:p>
        </w:tc>
        <w:tc>
          <w:tcPr>
            <w:tcW w:w="1247" w:type="dxa"/>
          </w:tcPr>
          <w:p w14:paraId="77829B8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50</w:t>
            </w:r>
          </w:p>
        </w:tc>
        <w:tc>
          <w:tcPr>
            <w:tcW w:w="1716" w:type="dxa"/>
          </w:tcPr>
          <w:p w14:paraId="689618F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Litro</w:t>
            </w:r>
          </w:p>
        </w:tc>
        <w:tc>
          <w:tcPr>
            <w:tcW w:w="4677" w:type="dxa"/>
          </w:tcPr>
          <w:p w14:paraId="61494E3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Leite Integral UHT embalagem: (caixinha</w:t>
            </w:r>
            <w:proofErr w:type="gramStart"/>
            <w:r w:rsidRPr="001D62A6">
              <w:rPr>
                <w:rFonts w:ascii="Bookman Old Style" w:hAnsi="Bookman Old Style"/>
                <w:bCs/>
              </w:rPr>
              <w:t>),com</w:t>
            </w:r>
            <w:proofErr w:type="gramEnd"/>
            <w:r w:rsidRPr="001D62A6">
              <w:rPr>
                <w:rFonts w:ascii="Bookman Old Style" w:hAnsi="Bookman Old Style"/>
                <w:bCs/>
              </w:rPr>
              <w:t xml:space="preserve"> 1litro,</w:t>
            </w:r>
          </w:p>
          <w:p w14:paraId="5449950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devendo apresentar na embalagem a composição, informação nutricional</w:t>
            </w:r>
          </w:p>
          <w:p w14:paraId="25E7F91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 prazo de validade mínima de 100 dias a partir da entrega, sendo</w:t>
            </w:r>
          </w:p>
          <w:p w14:paraId="4F4C2B1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composto por 3,0% de gorduras totais, 2,0% de gorduras saturadas,</w:t>
            </w:r>
          </w:p>
          <w:p w14:paraId="381D161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3,0% de proteínas e 4,5% de carboidratos. Cada 100g do produto</w:t>
            </w:r>
          </w:p>
          <w:p w14:paraId="4EE59EA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contém cerca de 58 kcal. </w:t>
            </w:r>
            <w:proofErr w:type="gramStart"/>
            <w:r w:rsidRPr="001D62A6">
              <w:rPr>
                <w:rFonts w:ascii="Bookman Old Style" w:hAnsi="Bookman Old Style"/>
                <w:bCs/>
              </w:rPr>
              <w:t>Estabilizantes trifosfato</w:t>
            </w:r>
            <w:proofErr w:type="gramEnd"/>
            <w:r w:rsidRPr="001D62A6">
              <w:rPr>
                <w:rFonts w:ascii="Bookman Old Style" w:hAnsi="Bookman Old Style"/>
                <w:bCs/>
              </w:rPr>
              <w:t xml:space="preserve"> de sódio, citrato de</w:t>
            </w:r>
          </w:p>
          <w:p w14:paraId="5A03C01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lastRenderedPageBreak/>
              <w:t>sódio, monofosfato de sódio e difosfato de sódio. Alérgicos: contém leite.</w:t>
            </w:r>
          </w:p>
          <w:p w14:paraId="5CECE2E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Contém lactose. Devendo ter boa solubilidade, acondicionado na</w:t>
            </w:r>
          </w:p>
          <w:p w14:paraId="06C9D31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embalagem original do fabricante, registro no ministério da agricultura –</w:t>
            </w:r>
          </w:p>
          <w:p w14:paraId="07B4206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serviço de inspeção.;</w:t>
            </w:r>
          </w:p>
        </w:tc>
        <w:tc>
          <w:tcPr>
            <w:tcW w:w="1502" w:type="dxa"/>
          </w:tcPr>
          <w:p w14:paraId="244AE8D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lastRenderedPageBreak/>
              <w:t>5,73</w:t>
            </w:r>
          </w:p>
        </w:tc>
      </w:tr>
      <w:tr w:rsidR="00980123" w:rsidRPr="001D62A6" w14:paraId="4AEF749A" w14:textId="77777777" w:rsidTr="008C1770">
        <w:tc>
          <w:tcPr>
            <w:tcW w:w="2340" w:type="dxa"/>
          </w:tcPr>
          <w:p w14:paraId="21A6F5D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Margarina</w:t>
            </w:r>
          </w:p>
        </w:tc>
        <w:tc>
          <w:tcPr>
            <w:tcW w:w="1247" w:type="dxa"/>
          </w:tcPr>
          <w:p w14:paraId="1D32440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12</w:t>
            </w:r>
          </w:p>
        </w:tc>
        <w:tc>
          <w:tcPr>
            <w:tcW w:w="1716" w:type="dxa"/>
          </w:tcPr>
          <w:p w14:paraId="2C686AE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3CD9054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Margarina cremosa com sal, teor lipídico de 65% a 85%.</w:t>
            </w:r>
          </w:p>
          <w:p w14:paraId="6CABDF2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Não deve conter em sua composição gordura do tipo trans. Embalada</w:t>
            </w:r>
          </w:p>
          <w:p w14:paraId="189C2EF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em pote plástico resistente de 500g, com proteção interna pós tampa</w:t>
            </w:r>
          </w:p>
          <w:p w14:paraId="3AC266E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(lacre). No seu rótulo deve conter prazo de validade/lote e informação</w:t>
            </w:r>
          </w:p>
          <w:p w14:paraId="4EF2E6C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nutricional.;</w:t>
            </w:r>
          </w:p>
        </w:tc>
        <w:tc>
          <w:tcPr>
            <w:tcW w:w="1502" w:type="dxa"/>
          </w:tcPr>
          <w:p w14:paraId="578CADA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4,79</w:t>
            </w:r>
          </w:p>
        </w:tc>
      </w:tr>
      <w:tr w:rsidR="00980123" w:rsidRPr="001D62A6" w14:paraId="02123AF7" w14:textId="77777777" w:rsidTr="008C1770">
        <w:tc>
          <w:tcPr>
            <w:tcW w:w="2340" w:type="dxa"/>
          </w:tcPr>
          <w:p w14:paraId="5F591EF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Óleo de soja</w:t>
            </w:r>
          </w:p>
        </w:tc>
        <w:tc>
          <w:tcPr>
            <w:tcW w:w="1247" w:type="dxa"/>
          </w:tcPr>
          <w:p w14:paraId="790606E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7</w:t>
            </w:r>
          </w:p>
        </w:tc>
        <w:tc>
          <w:tcPr>
            <w:tcW w:w="1716" w:type="dxa"/>
          </w:tcPr>
          <w:p w14:paraId="7744B572"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21F1C04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Óleo de soja. Produto obtido do grão de soja que</w:t>
            </w:r>
          </w:p>
          <w:p w14:paraId="526AA3A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sofreu processo tecnológico adequado como de </w:t>
            </w:r>
            <w:proofErr w:type="spellStart"/>
            <w:r w:rsidRPr="001D62A6">
              <w:rPr>
                <w:rFonts w:ascii="Bookman Old Style" w:hAnsi="Bookman Old Style"/>
                <w:bCs/>
              </w:rPr>
              <w:t>gomagem</w:t>
            </w:r>
            <w:proofErr w:type="spellEnd"/>
            <w:r w:rsidRPr="001D62A6">
              <w:rPr>
                <w:rFonts w:ascii="Bookman Old Style" w:hAnsi="Bookman Old Style"/>
                <w:bCs/>
              </w:rPr>
              <w:t>,</w:t>
            </w:r>
          </w:p>
          <w:p w14:paraId="60165161"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neutralização, clarificação, frigorificação ou não de desodorização.</w:t>
            </w:r>
          </w:p>
          <w:p w14:paraId="533CEA2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Líquido viscoso refinado, fabricado a partir de matérias primas sãs e</w:t>
            </w:r>
          </w:p>
          <w:p w14:paraId="62EFB3E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limpas, embalagem em polietileno contendo externamente os dados de</w:t>
            </w:r>
          </w:p>
          <w:p w14:paraId="20D6A28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identificação e procedência, número do lote, data de fabricação,</w:t>
            </w:r>
          </w:p>
          <w:p w14:paraId="6525F28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quantidade do produto peso liquido 900 ml.;</w:t>
            </w:r>
          </w:p>
        </w:tc>
        <w:tc>
          <w:tcPr>
            <w:tcW w:w="1502" w:type="dxa"/>
          </w:tcPr>
          <w:p w14:paraId="7BD6FF6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9,68</w:t>
            </w:r>
          </w:p>
        </w:tc>
      </w:tr>
      <w:tr w:rsidR="00980123" w:rsidRPr="001D62A6" w14:paraId="0492B114" w14:textId="77777777" w:rsidTr="008C1770">
        <w:tc>
          <w:tcPr>
            <w:tcW w:w="2340" w:type="dxa"/>
          </w:tcPr>
          <w:p w14:paraId="106CD01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Pilha AA</w:t>
            </w:r>
          </w:p>
        </w:tc>
        <w:tc>
          <w:tcPr>
            <w:tcW w:w="1247" w:type="dxa"/>
          </w:tcPr>
          <w:p w14:paraId="39783C0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w:t>
            </w:r>
          </w:p>
        </w:tc>
        <w:tc>
          <w:tcPr>
            <w:tcW w:w="1716" w:type="dxa"/>
          </w:tcPr>
          <w:p w14:paraId="54A3CD6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Cartela </w:t>
            </w:r>
          </w:p>
        </w:tc>
        <w:tc>
          <w:tcPr>
            <w:tcW w:w="4677" w:type="dxa"/>
          </w:tcPr>
          <w:p w14:paraId="2B0CDC9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PILHA ALCALINA AA - PILHA ALCALINA "AA" PILHA; TIPO</w:t>
            </w:r>
          </w:p>
          <w:p w14:paraId="2777485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ALCALINA; NA VOLTAGEM DE 1,5V, 2450 MAH; NO TAMANHO</w:t>
            </w:r>
          </w:p>
          <w:p w14:paraId="261F60B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PEQUENA (AA), DIMETRO 14.5 MM, COMPRIMENTO 49.5 MM;</w:t>
            </w:r>
          </w:p>
          <w:p w14:paraId="1CCE12E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EMBALADO EM CARTELA COM 02 OU 04 UNIDADES; CONFORME A</w:t>
            </w:r>
          </w:p>
          <w:p w14:paraId="28B86AF5"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RESOLUO N.257 DE 30/06/99 DO CONAMA; NORMA ABNT 7039/87 E</w:t>
            </w:r>
          </w:p>
          <w:p w14:paraId="45EC0B9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11175/90;</w:t>
            </w:r>
          </w:p>
        </w:tc>
        <w:tc>
          <w:tcPr>
            <w:tcW w:w="1502" w:type="dxa"/>
          </w:tcPr>
          <w:p w14:paraId="0B84E6B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13,99</w:t>
            </w:r>
          </w:p>
        </w:tc>
      </w:tr>
      <w:tr w:rsidR="00980123" w:rsidRPr="001D62A6" w14:paraId="114DCBE2" w14:textId="77777777" w:rsidTr="008C1770">
        <w:tc>
          <w:tcPr>
            <w:tcW w:w="2340" w:type="dxa"/>
          </w:tcPr>
          <w:p w14:paraId="0A9FF62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Pilha AAA</w:t>
            </w:r>
          </w:p>
        </w:tc>
        <w:tc>
          <w:tcPr>
            <w:tcW w:w="1247" w:type="dxa"/>
          </w:tcPr>
          <w:p w14:paraId="35B2FE4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w:t>
            </w:r>
          </w:p>
        </w:tc>
        <w:tc>
          <w:tcPr>
            <w:tcW w:w="1716" w:type="dxa"/>
          </w:tcPr>
          <w:p w14:paraId="2ED0AD0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Cartela</w:t>
            </w:r>
          </w:p>
        </w:tc>
        <w:tc>
          <w:tcPr>
            <w:tcW w:w="4677" w:type="dxa"/>
          </w:tcPr>
          <w:p w14:paraId="168B905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PILHA ALCALINA AAA - PILHA ALCALINA "AAA" PILHA TIPO ALCALINA (AAA); NA VOLTAGEM DE 1,5 VOLTS;</w:t>
            </w:r>
            <w:r>
              <w:rPr>
                <w:rFonts w:ascii="Bookman Old Style" w:hAnsi="Bookman Old Style"/>
                <w:bCs/>
              </w:rPr>
              <w:t xml:space="preserve"> </w:t>
            </w:r>
            <w:r w:rsidRPr="001D62A6">
              <w:rPr>
                <w:rFonts w:ascii="Bookman Old Style" w:hAnsi="Bookman Old Style"/>
                <w:bCs/>
              </w:rPr>
              <w:t xml:space="preserve">1100 MAH; NO TAMANHO PALITO (AAA), DIAMETRO: 10,5MM, COMPRIMENTO: </w:t>
            </w:r>
            <w:r w:rsidRPr="001D62A6">
              <w:rPr>
                <w:rFonts w:ascii="Bookman Old Style" w:hAnsi="Bookman Old Style"/>
                <w:bCs/>
              </w:rPr>
              <w:lastRenderedPageBreak/>
              <w:t>44,5MM; EMBALADO EM EMBALAGEM EM CARTELA COM 02 OU 04 UNIDADES.; CONFORME A RESOLUO N.257 DE 30/06/99 DO CONAMA.;</w:t>
            </w:r>
          </w:p>
        </w:tc>
        <w:tc>
          <w:tcPr>
            <w:tcW w:w="1502" w:type="dxa"/>
          </w:tcPr>
          <w:p w14:paraId="032DDB9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lastRenderedPageBreak/>
              <w:t>17,45</w:t>
            </w:r>
          </w:p>
        </w:tc>
      </w:tr>
      <w:tr w:rsidR="00980123" w:rsidRPr="001D62A6" w14:paraId="31CF1C77" w14:textId="77777777" w:rsidTr="008C1770">
        <w:tc>
          <w:tcPr>
            <w:tcW w:w="2340" w:type="dxa"/>
          </w:tcPr>
          <w:p w14:paraId="70934E0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Pilha alcalina media </w:t>
            </w:r>
          </w:p>
        </w:tc>
        <w:tc>
          <w:tcPr>
            <w:tcW w:w="1247" w:type="dxa"/>
          </w:tcPr>
          <w:p w14:paraId="5E256AD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w:t>
            </w:r>
          </w:p>
        </w:tc>
        <w:tc>
          <w:tcPr>
            <w:tcW w:w="1716" w:type="dxa"/>
          </w:tcPr>
          <w:p w14:paraId="5C807D2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cartela</w:t>
            </w:r>
          </w:p>
        </w:tc>
        <w:tc>
          <w:tcPr>
            <w:tcW w:w="4677" w:type="dxa"/>
          </w:tcPr>
          <w:p w14:paraId="484EA3E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PILHA ALCALINA </w:t>
            </w:r>
            <w:proofErr w:type="gramStart"/>
            <w:r w:rsidRPr="001D62A6">
              <w:rPr>
                <w:rFonts w:ascii="Bookman Old Style" w:hAnsi="Bookman Old Style"/>
                <w:bCs/>
              </w:rPr>
              <w:t>MEDIA ;</w:t>
            </w:r>
            <w:proofErr w:type="gramEnd"/>
            <w:r w:rsidRPr="001D62A6">
              <w:rPr>
                <w:rFonts w:ascii="Bookman Old Style" w:hAnsi="Bookman Old Style"/>
                <w:bCs/>
              </w:rPr>
              <w:t xml:space="preserve"> PILHA ALCALINA MEDIA - PILHA ALCALINA</w:t>
            </w:r>
          </w:p>
          <w:p w14:paraId="0BF2A120"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MEDIA PILHA; TIPO ALCALINA; NA VOLTAGEM DE 1,5V,</w:t>
            </w:r>
          </w:p>
          <w:p w14:paraId="761BF1A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IMPEDANCIA INTERNA NOMINAL 150 M-OHM EM 1 KHZ; NO</w:t>
            </w:r>
          </w:p>
          <w:p w14:paraId="2913B51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TAMANHO MEDIA (C), NORMAS: NEDA/ANSI 14 A, IEC LR14;</w:t>
            </w:r>
          </w:p>
          <w:p w14:paraId="7417308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EMBALADO EM CARTELA COM 02 OU 04UNIDADES; CONFORME A</w:t>
            </w:r>
          </w:p>
          <w:p w14:paraId="38AECBC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RESOLUO N.257 DE 30/06/99 DO CONAMA; NORMA ABNT 7039/87 E</w:t>
            </w:r>
          </w:p>
          <w:p w14:paraId="24CD0FA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11175/90.;</w:t>
            </w:r>
          </w:p>
        </w:tc>
        <w:tc>
          <w:tcPr>
            <w:tcW w:w="1502" w:type="dxa"/>
          </w:tcPr>
          <w:p w14:paraId="69DF2D0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13,49</w:t>
            </w:r>
          </w:p>
        </w:tc>
      </w:tr>
      <w:tr w:rsidR="00980123" w:rsidRPr="001D62A6" w14:paraId="1670EF22" w14:textId="77777777" w:rsidTr="008C1770">
        <w:tc>
          <w:tcPr>
            <w:tcW w:w="2340" w:type="dxa"/>
          </w:tcPr>
          <w:p w14:paraId="7183E089"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Pó de café </w:t>
            </w:r>
          </w:p>
        </w:tc>
        <w:tc>
          <w:tcPr>
            <w:tcW w:w="1247" w:type="dxa"/>
          </w:tcPr>
          <w:p w14:paraId="6B49E9C5"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100</w:t>
            </w:r>
          </w:p>
        </w:tc>
        <w:tc>
          <w:tcPr>
            <w:tcW w:w="1716" w:type="dxa"/>
          </w:tcPr>
          <w:p w14:paraId="0D9A0A1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698251B2"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Café tipo 1, Tradicional, torrado e moído, acondicionado</w:t>
            </w:r>
          </w:p>
          <w:p w14:paraId="47851A1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em embalagem de polietileno resistente, atóxica, tipo almofada, contendo</w:t>
            </w:r>
          </w:p>
          <w:p w14:paraId="5846CAE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500 gramas, com identificação na embalagem (rótulo) dos ingredientes,</w:t>
            </w:r>
          </w:p>
          <w:p w14:paraId="2EE3FFD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valor nutricional, peso, fornecedor, data de fabricação e validade. Isento</w:t>
            </w:r>
          </w:p>
          <w:p w14:paraId="7BDB1D8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de sujidades, parasitas, larvas e material estranho. Validade mínima de</w:t>
            </w:r>
          </w:p>
          <w:p w14:paraId="2009450D"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06 (seis) meses a contar da data de entrega.;</w:t>
            </w:r>
          </w:p>
        </w:tc>
        <w:tc>
          <w:tcPr>
            <w:tcW w:w="1502" w:type="dxa"/>
          </w:tcPr>
          <w:p w14:paraId="1EAAB866"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30,32</w:t>
            </w:r>
          </w:p>
        </w:tc>
      </w:tr>
      <w:tr w:rsidR="00980123" w:rsidRPr="001D62A6" w14:paraId="01F4C05D" w14:textId="77777777" w:rsidTr="008C1770">
        <w:tc>
          <w:tcPr>
            <w:tcW w:w="2340" w:type="dxa"/>
          </w:tcPr>
          <w:p w14:paraId="0592A92C"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Prato descartável </w:t>
            </w:r>
          </w:p>
        </w:tc>
        <w:tc>
          <w:tcPr>
            <w:tcW w:w="1247" w:type="dxa"/>
          </w:tcPr>
          <w:p w14:paraId="6670AAD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0B56DA3E"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1DFF31B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PRATO DESCARTÁVEL 21CM Prato pacote descartável de plástico de 21 cm de diâmetro. Pacote com 10 unidades.;</w:t>
            </w:r>
          </w:p>
        </w:tc>
        <w:tc>
          <w:tcPr>
            <w:tcW w:w="1502" w:type="dxa"/>
          </w:tcPr>
          <w:p w14:paraId="62235EB2"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4,89</w:t>
            </w:r>
          </w:p>
        </w:tc>
      </w:tr>
      <w:tr w:rsidR="00980123" w:rsidRPr="001D62A6" w14:paraId="19AA0A30" w14:textId="77777777" w:rsidTr="008C1770">
        <w:tc>
          <w:tcPr>
            <w:tcW w:w="2340" w:type="dxa"/>
          </w:tcPr>
          <w:p w14:paraId="2584604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Sal</w:t>
            </w:r>
          </w:p>
        </w:tc>
        <w:tc>
          <w:tcPr>
            <w:tcW w:w="1247" w:type="dxa"/>
          </w:tcPr>
          <w:p w14:paraId="626DD82F"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5</w:t>
            </w:r>
          </w:p>
        </w:tc>
        <w:tc>
          <w:tcPr>
            <w:tcW w:w="1716" w:type="dxa"/>
          </w:tcPr>
          <w:p w14:paraId="2B0B7EDB"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Pacote</w:t>
            </w:r>
          </w:p>
        </w:tc>
        <w:tc>
          <w:tcPr>
            <w:tcW w:w="4677" w:type="dxa"/>
          </w:tcPr>
          <w:p w14:paraId="730E741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Sal fino seco, iodado para cozinha. No seu rótulo conter prazo de</w:t>
            </w:r>
          </w:p>
          <w:p w14:paraId="0C88A31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validade/lote. Validade mínima de 6 meses a partir da data da</w:t>
            </w:r>
          </w:p>
          <w:p w14:paraId="70E4C82C" w14:textId="77777777" w:rsidR="00980123" w:rsidRPr="001D62A6" w:rsidRDefault="00980123" w:rsidP="008C1770">
            <w:pPr>
              <w:spacing w:after="0" w:line="240" w:lineRule="auto"/>
              <w:rPr>
                <w:rFonts w:ascii="Bookman Old Style" w:hAnsi="Bookman Old Style"/>
                <w:bCs/>
              </w:rPr>
            </w:pPr>
            <w:proofErr w:type="spellStart"/>
            <w:proofErr w:type="gramStart"/>
            <w:r w:rsidRPr="001D62A6">
              <w:rPr>
                <w:rFonts w:ascii="Bookman Old Style" w:hAnsi="Bookman Old Style"/>
                <w:bCs/>
              </w:rPr>
              <w:t>entrega.Pacote</w:t>
            </w:r>
            <w:proofErr w:type="spellEnd"/>
            <w:proofErr w:type="gramEnd"/>
            <w:r w:rsidRPr="001D62A6">
              <w:rPr>
                <w:rFonts w:ascii="Bookman Old Style" w:hAnsi="Bookman Old Style"/>
                <w:bCs/>
              </w:rPr>
              <w:t xml:space="preserve"> de 1kg;</w:t>
            </w:r>
          </w:p>
        </w:tc>
        <w:tc>
          <w:tcPr>
            <w:tcW w:w="1502" w:type="dxa"/>
          </w:tcPr>
          <w:p w14:paraId="13E029A3"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1,96</w:t>
            </w:r>
          </w:p>
        </w:tc>
      </w:tr>
      <w:tr w:rsidR="00980123" w:rsidRPr="001D62A6" w14:paraId="2BE24FAC" w14:textId="77777777" w:rsidTr="008C1770">
        <w:tc>
          <w:tcPr>
            <w:tcW w:w="2340" w:type="dxa"/>
          </w:tcPr>
          <w:p w14:paraId="2B55A137"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 xml:space="preserve">Suporte para coador de café </w:t>
            </w:r>
          </w:p>
        </w:tc>
        <w:tc>
          <w:tcPr>
            <w:tcW w:w="1247" w:type="dxa"/>
          </w:tcPr>
          <w:p w14:paraId="0F16834A"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3</w:t>
            </w:r>
          </w:p>
        </w:tc>
        <w:tc>
          <w:tcPr>
            <w:tcW w:w="1716" w:type="dxa"/>
          </w:tcPr>
          <w:p w14:paraId="6DB76C38"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unidade</w:t>
            </w:r>
          </w:p>
        </w:tc>
        <w:tc>
          <w:tcPr>
            <w:tcW w:w="4677" w:type="dxa"/>
          </w:tcPr>
          <w:p w14:paraId="30BFA558" w14:textId="77777777" w:rsidR="00980123" w:rsidRPr="001D62A6" w:rsidRDefault="00980123" w:rsidP="008C1770">
            <w:pPr>
              <w:spacing w:after="0" w:line="240" w:lineRule="auto"/>
              <w:rPr>
                <w:rFonts w:ascii="Bookman Old Style" w:hAnsi="Bookman Old Style"/>
                <w:bCs/>
              </w:rPr>
            </w:pPr>
            <w:r w:rsidRPr="009107BD">
              <w:rPr>
                <w:rFonts w:ascii="Bookman Old Style" w:hAnsi="Bookman Old Style"/>
                <w:bCs/>
              </w:rPr>
              <w:t xml:space="preserve">SUPORTE PARA COADOR DE </w:t>
            </w:r>
            <w:proofErr w:type="gramStart"/>
            <w:r w:rsidRPr="009107BD">
              <w:rPr>
                <w:rFonts w:ascii="Bookman Old Style" w:hAnsi="Bookman Old Style"/>
                <w:bCs/>
              </w:rPr>
              <w:t>CAFÉ ;</w:t>
            </w:r>
            <w:proofErr w:type="gramEnd"/>
            <w:r w:rsidRPr="009107BD">
              <w:rPr>
                <w:rFonts w:ascii="Bookman Old Style" w:hAnsi="Bookman Old Style"/>
                <w:bCs/>
              </w:rPr>
              <w:t xml:space="preserve"> SUPORTE PARA COADOR DE CAFÉ 103 Material: Polipropileno; Cor: Marrom; Dimensões: 15,5L x 13 x 16,5 cm Unidade de fornecimento: Unidade;</w:t>
            </w:r>
          </w:p>
        </w:tc>
        <w:tc>
          <w:tcPr>
            <w:tcW w:w="1502" w:type="dxa"/>
          </w:tcPr>
          <w:p w14:paraId="4336E454" w14:textId="77777777" w:rsidR="00980123" w:rsidRPr="001D62A6" w:rsidRDefault="00980123" w:rsidP="008C1770">
            <w:pPr>
              <w:spacing w:after="0" w:line="240" w:lineRule="auto"/>
              <w:rPr>
                <w:rFonts w:ascii="Bookman Old Style" w:hAnsi="Bookman Old Style"/>
                <w:bCs/>
              </w:rPr>
            </w:pPr>
            <w:r w:rsidRPr="001D62A6">
              <w:rPr>
                <w:rFonts w:ascii="Bookman Old Style" w:hAnsi="Bookman Old Style"/>
                <w:bCs/>
              </w:rPr>
              <w:t>10,44</w:t>
            </w:r>
          </w:p>
        </w:tc>
      </w:tr>
    </w:tbl>
    <w:p w14:paraId="24173534" w14:textId="77777777" w:rsidR="00980123" w:rsidRDefault="00980123" w:rsidP="00980123">
      <w:pPr>
        <w:spacing w:after="0" w:line="360" w:lineRule="auto"/>
        <w:rPr>
          <w:rFonts w:ascii="Bookman Old Style" w:hAnsi="Bookman Old Style"/>
          <w:sz w:val="24"/>
          <w:szCs w:val="24"/>
        </w:rPr>
      </w:pPr>
    </w:p>
    <w:tbl>
      <w:tblPr>
        <w:tblStyle w:val="Tabelacomgrade"/>
        <w:tblW w:w="11482" w:type="dxa"/>
        <w:tblInd w:w="-1281" w:type="dxa"/>
        <w:tblLayout w:type="fixed"/>
        <w:tblLook w:val="04A0" w:firstRow="1" w:lastRow="0" w:firstColumn="1" w:lastColumn="0" w:noHBand="0" w:noVBand="1"/>
      </w:tblPr>
      <w:tblGrid>
        <w:gridCol w:w="2410"/>
        <w:gridCol w:w="1134"/>
        <w:gridCol w:w="1701"/>
        <w:gridCol w:w="4678"/>
        <w:gridCol w:w="1559"/>
      </w:tblGrid>
      <w:tr w:rsidR="00980123" w:rsidRPr="00636DA3" w14:paraId="4D56DD42" w14:textId="77777777" w:rsidTr="008C1770">
        <w:tc>
          <w:tcPr>
            <w:tcW w:w="2410" w:type="dxa"/>
          </w:tcPr>
          <w:p w14:paraId="2960DCD1" w14:textId="77777777" w:rsidR="00980123" w:rsidRPr="00636DA3" w:rsidRDefault="00980123" w:rsidP="008C1770">
            <w:pPr>
              <w:spacing w:after="0" w:line="240" w:lineRule="auto"/>
              <w:jc w:val="center"/>
              <w:rPr>
                <w:rFonts w:ascii="Bookman Old Style" w:hAnsi="Bookman Old Style"/>
                <w:b/>
              </w:rPr>
            </w:pPr>
            <w:r w:rsidRPr="00636DA3">
              <w:rPr>
                <w:rFonts w:ascii="Bookman Old Style" w:hAnsi="Bookman Old Style"/>
                <w:b/>
              </w:rPr>
              <w:t>Item</w:t>
            </w:r>
          </w:p>
        </w:tc>
        <w:tc>
          <w:tcPr>
            <w:tcW w:w="1134" w:type="dxa"/>
          </w:tcPr>
          <w:p w14:paraId="0403F800" w14:textId="77777777" w:rsidR="00980123" w:rsidRPr="00636DA3" w:rsidRDefault="00980123" w:rsidP="008C1770">
            <w:pPr>
              <w:spacing w:after="0" w:line="240" w:lineRule="auto"/>
              <w:jc w:val="center"/>
              <w:rPr>
                <w:rFonts w:ascii="Bookman Old Style" w:hAnsi="Bookman Old Style"/>
                <w:b/>
              </w:rPr>
            </w:pPr>
            <w:proofErr w:type="spellStart"/>
            <w:r w:rsidRPr="00636DA3">
              <w:rPr>
                <w:rFonts w:ascii="Bookman Old Style" w:hAnsi="Bookman Old Style"/>
                <w:b/>
              </w:rPr>
              <w:t>Qtde</w:t>
            </w:r>
            <w:proofErr w:type="spellEnd"/>
            <w:r w:rsidRPr="00636DA3">
              <w:rPr>
                <w:rFonts w:ascii="Bookman Old Style" w:hAnsi="Bookman Old Style"/>
                <w:b/>
              </w:rPr>
              <w:t>.</w:t>
            </w:r>
          </w:p>
        </w:tc>
        <w:tc>
          <w:tcPr>
            <w:tcW w:w="1701" w:type="dxa"/>
          </w:tcPr>
          <w:p w14:paraId="274DC2B6" w14:textId="77777777" w:rsidR="00980123" w:rsidRPr="00636DA3" w:rsidRDefault="00980123" w:rsidP="008C1770">
            <w:pPr>
              <w:spacing w:after="0" w:line="240" w:lineRule="auto"/>
              <w:jc w:val="center"/>
              <w:rPr>
                <w:rFonts w:ascii="Bookman Old Style" w:hAnsi="Bookman Old Style"/>
                <w:b/>
              </w:rPr>
            </w:pPr>
            <w:r w:rsidRPr="00636DA3">
              <w:rPr>
                <w:rFonts w:ascii="Bookman Old Style" w:hAnsi="Bookman Old Style"/>
                <w:b/>
              </w:rPr>
              <w:t>Unidade</w:t>
            </w:r>
          </w:p>
        </w:tc>
        <w:tc>
          <w:tcPr>
            <w:tcW w:w="4678" w:type="dxa"/>
          </w:tcPr>
          <w:p w14:paraId="6D33881F" w14:textId="77777777" w:rsidR="00980123" w:rsidRPr="00636DA3" w:rsidRDefault="00980123" w:rsidP="008C1770">
            <w:pPr>
              <w:spacing w:after="0" w:line="240" w:lineRule="auto"/>
              <w:jc w:val="center"/>
              <w:rPr>
                <w:rFonts w:ascii="Bookman Old Style" w:hAnsi="Bookman Old Style"/>
                <w:b/>
              </w:rPr>
            </w:pPr>
            <w:r w:rsidRPr="00636DA3">
              <w:rPr>
                <w:rFonts w:ascii="Bookman Old Style" w:hAnsi="Bookman Old Style"/>
                <w:b/>
              </w:rPr>
              <w:t>Descrição do Material</w:t>
            </w:r>
          </w:p>
        </w:tc>
        <w:tc>
          <w:tcPr>
            <w:tcW w:w="1559" w:type="dxa"/>
          </w:tcPr>
          <w:p w14:paraId="6CF9FC74" w14:textId="77777777" w:rsidR="00980123" w:rsidRPr="00636DA3" w:rsidRDefault="00980123" w:rsidP="008C1770">
            <w:pPr>
              <w:spacing w:after="0" w:line="240" w:lineRule="auto"/>
              <w:jc w:val="center"/>
              <w:rPr>
                <w:rFonts w:ascii="Bookman Old Style" w:hAnsi="Bookman Old Style"/>
                <w:b/>
              </w:rPr>
            </w:pPr>
            <w:r w:rsidRPr="00636DA3">
              <w:rPr>
                <w:rFonts w:ascii="Bookman Old Style" w:hAnsi="Bookman Old Style"/>
                <w:b/>
              </w:rPr>
              <w:t>Valor Unitário</w:t>
            </w:r>
          </w:p>
        </w:tc>
      </w:tr>
      <w:tr w:rsidR="00980123" w:rsidRPr="00636DA3" w14:paraId="4F7A9EEB" w14:textId="77777777" w:rsidTr="008C1770">
        <w:tc>
          <w:tcPr>
            <w:tcW w:w="2410" w:type="dxa"/>
          </w:tcPr>
          <w:p w14:paraId="1873153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Água sanitária</w:t>
            </w:r>
          </w:p>
        </w:tc>
        <w:tc>
          <w:tcPr>
            <w:tcW w:w="1134" w:type="dxa"/>
          </w:tcPr>
          <w:p w14:paraId="120138C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15</w:t>
            </w:r>
          </w:p>
        </w:tc>
        <w:tc>
          <w:tcPr>
            <w:tcW w:w="1701" w:type="dxa"/>
          </w:tcPr>
          <w:p w14:paraId="53EB9EF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113ECC9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Solução </w:t>
            </w:r>
            <w:proofErr w:type="spellStart"/>
            <w:r w:rsidRPr="00636DA3">
              <w:rPr>
                <w:rFonts w:ascii="Bookman Old Style" w:hAnsi="Bookman Old Style"/>
                <w:bCs/>
              </w:rPr>
              <w:t>aguosa</w:t>
            </w:r>
            <w:proofErr w:type="spellEnd"/>
            <w:r w:rsidRPr="00636DA3">
              <w:rPr>
                <w:rFonts w:ascii="Bookman Old Style" w:hAnsi="Bookman Old Style"/>
                <w:bCs/>
              </w:rPr>
              <w:t xml:space="preserve"> composta de cloro ativo na concentração de 2,0% a 2,5% na forma de hipoclorito de </w:t>
            </w:r>
            <w:proofErr w:type="spellStart"/>
            <w:r w:rsidRPr="00636DA3">
              <w:rPr>
                <w:rFonts w:ascii="Bookman Old Style" w:hAnsi="Bookman Old Style"/>
                <w:bCs/>
              </w:rPr>
              <w:t>sodio</w:t>
            </w:r>
            <w:proofErr w:type="spellEnd"/>
            <w:r w:rsidRPr="00636DA3">
              <w:rPr>
                <w:rFonts w:ascii="Bookman Old Style" w:hAnsi="Bookman Old Style"/>
                <w:bCs/>
              </w:rPr>
              <w:t xml:space="preserve"> e </w:t>
            </w:r>
            <w:proofErr w:type="gramStart"/>
            <w:r w:rsidRPr="00636DA3">
              <w:rPr>
                <w:rFonts w:ascii="Bookman Old Style" w:hAnsi="Bookman Old Style"/>
                <w:bCs/>
              </w:rPr>
              <w:t>agua</w:t>
            </w:r>
            <w:proofErr w:type="gramEnd"/>
            <w:r w:rsidRPr="00636DA3">
              <w:rPr>
                <w:rFonts w:ascii="Bookman Old Style" w:hAnsi="Bookman Old Style"/>
                <w:bCs/>
              </w:rPr>
              <w:t>.</w:t>
            </w:r>
          </w:p>
          <w:p w14:paraId="313C7D2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Produto sem aromatizante. Galão opaco com 5L, contendo a marca,</w:t>
            </w:r>
          </w:p>
          <w:p w14:paraId="789AEE8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dados do fabricante, </w:t>
            </w:r>
            <w:proofErr w:type="spellStart"/>
            <w:r w:rsidRPr="00636DA3">
              <w:rPr>
                <w:rFonts w:ascii="Bookman Old Style" w:hAnsi="Bookman Old Style"/>
                <w:bCs/>
              </w:rPr>
              <w:t>procedencia</w:t>
            </w:r>
            <w:proofErr w:type="spellEnd"/>
            <w:r w:rsidRPr="00636DA3">
              <w:rPr>
                <w:rFonts w:ascii="Bookman Old Style" w:hAnsi="Bookman Old Style"/>
                <w:bCs/>
              </w:rPr>
              <w:t>, lote e validade de 6 meses após</w:t>
            </w:r>
          </w:p>
          <w:p w14:paraId="6ABDA04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aberto. ;</w:t>
            </w:r>
          </w:p>
        </w:tc>
        <w:tc>
          <w:tcPr>
            <w:tcW w:w="1559" w:type="dxa"/>
          </w:tcPr>
          <w:p w14:paraId="07BBECD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15,32</w:t>
            </w:r>
          </w:p>
        </w:tc>
      </w:tr>
      <w:tr w:rsidR="00980123" w:rsidRPr="00636DA3" w14:paraId="141E9D8E" w14:textId="77777777" w:rsidTr="008C1770">
        <w:tc>
          <w:tcPr>
            <w:tcW w:w="2410" w:type="dxa"/>
          </w:tcPr>
          <w:p w14:paraId="2E2F85E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Álcool</w:t>
            </w:r>
          </w:p>
        </w:tc>
        <w:tc>
          <w:tcPr>
            <w:tcW w:w="1134" w:type="dxa"/>
          </w:tcPr>
          <w:p w14:paraId="70308AF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100</w:t>
            </w:r>
          </w:p>
        </w:tc>
        <w:tc>
          <w:tcPr>
            <w:tcW w:w="1701" w:type="dxa"/>
          </w:tcPr>
          <w:p w14:paraId="114F16D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Litro</w:t>
            </w:r>
          </w:p>
        </w:tc>
        <w:tc>
          <w:tcPr>
            <w:tcW w:w="4678" w:type="dxa"/>
          </w:tcPr>
          <w:p w14:paraId="222C2779" w14:textId="77777777" w:rsidR="00980123" w:rsidRPr="00636DA3" w:rsidRDefault="00980123" w:rsidP="008C1770">
            <w:pPr>
              <w:spacing w:after="0" w:line="240" w:lineRule="auto"/>
              <w:rPr>
                <w:rFonts w:ascii="Bookman Old Style" w:hAnsi="Bookman Old Style"/>
                <w:bCs/>
              </w:rPr>
            </w:pPr>
            <w:proofErr w:type="spellStart"/>
            <w:r w:rsidRPr="00636DA3">
              <w:rPr>
                <w:rFonts w:ascii="Bookman Old Style" w:hAnsi="Bookman Old Style"/>
                <w:bCs/>
              </w:rPr>
              <w:t>Alcool</w:t>
            </w:r>
            <w:proofErr w:type="spellEnd"/>
            <w:r w:rsidRPr="00636DA3">
              <w:rPr>
                <w:rFonts w:ascii="Bookman Old Style" w:hAnsi="Bookman Old Style"/>
                <w:bCs/>
              </w:rPr>
              <w:t xml:space="preserve"> </w:t>
            </w:r>
            <w:proofErr w:type="spellStart"/>
            <w:r w:rsidRPr="00636DA3">
              <w:rPr>
                <w:rFonts w:ascii="Bookman Old Style" w:hAnsi="Bookman Old Style"/>
                <w:bCs/>
              </w:rPr>
              <w:t>etilico</w:t>
            </w:r>
            <w:proofErr w:type="spellEnd"/>
            <w:r w:rsidRPr="00636DA3">
              <w:rPr>
                <w:rFonts w:ascii="Bookman Old Style" w:hAnsi="Bookman Old Style"/>
                <w:bCs/>
              </w:rPr>
              <w:t xml:space="preserve"> 70%, frasco de 1 litro, para uso hospitalar, liquido, incolor, sem perfume, concentração de 70%, embalagem </w:t>
            </w:r>
            <w:proofErr w:type="spellStart"/>
            <w:r w:rsidRPr="00636DA3">
              <w:rPr>
                <w:rFonts w:ascii="Bookman Old Style" w:hAnsi="Bookman Old Style"/>
                <w:bCs/>
              </w:rPr>
              <w:t>plastica</w:t>
            </w:r>
            <w:proofErr w:type="spellEnd"/>
            <w:r w:rsidRPr="00636DA3">
              <w:rPr>
                <w:rFonts w:ascii="Bookman Old Style" w:hAnsi="Bookman Old Style"/>
                <w:bCs/>
              </w:rPr>
              <w:t>, transparente, tampa rosqueada e com lacre, sem vazamentos;</w:t>
            </w:r>
          </w:p>
        </w:tc>
        <w:tc>
          <w:tcPr>
            <w:tcW w:w="1559" w:type="dxa"/>
          </w:tcPr>
          <w:p w14:paraId="12F31FF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11,29</w:t>
            </w:r>
          </w:p>
        </w:tc>
      </w:tr>
      <w:tr w:rsidR="00980123" w:rsidRPr="00636DA3" w14:paraId="57952857" w14:textId="77777777" w:rsidTr="008C1770">
        <w:tc>
          <w:tcPr>
            <w:tcW w:w="2410" w:type="dxa"/>
          </w:tcPr>
          <w:p w14:paraId="758EFAF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Álcool em gel</w:t>
            </w:r>
          </w:p>
        </w:tc>
        <w:tc>
          <w:tcPr>
            <w:tcW w:w="1134" w:type="dxa"/>
          </w:tcPr>
          <w:p w14:paraId="093FDB2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50</w:t>
            </w:r>
          </w:p>
        </w:tc>
        <w:tc>
          <w:tcPr>
            <w:tcW w:w="1701" w:type="dxa"/>
          </w:tcPr>
          <w:p w14:paraId="71C680B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6745C73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Álcool etílico 70%, em gel, antisséptico, pele, mãos, ação hidratante e refrescante, com válvula, frasco de 500ml/440gr.</w:t>
            </w:r>
          </w:p>
        </w:tc>
        <w:tc>
          <w:tcPr>
            <w:tcW w:w="1559" w:type="dxa"/>
          </w:tcPr>
          <w:p w14:paraId="7AF9AE0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13,03</w:t>
            </w:r>
          </w:p>
        </w:tc>
      </w:tr>
      <w:tr w:rsidR="00980123" w:rsidRPr="00636DA3" w14:paraId="2D413C90" w14:textId="77777777" w:rsidTr="008C1770">
        <w:tc>
          <w:tcPr>
            <w:tcW w:w="2410" w:type="dxa"/>
          </w:tcPr>
          <w:p w14:paraId="103972A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Aromatizador de </w:t>
            </w:r>
            <w:proofErr w:type="spellStart"/>
            <w:r w:rsidRPr="00636DA3">
              <w:rPr>
                <w:rFonts w:ascii="Bookman Old Style" w:hAnsi="Bookman Old Style"/>
                <w:bCs/>
              </w:rPr>
              <w:t>abiente</w:t>
            </w:r>
            <w:proofErr w:type="spellEnd"/>
          </w:p>
        </w:tc>
        <w:tc>
          <w:tcPr>
            <w:tcW w:w="1134" w:type="dxa"/>
          </w:tcPr>
          <w:p w14:paraId="06EFB9A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35B2C8E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26D1784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AROMATIZADOR DE </w:t>
            </w:r>
            <w:proofErr w:type="gramStart"/>
            <w:r w:rsidRPr="00636DA3">
              <w:rPr>
                <w:rFonts w:ascii="Bookman Old Style" w:hAnsi="Bookman Old Style"/>
                <w:bCs/>
              </w:rPr>
              <w:t>AMBIENTE ;</w:t>
            </w:r>
            <w:proofErr w:type="gramEnd"/>
            <w:r w:rsidRPr="00636DA3">
              <w:rPr>
                <w:rFonts w:ascii="Bookman Old Style" w:hAnsi="Bookman Old Style"/>
                <w:bCs/>
              </w:rPr>
              <w:t xml:space="preserve"> AROMATIZADOR DE AMBIENTES, TIPO AROMATIZADOR, EM AEROSSOL, FRAGRÂNCIAS DIVERSAS, EMBALAGEM COM 360 ml, OBRIGATÓRIO CONTER EXTERNAMENTE NA EMBALAGEM OS DADOS DE IDENTIFICAÇÃO, PROCEDÊNCIA, NÚMERO DO LOTE, VALIDADE E NÚMERO DE REGISTRO NA ANVISA</w:t>
            </w:r>
          </w:p>
        </w:tc>
        <w:tc>
          <w:tcPr>
            <w:tcW w:w="1559" w:type="dxa"/>
          </w:tcPr>
          <w:p w14:paraId="4D00A83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14,56</w:t>
            </w:r>
          </w:p>
        </w:tc>
      </w:tr>
      <w:tr w:rsidR="00980123" w:rsidRPr="00636DA3" w14:paraId="78642F48" w14:textId="77777777" w:rsidTr="008C1770">
        <w:tc>
          <w:tcPr>
            <w:tcW w:w="2410" w:type="dxa"/>
          </w:tcPr>
          <w:p w14:paraId="3ABD353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Balde de 12 L</w:t>
            </w:r>
          </w:p>
        </w:tc>
        <w:tc>
          <w:tcPr>
            <w:tcW w:w="1134" w:type="dxa"/>
          </w:tcPr>
          <w:p w14:paraId="07AF046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6047B3B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9C628F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Balde 12 </w:t>
            </w:r>
            <w:proofErr w:type="spellStart"/>
            <w:r w:rsidRPr="00636DA3">
              <w:rPr>
                <w:rFonts w:ascii="Bookman Old Style" w:hAnsi="Bookman Old Style"/>
                <w:bCs/>
              </w:rPr>
              <w:t>lt</w:t>
            </w:r>
            <w:proofErr w:type="spellEnd"/>
            <w:r w:rsidRPr="00636DA3">
              <w:rPr>
                <w:rFonts w:ascii="Bookman Old Style" w:hAnsi="Bookman Old Style"/>
                <w:bCs/>
              </w:rPr>
              <w:t xml:space="preserve"> de </w:t>
            </w:r>
            <w:proofErr w:type="spellStart"/>
            <w:r w:rsidRPr="00636DA3">
              <w:rPr>
                <w:rFonts w:ascii="Bookman Old Style" w:hAnsi="Bookman Old Style"/>
                <w:bCs/>
              </w:rPr>
              <w:t>plastico</w:t>
            </w:r>
            <w:proofErr w:type="spellEnd"/>
            <w:r w:rsidRPr="00636DA3">
              <w:rPr>
                <w:rFonts w:ascii="Bookman Old Style" w:hAnsi="Bookman Old Style"/>
                <w:bCs/>
              </w:rPr>
              <w:t xml:space="preserve"> resistente, com alça Balde 12 </w:t>
            </w:r>
            <w:proofErr w:type="spellStart"/>
            <w:r w:rsidRPr="00636DA3">
              <w:rPr>
                <w:rFonts w:ascii="Bookman Old Style" w:hAnsi="Bookman Old Style"/>
                <w:bCs/>
              </w:rPr>
              <w:t>lt</w:t>
            </w:r>
            <w:proofErr w:type="spellEnd"/>
            <w:r w:rsidRPr="00636DA3">
              <w:rPr>
                <w:rFonts w:ascii="Bookman Old Style" w:hAnsi="Bookman Old Style"/>
                <w:bCs/>
              </w:rPr>
              <w:t xml:space="preserve"> de plástico resistente, com alça de metal ou plástico </w:t>
            </w:r>
            <w:proofErr w:type="gramStart"/>
            <w:r w:rsidRPr="00636DA3">
              <w:rPr>
                <w:rFonts w:ascii="Bookman Old Style" w:hAnsi="Bookman Old Style"/>
                <w:bCs/>
              </w:rPr>
              <w:t>super - resistente</w:t>
            </w:r>
            <w:proofErr w:type="gramEnd"/>
            <w:r w:rsidRPr="00636DA3">
              <w:rPr>
                <w:rFonts w:ascii="Bookman Old Style" w:hAnsi="Bookman Old Style"/>
                <w:bCs/>
              </w:rPr>
              <w:t>.;</w:t>
            </w:r>
          </w:p>
        </w:tc>
        <w:tc>
          <w:tcPr>
            <w:tcW w:w="1559" w:type="dxa"/>
          </w:tcPr>
          <w:p w14:paraId="021EF33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16,86</w:t>
            </w:r>
          </w:p>
        </w:tc>
      </w:tr>
      <w:tr w:rsidR="00980123" w:rsidRPr="00636DA3" w14:paraId="2A1B1F35" w14:textId="77777777" w:rsidTr="008C1770">
        <w:tc>
          <w:tcPr>
            <w:tcW w:w="2410" w:type="dxa"/>
          </w:tcPr>
          <w:p w14:paraId="3676DBD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Balde de 30 L</w:t>
            </w:r>
          </w:p>
        </w:tc>
        <w:tc>
          <w:tcPr>
            <w:tcW w:w="1134" w:type="dxa"/>
          </w:tcPr>
          <w:p w14:paraId="08DD7DB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342B789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2BE26C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Balde de </w:t>
            </w:r>
            <w:proofErr w:type="spellStart"/>
            <w:r w:rsidRPr="00636DA3">
              <w:rPr>
                <w:rFonts w:ascii="Bookman Old Style" w:hAnsi="Bookman Old Style"/>
                <w:bCs/>
              </w:rPr>
              <w:t>plastico</w:t>
            </w:r>
            <w:proofErr w:type="spellEnd"/>
            <w:r w:rsidRPr="00636DA3">
              <w:rPr>
                <w:rFonts w:ascii="Bookman Old Style" w:hAnsi="Bookman Old Style"/>
                <w:bCs/>
              </w:rPr>
              <w:t xml:space="preserve"> para limpeza com no </w:t>
            </w:r>
            <w:proofErr w:type="spellStart"/>
            <w:r w:rsidRPr="00636DA3">
              <w:rPr>
                <w:rFonts w:ascii="Bookman Old Style" w:hAnsi="Bookman Old Style"/>
                <w:bCs/>
              </w:rPr>
              <w:t>minimo</w:t>
            </w:r>
            <w:proofErr w:type="spellEnd"/>
            <w:r w:rsidRPr="00636DA3">
              <w:rPr>
                <w:rFonts w:ascii="Bookman Old Style" w:hAnsi="Bookman Old Style"/>
                <w:bCs/>
              </w:rPr>
              <w:t xml:space="preserve"> 30 litros,</w:t>
            </w:r>
          </w:p>
          <w:p w14:paraId="53E265A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fabricado em material resistente com alça em aço ou </w:t>
            </w:r>
            <w:proofErr w:type="spellStart"/>
            <w:r w:rsidRPr="00636DA3">
              <w:rPr>
                <w:rFonts w:ascii="Bookman Old Style" w:hAnsi="Bookman Old Style"/>
                <w:bCs/>
              </w:rPr>
              <w:t>plastico</w:t>
            </w:r>
            <w:proofErr w:type="spellEnd"/>
            <w:r w:rsidRPr="00636DA3">
              <w:rPr>
                <w:rFonts w:ascii="Bookman Old Style" w:hAnsi="Bookman Old Style"/>
                <w:bCs/>
              </w:rPr>
              <w:t xml:space="preserve"> reforçado</w:t>
            </w:r>
          </w:p>
          <w:p w14:paraId="2F637F5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para transporte. Redondo*;</w:t>
            </w:r>
          </w:p>
        </w:tc>
        <w:tc>
          <w:tcPr>
            <w:tcW w:w="1559" w:type="dxa"/>
          </w:tcPr>
          <w:p w14:paraId="1718B66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33,25</w:t>
            </w:r>
          </w:p>
        </w:tc>
      </w:tr>
      <w:tr w:rsidR="00980123" w:rsidRPr="00636DA3" w14:paraId="36971E9A" w14:textId="77777777" w:rsidTr="008C1770">
        <w:tc>
          <w:tcPr>
            <w:tcW w:w="2410" w:type="dxa"/>
          </w:tcPr>
          <w:p w14:paraId="6D89032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Borrifador de liquido</w:t>
            </w:r>
          </w:p>
        </w:tc>
        <w:tc>
          <w:tcPr>
            <w:tcW w:w="1134" w:type="dxa"/>
          </w:tcPr>
          <w:p w14:paraId="3C4AD34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1D97F1A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691F847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BORRIFADOR DE LÍQUIDO.</w:t>
            </w:r>
          </w:p>
          <w:p w14:paraId="7929A46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FABRICADO EM MATERIAL PLÁSTICO RESISTENTE E INCOLOR,</w:t>
            </w:r>
          </w:p>
          <w:p w14:paraId="4D9578E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VÁLVULA GATILHO E CAPACIDADE ENTRE 500ML.;</w:t>
            </w:r>
          </w:p>
        </w:tc>
        <w:tc>
          <w:tcPr>
            <w:tcW w:w="1559" w:type="dxa"/>
          </w:tcPr>
          <w:p w14:paraId="7A4B520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8,85</w:t>
            </w:r>
          </w:p>
        </w:tc>
      </w:tr>
      <w:tr w:rsidR="00980123" w:rsidRPr="00636DA3" w14:paraId="77CC8AD5" w14:textId="77777777" w:rsidTr="008C1770">
        <w:tc>
          <w:tcPr>
            <w:tcW w:w="2410" w:type="dxa"/>
          </w:tcPr>
          <w:p w14:paraId="5E7DD32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Desinfetante</w:t>
            </w:r>
          </w:p>
        </w:tc>
        <w:tc>
          <w:tcPr>
            <w:tcW w:w="1134" w:type="dxa"/>
          </w:tcPr>
          <w:p w14:paraId="1C1B98B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69BEEB9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5C5FE4E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Desinfetante liquido, ação germicida e bactericida composição </w:t>
            </w:r>
            <w:proofErr w:type="spellStart"/>
            <w:r w:rsidRPr="00636DA3">
              <w:rPr>
                <w:rFonts w:ascii="Bookman Old Style" w:hAnsi="Bookman Old Style"/>
                <w:bCs/>
              </w:rPr>
              <w:t>basica</w:t>
            </w:r>
            <w:proofErr w:type="spellEnd"/>
            <w:r w:rsidRPr="00636DA3">
              <w:rPr>
                <w:rFonts w:ascii="Bookman Old Style" w:hAnsi="Bookman Old Style"/>
                <w:bCs/>
              </w:rPr>
              <w:t xml:space="preserve"> cloreto de benzalcônio, tensoativos, corantes, </w:t>
            </w:r>
            <w:proofErr w:type="spellStart"/>
            <w:r w:rsidRPr="00636DA3">
              <w:rPr>
                <w:rFonts w:ascii="Bookman Old Style" w:hAnsi="Bookman Old Style"/>
                <w:bCs/>
              </w:rPr>
              <w:t>fragancias</w:t>
            </w:r>
            <w:proofErr w:type="spellEnd"/>
            <w:r w:rsidRPr="00636DA3">
              <w:rPr>
                <w:rFonts w:ascii="Bookman Old Style" w:hAnsi="Bookman Old Style"/>
                <w:bCs/>
              </w:rPr>
              <w:t xml:space="preserve">, </w:t>
            </w:r>
            <w:proofErr w:type="spellStart"/>
            <w:r w:rsidRPr="00636DA3">
              <w:rPr>
                <w:rFonts w:ascii="Bookman Old Style" w:hAnsi="Bookman Old Style"/>
                <w:bCs/>
              </w:rPr>
              <w:t>veiculo</w:t>
            </w:r>
            <w:proofErr w:type="spellEnd"/>
            <w:r w:rsidRPr="00636DA3">
              <w:rPr>
                <w:rFonts w:ascii="Bookman Old Style" w:hAnsi="Bookman Old Style"/>
                <w:bCs/>
              </w:rPr>
              <w:t xml:space="preserve"> e outras substancias </w:t>
            </w:r>
            <w:proofErr w:type="spellStart"/>
            <w:r w:rsidRPr="00636DA3">
              <w:rPr>
                <w:rFonts w:ascii="Bookman Old Style" w:hAnsi="Bookman Old Style"/>
                <w:bCs/>
              </w:rPr>
              <w:t>quimicas</w:t>
            </w:r>
            <w:proofErr w:type="spellEnd"/>
            <w:r w:rsidRPr="00636DA3">
              <w:rPr>
                <w:rFonts w:ascii="Bookman Old Style" w:hAnsi="Bookman Old Style"/>
                <w:bCs/>
              </w:rPr>
              <w:t xml:space="preserve"> permitidas. Galão de 5 litros contendo marca, dados do fabricante, </w:t>
            </w:r>
            <w:proofErr w:type="spellStart"/>
            <w:r w:rsidRPr="00636DA3">
              <w:rPr>
                <w:rFonts w:ascii="Bookman Old Style" w:hAnsi="Bookman Old Style"/>
                <w:bCs/>
              </w:rPr>
              <w:lastRenderedPageBreak/>
              <w:t>procedencia</w:t>
            </w:r>
            <w:proofErr w:type="spellEnd"/>
            <w:r w:rsidRPr="00636DA3">
              <w:rPr>
                <w:rFonts w:ascii="Bookman Old Style" w:hAnsi="Bookman Old Style"/>
                <w:bCs/>
              </w:rPr>
              <w:t>, lote e validade. Deverá ser fornecido catalogo de aromas juntamente com a proposta de preços escrita. Na contratação será informado o aroma que deverá ser fornecido. ;</w:t>
            </w:r>
          </w:p>
        </w:tc>
        <w:tc>
          <w:tcPr>
            <w:tcW w:w="1559" w:type="dxa"/>
          </w:tcPr>
          <w:p w14:paraId="65DD59D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13,23</w:t>
            </w:r>
          </w:p>
        </w:tc>
      </w:tr>
      <w:tr w:rsidR="00980123" w:rsidRPr="00636DA3" w14:paraId="1BE86770" w14:textId="77777777" w:rsidTr="008C1770">
        <w:tc>
          <w:tcPr>
            <w:tcW w:w="2410" w:type="dxa"/>
          </w:tcPr>
          <w:p w14:paraId="7CF705A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Detergente 500 ml</w:t>
            </w:r>
          </w:p>
        </w:tc>
        <w:tc>
          <w:tcPr>
            <w:tcW w:w="1134" w:type="dxa"/>
          </w:tcPr>
          <w:p w14:paraId="2BA02C9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24</w:t>
            </w:r>
          </w:p>
        </w:tc>
        <w:tc>
          <w:tcPr>
            <w:tcW w:w="1701" w:type="dxa"/>
          </w:tcPr>
          <w:p w14:paraId="3ADB3F6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81BFBC8" w14:textId="77777777" w:rsidR="00980123" w:rsidRPr="00636DA3" w:rsidRDefault="00980123" w:rsidP="008C1770">
            <w:pPr>
              <w:spacing w:after="0" w:line="240" w:lineRule="auto"/>
              <w:rPr>
                <w:rFonts w:ascii="Bookman Old Style" w:hAnsi="Bookman Old Style"/>
                <w:bCs/>
              </w:rPr>
            </w:pPr>
          </w:p>
        </w:tc>
        <w:tc>
          <w:tcPr>
            <w:tcW w:w="1559" w:type="dxa"/>
          </w:tcPr>
          <w:p w14:paraId="3496E55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2,49</w:t>
            </w:r>
          </w:p>
        </w:tc>
      </w:tr>
      <w:tr w:rsidR="00980123" w:rsidRPr="00636DA3" w14:paraId="1B49427B" w14:textId="77777777" w:rsidTr="008C1770">
        <w:tc>
          <w:tcPr>
            <w:tcW w:w="2410" w:type="dxa"/>
          </w:tcPr>
          <w:p w14:paraId="3DD4F5B3" w14:textId="77777777" w:rsidR="00980123" w:rsidRPr="00636DA3" w:rsidRDefault="00980123"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copos descartáveis </w:t>
            </w:r>
          </w:p>
        </w:tc>
        <w:tc>
          <w:tcPr>
            <w:tcW w:w="1134" w:type="dxa"/>
          </w:tcPr>
          <w:p w14:paraId="2DE2AED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6C5A4DA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F6156C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DISPENSER PARA COPOS PLÁSTICOS COM DISPOSITIVO DE ACIONAMENTO. COMPATÍVEL COM COPOS PLÁSTICOS DE 180 A 200 </w:t>
            </w:r>
            <w:proofErr w:type="spellStart"/>
            <w:r w:rsidRPr="00636DA3">
              <w:rPr>
                <w:rFonts w:ascii="Bookman Old Style" w:hAnsi="Bookman Old Style"/>
                <w:bCs/>
              </w:rPr>
              <w:t>mL</w:t>
            </w:r>
            <w:proofErr w:type="spellEnd"/>
            <w:r w:rsidRPr="00636DA3">
              <w:rPr>
                <w:rFonts w:ascii="Bookman Old Style" w:hAnsi="Bookman Old Style"/>
                <w:bCs/>
              </w:rPr>
              <w:t>. Fabricado em material plástico resistente (Acrílicos, polipropileno ou similares). Acompanhado de kit instalação.</w:t>
            </w:r>
          </w:p>
        </w:tc>
        <w:tc>
          <w:tcPr>
            <w:tcW w:w="1559" w:type="dxa"/>
          </w:tcPr>
          <w:p w14:paraId="344A23B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56,66</w:t>
            </w:r>
          </w:p>
        </w:tc>
      </w:tr>
      <w:tr w:rsidR="00980123" w:rsidRPr="00636DA3" w14:paraId="43A675F3" w14:textId="77777777" w:rsidTr="008C1770">
        <w:tc>
          <w:tcPr>
            <w:tcW w:w="2410" w:type="dxa"/>
          </w:tcPr>
          <w:p w14:paraId="64882D17" w14:textId="77777777" w:rsidR="00980123" w:rsidRPr="00636DA3" w:rsidRDefault="00980123"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papel higiênico </w:t>
            </w:r>
          </w:p>
        </w:tc>
        <w:tc>
          <w:tcPr>
            <w:tcW w:w="1134" w:type="dxa"/>
          </w:tcPr>
          <w:p w14:paraId="5736C55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6B3D695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2DFF9E3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DISPENSER DE PAREDE</w:t>
            </w:r>
          </w:p>
          <w:p w14:paraId="4265ECB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PARA PAPEL HIGIÊNICO DO TIPO ROLÃO. DEVE ACONDICIONAR</w:t>
            </w:r>
          </w:p>
          <w:p w14:paraId="5B36F38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ROLOS DE 300 A 600 m DE COMPRIMENTO. Fabricado em material</w:t>
            </w:r>
          </w:p>
          <w:p w14:paraId="662A8EF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plástico resistente (Polipropileno ou similares). Cor branca.</w:t>
            </w:r>
          </w:p>
          <w:p w14:paraId="09BA6CC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Acompanhado de kit instalação.;</w:t>
            </w:r>
          </w:p>
        </w:tc>
        <w:tc>
          <w:tcPr>
            <w:tcW w:w="1559" w:type="dxa"/>
          </w:tcPr>
          <w:p w14:paraId="4FEC9F4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35,43</w:t>
            </w:r>
          </w:p>
        </w:tc>
      </w:tr>
      <w:tr w:rsidR="00980123" w:rsidRPr="00636DA3" w14:paraId="573719AB" w14:textId="77777777" w:rsidTr="008C1770">
        <w:tc>
          <w:tcPr>
            <w:tcW w:w="2410" w:type="dxa"/>
          </w:tcPr>
          <w:p w14:paraId="6407D659" w14:textId="77777777" w:rsidR="00980123" w:rsidRPr="00636DA3" w:rsidRDefault="00980123"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papel toalha </w:t>
            </w:r>
          </w:p>
        </w:tc>
        <w:tc>
          <w:tcPr>
            <w:tcW w:w="1134" w:type="dxa"/>
          </w:tcPr>
          <w:p w14:paraId="1BB703D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571A9A4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329D93D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DISPENSER DE PAREDE PARA</w:t>
            </w:r>
          </w:p>
          <w:p w14:paraId="623CCD0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PAPEL TOALHA INTERFOLHADO COM DUAS DOBRAS.</w:t>
            </w:r>
          </w:p>
          <w:p w14:paraId="5193964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CAPACIDADE MÍNIMA DE 500 FOLHAS. Fabricado em material plástico</w:t>
            </w:r>
          </w:p>
          <w:p w14:paraId="25F84BB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resistente (Polipropileno ou similares). Cor branca. Acompanhado de kit</w:t>
            </w:r>
          </w:p>
          <w:p w14:paraId="417CF72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instalação;</w:t>
            </w:r>
          </w:p>
        </w:tc>
        <w:tc>
          <w:tcPr>
            <w:tcW w:w="1559" w:type="dxa"/>
          </w:tcPr>
          <w:p w14:paraId="722381C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30,63</w:t>
            </w:r>
          </w:p>
        </w:tc>
      </w:tr>
      <w:tr w:rsidR="00980123" w:rsidRPr="00636DA3" w14:paraId="3A7700CF" w14:textId="77777777" w:rsidTr="008C1770">
        <w:tc>
          <w:tcPr>
            <w:tcW w:w="2410" w:type="dxa"/>
          </w:tcPr>
          <w:p w14:paraId="77E0958D" w14:textId="77777777" w:rsidR="00980123" w:rsidRPr="00636DA3" w:rsidRDefault="00980123" w:rsidP="008C1770">
            <w:pPr>
              <w:spacing w:after="0" w:line="240" w:lineRule="auto"/>
              <w:rPr>
                <w:rFonts w:ascii="Bookman Old Style" w:hAnsi="Bookman Old Style"/>
                <w:bCs/>
              </w:rPr>
            </w:pPr>
            <w:proofErr w:type="spellStart"/>
            <w:r w:rsidRPr="00636DA3">
              <w:rPr>
                <w:rFonts w:ascii="Bookman Old Style" w:hAnsi="Bookman Old Style"/>
                <w:bCs/>
              </w:rPr>
              <w:t>Dispenser</w:t>
            </w:r>
            <w:proofErr w:type="spellEnd"/>
            <w:r w:rsidRPr="00636DA3">
              <w:rPr>
                <w:rFonts w:ascii="Bookman Old Style" w:hAnsi="Bookman Old Style"/>
                <w:bCs/>
              </w:rPr>
              <w:t xml:space="preserve"> para sabonete liquido </w:t>
            </w:r>
          </w:p>
        </w:tc>
        <w:tc>
          <w:tcPr>
            <w:tcW w:w="1134" w:type="dxa"/>
          </w:tcPr>
          <w:p w14:paraId="7DD639A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1E6ED08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C43881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DISPENSER DE PAREDE PARA SABONETE LÍQUIDO COM RESERVATÓRIO INTERNO PARA ABASTECIMENTO COM CAPACIDADE MÍNIMA DE 800 ml. Fabricado em material plástico resistente (Polipropileno ou similares). Cor branca. Acompanhado de kit instalação.</w:t>
            </w:r>
          </w:p>
        </w:tc>
        <w:tc>
          <w:tcPr>
            <w:tcW w:w="1559" w:type="dxa"/>
          </w:tcPr>
          <w:p w14:paraId="65C7BBA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34,90</w:t>
            </w:r>
          </w:p>
        </w:tc>
      </w:tr>
      <w:tr w:rsidR="00980123" w:rsidRPr="00636DA3" w14:paraId="6A57CE01" w14:textId="77777777" w:rsidTr="008C1770">
        <w:tc>
          <w:tcPr>
            <w:tcW w:w="2410" w:type="dxa"/>
          </w:tcPr>
          <w:p w14:paraId="0266EAC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Escova de limpeza </w:t>
            </w:r>
          </w:p>
        </w:tc>
        <w:tc>
          <w:tcPr>
            <w:tcW w:w="1134" w:type="dxa"/>
          </w:tcPr>
          <w:p w14:paraId="414AA00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66E8FE8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37AADA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ESCOVA DE </w:t>
            </w:r>
            <w:proofErr w:type="gramStart"/>
            <w:r w:rsidRPr="00636DA3">
              <w:rPr>
                <w:rFonts w:ascii="Bookman Old Style" w:hAnsi="Bookman Old Style"/>
                <w:bCs/>
              </w:rPr>
              <w:t>LIMPEZA ;</w:t>
            </w:r>
            <w:proofErr w:type="gramEnd"/>
            <w:r w:rsidRPr="00636DA3">
              <w:rPr>
                <w:rFonts w:ascii="Bookman Old Style" w:hAnsi="Bookman Old Style"/>
                <w:bCs/>
              </w:rPr>
              <w:t xml:space="preserve"> ESCOVA OVAL COM CERDAS EM NYLON PARA LIMPEZA DOMÉSTICA. BASE EM PLÁSTICO OU MADEIRA E CERDAS RESISTENTES PARA REMOÇÃO DE SUJEIRAS PESADAS. DIMENSÕES APROXIMADAS 12 X 6CM.;</w:t>
            </w:r>
          </w:p>
        </w:tc>
        <w:tc>
          <w:tcPr>
            <w:tcW w:w="1559" w:type="dxa"/>
          </w:tcPr>
          <w:p w14:paraId="6463F91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6,99</w:t>
            </w:r>
          </w:p>
        </w:tc>
      </w:tr>
      <w:tr w:rsidR="00980123" w:rsidRPr="00636DA3" w14:paraId="58ACF44C" w14:textId="77777777" w:rsidTr="008C1770">
        <w:tc>
          <w:tcPr>
            <w:tcW w:w="2410" w:type="dxa"/>
          </w:tcPr>
          <w:p w14:paraId="4586F6B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Escova de limpeza de vaso sanitário </w:t>
            </w:r>
          </w:p>
        </w:tc>
        <w:tc>
          <w:tcPr>
            <w:tcW w:w="1134" w:type="dxa"/>
          </w:tcPr>
          <w:p w14:paraId="65B3E26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4102A44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D64029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ESCOVA DE LIMPEZA DE VASO </w:t>
            </w:r>
            <w:proofErr w:type="gramStart"/>
            <w:r w:rsidRPr="00636DA3">
              <w:rPr>
                <w:rFonts w:ascii="Bookman Old Style" w:hAnsi="Bookman Old Style"/>
                <w:bCs/>
              </w:rPr>
              <w:t>SANITÁRIO ;</w:t>
            </w:r>
            <w:proofErr w:type="gramEnd"/>
            <w:r w:rsidRPr="00636DA3">
              <w:rPr>
                <w:rFonts w:ascii="Bookman Old Style" w:hAnsi="Bookman Old Style"/>
                <w:bCs/>
              </w:rPr>
              <w:t xml:space="preserve"> ESCOVA COM</w:t>
            </w:r>
          </w:p>
          <w:p w14:paraId="20C5394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CERDAS EM NYLON PARA LIMPEZA DE VASO SANITÁRIO COM</w:t>
            </w:r>
          </w:p>
          <w:p w14:paraId="4933E08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CABO E SUPORTE EM PLÁSTICO RESISTENTE;</w:t>
            </w:r>
          </w:p>
        </w:tc>
        <w:tc>
          <w:tcPr>
            <w:tcW w:w="1559" w:type="dxa"/>
          </w:tcPr>
          <w:p w14:paraId="6639F65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12,65</w:t>
            </w:r>
          </w:p>
        </w:tc>
      </w:tr>
      <w:tr w:rsidR="00980123" w:rsidRPr="00636DA3" w14:paraId="62EF8C25" w14:textId="77777777" w:rsidTr="008C1770">
        <w:tc>
          <w:tcPr>
            <w:tcW w:w="2410" w:type="dxa"/>
          </w:tcPr>
          <w:p w14:paraId="7E24EF6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Esponja </w:t>
            </w:r>
          </w:p>
        </w:tc>
        <w:tc>
          <w:tcPr>
            <w:tcW w:w="1134" w:type="dxa"/>
          </w:tcPr>
          <w:p w14:paraId="6A00726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48</w:t>
            </w:r>
          </w:p>
        </w:tc>
        <w:tc>
          <w:tcPr>
            <w:tcW w:w="1701" w:type="dxa"/>
          </w:tcPr>
          <w:p w14:paraId="2E3166D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3842C09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ESPONJA DUPLA FACE EM FORMATO RETANGULAR</w:t>
            </w:r>
          </w:p>
          <w:p w14:paraId="73E21D3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PARA LAVAGEM DE LOUÇAS. COM UMA FACE VERDE DE FIBRA</w:t>
            </w:r>
          </w:p>
          <w:p w14:paraId="4487BD1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SINTÉTICA E OUTRA AMARELA EM POLIURETANO. DIMENSÕES</w:t>
            </w:r>
          </w:p>
          <w:p w14:paraId="266D193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APROXIMADAS DE 11 X 8 X 2CM.;</w:t>
            </w:r>
          </w:p>
        </w:tc>
        <w:tc>
          <w:tcPr>
            <w:tcW w:w="1559" w:type="dxa"/>
          </w:tcPr>
          <w:p w14:paraId="426CCC8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4,66</w:t>
            </w:r>
          </w:p>
        </w:tc>
      </w:tr>
      <w:tr w:rsidR="00980123" w:rsidRPr="00636DA3" w14:paraId="3E468850" w14:textId="77777777" w:rsidTr="008C1770">
        <w:tc>
          <w:tcPr>
            <w:tcW w:w="2410" w:type="dxa"/>
          </w:tcPr>
          <w:p w14:paraId="1AE0424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Flanelas </w:t>
            </w:r>
          </w:p>
        </w:tc>
        <w:tc>
          <w:tcPr>
            <w:tcW w:w="1134" w:type="dxa"/>
          </w:tcPr>
          <w:p w14:paraId="285A972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66556F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68C6D4A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FLANELA LARANJA FABRICADA EM 100% ALGODÃO</w:t>
            </w:r>
          </w:p>
          <w:p w14:paraId="2ED8824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COSTURA NAS BORDAS PARA NÃO DESFIAR. DIMENSÕES</w:t>
            </w:r>
          </w:p>
          <w:p w14:paraId="430AAA7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APROXIMADAS DE 40 X 60CM.;</w:t>
            </w:r>
          </w:p>
        </w:tc>
        <w:tc>
          <w:tcPr>
            <w:tcW w:w="1559" w:type="dxa"/>
          </w:tcPr>
          <w:p w14:paraId="0B39AA4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5,05</w:t>
            </w:r>
          </w:p>
        </w:tc>
      </w:tr>
      <w:tr w:rsidR="00980123" w:rsidRPr="00636DA3" w14:paraId="5C5547CC" w14:textId="77777777" w:rsidTr="008C1770">
        <w:tc>
          <w:tcPr>
            <w:tcW w:w="2410" w:type="dxa"/>
          </w:tcPr>
          <w:p w14:paraId="32E83E1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inseticidas</w:t>
            </w:r>
          </w:p>
        </w:tc>
        <w:tc>
          <w:tcPr>
            <w:tcW w:w="1134" w:type="dxa"/>
          </w:tcPr>
          <w:p w14:paraId="12A2570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78F0EE7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DF87BE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INSETICIDA AEROSOL COM CITRONELA, A BASE DE</w:t>
            </w:r>
          </w:p>
          <w:p w14:paraId="50B5594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ÁGUA, TIPO AEROSOL, CLASSE INSETICIDA, GRUPO QUÍMICO</w:t>
            </w:r>
          </w:p>
          <w:p w14:paraId="582FD4C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PIRETRÓIDE, COMPOSIÇÃO BÁSICA</w:t>
            </w:r>
          </w:p>
          <w:p w14:paraId="3E0204F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ETRAMETRINA/FENOTRINA/ALETRINA/CIFENOTRINA, APLICAÇÃO</w:t>
            </w:r>
          </w:p>
          <w:p w14:paraId="6E86816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NAS INSTALAÇÕES DOMÉSTICAS E RURAIS, ÁREA EXTERNA</w:t>
            </w:r>
          </w:p>
          <w:p w14:paraId="391F334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FORMANDO UMA BARREIRA PROTETORA, EFICAZ CONTRA</w:t>
            </w:r>
          </w:p>
          <w:p w14:paraId="7CFFAD3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FORMIGAS, BARATAS, MOSQUITOS, OBS.: O PRODUTO DEVERÁ</w:t>
            </w:r>
          </w:p>
          <w:p w14:paraId="77A5298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ESTAMPAR NO RÓTULO O NOME DO FABRICANTE OU</w:t>
            </w:r>
          </w:p>
          <w:p w14:paraId="1637781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IMPORTADOR, ENDEREÇO COMPLETO E O NÚMERO DE</w:t>
            </w:r>
          </w:p>
          <w:p w14:paraId="6905CB1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TELEFONE DO SERVIÇO DE ATENDIMENTO AO CONSUMIDOR</w:t>
            </w:r>
          </w:p>
          <w:p w14:paraId="1E4C091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 300 ml;</w:t>
            </w:r>
          </w:p>
        </w:tc>
        <w:tc>
          <w:tcPr>
            <w:tcW w:w="1559" w:type="dxa"/>
          </w:tcPr>
          <w:p w14:paraId="6604AC5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17,62</w:t>
            </w:r>
          </w:p>
        </w:tc>
      </w:tr>
      <w:tr w:rsidR="00980123" w:rsidRPr="00636DA3" w14:paraId="1632995A" w14:textId="77777777" w:rsidTr="008C1770">
        <w:tc>
          <w:tcPr>
            <w:tcW w:w="2410" w:type="dxa"/>
          </w:tcPr>
          <w:p w14:paraId="4EB0390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Lã de aço </w:t>
            </w:r>
          </w:p>
        </w:tc>
        <w:tc>
          <w:tcPr>
            <w:tcW w:w="1134" w:type="dxa"/>
          </w:tcPr>
          <w:p w14:paraId="5989565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12</w:t>
            </w:r>
          </w:p>
        </w:tc>
        <w:tc>
          <w:tcPr>
            <w:tcW w:w="1701" w:type="dxa"/>
          </w:tcPr>
          <w:p w14:paraId="04C1AD9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152DEC0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LA DE ACO - COMPOSTO DE ACO CARBONO, ACONDICIONADO EM SACO PLASTICO, EMBALADO EM PACOTE DE 60 G CONTENDO 08 UNIDADES;</w:t>
            </w:r>
          </w:p>
        </w:tc>
        <w:tc>
          <w:tcPr>
            <w:tcW w:w="1559" w:type="dxa"/>
          </w:tcPr>
          <w:p w14:paraId="1DC47E6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3,05</w:t>
            </w:r>
          </w:p>
        </w:tc>
      </w:tr>
      <w:tr w:rsidR="00980123" w:rsidRPr="00636DA3" w14:paraId="2EA5EA42" w14:textId="77777777" w:rsidTr="008C1770">
        <w:tc>
          <w:tcPr>
            <w:tcW w:w="2410" w:type="dxa"/>
          </w:tcPr>
          <w:p w14:paraId="2E31DA4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Limpador multiuso </w:t>
            </w:r>
          </w:p>
        </w:tc>
        <w:tc>
          <w:tcPr>
            <w:tcW w:w="1134" w:type="dxa"/>
          </w:tcPr>
          <w:p w14:paraId="4990963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4ADE7D9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Frasco</w:t>
            </w:r>
          </w:p>
        </w:tc>
        <w:tc>
          <w:tcPr>
            <w:tcW w:w="4678" w:type="dxa"/>
          </w:tcPr>
          <w:p w14:paraId="5484CEA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LIMPADOR MULTIUSO, LÍQUIDO,</w:t>
            </w:r>
          </w:p>
          <w:p w14:paraId="05F839A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COMPOSIÇÃO BÁSICA ALQUIL BENZENO SULFONATO DE SÓDIO</w:t>
            </w:r>
          </w:p>
          <w:p w14:paraId="1EC9825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OU LAURAMINA ÓXIDA, COADJUVANTES, CONSERVANTES,</w:t>
            </w:r>
          </w:p>
          <w:p w14:paraId="339AB51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FRAGRÂNCIA, ÁGUA E OUTRAS SUBSTÂNCIAS QUÍMICAS</w:t>
            </w:r>
          </w:p>
          <w:p w14:paraId="51226A5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PERMITIDAS. COM TAMPA DOSADORA TIPO FLIP TOP, FRASCO</w:t>
            </w:r>
          </w:p>
          <w:p w14:paraId="3056081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500 ml CONTENDO A MARCA, DADOS DO FABRICANTE,</w:t>
            </w:r>
          </w:p>
          <w:p w14:paraId="6F80F93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PROCEDÊNCIA, LOTE E VALIDADE;</w:t>
            </w:r>
          </w:p>
        </w:tc>
        <w:tc>
          <w:tcPr>
            <w:tcW w:w="1559" w:type="dxa"/>
          </w:tcPr>
          <w:p w14:paraId="41E5F99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5,09</w:t>
            </w:r>
          </w:p>
        </w:tc>
      </w:tr>
      <w:tr w:rsidR="00980123" w:rsidRPr="00636DA3" w14:paraId="02E3A907" w14:textId="77777777" w:rsidTr="008C1770">
        <w:tc>
          <w:tcPr>
            <w:tcW w:w="2410" w:type="dxa"/>
          </w:tcPr>
          <w:p w14:paraId="2E18A0D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Lixeira 100L</w:t>
            </w:r>
          </w:p>
        </w:tc>
        <w:tc>
          <w:tcPr>
            <w:tcW w:w="1134" w:type="dxa"/>
          </w:tcPr>
          <w:p w14:paraId="01E05C0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1736A02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25A9DEF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LIXEIRA FABRICADA EM PLÁSTICO RESISTENTE,</w:t>
            </w:r>
          </w:p>
          <w:p w14:paraId="00DAA2F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NA COR BRANCA, COM CAPACIDADE DE 100L. DEVE POSSUIR</w:t>
            </w:r>
          </w:p>
          <w:p w14:paraId="5EA98D6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TAMPA E PEDAL ANTIDERRAPANTE PARA SUA ABERTURA;</w:t>
            </w:r>
          </w:p>
        </w:tc>
        <w:tc>
          <w:tcPr>
            <w:tcW w:w="1559" w:type="dxa"/>
          </w:tcPr>
          <w:p w14:paraId="29A3904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333,00</w:t>
            </w:r>
          </w:p>
        </w:tc>
      </w:tr>
      <w:tr w:rsidR="00980123" w:rsidRPr="00636DA3" w14:paraId="5A10AF90" w14:textId="77777777" w:rsidTr="008C1770">
        <w:tc>
          <w:tcPr>
            <w:tcW w:w="2410" w:type="dxa"/>
          </w:tcPr>
          <w:p w14:paraId="72D816D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Lixeira 10L</w:t>
            </w:r>
          </w:p>
        </w:tc>
        <w:tc>
          <w:tcPr>
            <w:tcW w:w="1134" w:type="dxa"/>
          </w:tcPr>
          <w:p w14:paraId="66F1BAE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629D387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48C1EAC" w14:textId="77777777" w:rsidR="00980123" w:rsidRPr="00636DA3" w:rsidRDefault="00980123" w:rsidP="008C1770">
            <w:pPr>
              <w:spacing w:after="0" w:line="240" w:lineRule="auto"/>
              <w:rPr>
                <w:rFonts w:ascii="Bookman Old Style" w:hAnsi="Bookman Old Style"/>
                <w:bCs/>
              </w:rPr>
            </w:pPr>
          </w:p>
        </w:tc>
        <w:tc>
          <w:tcPr>
            <w:tcW w:w="1559" w:type="dxa"/>
          </w:tcPr>
          <w:p w14:paraId="4E81867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33,66</w:t>
            </w:r>
          </w:p>
        </w:tc>
      </w:tr>
      <w:tr w:rsidR="00980123" w:rsidRPr="00636DA3" w14:paraId="4DA3290F" w14:textId="77777777" w:rsidTr="008C1770">
        <w:tc>
          <w:tcPr>
            <w:tcW w:w="2410" w:type="dxa"/>
          </w:tcPr>
          <w:p w14:paraId="4D2C1ED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Lixeira para copos descartáveis </w:t>
            </w:r>
          </w:p>
        </w:tc>
        <w:tc>
          <w:tcPr>
            <w:tcW w:w="1134" w:type="dxa"/>
          </w:tcPr>
          <w:p w14:paraId="30A753A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1E400C3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A20C9A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Lixeira para copos descartáveis com 2 tubos mistos, para copos de 200ml e 80ml, branco. Medidas aproximadas Alt x </w:t>
            </w:r>
            <w:proofErr w:type="spellStart"/>
            <w:r w:rsidRPr="00636DA3">
              <w:rPr>
                <w:rFonts w:ascii="Bookman Old Style" w:hAnsi="Bookman Old Style"/>
                <w:bCs/>
              </w:rPr>
              <w:t>larg</w:t>
            </w:r>
            <w:proofErr w:type="spellEnd"/>
            <w:r w:rsidRPr="00636DA3">
              <w:rPr>
                <w:rFonts w:ascii="Bookman Old Style" w:hAnsi="Bookman Old Style"/>
                <w:bCs/>
              </w:rPr>
              <w:t xml:space="preserve"> x </w:t>
            </w:r>
            <w:proofErr w:type="spellStart"/>
            <w:r w:rsidRPr="00636DA3">
              <w:rPr>
                <w:rFonts w:ascii="Bookman Old Style" w:hAnsi="Bookman Old Style"/>
                <w:bCs/>
              </w:rPr>
              <w:t>Prof</w:t>
            </w:r>
            <w:proofErr w:type="spellEnd"/>
            <w:r w:rsidRPr="00636DA3">
              <w:rPr>
                <w:rFonts w:ascii="Bookman Old Style" w:hAnsi="Bookman Old Style"/>
                <w:bCs/>
              </w:rPr>
              <w:t xml:space="preserve"> 75x19x12cm, diâmetro do coletor copo café - 5,50cm, diâmetro do coletor copo </w:t>
            </w:r>
            <w:proofErr w:type="gramStart"/>
            <w:r w:rsidRPr="00636DA3">
              <w:rPr>
                <w:rFonts w:ascii="Bookman Old Style" w:hAnsi="Bookman Old Style"/>
                <w:bCs/>
              </w:rPr>
              <w:t>agua</w:t>
            </w:r>
            <w:proofErr w:type="gramEnd"/>
            <w:r w:rsidRPr="00636DA3">
              <w:rPr>
                <w:rFonts w:ascii="Bookman Old Style" w:hAnsi="Bookman Old Style"/>
                <w:bCs/>
              </w:rPr>
              <w:t xml:space="preserve"> - 8,50cm.;</w:t>
            </w:r>
          </w:p>
        </w:tc>
        <w:tc>
          <w:tcPr>
            <w:tcW w:w="1559" w:type="dxa"/>
          </w:tcPr>
          <w:p w14:paraId="76E516A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54,00</w:t>
            </w:r>
          </w:p>
        </w:tc>
      </w:tr>
      <w:tr w:rsidR="00980123" w:rsidRPr="00636DA3" w14:paraId="3981C270" w14:textId="77777777" w:rsidTr="008C1770">
        <w:tc>
          <w:tcPr>
            <w:tcW w:w="2410" w:type="dxa"/>
          </w:tcPr>
          <w:p w14:paraId="076B125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Lixeira tipo cesto </w:t>
            </w:r>
          </w:p>
        </w:tc>
        <w:tc>
          <w:tcPr>
            <w:tcW w:w="1134" w:type="dxa"/>
          </w:tcPr>
          <w:p w14:paraId="31AC8BE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437FB1A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14CFF96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Lixeira plástica em polipropileno, tipo cesto c/ cap. 10lt;</w:t>
            </w:r>
          </w:p>
        </w:tc>
        <w:tc>
          <w:tcPr>
            <w:tcW w:w="1559" w:type="dxa"/>
          </w:tcPr>
          <w:p w14:paraId="099F260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9,50</w:t>
            </w:r>
          </w:p>
        </w:tc>
      </w:tr>
      <w:tr w:rsidR="00980123" w:rsidRPr="00636DA3" w14:paraId="56549326" w14:textId="77777777" w:rsidTr="008C1770">
        <w:tc>
          <w:tcPr>
            <w:tcW w:w="2410" w:type="dxa"/>
          </w:tcPr>
          <w:p w14:paraId="420D26D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Lixo para pia </w:t>
            </w:r>
          </w:p>
        </w:tc>
        <w:tc>
          <w:tcPr>
            <w:tcW w:w="1134" w:type="dxa"/>
          </w:tcPr>
          <w:p w14:paraId="0D98E6D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3DDDB2C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7D207E3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LIXINHO PARA PIA C/ TAMPA 2,5L;</w:t>
            </w:r>
          </w:p>
        </w:tc>
        <w:tc>
          <w:tcPr>
            <w:tcW w:w="1559" w:type="dxa"/>
          </w:tcPr>
          <w:p w14:paraId="629702D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10,16</w:t>
            </w:r>
          </w:p>
        </w:tc>
      </w:tr>
      <w:tr w:rsidR="00980123" w:rsidRPr="00636DA3" w14:paraId="5D1B7DAB" w14:textId="77777777" w:rsidTr="008C1770">
        <w:tc>
          <w:tcPr>
            <w:tcW w:w="2410" w:type="dxa"/>
          </w:tcPr>
          <w:p w14:paraId="059DF69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Pá de lixo </w:t>
            </w:r>
          </w:p>
        </w:tc>
        <w:tc>
          <w:tcPr>
            <w:tcW w:w="1134" w:type="dxa"/>
          </w:tcPr>
          <w:p w14:paraId="180ACEC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71AACDA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09F7B9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Pá em polipropileno p/ recolher lixo, c/ cabo de 70 a 90cm.;</w:t>
            </w:r>
          </w:p>
        </w:tc>
        <w:tc>
          <w:tcPr>
            <w:tcW w:w="1559" w:type="dxa"/>
          </w:tcPr>
          <w:p w14:paraId="4154610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14,79</w:t>
            </w:r>
          </w:p>
        </w:tc>
      </w:tr>
      <w:tr w:rsidR="00980123" w:rsidRPr="00636DA3" w14:paraId="2D30A5B9" w14:textId="77777777" w:rsidTr="008C1770">
        <w:tc>
          <w:tcPr>
            <w:tcW w:w="2410" w:type="dxa"/>
          </w:tcPr>
          <w:p w14:paraId="02B0FC7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Pano de chão </w:t>
            </w:r>
          </w:p>
        </w:tc>
        <w:tc>
          <w:tcPr>
            <w:tcW w:w="1134" w:type="dxa"/>
          </w:tcPr>
          <w:p w14:paraId="5AD11D1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15</w:t>
            </w:r>
          </w:p>
        </w:tc>
        <w:tc>
          <w:tcPr>
            <w:tcW w:w="1701" w:type="dxa"/>
          </w:tcPr>
          <w:p w14:paraId="235500D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F0E765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PANO DE CHÃO DO TIPO SACO, ALVEJADO.</w:t>
            </w:r>
          </w:p>
          <w:p w14:paraId="38DF154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FABRICADO EM TECIDO 100% ALGODÃO. DIMENSÕES</w:t>
            </w:r>
          </w:p>
          <w:p w14:paraId="6140935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APROXIMADAS 68 X 90 CM FECHADO.;</w:t>
            </w:r>
          </w:p>
        </w:tc>
        <w:tc>
          <w:tcPr>
            <w:tcW w:w="1559" w:type="dxa"/>
          </w:tcPr>
          <w:p w14:paraId="0562750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9,49</w:t>
            </w:r>
          </w:p>
        </w:tc>
      </w:tr>
      <w:tr w:rsidR="00980123" w:rsidRPr="00636DA3" w14:paraId="2DB350DA" w14:textId="77777777" w:rsidTr="008C1770">
        <w:tc>
          <w:tcPr>
            <w:tcW w:w="2410" w:type="dxa"/>
          </w:tcPr>
          <w:p w14:paraId="3E5280A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Pano de prato</w:t>
            </w:r>
          </w:p>
        </w:tc>
        <w:tc>
          <w:tcPr>
            <w:tcW w:w="1134" w:type="dxa"/>
          </w:tcPr>
          <w:p w14:paraId="7E1F37D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0EAE793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566D16B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PANO DE PRATO. ATOALHADO, FABRICADO</w:t>
            </w:r>
          </w:p>
          <w:p w14:paraId="320D14E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TECIDO 100% ALGODÃO ALVEJADO. COM BAINHA, TRAMA</w:t>
            </w:r>
          </w:p>
          <w:p w14:paraId="3AE7415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GROSSA E FECHADA. DIMENSÕES MÍNIMAS 40 X 70 cm.;</w:t>
            </w:r>
          </w:p>
        </w:tc>
        <w:tc>
          <w:tcPr>
            <w:tcW w:w="1559" w:type="dxa"/>
          </w:tcPr>
          <w:p w14:paraId="54C1E67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5,09</w:t>
            </w:r>
          </w:p>
        </w:tc>
      </w:tr>
      <w:tr w:rsidR="00980123" w:rsidRPr="00636DA3" w14:paraId="705A575E" w14:textId="77777777" w:rsidTr="008C1770">
        <w:tc>
          <w:tcPr>
            <w:tcW w:w="2410" w:type="dxa"/>
          </w:tcPr>
          <w:p w14:paraId="53318B1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Papel Higiênico </w:t>
            </w:r>
          </w:p>
        </w:tc>
        <w:tc>
          <w:tcPr>
            <w:tcW w:w="1134" w:type="dxa"/>
          </w:tcPr>
          <w:p w14:paraId="2EB0FD2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56EC327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3E5981C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Papel </w:t>
            </w:r>
            <w:proofErr w:type="spellStart"/>
            <w:r w:rsidRPr="00636DA3">
              <w:rPr>
                <w:rFonts w:ascii="Bookman Old Style" w:hAnsi="Bookman Old Style"/>
                <w:bCs/>
              </w:rPr>
              <w:t>higienico</w:t>
            </w:r>
            <w:proofErr w:type="spellEnd"/>
            <w:r w:rsidRPr="00636DA3">
              <w:rPr>
                <w:rFonts w:ascii="Bookman Old Style" w:hAnsi="Bookman Old Style"/>
                <w:bCs/>
              </w:rPr>
              <w:t>; material celulose virgem;</w:t>
            </w:r>
          </w:p>
          <w:p w14:paraId="0AD5B5F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comprimento 30 metros, largura 10 cm, picotado, folhas duplas, cor</w:t>
            </w:r>
          </w:p>
          <w:p w14:paraId="43B2C7C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branca, características adicionais extra macio. Pacote com 64 </w:t>
            </w:r>
            <w:proofErr w:type="spellStart"/>
            <w:r w:rsidRPr="00636DA3">
              <w:rPr>
                <w:rFonts w:ascii="Bookman Old Style" w:hAnsi="Bookman Old Style"/>
                <w:bCs/>
              </w:rPr>
              <w:t>und</w:t>
            </w:r>
            <w:proofErr w:type="spellEnd"/>
            <w:r w:rsidRPr="00636DA3">
              <w:rPr>
                <w:rFonts w:ascii="Bookman Old Style" w:hAnsi="Bookman Old Style"/>
                <w:bCs/>
              </w:rPr>
              <w:t>.;</w:t>
            </w:r>
          </w:p>
        </w:tc>
        <w:tc>
          <w:tcPr>
            <w:tcW w:w="1559" w:type="dxa"/>
          </w:tcPr>
          <w:p w14:paraId="3CA7119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19,81</w:t>
            </w:r>
          </w:p>
        </w:tc>
      </w:tr>
      <w:tr w:rsidR="00980123" w:rsidRPr="00636DA3" w14:paraId="561A4C8E" w14:textId="77777777" w:rsidTr="008C1770">
        <w:tc>
          <w:tcPr>
            <w:tcW w:w="2410" w:type="dxa"/>
          </w:tcPr>
          <w:p w14:paraId="54D6B3F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Papel Higiênico </w:t>
            </w:r>
          </w:p>
        </w:tc>
        <w:tc>
          <w:tcPr>
            <w:tcW w:w="1134" w:type="dxa"/>
          </w:tcPr>
          <w:p w14:paraId="4BC336F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1B21787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Caixa</w:t>
            </w:r>
          </w:p>
        </w:tc>
        <w:tc>
          <w:tcPr>
            <w:tcW w:w="4678" w:type="dxa"/>
          </w:tcPr>
          <w:p w14:paraId="6E16CD3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PAPEL HIGIÊNICO, TIPO ROLÃO, PREMIUM,</w:t>
            </w:r>
          </w:p>
          <w:p w14:paraId="7BCC617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100% DE FIBRAS CELULÓSICAS VIRGENS, BRANCO, SEM</w:t>
            </w:r>
          </w:p>
          <w:p w14:paraId="6AC511C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PERFUME, FOLHA DUPLA, TAMANHO 300MX10CM, TIPO MACIO,</w:t>
            </w:r>
          </w:p>
          <w:p w14:paraId="2548455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 COM OITO ROLOS.;</w:t>
            </w:r>
          </w:p>
        </w:tc>
        <w:tc>
          <w:tcPr>
            <w:tcW w:w="1559" w:type="dxa"/>
          </w:tcPr>
          <w:p w14:paraId="6098845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105,05</w:t>
            </w:r>
          </w:p>
        </w:tc>
      </w:tr>
      <w:tr w:rsidR="00980123" w:rsidRPr="00636DA3" w14:paraId="55E47920" w14:textId="77777777" w:rsidTr="008C1770">
        <w:tc>
          <w:tcPr>
            <w:tcW w:w="2410" w:type="dxa"/>
          </w:tcPr>
          <w:p w14:paraId="49F7D7F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Papel toalha </w:t>
            </w:r>
          </w:p>
        </w:tc>
        <w:tc>
          <w:tcPr>
            <w:tcW w:w="1134" w:type="dxa"/>
          </w:tcPr>
          <w:p w14:paraId="4424627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30</w:t>
            </w:r>
          </w:p>
        </w:tc>
        <w:tc>
          <w:tcPr>
            <w:tcW w:w="1701" w:type="dxa"/>
          </w:tcPr>
          <w:p w14:paraId="42E32DC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205EFE8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PAPEL TOALHA, INTERCALADO, BRANCO,</w:t>
            </w:r>
          </w:p>
          <w:p w14:paraId="7756A04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PREMIUM, TAMANHO 22CMX20CM, DUAS DOBRAS, 100%</w:t>
            </w:r>
          </w:p>
          <w:p w14:paraId="5150E3C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CELULOSE, PACOTE COM 1000 FOLHAS, TIPO MACIO.;</w:t>
            </w:r>
          </w:p>
        </w:tc>
        <w:tc>
          <w:tcPr>
            <w:tcW w:w="1559" w:type="dxa"/>
          </w:tcPr>
          <w:p w14:paraId="273FCE9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55,13</w:t>
            </w:r>
          </w:p>
        </w:tc>
      </w:tr>
      <w:tr w:rsidR="00980123" w:rsidRPr="00636DA3" w14:paraId="416FE260" w14:textId="77777777" w:rsidTr="008C1770">
        <w:tc>
          <w:tcPr>
            <w:tcW w:w="2410" w:type="dxa"/>
          </w:tcPr>
          <w:p w14:paraId="3907A26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Pedra sanitária </w:t>
            </w:r>
          </w:p>
        </w:tc>
        <w:tc>
          <w:tcPr>
            <w:tcW w:w="1134" w:type="dxa"/>
          </w:tcPr>
          <w:p w14:paraId="74EE4B3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100</w:t>
            </w:r>
          </w:p>
        </w:tc>
        <w:tc>
          <w:tcPr>
            <w:tcW w:w="1701" w:type="dxa"/>
          </w:tcPr>
          <w:p w14:paraId="74C787B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25AE6D7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PEDRA SANITÁRIA, COMPOSIÇÃO BÁSICA</w:t>
            </w:r>
          </w:p>
          <w:p w14:paraId="2FAB57E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COMPOSTOS ANIÔNICOS, FRAGRÂNCIAS, CORANTES E OUTRAS</w:t>
            </w:r>
          </w:p>
          <w:p w14:paraId="5B58570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SUBSTÂNCIAS QUÍMICAS PERMITIDAS. CAIXA CONTENDO A</w:t>
            </w:r>
          </w:p>
          <w:p w14:paraId="670F185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MARCA, DADOS DO FABRICANTE, PROCEDÊNCIA, LOTE E</w:t>
            </w:r>
          </w:p>
          <w:p w14:paraId="4925539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VALIDADE, COM UMA PEDRA SANITÁRIA DE 25G EMBALADA EM</w:t>
            </w:r>
          </w:p>
          <w:p w14:paraId="3804921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PLÁSTICO E UM GANCHO PARA FIXAÇÃO NO VASO SANITÁRIO;</w:t>
            </w:r>
          </w:p>
        </w:tc>
        <w:tc>
          <w:tcPr>
            <w:tcW w:w="1559" w:type="dxa"/>
          </w:tcPr>
          <w:p w14:paraId="2266163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2,80</w:t>
            </w:r>
          </w:p>
        </w:tc>
      </w:tr>
      <w:tr w:rsidR="00980123" w:rsidRPr="00636DA3" w14:paraId="0E163FA1" w14:textId="77777777" w:rsidTr="008C1770">
        <w:tc>
          <w:tcPr>
            <w:tcW w:w="2410" w:type="dxa"/>
          </w:tcPr>
          <w:p w14:paraId="7C4C49E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Rodo </w:t>
            </w:r>
          </w:p>
        </w:tc>
        <w:tc>
          <w:tcPr>
            <w:tcW w:w="1134" w:type="dxa"/>
          </w:tcPr>
          <w:p w14:paraId="15BBF24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664A025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4048325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RODO PLASTICO 60 CM - RODO PLASTICO 60 CM RODO PARA PUCHAR </w:t>
            </w:r>
            <w:proofErr w:type="gramStart"/>
            <w:r w:rsidRPr="00636DA3">
              <w:rPr>
                <w:rFonts w:ascii="Bookman Old Style" w:hAnsi="Bookman Old Style"/>
                <w:bCs/>
              </w:rPr>
              <w:t>AGUA</w:t>
            </w:r>
            <w:proofErr w:type="gramEnd"/>
            <w:r w:rsidRPr="00636DA3">
              <w:rPr>
                <w:rFonts w:ascii="Bookman Old Style" w:hAnsi="Bookman Old Style"/>
                <w:bCs/>
              </w:rPr>
              <w:t xml:space="preserve">, BASE PLASTICA COM DUAS BORRACHA PRETAS, DE ESPESSURA NAO INFERIOR A 3 MM CORRETAMENTE ESTICADAS E FIXA A BASE DO RODO COM O MESMO COMPRIMENTO DESTA, DEVENDO REMOVER A </w:t>
            </w:r>
            <w:proofErr w:type="gramStart"/>
            <w:r w:rsidRPr="00636DA3">
              <w:rPr>
                <w:rFonts w:ascii="Bookman Old Style" w:hAnsi="Bookman Old Style"/>
                <w:bCs/>
              </w:rPr>
              <w:t>AGUA</w:t>
            </w:r>
            <w:proofErr w:type="gramEnd"/>
            <w:r w:rsidRPr="00636DA3">
              <w:rPr>
                <w:rFonts w:ascii="Bookman Old Style" w:hAnsi="Bookman Old Style"/>
                <w:bCs/>
              </w:rPr>
              <w:t xml:space="preserve"> SOBRE A SUPERFICIE LISA E PLANA A PRIMEIRA PASSADA. O CABO DEVERA SER REFORCADO, CONFECCIONADO EM MADEIRA RESISTENTE, PLASTIFICADO E PERFEITAMENTE ADAPTADO A BASE. DIMENSOES 60CM E CABO COM 1,20M DE COMPRIMENTO.;</w:t>
            </w:r>
          </w:p>
        </w:tc>
        <w:tc>
          <w:tcPr>
            <w:tcW w:w="1559" w:type="dxa"/>
          </w:tcPr>
          <w:p w14:paraId="2CC148E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24,59</w:t>
            </w:r>
          </w:p>
        </w:tc>
      </w:tr>
      <w:tr w:rsidR="00980123" w:rsidRPr="00636DA3" w14:paraId="2CA13C06" w14:textId="77777777" w:rsidTr="008C1770">
        <w:tc>
          <w:tcPr>
            <w:tcW w:w="2410" w:type="dxa"/>
          </w:tcPr>
          <w:p w14:paraId="0693AD1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Rodo de pia</w:t>
            </w:r>
          </w:p>
        </w:tc>
        <w:tc>
          <w:tcPr>
            <w:tcW w:w="1134" w:type="dxa"/>
          </w:tcPr>
          <w:p w14:paraId="6A63847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w:t>
            </w:r>
          </w:p>
        </w:tc>
        <w:tc>
          <w:tcPr>
            <w:tcW w:w="1701" w:type="dxa"/>
          </w:tcPr>
          <w:p w14:paraId="06DDF63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C3C6BA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Rodo de pia, material polipropileno, borracha com proteção antibacteriana, cabo anatômico, tamanho 16 a 22cm.;</w:t>
            </w:r>
          </w:p>
        </w:tc>
        <w:tc>
          <w:tcPr>
            <w:tcW w:w="1559" w:type="dxa"/>
          </w:tcPr>
          <w:p w14:paraId="04FB02A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8,52</w:t>
            </w:r>
          </w:p>
        </w:tc>
      </w:tr>
      <w:tr w:rsidR="00980123" w:rsidRPr="00636DA3" w14:paraId="7636D304" w14:textId="77777777" w:rsidTr="008C1770">
        <w:tc>
          <w:tcPr>
            <w:tcW w:w="2410" w:type="dxa"/>
          </w:tcPr>
          <w:p w14:paraId="408881F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Sabão em barra</w:t>
            </w:r>
          </w:p>
        </w:tc>
        <w:tc>
          <w:tcPr>
            <w:tcW w:w="1134" w:type="dxa"/>
          </w:tcPr>
          <w:p w14:paraId="4FEF3ED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2849C07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3068E48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SABÃO EM BARRA, COMPOSIÇÃO BÁSICA</w:t>
            </w:r>
          </w:p>
          <w:p w14:paraId="4313E65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LINEAR ALQUIL BENZENO SULFONATO DE SÓDIO, GLICERINA,</w:t>
            </w:r>
          </w:p>
          <w:p w14:paraId="6D783C2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FRAGRÂNCIA, ÁGUA E OUTRAS SUBSTÂNCIAS QUÍMICAS</w:t>
            </w:r>
          </w:p>
          <w:p w14:paraId="38A9300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PERMITIDAS. PACOTE COM 1 kg, CONTENDO CINCO BARRAS DE</w:t>
            </w:r>
          </w:p>
          <w:p w14:paraId="4DA4B13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SABÃO DE 200G CADA. O PACOTE DEVE CONTER A MARCA,</w:t>
            </w:r>
          </w:p>
          <w:p w14:paraId="422EA28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DADOS DO FABRICANTE, PROCEDÊNCIA, LOTE E VALIDADE.</w:t>
            </w:r>
          </w:p>
          <w:p w14:paraId="121E0D4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DEVERÁ SER FORNECIDO CATÁLOGO DE AROMAS JUNTAMENTE</w:t>
            </w:r>
          </w:p>
          <w:p w14:paraId="25F1314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A PROPOSTA DE PREÇOS ESCRITA. NA CONTRATAÇÃO</w:t>
            </w:r>
          </w:p>
          <w:p w14:paraId="30FBE5E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SERÁ INFORMADO O AROMA QUE DEVERÁ SER FORNECIDO.;</w:t>
            </w:r>
          </w:p>
        </w:tc>
        <w:tc>
          <w:tcPr>
            <w:tcW w:w="1559" w:type="dxa"/>
          </w:tcPr>
          <w:p w14:paraId="4AB0A85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15,66</w:t>
            </w:r>
          </w:p>
        </w:tc>
      </w:tr>
      <w:tr w:rsidR="00980123" w:rsidRPr="00636DA3" w14:paraId="4C3FB305" w14:textId="77777777" w:rsidTr="008C1770">
        <w:tc>
          <w:tcPr>
            <w:tcW w:w="2410" w:type="dxa"/>
          </w:tcPr>
          <w:p w14:paraId="304A303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Sabão em pó </w:t>
            </w:r>
          </w:p>
        </w:tc>
        <w:tc>
          <w:tcPr>
            <w:tcW w:w="1134" w:type="dxa"/>
          </w:tcPr>
          <w:p w14:paraId="2929BB0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12</w:t>
            </w:r>
          </w:p>
        </w:tc>
        <w:tc>
          <w:tcPr>
            <w:tcW w:w="1701" w:type="dxa"/>
          </w:tcPr>
          <w:p w14:paraId="40F8C2B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2253227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SABÃO EM PÓ PARA ROUPAS, INGREDIENTE</w:t>
            </w:r>
          </w:p>
          <w:p w14:paraId="6A5E720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LINEAR, ALQUIL, BENZEMO, SULFATO DE SÓDIO, COADJUVANTES:</w:t>
            </w:r>
          </w:p>
          <w:p w14:paraId="4449F40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BRANQUEADOR ÓPTICO, CORANTES, PERFUMADO, A</w:t>
            </w:r>
          </w:p>
          <w:p w14:paraId="642376D3"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EMBALAGEM DEVERÁ CONTER EXTERNAMENTE OS DADOS DE</w:t>
            </w:r>
          </w:p>
          <w:p w14:paraId="3F92650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IDENTIFICAÇÃO, PROCEDÊNCIA, NÚMERO DO LOTE, VALIDADE E</w:t>
            </w:r>
          </w:p>
          <w:p w14:paraId="6E3A985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NÚMERO DE REGISTRO NO MINISTÉRIO DA SAÚDE, EMBALAGEM</w:t>
            </w:r>
          </w:p>
          <w:p w14:paraId="58F3BA9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 1KG;</w:t>
            </w:r>
          </w:p>
        </w:tc>
        <w:tc>
          <w:tcPr>
            <w:tcW w:w="1559" w:type="dxa"/>
          </w:tcPr>
          <w:p w14:paraId="194A237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9,83</w:t>
            </w:r>
          </w:p>
        </w:tc>
      </w:tr>
      <w:tr w:rsidR="00980123" w:rsidRPr="00636DA3" w14:paraId="597E0397" w14:textId="77777777" w:rsidTr="008C1770">
        <w:tc>
          <w:tcPr>
            <w:tcW w:w="2410" w:type="dxa"/>
          </w:tcPr>
          <w:p w14:paraId="42C3AD6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Sabonete liquido </w:t>
            </w:r>
          </w:p>
        </w:tc>
        <w:tc>
          <w:tcPr>
            <w:tcW w:w="1134" w:type="dxa"/>
          </w:tcPr>
          <w:p w14:paraId="67DFC8B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0F240A3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Galão</w:t>
            </w:r>
          </w:p>
        </w:tc>
        <w:tc>
          <w:tcPr>
            <w:tcW w:w="4678" w:type="dxa"/>
          </w:tcPr>
          <w:p w14:paraId="74A7E15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SABONETE LÍQUIDO PARA AS MÃOS,</w:t>
            </w:r>
          </w:p>
          <w:p w14:paraId="677D149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COMPOSIÇÃO BÁSICA LAURIL ÉTER SULFATO DE SÓDIO,</w:t>
            </w:r>
          </w:p>
          <w:p w14:paraId="448B7EB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COCOAMIDOPROPRIL BETAÍNA, CONSERVANTES,</w:t>
            </w:r>
          </w:p>
          <w:p w14:paraId="3688B2C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ANTIOXIDANTES, ÁGUA, FRAGRÂNCIA E OUTRAS SUBSTÂNCIAS</w:t>
            </w:r>
          </w:p>
          <w:p w14:paraId="353F720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QUÍMICAS PERMITIDAS, COM ÓTIMA VISCOSIDADE. PRODUTO</w:t>
            </w:r>
          </w:p>
          <w:p w14:paraId="5E0577E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ACONDICIONADO EM GALÃO COM 5L, CONTENDO A MARCA,</w:t>
            </w:r>
          </w:p>
          <w:p w14:paraId="12D626E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DADOS DO FABRICANTE, PROCEDÊNCIA, LOTE E VALIDADE.</w:t>
            </w:r>
          </w:p>
          <w:p w14:paraId="3C9F05B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DEVERÁ SER FORNECIDO CATÁLOGO DE AROMAS JUNTAMENTE</w:t>
            </w:r>
          </w:p>
          <w:p w14:paraId="3BAA43B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A PROPOSTA DE PREÇOS ESCRITA. NA CONTRATAÇÃO</w:t>
            </w:r>
          </w:p>
          <w:p w14:paraId="0DF4E3A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SERÁ INFORMADO O AROMA QUE DEVERÁ SER FORNECIDO;</w:t>
            </w:r>
          </w:p>
        </w:tc>
        <w:tc>
          <w:tcPr>
            <w:tcW w:w="1559" w:type="dxa"/>
          </w:tcPr>
          <w:p w14:paraId="06CF4B0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48,41</w:t>
            </w:r>
          </w:p>
        </w:tc>
      </w:tr>
      <w:tr w:rsidR="00980123" w:rsidRPr="00636DA3" w14:paraId="11658B1F" w14:textId="77777777" w:rsidTr="008C1770">
        <w:tc>
          <w:tcPr>
            <w:tcW w:w="2410" w:type="dxa"/>
          </w:tcPr>
          <w:p w14:paraId="525C8C9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Saco de lixo 100 L</w:t>
            </w:r>
          </w:p>
        </w:tc>
        <w:tc>
          <w:tcPr>
            <w:tcW w:w="1134" w:type="dxa"/>
          </w:tcPr>
          <w:p w14:paraId="438AB42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3B2D3B1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513FD64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SACO DE LIXO CLASSE I, COM CAPACIDADE</w:t>
            </w:r>
          </w:p>
          <w:p w14:paraId="190CA9EE"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DE 100L. FABRICADO EM POLIETILENO, COM ESPESSURA MÍNIMA</w:t>
            </w:r>
          </w:p>
          <w:p w14:paraId="15DFC92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 10 MICRAS. DIMENSÕES APROXIMADAS DE 75 X 105 cm.</w:t>
            </w:r>
          </w:p>
          <w:p w14:paraId="4534D82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 COM 100 UNIDADES.;</w:t>
            </w:r>
          </w:p>
        </w:tc>
        <w:tc>
          <w:tcPr>
            <w:tcW w:w="1559" w:type="dxa"/>
          </w:tcPr>
          <w:p w14:paraId="1754203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lastRenderedPageBreak/>
              <w:t>94,96</w:t>
            </w:r>
          </w:p>
        </w:tc>
      </w:tr>
      <w:tr w:rsidR="00980123" w:rsidRPr="00636DA3" w14:paraId="7E90433A" w14:textId="77777777" w:rsidTr="008C1770">
        <w:tc>
          <w:tcPr>
            <w:tcW w:w="2410" w:type="dxa"/>
          </w:tcPr>
          <w:p w14:paraId="7F96D84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Saco de lixo 50 L</w:t>
            </w:r>
          </w:p>
        </w:tc>
        <w:tc>
          <w:tcPr>
            <w:tcW w:w="1134" w:type="dxa"/>
          </w:tcPr>
          <w:p w14:paraId="58F35E6D"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0B7A5E9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708B2B9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SACO PARA LIXO DOMESTICO - DE</w:t>
            </w:r>
          </w:p>
          <w:p w14:paraId="2613C87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POLIETILENO, COM CAPACIDADE DE 50 LITROS, MEDINDO</w:t>
            </w:r>
          </w:p>
          <w:p w14:paraId="5FFE9F99"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 xml:space="preserve">(63CMX0,08MM), NA COR PRETA, PESANDO 3 KGS, NBR </w:t>
            </w:r>
            <w:proofErr w:type="gramStart"/>
            <w:r w:rsidRPr="00636DA3">
              <w:rPr>
                <w:rFonts w:ascii="Bookman Old Style" w:hAnsi="Bookman Old Style"/>
                <w:bCs/>
              </w:rPr>
              <w:t>9190,NBR</w:t>
            </w:r>
            <w:proofErr w:type="gramEnd"/>
          </w:p>
          <w:p w14:paraId="463DA206"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9191;</w:t>
            </w:r>
          </w:p>
        </w:tc>
        <w:tc>
          <w:tcPr>
            <w:tcW w:w="1559" w:type="dxa"/>
          </w:tcPr>
          <w:p w14:paraId="457D9A2B"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50,74</w:t>
            </w:r>
          </w:p>
        </w:tc>
      </w:tr>
      <w:tr w:rsidR="00980123" w:rsidRPr="00636DA3" w14:paraId="30DD54FA" w14:textId="77777777" w:rsidTr="008C1770">
        <w:tc>
          <w:tcPr>
            <w:tcW w:w="2410" w:type="dxa"/>
          </w:tcPr>
          <w:p w14:paraId="7F6FFF9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Saco de lixo 20 L</w:t>
            </w:r>
          </w:p>
        </w:tc>
        <w:tc>
          <w:tcPr>
            <w:tcW w:w="1134" w:type="dxa"/>
          </w:tcPr>
          <w:p w14:paraId="06ACC62F"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10</w:t>
            </w:r>
          </w:p>
        </w:tc>
        <w:tc>
          <w:tcPr>
            <w:tcW w:w="1701" w:type="dxa"/>
          </w:tcPr>
          <w:p w14:paraId="2D3B9E77"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Pacote</w:t>
            </w:r>
          </w:p>
        </w:tc>
        <w:tc>
          <w:tcPr>
            <w:tcW w:w="4678" w:type="dxa"/>
          </w:tcPr>
          <w:p w14:paraId="633B0735"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SACO DE LIXO CLASSE I, COM CAPACIDADE</w:t>
            </w:r>
          </w:p>
          <w:p w14:paraId="6A905D22"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 20L. FABRICADO EM POLIETILENO, COM ESPESSURA MÍNIMA</w:t>
            </w:r>
          </w:p>
          <w:p w14:paraId="3F51DC3C"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DE 6 MICRAS. DIMENSÕES APROXIMADAS DE 39 X 50CM. PACOTE</w:t>
            </w:r>
          </w:p>
          <w:p w14:paraId="427ABF7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COM 100 UNIDADES.;</w:t>
            </w:r>
          </w:p>
        </w:tc>
        <w:tc>
          <w:tcPr>
            <w:tcW w:w="1559" w:type="dxa"/>
          </w:tcPr>
          <w:p w14:paraId="7A0F1D20"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25,96</w:t>
            </w:r>
          </w:p>
        </w:tc>
      </w:tr>
      <w:tr w:rsidR="00980123" w:rsidRPr="00636DA3" w14:paraId="0710542B" w14:textId="77777777" w:rsidTr="008C1770">
        <w:tc>
          <w:tcPr>
            <w:tcW w:w="2410" w:type="dxa"/>
          </w:tcPr>
          <w:p w14:paraId="3611DA81"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Vassoura</w:t>
            </w:r>
          </w:p>
        </w:tc>
        <w:tc>
          <w:tcPr>
            <w:tcW w:w="1134" w:type="dxa"/>
          </w:tcPr>
          <w:p w14:paraId="65F85EF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5</w:t>
            </w:r>
          </w:p>
        </w:tc>
        <w:tc>
          <w:tcPr>
            <w:tcW w:w="1701" w:type="dxa"/>
          </w:tcPr>
          <w:p w14:paraId="04608E0A"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Unidade</w:t>
            </w:r>
          </w:p>
        </w:tc>
        <w:tc>
          <w:tcPr>
            <w:tcW w:w="4678" w:type="dxa"/>
          </w:tcPr>
          <w:p w14:paraId="0735DAB8"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VASSOURA COM CERDAS FIRMES E MACIAS, FABRICADAS EM NYLON E CABO FABRICADO EM MADEIRA PLASTIFICADA COM COMPRIMENTO MÍNIMO DE 120CM. BASE RETANGULAR COM LARGURA MÍNIMA DE 22CM E ALTURA MÍNIMA DE 18CM.;</w:t>
            </w:r>
          </w:p>
        </w:tc>
        <w:tc>
          <w:tcPr>
            <w:tcW w:w="1559" w:type="dxa"/>
          </w:tcPr>
          <w:p w14:paraId="38148A74" w14:textId="77777777" w:rsidR="00980123" w:rsidRPr="00636DA3" w:rsidRDefault="00980123" w:rsidP="008C1770">
            <w:pPr>
              <w:spacing w:after="0" w:line="240" w:lineRule="auto"/>
              <w:rPr>
                <w:rFonts w:ascii="Bookman Old Style" w:hAnsi="Bookman Old Style"/>
                <w:bCs/>
              </w:rPr>
            </w:pPr>
            <w:r w:rsidRPr="00636DA3">
              <w:rPr>
                <w:rFonts w:ascii="Bookman Old Style" w:hAnsi="Bookman Old Style"/>
                <w:bCs/>
              </w:rPr>
              <w:t>19,29</w:t>
            </w:r>
          </w:p>
        </w:tc>
      </w:tr>
    </w:tbl>
    <w:p w14:paraId="06B4E591" w14:textId="77777777" w:rsidR="00980123" w:rsidRPr="00F25C99" w:rsidRDefault="00980123" w:rsidP="00470846">
      <w:pPr>
        <w:spacing w:after="0"/>
        <w:rPr>
          <w:rFonts w:ascii="Bookman Old Style" w:hAnsi="Bookman Old Style"/>
          <w:sz w:val="24"/>
          <w:szCs w:val="24"/>
        </w:rPr>
      </w:pPr>
    </w:p>
    <w:p w14:paraId="5CC07F5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2.2.</w:t>
      </w:r>
      <w:r w:rsidRPr="00F25C99">
        <w:rPr>
          <w:rFonts w:ascii="Bookman Old Style" w:hAnsi="Bookman Old Style"/>
          <w:sz w:val="24"/>
          <w:szCs w:val="24"/>
        </w:rPr>
        <w:tab/>
        <w:t>A listagem do cadastro de reserva referente ao presente registro de preços consta como anexo a esta Ata.</w:t>
      </w:r>
    </w:p>
    <w:p w14:paraId="5FE23C64"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3.</w:t>
      </w:r>
      <w:r w:rsidRPr="00F25C99">
        <w:rPr>
          <w:rFonts w:ascii="Bookman Old Style" w:hAnsi="Bookman Old Style"/>
          <w:b/>
          <w:sz w:val="24"/>
          <w:szCs w:val="24"/>
        </w:rPr>
        <w:tab/>
        <w:t>ÓRGÃO(S) GERENCIADOR E PARTICIPANTE(S)</w:t>
      </w:r>
    </w:p>
    <w:p w14:paraId="0533B7FA" w14:textId="23475219"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3.1.</w:t>
      </w:r>
      <w:r w:rsidRPr="00F25C99">
        <w:rPr>
          <w:rFonts w:ascii="Bookman Old Style" w:hAnsi="Bookman Old Style"/>
          <w:sz w:val="24"/>
          <w:szCs w:val="24"/>
        </w:rPr>
        <w:tab/>
        <w:t xml:space="preserve">O órgão gerenciador será o Consórcio Intermunicipal </w:t>
      </w:r>
      <w:proofErr w:type="spellStart"/>
      <w:r w:rsidRPr="00F25C99">
        <w:rPr>
          <w:rFonts w:ascii="Bookman Old Style" w:hAnsi="Bookman Old Style"/>
          <w:sz w:val="24"/>
          <w:szCs w:val="24"/>
        </w:rPr>
        <w:t>Multifinalitário</w:t>
      </w:r>
      <w:proofErr w:type="spellEnd"/>
      <w:r w:rsidRPr="00F25C99">
        <w:rPr>
          <w:rFonts w:ascii="Bookman Old Style" w:hAnsi="Bookman Old Style"/>
          <w:sz w:val="24"/>
          <w:szCs w:val="24"/>
        </w:rPr>
        <w:t xml:space="preserve"> do Entorno de Salinas (CIMES).</w:t>
      </w:r>
    </w:p>
    <w:p w14:paraId="2C2597A9" w14:textId="248734DD"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3.2.</w:t>
      </w:r>
      <w:r w:rsidRPr="00F25C99">
        <w:rPr>
          <w:rFonts w:ascii="Bookman Old Style" w:hAnsi="Bookman Old Style"/>
          <w:sz w:val="24"/>
          <w:szCs w:val="24"/>
        </w:rPr>
        <w:tab/>
        <w:t>Além do gerenciador, não há órgãos e entidades públicas participantes do registro de preço</w:t>
      </w:r>
      <w:r w:rsidR="006062BA" w:rsidRPr="00F25C99">
        <w:rPr>
          <w:rFonts w:ascii="Bookman Old Style" w:hAnsi="Bookman Old Style"/>
          <w:sz w:val="24"/>
          <w:szCs w:val="24"/>
        </w:rPr>
        <w:t>s.</w:t>
      </w:r>
    </w:p>
    <w:p w14:paraId="6ADA1055" w14:textId="77777777" w:rsidR="00470846" w:rsidRPr="00F25C99" w:rsidRDefault="00470846" w:rsidP="00470846">
      <w:pPr>
        <w:spacing w:after="0"/>
        <w:rPr>
          <w:rFonts w:ascii="Bookman Old Style" w:hAnsi="Bookman Old Style"/>
          <w:sz w:val="24"/>
          <w:szCs w:val="24"/>
          <w:highlight w:val="yellow"/>
        </w:rPr>
      </w:pPr>
    </w:p>
    <w:p w14:paraId="4AB17E52"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4.</w:t>
      </w:r>
      <w:r w:rsidRPr="00F25C99">
        <w:rPr>
          <w:rFonts w:ascii="Bookman Old Style" w:hAnsi="Bookman Old Style"/>
          <w:b/>
          <w:sz w:val="24"/>
          <w:szCs w:val="24"/>
        </w:rPr>
        <w:tab/>
        <w:t>DA ADESÃO À ATA DE REGISTRO DE PREÇOS (item obrigatório)</w:t>
      </w:r>
    </w:p>
    <w:p w14:paraId="1647E9EE"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w:t>
      </w:r>
      <w:r w:rsidRPr="00F25C99">
        <w:rPr>
          <w:rFonts w:ascii="Bookman Old Style" w:hAnsi="Bookman Old Style"/>
          <w:sz w:val="24"/>
          <w:szCs w:val="24"/>
        </w:rPr>
        <w:tab/>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FE616A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4.1.1.</w:t>
      </w:r>
      <w:r w:rsidRPr="00F25C99">
        <w:rPr>
          <w:rFonts w:ascii="Bookman Old Style" w:hAnsi="Bookman Old Style"/>
          <w:sz w:val="24"/>
          <w:szCs w:val="24"/>
        </w:rPr>
        <w:tab/>
        <w:t>apresentação de justificativa da vantagem da adesão, inclusive em situações de provável desabastecimento ou descontinuidade de serviço público;</w:t>
      </w:r>
    </w:p>
    <w:p w14:paraId="18FF80D9"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4.1.2.</w:t>
      </w:r>
      <w:r w:rsidRPr="00F25C99">
        <w:rPr>
          <w:rFonts w:ascii="Bookman Old Style" w:hAnsi="Bookman Old Style"/>
          <w:sz w:val="24"/>
          <w:szCs w:val="24"/>
        </w:rPr>
        <w:tab/>
        <w:t>demonstração de que os valores registrados estão compatíveis com os valores praticados pelo mercado na forma do art. 23 da Lei nº 14.133, de 2021; e</w:t>
      </w:r>
    </w:p>
    <w:p w14:paraId="1CFED48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4.1.3.</w:t>
      </w:r>
      <w:r w:rsidRPr="00F25C99">
        <w:rPr>
          <w:rFonts w:ascii="Bookman Old Style" w:hAnsi="Bookman Old Style"/>
          <w:sz w:val="24"/>
          <w:szCs w:val="24"/>
        </w:rPr>
        <w:tab/>
        <w:t>consulta e aceitação prévias do órgão ou da entidade gerenciadora e do fornecedor.</w:t>
      </w:r>
    </w:p>
    <w:p w14:paraId="772D2F9D"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4.2.</w:t>
      </w:r>
      <w:r w:rsidRPr="00F25C99">
        <w:rPr>
          <w:rFonts w:ascii="Bookman Old Style" w:hAnsi="Bookman Old Style"/>
          <w:sz w:val="24"/>
          <w:szCs w:val="24"/>
        </w:rPr>
        <w:tab/>
        <w:t>A autorização do órgão ou entidade gerenciadora apenas será realizada após a aceitação da adesão pelo fornecedor.</w:t>
      </w:r>
    </w:p>
    <w:p w14:paraId="1B8886A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4.3.</w:t>
      </w:r>
      <w:r w:rsidRPr="00F25C99">
        <w:rPr>
          <w:rFonts w:ascii="Bookman Old Style" w:hAnsi="Bookman Old Style"/>
          <w:sz w:val="24"/>
          <w:szCs w:val="24"/>
        </w:rPr>
        <w:tab/>
        <w:t>Após a autorização do órgão ou da entidade gerenciadora, o órgão ou entidade não participante deverá efetivar a aquisição ou a contratação solicitada em até noventa dias, observado o prazo de vigência da ata.</w:t>
      </w:r>
    </w:p>
    <w:p w14:paraId="5FA3A9B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4.4.</w:t>
      </w:r>
      <w:r w:rsidRPr="00F25C99">
        <w:rPr>
          <w:rFonts w:ascii="Bookman Old Style" w:hAnsi="Bookman Old Style"/>
          <w:sz w:val="24"/>
          <w:szCs w:val="24"/>
        </w:rPr>
        <w:tab/>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4B37A0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4.5.</w:t>
      </w:r>
      <w:r w:rsidRPr="00F25C99">
        <w:rPr>
          <w:rFonts w:ascii="Bookman Old Style" w:hAnsi="Bookman Old Style"/>
          <w:sz w:val="24"/>
          <w:szCs w:val="24"/>
        </w:rPr>
        <w:tab/>
        <w:t>O órgão ou a entidade poderá aderir a item da ata de registro de preços da qual seja integrante, na qualidade de não participante, para aqueles itens para os quais não tenha quantitativo registrado, observados os requisitos do item 4.1.</w:t>
      </w:r>
    </w:p>
    <w:p w14:paraId="145DF5A7"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4.6.</w:t>
      </w:r>
      <w:r w:rsidRPr="00F25C99">
        <w:rPr>
          <w:rFonts w:ascii="Bookman Old Style" w:hAnsi="Bookman Old Style"/>
          <w:sz w:val="24"/>
          <w:szCs w:val="24"/>
        </w:rPr>
        <w:tab/>
        <w:t>No caso de prorrogação do prazo de vigência da ata de registro de preços, atendidas as condições previstas no art. 84 da Lei n. 14.133/2021, as quantidades registradas poderão ser renovadas em quantitativo integral, e não apenas mantido o saldo remanescente registrado em ata.</w:t>
      </w:r>
    </w:p>
    <w:p w14:paraId="73A5D29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4.7.</w:t>
      </w:r>
      <w:r w:rsidRPr="00F25C99">
        <w:rPr>
          <w:rFonts w:ascii="Bookman Old Style" w:hAnsi="Bookman Old Style"/>
          <w:sz w:val="24"/>
          <w:szCs w:val="24"/>
        </w:rPr>
        <w:tab/>
        <w:t>Após a renovação da ata de registro de preços em quantitativo integral, o limite para adesão também será renovado.</w:t>
      </w:r>
    </w:p>
    <w:p w14:paraId="3B8D03A3"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4.8.</w:t>
      </w:r>
      <w:r w:rsidRPr="00F25C99">
        <w:rPr>
          <w:rFonts w:ascii="Bookman Old Style" w:hAnsi="Bookman Old Style"/>
          <w:sz w:val="24"/>
          <w:szCs w:val="24"/>
        </w:rPr>
        <w:tab/>
        <w:t>Poderá ser realizada a adesão por itens na ata de registro de preços, desde que comprovada a vantajosidade do preço.</w:t>
      </w:r>
    </w:p>
    <w:p w14:paraId="2BD145C7"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Dos limites para as adesões</w:t>
      </w:r>
    </w:p>
    <w:p w14:paraId="166EBAAA"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4.9.</w:t>
      </w:r>
      <w:r w:rsidRPr="00F25C99">
        <w:rPr>
          <w:rFonts w:ascii="Bookman Old Style" w:hAnsi="Bookman Old Style"/>
          <w:sz w:val="24"/>
          <w:szCs w:val="24"/>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30FBB74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4.10.</w:t>
      </w:r>
      <w:r w:rsidRPr="00F25C99">
        <w:rPr>
          <w:rFonts w:ascii="Bookman Old Style" w:hAnsi="Bookman Old Style"/>
          <w:sz w:val="24"/>
          <w:szCs w:val="24"/>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3B3802D"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4.11.</w:t>
      </w:r>
      <w:r w:rsidRPr="00F25C99">
        <w:rPr>
          <w:rFonts w:ascii="Bookman Old Style" w:hAnsi="Bookman Old Style"/>
          <w:sz w:val="24"/>
          <w:szCs w:val="24"/>
        </w:rPr>
        <w:tab/>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58492692"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4.12.</w:t>
      </w:r>
      <w:r w:rsidRPr="00F25C99">
        <w:rPr>
          <w:rFonts w:ascii="Bookman Old Style" w:hAnsi="Bookman Old Style"/>
          <w:sz w:val="24"/>
          <w:szCs w:val="24"/>
        </w:rPr>
        <w:tab/>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0959A248"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Subcontratação</w:t>
      </w:r>
    </w:p>
    <w:p w14:paraId="4EB36591"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4.13.</w:t>
      </w:r>
      <w:r w:rsidRPr="00F25C99">
        <w:rPr>
          <w:rFonts w:ascii="Bookman Old Style" w:hAnsi="Bookman Old Style"/>
          <w:sz w:val="24"/>
          <w:szCs w:val="24"/>
        </w:rPr>
        <w:tab/>
        <w:t>A subcontratação fica limitada a 25% do objeto da contratação (artigo 67, §9º Lei 14.133/21) Vedação a acréscimo de quantitativos</w:t>
      </w:r>
    </w:p>
    <w:p w14:paraId="534C5B7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4.14.</w:t>
      </w:r>
      <w:r w:rsidRPr="00F25C99">
        <w:rPr>
          <w:rFonts w:ascii="Bookman Old Style" w:hAnsi="Bookman Old Style"/>
          <w:sz w:val="24"/>
          <w:szCs w:val="24"/>
        </w:rPr>
        <w:tab/>
        <w:t>É vedado efetuar acréscimos nos quantitativos fixados na ata de registro de preços.</w:t>
      </w:r>
    </w:p>
    <w:p w14:paraId="335DE4BC"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5.</w:t>
      </w:r>
      <w:r w:rsidRPr="00F25C99">
        <w:rPr>
          <w:rFonts w:ascii="Bookman Old Style" w:hAnsi="Bookman Old Style"/>
          <w:b/>
          <w:sz w:val="24"/>
          <w:szCs w:val="24"/>
        </w:rPr>
        <w:tab/>
        <w:t>VALIDADE, FORMALIZAÇÃO DA ATA DE REGISTRO DE PREÇOS E CADASTRO RESERVA</w:t>
      </w:r>
    </w:p>
    <w:p w14:paraId="341CC77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w:t>
      </w:r>
      <w:r w:rsidRPr="00F25C99">
        <w:rPr>
          <w:rFonts w:ascii="Bookman Old Style" w:hAnsi="Bookman Old Style"/>
          <w:sz w:val="24"/>
          <w:szCs w:val="24"/>
        </w:rPr>
        <w:tab/>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F1D8297"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5.1.1.</w:t>
      </w:r>
      <w:r w:rsidRPr="00F25C99">
        <w:rPr>
          <w:rFonts w:ascii="Bookman Old Style" w:hAnsi="Bookman Old Style"/>
          <w:sz w:val="24"/>
          <w:szCs w:val="24"/>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A27AA9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5.1.2.</w:t>
      </w:r>
      <w:r w:rsidRPr="00F25C99">
        <w:rPr>
          <w:rFonts w:ascii="Bookman Old Style" w:hAnsi="Bookman Old Style"/>
          <w:sz w:val="24"/>
          <w:szCs w:val="24"/>
        </w:rPr>
        <w:tab/>
        <w:t>Na formalização do contrato ou do instrumento substituto deverá haver a indicação da disponibilidade dos créditos orçamentários respectivos.</w:t>
      </w:r>
    </w:p>
    <w:p w14:paraId="1EC7D3C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5.2.</w:t>
      </w:r>
      <w:r w:rsidRPr="00F25C99">
        <w:rPr>
          <w:rFonts w:ascii="Bookman Old Style" w:hAnsi="Bookman Old Style"/>
          <w:sz w:val="24"/>
          <w:szCs w:val="24"/>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314FF6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5.2.1.</w:t>
      </w:r>
      <w:r w:rsidRPr="00F25C99">
        <w:rPr>
          <w:rFonts w:ascii="Bookman Old Style" w:hAnsi="Bookman Old Style"/>
          <w:sz w:val="24"/>
          <w:szCs w:val="24"/>
        </w:rPr>
        <w:tab/>
        <w:t>O instrumento contratual de que trata o item 5.2. deverá ser assinado no prazo de validade da ata de registro de preços.</w:t>
      </w:r>
    </w:p>
    <w:p w14:paraId="079687B5"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5.3.</w:t>
      </w:r>
      <w:r w:rsidRPr="00F25C99">
        <w:rPr>
          <w:rFonts w:ascii="Bookman Old Style" w:hAnsi="Bookman Old Style"/>
          <w:sz w:val="24"/>
          <w:szCs w:val="24"/>
        </w:rPr>
        <w:tab/>
        <w:t>Os contratos decorrentes do sistema de registro de preços poderão ser alterados, observado o art. 124 da Lei nº 14.133, de 2021.</w:t>
      </w:r>
    </w:p>
    <w:p w14:paraId="34E0DF4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5.4.</w:t>
      </w:r>
      <w:r w:rsidRPr="00F25C99">
        <w:rPr>
          <w:rFonts w:ascii="Bookman Old Style" w:hAnsi="Bookman Old Style"/>
          <w:sz w:val="24"/>
          <w:szCs w:val="24"/>
        </w:rPr>
        <w:tab/>
        <w:t>Após a homologação da licitação ou da contratação direta, deverão ser observadas as seguintes condições para formalização da ata de registro de preços:</w:t>
      </w:r>
    </w:p>
    <w:p w14:paraId="31E28D4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5.4.1.</w:t>
      </w:r>
      <w:r w:rsidRPr="00F25C99">
        <w:rPr>
          <w:rFonts w:ascii="Bookman Old Style" w:hAnsi="Bookman Old Style"/>
          <w:sz w:val="24"/>
          <w:szCs w:val="24"/>
        </w:rPr>
        <w:tab/>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B5362AA"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5.4.2.</w:t>
      </w:r>
      <w:r w:rsidRPr="00F25C99">
        <w:rPr>
          <w:rFonts w:ascii="Bookman Old Style" w:hAnsi="Bookman Old Style"/>
          <w:sz w:val="24"/>
          <w:szCs w:val="24"/>
        </w:rPr>
        <w:tab/>
        <w:t>Será incluído na ata, na forma de anexo, o registro dos licitantes ou dos fornecedores que:</w:t>
      </w:r>
    </w:p>
    <w:p w14:paraId="28FD0D9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5.4.2.1. Aceitarem cotar os bens, as obras ou os serviços com preços iguais aos do adjudicatário, observada a classificação da licitação; e</w:t>
      </w:r>
    </w:p>
    <w:p w14:paraId="0EFF4109"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5.4.2.2. Mantiverem sua proposta original.</w:t>
      </w:r>
    </w:p>
    <w:p w14:paraId="716EAE5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5.4.3.</w:t>
      </w:r>
      <w:r w:rsidRPr="00F25C99">
        <w:rPr>
          <w:rFonts w:ascii="Bookman Old Style" w:hAnsi="Bookman Old Style"/>
          <w:sz w:val="24"/>
          <w:szCs w:val="24"/>
        </w:rPr>
        <w:tab/>
        <w:t>Será respeitada, nas contratações, a ordem de classificação dos licitantes ou dos fornecedores registrados na ata.</w:t>
      </w:r>
    </w:p>
    <w:p w14:paraId="3E222E2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5.5.</w:t>
      </w:r>
      <w:r w:rsidRPr="00F25C99">
        <w:rPr>
          <w:rFonts w:ascii="Bookman Old Style" w:hAnsi="Bookman Old Style"/>
          <w:sz w:val="24"/>
          <w:szCs w:val="24"/>
        </w:rPr>
        <w:tab/>
        <w:t>O registro a que se refere o item 5.4.2 tem por objetivo a formação de cadastro de reserva para o caso de impossibilidade de atendimento pelo signatário da ata.</w:t>
      </w:r>
    </w:p>
    <w:p w14:paraId="4052123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5.6.</w:t>
      </w:r>
      <w:r w:rsidRPr="00F25C99">
        <w:rPr>
          <w:rFonts w:ascii="Bookman Old Style" w:hAnsi="Bookman Old Style"/>
          <w:sz w:val="24"/>
          <w:szCs w:val="24"/>
        </w:rPr>
        <w:tab/>
        <w:t>Para fins da ordem de classificação, os licitantes ou fornecedores que aceitarem reduzir suas propostas para o preço do adjudicatário antecederão aqueles que mantiverem sua proposta original.</w:t>
      </w:r>
    </w:p>
    <w:p w14:paraId="2792C092"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5.7.</w:t>
      </w:r>
      <w:r w:rsidRPr="00F25C99">
        <w:rPr>
          <w:rFonts w:ascii="Bookman Old Style" w:hAnsi="Bookman Old Style"/>
          <w:sz w:val="24"/>
          <w:szCs w:val="24"/>
        </w:rPr>
        <w:tab/>
        <w:t>A habilitação dos licitantes que comporão o cadastro de reserva a que se refere o item 5.4.2.2 somente será efetuada quando houver necessidade de contratação dos licitantes remanescentes, nas seguintes hipóteses:</w:t>
      </w:r>
    </w:p>
    <w:p w14:paraId="43F2780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5.7.1.</w:t>
      </w:r>
      <w:r w:rsidRPr="00F25C99">
        <w:rPr>
          <w:rFonts w:ascii="Bookman Old Style" w:hAnsi="Bookman Old Style"/>
          <w:sz w:val="24"/>
          <w:szCs w:val="24"/>
        </w:rPr>
        <w:tab/>
        <w:t>Quando o licitante vencedor não assinar a ata de registro de preços, no prazo e nas condições estabelecidos no edital ou no aviso de contratação direta; e</w:t>
      </w:r>
    </w:p>
    <w:p w14:paraId="47F3A053"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5.7.2.</w:t>
      </w:r>
      <w:r w:rsidRPr="00F25C99">
        <w:rPr>
          <w:rFonts w:ascii="Bookman Old Style" w:hAnsi="Bookman Old Style"/>
          <w:sz w:val="24"/>
          <w:szCs w:val="24"/>
        </w:rPr>
        <w:tab/>
        <w:t>Quando houver o cancelamento do registro do licitante ou do registro de preços nas hipóteses previstas no item 9.</w:t>
      </w:r>
    </w:p>
    <w:p w14:paraId="685A6CB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5.8.</w:t>
      </w:r>
      <w:r w:rsidRPr="00F25C99">
        <w:rPr>
          <w:rFonts w:ascii="Bookman Old Style" w:hAnsi="Bookman Old Style"/>
          <w:sz w:val="24"/>
          <w:szCs w:val="24"/>
        </w:rPr>
        <w:tab/>
        <w:t>O preço registrado com indicação dos licitantes e fornecedores será divulgado no PNCP e ficará disponibilizado durante a vigência da ata de registro de preços.</w:t>
      </w:r>
    </w:p>
    <w:p w14:paraId="70088249"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5.9.</w:t>
      </w:r>
      <w:r w:rsidRPr="00F25C99">
        <w:rPr>
          <w:rFonts w:ascii="Bookman Old Style" w:hAnsi="Bookman Old Style"/>
          <w:sz w:val="24"/>
          <w:szCs w:val="24"/>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17B2F5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5.9.1.</w:t>
      </w:r>
      <w:r w:rsidRPr="00F25C99">
        <w:rPr>
          <w:rFonts w:ascii="Bookman Old Style" w:hAnsi="Bookman Old Style"/>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3DD504F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5.10.</w:t>
      </w:r>
      <w:r w:rsidRPr="00F25C99">
        <w:rPr>
          <w:rFonts w:ascii="Bookman Old Style" w:hAnsi="Bookman Old Style"/>
          <w:sz w:val="24"/>
          <w:szCs w:val="24"/>
        </w:rPr>
        <w:tab/>
        <w:t>A ata de registro de preços será assinada por meio de assinatura digital e disponibilizada no Sistema de Registro de Preços.</w:t>
      </w:r>
    </w:p>
    <w:p w14:paraId="302B3239"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5.11.</w:t>
      </w:r>
      <w:r w:rsidRPr="00F25C99">
        <w:rPr>
          <w:rFonts w:ascii="Bookman Old Style" w:hAnsi="Bookman Old Style"/>
          <w:sz w:val="24"/>
          <w:szCs w:val="24"/>
        </w:rPr>
        <w:tab/>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14:paraId="04326FAE"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5.12.</w:t>
      </w:r>
      <w:r w:rsidRPr="00F25C99">
        <w:rPr>
          <w:rFonts w:ascii="Bookman Old Style" w:hAnsi="Bookman Old Style"/>
          <w:sz w:val="24"/>
          <w:szCs w:val="24"/>
        </w:rPr>
        <w:tab/>
        <w:t>Na hipótese de nenhum dos licitantes que trata o item 5.4.2.1, aceitar a contratação nos termos do item anterior, a Administração, observados o valor estimado e sua eventual atualização nos termos do edital ou do aviso de contratação direta, poderá:</w:t>
      </w:r>
    </w:p>
    <w:p w14:paraId="1DF317D1"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5.12.1.</w:t>
      </w:r>
      <w:r w:rsidRPr="00F25C99">
        <w:rPr>
          <w:rFonts w:ascii="Bookman Old Style" w:hAnsi="Bookman Old Style"/>
          <w:sz w:val="24"/>
          <w:szCs w:val="24"/>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11E569D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5.12.2.</w:t>
      </w:r>
      <w:r w:rsidRPr="00F25C99">
        <w:rPr>
          <w:rFonts w:ascii="Bookman Old Style" w:hAnsi="Bookman Old Style"/>
          <w:sz w:val="24"/>
          <w:szCs w:val="24"/>
        </w:rPr>
        <w:tab/>
        <w:t>Adjudicar e firmar o contrato nas condições ofertadas pelos licitantes ou fornecedores remanescentes, atendida a ordem classificatória, quando frustrada a negociação de melhor condição.</w:t>
      </w:r>
    </w:p>
    <w:p w14:paraId="291A50C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5.13.</w:t>
      </w:r>
      <w:r w:rsidRPr="00F25C99">
        <w:rPr>
          <w:rFonts w:ascii="Bookman Old Style" w:hAnsi="Bookman Old Style"/>
          <w:sz w:val="24"/>
          <w:szCs w:val="24"/>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9A66F7"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6.</w:t>
      </w:r>
      <w:r w:rsidRPr="00F25C99">
        <w:rPr>
          <w:rFonts w:ascii="Bookman Old Style" w:hAnsi="Bookman Old Style"/>
          <w:b/>
          <w:sz w:val="24"/>
          <w:szCs w:val="24"/>
        </w:rPr>
        <w:tab/>
        <w:t>ALTERAÇÃO OU ATUALIZAÇÃO DOS PREÇOS REGISTRADOS</w:t>
      </w:r>
    </w:p>
    <w:p w14:paraId="4B6D0F29"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6.1.</w:t>
      </w:r>
      <w:r w:rsidRPr="00F25C99">
        <w:rPr>
          <w:rFonts w:ascii="Bookman Old Style" w:hAnsi="Bookman Old Style"/>
          <w:sz w:val="24"/>
          <w:szCs w:val="24"/>
        </w:rPr>
        <w:tab/>
        <w:t>Os preços registrados poderão ser alterados ou atualizados em decorrência de eventual redução dos preços praticados no mercado ou de fato que eleve o custo dos bens, das obras ou dos serviços registrados, nas seguintes situações:</w:t>
      </w:r>
    </w:p>
    <w:p w14:paraId="31EB746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6.1.1.</w:t>
      </w:r>
      <w:r w:rsidRPr="00F25C99">
        <w:rPr>
          <w:rFonts w:ascii="Bookman Old Style" w:hAnsi="Bookman Old Style"/>
          <w:sz w:val="24"/>
          <w:szCs w:val="24"/>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0DE865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6.1.2.</w:t>
      </w:r>
      <w:r w:rsidRPr="00F25C99">
        <w:rPr>
          <w:rFonts w:ascii="Bookman Old Style" w:hAnsi="Bookman Old Style"/>
          <w:sz w:val="24"/>
          <w:szCs w:val="24"/>
        </w:rPr>
        <w:tab/>
        <w:t>Em caso de criação, alteração ou extinção de quaisquer tributos ou encargos legais ou a superveniência de disposições legais, com comprovada repercussão sobre os preços registrados;</w:t>
      </w:r>
    </w:p>
    <w:p w14:paraId="63D3898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6.1.3.</w:t>
      </w:r>
      <w:r w:rsidRPr="00F25C99">
        <w:rPr>
          <w:rFonts w:ascii="Bookman Old Style" w:hAnsi="Bookman Old Style"/>
          <w:sz w:val="24"/>
          <w:szCs w:val="24"/>
        </w:rPr>
        <w:tab/>
        <w:t>Na hipótese de previsão no edital ou no aviso de contratação direta de cláusula de reajustamento ou repactuação sobre os preços registrados, nos termos da Lei nº 14.133, de 2021.</w:t>
      </w:r>
    </w:p>
    <w:p w14:paraId="45509B92"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6.2.</w:t>
      </w:r>
      <w:r w:rsidRPr="00F25C99">
        <w:rPr>
          <w:rFonts w:ascii="Bookman Old Style" w:hAnsi="Bookman Old Style"/>
          <w:sz w:val="24"/>
          <w:szCs w:val="24"/>
        </w:rPr>
        <w:tab/>
        <w:t>Em conformidade com o artigo 82, inciso VI da Lei 14.133/21, poderá ser realizado reajuste em sentido estrito ou repactuação dos valores registrados em ata de registro de preços, em respeito a garantia constitucional da manutenção do equilíbrio da equação econômico-financeira, bem como, com o objetivo de assegurar a atualização do preço em face dos efeitos das áleas ordinárias, em especial o efeito inflacionário, evitando assim sua defasagem.</w:t>
      </w:r>
    </w:p>
    <w:p w14:paraId="406D1677"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6.3.</w:t>
      </w:r>
      <w:r w:rsidRPr="00F25C99">
        <w:rPr>
          <w:rFonts w:ascii="Bookman Old Style" w:hAnsi="Bookman Old Style"/>
          <w:sz w:val="24"/>
          <w:szCs w:val="24"/>
        </w:rPr>
        <w:tab/>
        <w:t>Será considerado o interregno mínimo de um ano para a primeira repactuação, que deverá ser contado a partir:</w:t>
      </w:r>
    </w:p>
    <w:p w14:paraId="3403B8A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6.3.1.</w:t>
      </w:r>
      <w:r w:rsidRPr="00F25C99">
        <w:rPr>
          <w:rFonts w:ascii="Bookman Old Style" w:hAnsi="Bookman Old Style"/>
          <w:sz w:val="24"/>
          <w:szCs w:val="24"/>
        </w:rPr>
        <w:tab/>
        <w:t>da data limite para apresentação das propostas constante do ato convocatório, em relação aos custos com a execução do serviço decorrentes do mercado, tais como o custo dos materiais e equipamentos necessários à execução do serviço; ou</w:t>
      </w:r>
    </w:p>
    <w:p w14:paraId="0DD0E92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6.3.2.</w:t>
      </w:r>
      <w:r w:rsidRPr="00F25C99">
        <w:rPr>
          <w:rFonts w:ascii="Bookman Old Style" w:hAnsi="Bookman Old Style"/>
          <w:sz w:val="24"/>
          <w:szCs w:val="24"/>
        </w:rPr>
        <w:tab/>
        <w:t>da data do Acordo, Convenção, Dissídio Coletivo de Trabalho ou equivalente vigente à época da apresentação da proposta quando a variação dos custos for decorrente da mão de obra e estiver vinculada às datas-bases destes instrumentos.</w:t>
      </w:r>
    </w:p>
    <w:p w14:paraId="228DD71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6.4.</w:t>
      </w:r>
      <w:r w:rsidRPr="00F25C99">
        <w:rPr>
          <w:rFonts w:ascii="Bookman Old Style" w:hAnsi="Bookman Old Style"/>
          <w:sz w:val="24"/>
          <w:szCs w:val="24"/>
        </w:rPr>
        <w:tab/>
        <w:t>Os custos relativos aos insumos e demais itens que compõem a respectiva planilha de custos serão reajustados pelo Índice Nacional de Preços ao Consumidor Amplo - IPCA, fornecido pelo IBGE.</w:t>
      </w:r>
    </w:p>
    <w:p w14:paraId="36803C62"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6.5.</w:t>
      </w:r>
      <w:r w:rsidRPr="00F25C99">
        <w:rPr>
          <w:rFonts w:ascii="Bookman Old Style" w:hAnsi="Bookman Old Style"/>
          <w:sz w:val="24"/>
          <w:szCs w:val="24"/>
        </w:rPr>
        <w:tab/>
        <w:t>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70993E9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6.6.</w:t>
      </w:r>
      <w:r w:rsidRPr="00F25C99">
        <w:rPr>
          <w:rFonts w:ascii="Bookman Old Style" w:hAnsi="Bookman Old Style"/>
          <w:sz w:val="24"/>
          <w:szCs w:val="24"/>
        </w:rPr>
        <w:tab/>
        <w:t>O reajuste poderá ser realizado por apostilamento.</w:t>
      </w:r>
    </w:p>
    <w:p w14:paraId="4202E92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6.7.</w:t>
      </w:r>
      <w:r w:rsidRPr="00F25C99">
        <w:rPr>
          <w:rFonts w:ascii="Bookman Old Style" w:hAnsi="Bookman Old Style"/>
          <w:sz w:val="24"/>
          <w:szCs w:val="24"/>
        </w:rPr>
        <w:tab/>
        <w:t xml:space="preserve">Os efeitos financeiros da repactuação decorrente da variação dos custos contratuais de mão de obra vinculados aos acordos, às convenções ou aos dissídios coletivos de trabalho, retroagirão, quando for o caso, à data do início </w:t>
      </w:r>
      <w:r w:rsidRPr="00F25C99">
        <w:rPr>
          <w:rFonts w:ascii="Bookman Old Style" w:hAnsi="Bookman Old Style"/>
          <w:sz w:val="24"/>
          <w:szCs w:val="24"/>
        </w:rPr>
        <w:lastRenderedPageBreak/>
        <w:t>dos efeitos financeiros do novo acordo, convenção ou sentença normativa que fundamenta a repactuação.</w:t>
      </w:r>
    </w:p>
    <w:p w14:paraId="04B7E706"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7.</w:t>
      </w:r>
      <w:r w:rsidRPr="00F25C99">
        <w:rPr>
          <w:rFonts w:ascii="Bookman Old Style" w:hAnsi="Bookman Old Style"/>
          <w:b/>
          <w:sz w:val="24"/>
          <w:szCs w:val="24"/>
        </w:rPr>
        <w:tab/>
        <w:t>NEGOCIAÇÃO DE PREÇOS REGISTRADOS</w:t>
      </w:r>
    </w:p>
    <w:p w14:paraId="1E2680D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7.1.</w:t>
      </w:r>
      <w:r w:rsidRPr="00F25C99">
        <w:rPr>
          <w:rFonts w:ascii="Bookman Old Style" w:hAnsi="Bookman Old Style"/>
          <w:sz w:val="24"/>
          <w:szCs w:val="24"/>
        </w:rPr>
        <w:tab/>
        <w:t>Na hipótese de o preço registrado tornar-se superior ao preço praticado no mercado por motivo superveniente, o órgão ou entidade gerenciadora convocará o fornecedor para negociar a redução do preço registrado.</w:t>
      </w:r>
    </w:p>
    <w:p w14:paraId="4629594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7.1.1.</w:t>
      </w:r>
      <w:r w:rsidRPr="00F25C99">
        <w:rPr>
          <w:rFonts w:ascii="Bookman Old Style" w:hAnsi="Bookman Old Style"/>
          <w:sz w:val="24"/>
          <w:szCs w:val="24"/>
        </w:rPr>
        <w:tab/>
        <w:t>Caso não aceite reduzir seu preço aos valores praticados pelo mercado, o fornecedor será liberado do compromisso assumido quanto ao item registrado, sem aplicação de penalidades administrativas.</w:t>
      </w:r>
    </w:p>
    <w:p w14:paraId="3B53A45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7.1.2.</w:t>
      </w:r>
      <w:r w:rsidRPr="00F25C99">
        <w:rPr>
          <w:rFonts w:ascii="Bookman Old Style" w:hAnsi="Bookman Old Style"/>
          <w:sz w:val="24"/>
          <w:szCs w:val="24"/>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2D5188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7.1.3.</w:t>
      </w:r>
      <w:r w:rsidRPr="00F25C99">
        <w:rPr>
          <w:rFonts w:ascii="Bookman Old Style" w:hAnsi="Bookman Old Style"/>
          <w:sz w:val="24"/>
          <w:szCs w:val="24"/>
        </w:rPr>
        <w:tab/>
        <w:t>Se não obtiver êxito nas negociações, o órgão ou entidade gerenciadora procederá ao cancelamento da ata de registro de preços, adotando as medidas cabíveis para obtenção de contratação mais vantajosa.</w:t>
      </w:r>
    </w:p>
    <w:p w14:paraId="141B4C0A"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7.1.4.</w:t>
      </w:r>
      <w:r w:rsidRPr="00F25C99">
        <w:rPr>
          <w:rFonts w:ascii="Bookman Old Style" w:hAnsi="Bookman Old Style"/>
          <w:sz w:val="24"/>
          <w:szCs w:val="24"/>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640D04E"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7.2.</w:t>
      </w:r>
      <w:r w:rsidRPr="00F25C99">
        <w:rPr>
          <w:rFonts w:ascii="Bookman Old Style" w:hAnsi="Bookman Old Style"/>
          <w:sz w:val="24"/>
          <w:szCs w:val="24"/>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F8434C7"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7.2.1.</w:t>
      </w:r>
      <w:r w:rsidRPr="00F25C99">
        <w:rPr>
          <w:rFonts w:ascii="Bookman Old Style" w:hAnsi="Bookman Old Style"/>
          <w:sz w:val="24"/>
          <w:szCs w:val="24"/>
        </w:rPr>
        <w:tab/>
        <w:t xml:space="preserve">Neste caso, o fornecedor encaminhará, juntamente com o pedido de alteração, a documentação comprobatória ou </w:t>
      </w:r>
      <w:proofErr w:type="spellStart"/>
      <w:r w:rsidRPr="00F25C99">
        <w:rPr>
          <w:rFonts w:ascii="Bookman Old Style" w:hAnsi="Bookman Old Style"/>
          <w:sz w:val="24"/>
          <w:szCs w:val="24"/>
        </w:rPr>
        <w:t>a</w:t>
      </w:r>
      <w:proofErr w:type="spellEnd"/>
      <w:r w:rsidRPr="00F25C99">
        <w:rPr>
          <w:rFonts w:ascii="Bookman Old Style" w:hAnsi="Bookman Old Style"/>
          <w:sz w:val="24"/>
          <w:szCs w:val="24"/>
        </w:rPr>
        <w:t xml:space="preserve"> planilha de custos que demonstre a inviabilidade do preço registrado em relação às condições inicialmente pactuadas.</w:t>
      </w:r>
    </w:p>
    <w:p w14:paraId="7DE97441"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7.2.2.</w:t>
      </w:r>
      <w:r w:rsidRPr="00F25C99">
        <w:rPr>
          <w:rFonts w:ascii="Bookman Old Style" w:hAnsi="Bookman Old Style"/>
          <w:sz w:val="24"/>
          <w:szCs w:val="24"/>
        </w:rPr>
        <w:tab/>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001DEA23"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7.2.3.</w:t>
      </w:r>
      <w:r w:rsidRPr="00F25C99">
        <w:rPr>
          <w:rFonts w:ascii="Bookman Old Style" w:hAnsi="Bookman Old Style"/>
          <w:sz w:val="24"/>
          <w:szCs w:val="24"/>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6ABF265"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7.2.4.</w:t>
      </w:r>
      <w:r w:rsidRPr="00F25C99">
        <w:rPr>
          <w:rFonts w:ascii="Bookman Old Style" w:hAnsi="Bookman Old Style"/>
          <w:sz w:val="24"/>
          <w:szCs w:val="24"/>
        </w:rPr>
        <w:tab/>
        <w:t>Se não obtiver êxito nas negociações, o órgão ou entidade gerenciadora procederá ao cancelamento da ata de registro de preços, nos termos do item 9.4, e adotará as medidas cabíveis para a obtenção da contratação mais vantajosa.</w:t>
      </w:r>
    </w:p>
    <w:p w14:paraId="5D7ED09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7.2.5.</w:t>
      </w:r>
      <w:r w:rsidRPr="00F25C99">
        <w:rPr>
          <w:rFonts w:ascii="Bookman Old Style" w:hAnsi="Bookman Old Style"/>
          <w:sz w:val="24"/>
          <w:szCs w:val="24"/>
        </w:rPr>
        <w:tab/>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6514955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7.2.6.</w:t>
      </w:r>
      <w:r w:rsidRPr="00F25C99">
        <w:rPr>
          <w:rFonts w:ascii="Bookman Old Style" w:hAnsi="Bookman Old Style"/>
          <w:sz w:val="24"/>
          <w:szCs w:val="24"/>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1B1F2E9"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8.</w:t>
      </w:r>
      <w:r w:rsidRPr="00F25C99">
        <w:rPr>
          <w:rFonts w:ascii="Bookman Old Style" w:hAnsi="Bookman Old Style"/>
          <w:b/>
          <w:sz w:val="24"/>
          <w:szCs w:val="24"/>
        </w:rPr>
        <w:tab/>
        <w:t>REMANEJAMENTO DAS QUANTIDADES REGISTRADAS NA ATA DE REGISTRO DE PREÇOS</w:t>
      </w:r>
    </w:p>
    <w:p w14:paraId="02C0B95A"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8.1.</w:t>
      </w:r>
      <w:r w:rsidRPr="00F25C99">
        <w:rPr>
          <w:rFonts w:ascii="Bookman Old Style" w:hAnsi="Bookman Old Style"/>
          <w:sz w:val="24"/>
          <w:szCs w:val="24"/>
        </w:rPr>
        <w:tab/>
        <w:t>As quantidades previstas para os itens com preços registrados nas atas de registro de preços poderão ser remanejadas pelo órgão ou entidade gerenciadora entre os órgãos ou as entidades participantes e não participantes do registro de preços.</w:t>
      </w:r>
    </w:p>
    <w:p w14:paraId="369369F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8.2.</w:t>
      </w:r>
      <w:r w:rsidRPr="00F25C99">
        <w:rPr>
          <w:rFonts w:ascii="Bookman Old Style" w:hAnsi="Bookman Old Style"/>
          <w:sz w:val="24"/>
          <w:szCs w:val="24"/>
        </w:rPr>
        <w:tab/>
        <w:t>O remanejamento somente poderá ser feito:</w:t>
      </w:r>
    </w:p>
    <w:p w14:paraId="50551262"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8.2.1.</w:t>
      </w:r>
      <w:r w:rsidRPr="00F25C99">
        <w:rPr>
          <w:rFonts w:ascii="Bookman Old Style" w:hAnsi="Bookman Old Style"/>
          <w:sz w:val="24"/>
          <w:szCs w:val="24"/>
        </w:rPr>
        <w:tab/>
        <w:t>De órgão ou entidade participante para órgão ou entidade participante; ou</w:t>
      </w:r>
    </w:p>
    <w:p w14:paraId="6AAF086D"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8.2.2.</w:t>
      </w:r>
      <w:r w:rsidRPr="00F25C99">
        <w:rPr>
          <w:rFonts w:ascii="Bookman Old Style" w:hAnsi="Bookman Old Style"/>
          <w:sz w:val="24"/>
          <w:szCs w:val="24"/>
        </w:rPr>
        <w:tab/>
        <w:t>De órgão ou entidade participante para órgão ou entidade não participante.</w:t>
      </w:r>
    </w:p>
    <w:p w14:paraId="57E31AB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8.3.</w:t>
      </w:r>
      <w:r w:rsidRPr="00F25C99">
        <w:rPr>
          <w:rFonts w:ascii="Bookman Old Style" w:hAnsi="Bookman Old Style"/>
          <w:sz w:val="24"/>
          <w:szCs w:val="24"/>
        </w:rPr>
        <w:tab/>
        <w:t>O órgão ou entidade gerenciadora que tiver estimado as quantidades que pretende contratar será considerado participante para efeito do remanejamento.</w:t>
      </w:r>
    </w:p>
    <w:p w14:paraId="3E856FAB"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8.4.</w:t>
      </w:r>
      <w:r w:rsidRPr="00F25C99">
        <w:rPr>
          <w:rFonts w:ascii="Bookman Old Style" w:hAnsi="Bookman Old Style"/>
          <w:sz w:val="24"/>
          <w:szCs w:val="24"/>
        </w:rPr>
        <w:tab/>
        <w:t>Na hipótese de remanejamento de órgão ou entidade participante para órgão ou entidade não participante, serão observados os limites previstos no art. 32 do Decreto nº 11.462, de 2023.</w:t>
      </w:r>
    </w:p>
    <w:p w14:paraId="2019D701"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8.5.</w:t>
      </w:r>
      <w:r w:rsidRPr="00F25C99">
        <w:rPr>
          <w:rFonts w:ascii="Bookman Old Style" w:hAnsi="Bookman Old Style"/>
          <w:sz w:val="24"/>
          <w:szCs w:val="24"/>
        </w:rPr>
        <w:tab/>
        <w:t xml:space="preserve">Competirá ao órgão ou à entidade gerenciadora autorizar o remanejamento solicitado, com a redução do quantitativo inicialmente informado pelo órgão ou pela entidade participante, desde que haja prévia </w:t>
      </w:r>
      <w:r w:rsidRPr="00F25C99">
        <w:rPr>
          <w:rFonts w:ascii="Bookman Old Style" w:hAnsi="Bookman Old Style"/>
          <w:sz w:val="24"/>
          <w:szCs w:val="24"/>
        </w:rPr>
        <w:lastRenderedPageBreak/>
        <w:t>anuência do órgão ou da entidade que sofrer redução dos quantitativos informados.</w:t>
      </w:r>
    </w:p>
    <w:p w14:paraId="1A59F9B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8.6.</w:t>
      </w:r>
      <w:r w:rsidRPr="00F25C99">
        <w:rPr>
          <w:rFonts w:ascii="Bookman Old Style" w:hAnsi="Bookman Old Style"/>
          <w:sz w:val="24"/>
          <w:szCs w:val="24"/>
        </w:rPr>
        <w:tab/>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8CD856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8.7.</w:t>
      </w:r>
      <w:r w:rsidRPr="00F25C99">
        <w:rPr>
          <w:rFonts w:ascii="Bookman Old Style" w:hAnsi="Bookman Old Style"/>
          <w:sz w:val="24"/>
          <w:szCs w:val="24"/>
        </w:rPr>
        <w:tab/>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4F826793"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9.</w:t>
      </w:r>
      <w:r w:rsidRPr="00F25C99">
        <w:rPr>
          <w:rFonts w:ascii="Bookman Old Style" w:hAnsi="Bookman Old Style"/>
          <w:b/>
          <w:sz w:val="24"/>
          <w:szCs w:val="24"/>
        </w:rPr>
        <w:tab/>
        <w:t>CANCELAMENTO DO REGISTRO DO LICITANTE VENCEDOR E DOS PREÇOS REGISTRADOS</w:t>
      </w:r>
    </w:p>
    <w:p w14:paraId="58CC58FA"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9.1.</w:t>
      </w:r>
      <w:r w:rsidRPr="00F25C99">
        <w:rPr>
          <w:rFonts w:ascii="Bookman Old Style" w:hAnsi="Bookman Old Style"/>
          <w:sz w:val="24"/>
          <w:szCs w:val="24"/>
        </w:rPr>
        <w:tab/>
        <w:t>O registro do fornecedor será cancelado pelo gerenciador, quando o fornecedor:</w:t>
      </w:r>
    </w:p>
    <w:p w14:paraId="327E623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9.1.1.</w:t>
      </w:r>
      <w:r w:rsidRPr="00F25C99">
        <w:rPr>
          <w:rFonts w:ascii="Bookman Old Style" w:hAnsi="Bookman Old Style"/>
          <w:sz w:val="24"/>
          <w:szCs w:val="24"/>
        </w:rPr>
        <w:tab/>
        <w:t>Descumprir as condições da ata de registro de preços, sem motivo justificado;</w:t>
      </w:r>
    </w:p>
    <w:p w14:paraId="358A80F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9.1.2.</w:t>
      </w:r>
      <w:r w:rsidRPr="00F25C99">
        <w:rPr>
          <w:rFonts w:ascii="Bookman Old Style" w:hAnsi="Bookman Old Style"/>
          <w:sz w:val="24"/>
          <w:szCs w:val="24"/>
        </w:rPr>
        <w:tab/>
        <w:t>Não retirar a nota de empenho, ou instrumento equivalente, no prazo estabelecido pela Administração sem justificativa razoável;</w:t>
      </w:r>
    </w:p>
    <w:p w14:paraId="1D826B49"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9.1.3.</w:t>
      </w:r>
      <w:r w:rsidRPr="00F25C99">
        <w:rPr>
          <w:rFonts w:ascii="Bookman Old Style" w:hAnsi="Bookman Old Style"/>
          <w:sz w:val="24"/>
          <w:szCs w:val="24"/>
        </w:rPr>
        <w:tab/>
        <w:t>Não aceitar manter seu preço registrado, na hipótese prevista no artigo 27, § 2º, do Decreto nº 11.462, de 2023; ou</w:t>
      </w:r>
    </w:p>
    <w:p w14:paraId="2F5A840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9.1.4.</w:t>
      </w:r>
      <w:r w:rsidRPr="00F25C99">
        <w:rPr>
          <w:rFonts w:ascii="Bookman Old Style" w:hAnsi="Bookman Old Style"/>
          <w:sz w:val="24"/>
          <w:szCs w:val="24"/>
        </w:rPr>
        <w:tab/>
        <w:t>Sofrer sanção prevista nos incisos III ou IV do caput do art. 156 da Lei nº 14.133, de 2021.</w:t>
      </w:r>
    </w:p>
    <w:p w14:paraId="3E88808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9.1.4.1.</w:t>
      </w:r>
      <w:r w:rsidRPr="00F25C99">
        <w:rPr>
          <w:rFonts w:ascii="Bookman Old Style" w:hAnsi="Bookman Old Style"/>
          <w:sz w:val="24"/>
          <w:szCs w:val="24"/>
        </w:rPr>
        <w:tab/>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B6749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9.2.</w:t>
      </w:r>
      <w:r w:rsidRPr="00F25C99">
        <w:rPr>
          <w:rFonts w:ascii="Bookman Old Style" w:hAnsi="Bookman Old Style"/>
          <w:sz w:val="24"/>
          <w:szCs w:val="24"/>
        </w:rPr>
        <w:tab/>
        <w:t>O cancelamento de registros nas hipóteses previstas no item 9.1 será formalizado por despacho do órgão ou da entidade gerenciadora, garantidos os princípios do contraditório e da ampla defesa.</w:t>
      </w:r>
    </w:p>
    <w:p w14:paraId="13A2656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9.3.</w:t>
      </w:r>
      <w:r w:rsidRPr="00F25C99">
        <w:rPr>
          <w:rFonts w:ascii="Bookman Old Style" w:hAnsi="Bookman Old Style"/>
          <w:sz w:val="24"/>
          <w:szCs w:val="24"/>
        </w:rPr>
        <w:tab/>
        <w:t>Na hipótese de cancelamento do registro do fornecedor, o órgão ou a entidade gerenciadora poderá convocar os licitantes que compõem o cadastro de reserva, observada a ordem de classificação.</w:t>
      </w:r>
    </w:p>
    <w:p w14:paraId="5819A10C"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lastRenderedPageBreak/>
        <w:t>9.4.</w:t>
      </w:r>
      <w:r w:rsidRPr="00F25C99">
        <w:rPr>
          <w:rFonts w:ascii="Bookman Old Style" w:hAnsi="Bookman Old Style"/>
          <w:sz w:val="24"/>
          <w:szCs w:val="24"/>
        </w:rPr>
        <w:tab/>
        <w:t>O cancelamento dos preços registrados poderá ser realizado pelo gerenciador, em determinada ata de registro de preços, total ou parcialmente, nas seguintes hipóteses, desde que devidamente comprovadas e justificadas:</w:t>
      </w:r>
    </w:p>
    <w:p w14:paraId="6A4427C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9.4.1.</w:t>
      </w:r>
      <w:r w:rsidRPr="00F25C99">
        <w:rPr>
          <w:rFonts w:ascii="Bookman Old Style" w:hAnsi="Bookman Old Style"/>
          <w:sz w:val="24"/>
          <w:szCs w:val="24"/>
        </w:rPr>
        <w:tab/>
        <w:t>Por razão de interesse público;</w:t>
      </w:r>
    </w:p>
    <w:p w14:paraId="53B6854F"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9.4.2.</w:t>
      </w:r>
      <w:r w:rsidRPr="00F25C99">
        <w:rPr>
          <w:rFonts w:ascii="Bookman Old Style" w:hAnsi="Bookman Old Style"/>
          <w:sz w:val="24"/>
          <w:szCs w:val="24"/>
        </w:rPr>
        <w:tab/>
        <w:t>A pedido do fornecedor, decorrente de caso fortuito ou força maior; ou</w:t>
      </w:r>
    </w:p>
    <w:p w14:paraId="1C251240"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9.4.3.</w:t>
      </w:r>
      <w:r w:rsidRPr="00F25C99">
        <w:rPr>
          <w:rFonts w:ascii="Bookman Old Style" w:hAnsi="Bookman Old Style"/>
          <w:sz w:val="24"/>
          <w:szCs w:val="24"/>
        </w:rPr>
        <w:tab/>
        <w:t xml:space="preserve">Se não houver êxito nas negociações, nas hipóteses em que o preço de mercado </w:t>
      </w:r>
      <w:proofErr w:type="gramStart"/>
      <w:r w:rsidRPr="00F25C99">
        <w:rPr>
          <w:rFonts w:ascii="Bookman Old Style" w:hAnsi="Bookman Old Style"/>
          <w:sz w:val="24"/>
          <w:szCs w:val="24"/>
        </w:rPr>
        <w:t>tornar-se</w:t>
      </w:r>
      <w:proofErr w:type="gramEnd"/>
      <w:r w:rsidRPr="00F25C99">
        <w:rPr>
          <w:rFonts w:ascii="Bookman Old Style" w:hAnsi="Bookman Old Style"/>
          <w:sz w:val="24"/>
          <w:szCs w:val="24"/>
        </w:rPr>
        <w:t xml:space="preserve"> superior ou inferior ao preço registrado, nos termos </w:t>
      </w:r>
      <w:proofErr w:type="gramStart"/>
      <w:r w:rsidRPr="00F25C99">
        <w:rPr>
          <w:rFonts w:ascii="Bookman Old Style" w:hAnsi="Bookman Old Style"/>
          <w:sz w:val="24"/>
          <w:szCs w:val="24"/>
        </w:rPr>
        <w:t>do artigos</w:t>
      </w:r>
      <w:proofErr w:type="gramEnd"/>
      <w:r w:rsidRPr="00F25C99">
        <w:rPr>
          <w:rFonts w:ascii="Bookman Old Style" w:hAnsi="Bookman Old Style"/>
          <w:sz w:val="24"/>
          <w:szCs w:val="24"/>
        </w:rPr>
        <w:t xml:space="preserve"> 26, § 3º e 27, § 4º, ambos do Decreto nº 11.462, de 2023.</w:t>
      </w:r>
    </w:p>
    <w:p w14:paraId="5539DFF7"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10.</w:t>
      </w:r>
      <w:r w:rsidRPr="00F25C99">
        <w:rPr>
          <w:rFonts w:ascii="Bookman Old Style" w:hAnsi="Bookman Old Style"/>
          <w:b/>
          <w:sz w:val="24"/>
          <w:szCs w:val="24"/>
        </w:rPr>
        <w:tab/>
        <w:t>DAS PENALIDADES</w:t>
      </w:r>
    </w:p>
    <w:p w14:paraId="2851E1D8"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10.1.</w:t>
      </w:r>
      <w:r w:rsidRPr="00F25C99">
        <w:rPr>
          <w:rFonts w:ascii="Bookman Old Style" w:hAnsi="Bookman Old Style"/>
          <w:sz w:val="24"/>
          <w:szCs w:val="24"/>
        </w:rPr>
        <w:tab/>
        <w:t>O descumprimento da Ata de Registro de Preços ensejará aplicação das penalidades estabelecidas no edital ou no aviso de contratação direta.</w:t>
      </w:r>
    </w:p>
    <w:p w14:paraId="6851F083"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10.1.1.</w:t>
      </w:r>
      <w:r w:rsidRPr="00F25C99">
        <w:rPr>
          <w:rFonts w:ascii="Bookman Old Style" w:hAnsi="Bookman Old Style"/>
          <w:sz w:val="24"/>
          <w:szCs w:val="24"/>
        </w:rPr>
        <w:tab/>
        <w:t>As sanções também se aplicam aos integrantes do cadastro de reserva no registro de preços que, convocados, não honrarem o compromisso assumido injustificadamente após terem assinado a ata.</w:t>
      </w:r>
    </w:p>
    <w:p w14:paraId="2A84B1A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10.2.</w:t>
      </w:r>
      <w:r w:rsidRPr="00F25C99">
        <w:rPr>
          <w:rFonts w:ascii="Bookman Old Style" w:hAnsi="Bookman Old Style"/>
          <w:sz w:val="24"/>
          <w:szCs w:val="24"/>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A001E6"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10.3.</w:t>
      </w:r>
      <w:r w:rsidRPr="00F25C99">
        <w:rPr>
          <w:rFonts w:ascii="Bookman Old Style" w:hAnsi="Bookman Old Style"/>
          <w:sz w:val="24"/>
          <w:szCs w:val="24"/>
        </w:rPr>
        <w:tab/>
        <w:t>O órgão ou entidade participante deverá comunicar ao órgão gerenciador qualquer das ocorrências previstas no item 9.1, dada a necessidade de instauração de procedimento para cancelamento do registro do fornecedor.</w:t>
      </w:r>
    </w:p>
    <w:p w14:paraId="7875B12A" w14:textId="77777777" w:rsidR="00470846" w:rsidRPr="00F25C99" w:rsidRDefault="00470846" w:rsidP="00470846">
      <w:pPr>
        <w:spacing w:after="0"/>
        <w:rPr>
          <w:rFonts w:ascii="Bookman Old Style" w:hAnsi="Bookman Old Style"/>
          <w:b/>
          <w:sz w:val="24"/>
          <w:szCs w:val="24"/>
        </w:rPr>
      </w:pPr>
      <w:r w:rsidRPr="00F25C99">
        <w:rPr>
          <w:rFonts w:ascii="Bookman Old Style" w:hAnsi="Bookman Old Style"/>
          <w:b/>
          <w:sz w:val="24"/>
          <w:szCs w:val="24"/>
        </w:rPr>
        <w:t>11.</w:t>
      </w:r>
      <w:r w:rsidRPr="00F25C99">
        <w:rPr>
          <w:rFonts w:ascii="Bookman Old Style" w:hAnsi="Bookman Old Style"/>
          <w:b/>
          <w:sz w:val="24"/>
          <w:szCs w:val="24"/>
        </w:rPr>
        <w:tab/>
        <w:t>CONDIÇÕES GERAIS</w:t>
      </w:r>
    </w:p>
    <w:p w14:paraId="561A859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11.1.</w:t>
      </w:r>
      <w:r w:rsidRPr="00F25C99">
        <w:rPr>
          <w:rFonts w:ascii="Bookman Old Style" w:hAnsi="Bookman Old Style"/>
          <w:sz w:val="24"/>
          <w:szCs w:val="24"/>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2835934"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11.2.</w:t>
      </w:r>
      <w:r w:rsidRPr="00F25C99">
        <w:rPr>
          <w:rFonts w:ascii="Bookman Old Style" w:hAnsi="Bookman Old Style"/>
          <w:sz w:val="24"/>
          <w:szCs w:val="24"/>
        </w:rPr>
        <w:tab/>
        <w:t>No caso de adjudicação por preço global de grupo de itens, só será admitida a contratação de parte de itens do grupo se houver prévia pesquisa de mercado e demonstração de sua vantagem para o órgão ou a entidade.</w:t>
      </w:r>
    </w:p>
    <w:p w14:paraId="140202F3"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 xml:space="preserve">Para firmeza e validade do pactuado, a presente Ata foi lavrada </w:t>
      </w:r>
      <w:proofErr w:type="spellStart"/>
      <w:r w:rsidRPr="00F25C99">
        <w:rPr>
          <w:rFonts w:ascii="Bookman Old Style" w:hAnsi="Bookman Old Style"/>
          <w:sz w:val="24"/>
          <w:szCs w:val="24"/>
        </w:rPr>
        <w:t>em</w:t>
      </w:r>
      <w:proofErr w:type="spellEnd"/>
      <w:r w:rsidRPr="00F25C99">
        <w:rPr>
          <w:rFonts w:ascii="Bookman Old Style" w:hAnsi="Bookman Old Style"/>
          <w:sz w:val="24"/>
          <w:szCs w:val="24"/>
        </w:rPr>
        <w:t xml:space="preserve"> .... (</w:t>
      </w:r>
      <w:r w:rsidRPr="00F25C99">
        <w:rPr>
          <w:rFonts w:ascii="Bookman Old Style" w:hAnsi="Bookman Old Style"/>
          <w:sz w:val="24"/>
          <w:szCs w:val="24"/>
        </w:rPr>
        <w:tab/>
        <w:t>) vias de igual teor, que, depois de lida e</w:t>
      </w:r>
    </w:p>
    <w:p w14:paraId="2C37DCB3" w14:textId="77777777" w:rsidR="00470846" w:rsidRPr="00F25C99" w:rsidRDefault="00470846" w:rsidP="00470846">
      <w:pPr>
        <w:spacing w:after="0"/>
        <w:rPr>
          <w:rFonts w:ascii="Bookman Old Style" w:hAnsi="Bookman Old Style"/>
          <w:sz w:val="24"/>
          <w:szCs w:val="24"/>
        </w:rPr>
      </w:pPr>
      <w:r w:rsidRPr="00F25C99">
        <w:rPr>
          <w:rFonts w:ascii="Bookman Old Style" w:hAnsi="Bookman Old Style"/>
          <w:sz w:val="24"/>
          <w:szCs w:val="24"/>
        </w:rPr>
        <w:t>achada em ordem, vai assinada pelas partes e encaminhada cópia aos demais órgãos participantes (se houver).</w:t>
      </w:r>
    </w:p>
    <w:p w14:paraId="761A903F" w14:textId="77777777" w:rsidR="00470846" w:rsidRPr="00F25C99" w:rsidRDefault="00470846" w:rsidP="00470846">
      <w:pPr>
        <w:spacing w:after="0"/>
        <w:jc w:val="right"/>
        <w:rPr>
          <w:rFonts w:ascii="Bookman Old Style" w:hAnsi="Bookman Old Style"/>
          <w:sz w:val="24"/>
          <w:szCs w:val="24"/>
        </w:rPr>
      </w:pPr>
    </w:p>
    <w:p w14:paraId="741CBD31" w14:textId="77777777" w:rsidR="00470846" w:rsidRPr="00F25C99" w:rsidRDefault="00470846" w:rsidP="00470846">
      <w:pPr>
        <w:spacing w:after="0"/>
        <w:jc w:val="right"/>
        <w:rPr>
          <w:rFonts w:ascii="Bookman Old Style" w:hAnsi="Bookman Old Style"/>
          <w:sz w:val="24"/>
          <w:szCs w:val="24"/>
        </w:rPr>
      </w:pPr>
      <w:r w:rsidRPr="00F25C99">
        <w:rPr>
          <w:rFonts w:ascii="Bookman Old Style" w:hAnsi="Bookman Old Style"/>
          <w:sz w:val="24"/>
          <w:szCs w:val="24"/>
        </w:rPr>
        <w:lastRenderedPageBreak/>
        <w:t xml:space="preserve">Local e data </w:t>
      </w:r>
    </w:p>
    <w:p w14:paraId="2D994F74" w14:textId="3FA9EE2F" w:rsidR="005F4A43" w:rsidRPr="00F25C99" w:rsidRDefault="00470846" w:rsidP="00312FA5">
      <w:pPr>
        <w:spacing w:after="0"/>
        <w:jc w:val="center"/>
        <w:rPr>
          <w:rFonts w:ascii="Bookman Old Style" w:hAnsi="Bookman Old Style"/>
          <w:sz w:val="24"/>
          <w:szCs w:val="24"/>
        </w:rPr>
      </w:pPr>
      <w:r w:rsidRPr="00F25C99">
        <w:rPr>
          <w:rFonts w:ascii="Bookman Old Style" w:hAnsi="Bookman Old Style"/>
          <w:sz w:val="24"/>
          <w:szCs w:val="24"/>
        </w:rPr>
        <w:t>Assinaturas</w:t>
      </w:r>
    </w:p>
    <w:sectPr w:rsidR="005F4A43" w:rsidRPr="00F25C99" w:rsidSect="0005380C">
      <w:headerReference w:type="even" r:id="rId8"/>
      <w:headerReference w:type="default" r:id="rId9"/>
      <w:footerReference w:type="even" r:id="rId10"/>
      <w:footerReference w:type="default" r:id="rId11"/>
      <w:headerReference w:type="first" r:id="rId12"/>
      <w:footerReference w:type="first" r:id="rId13"/>
      <w:pgSz w:w="11906" w:h="16838"/>
      <w:pgMar w:top="2694" w:right="1418" w:bottom="2127" w:left="1418" w:header="1304"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38675" w14:textId="77777777" w:rsidR="00D137E5" w:rsidRDefault="00D137E5">
      <w:pPr>
        <w:spacing w:after="0" w:line="240" w:lineRule="auto"/>
      </w:pPr>
      <w:r>
        <w:separator/>
      </w:r>
    </w:p>
  </w:endnote>
  <w:endnote w:type="continuationSeparator" w:id="0">
    <w:p w14:paraId="74CBA452" w14:textId="77777777" w:rsidR="00D137E5" w:rsidRDefault="00D13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509B" w14:textId="77777777" w:rsidR="006B64A0" w:rsidRDefault="006B64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7201" w14:textId="77777777" w:rsidR="006B64A0" w:rsidRDefault="006B64A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861C0" w14:textId="77777777" w:rsidR="006B64A0" w:rsidRDefault="006B64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4E0B1" w14:textId="77777777" w:rsidR="00D137E5" w:rsidRDefault="00D137E5">
      <w:pPr>
        <w:spacing w:after="0" w:line="240" w:lineRule="auto"/>
      </w:pPr>
      <w:r>
        <w:separator/>
      </w:r>
    </w:p>
  </w:footnote>
  <w:footnote w:type="continuationSeparator" w:id="0">
    <w:p w14:paraId="79FE17CC" w14:textId="77777777" w:rsidR="00D137E5" w:rsidRDefault="00D13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ABEAD" w14:textId="77777777" w:rsidR="006B64A0" w:rsidRDefault="006B64A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55558" w14:textId="77777777" w:rsidR="005F2A11" w:rsidRDefault="005F2A11">
    <w:pPr>
      <w:pStyle w:val="Cabealho"/>
    </w:pPr>
    <w:r>
      <w:rPr>
        <w:noProof/>
        <w:lang w:eastAsia="pt-BR"/>
      </w:rPr>
      <w:drawing>
        <wp:anchor distT="0" distB="0" distL="0" distR="0" simplePos="0" relativeHeight="251658240" behindDoc="1" locked="0" layoutInCell="0" allowOverlap="1" wp14:anchorId="6BE2B8F1" wp14:editId="73DDDEAC">
          <wp:simplePos x="0" y="0"/>
          <wp:positionH relativeFrom="column">
            <wp:posOffset>-988695</wp:posOffset>
          </wp:positionH>
          <wp:positionV relativeFrom="paragraph">
            <wp:posOffset>-802640</wp:posOffset>
          </wp:positionV>
          <wp:extent cx="7648575" cy="10725785"/>
          <wp:effectExtent l="0" t="0" r="0" b="0"/>
          <wp:wrapNone/>
          <wp:docPr id="896301530" name="Imagem 78888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88883047"/>
                  <pic:cNvPicPr>
                    <a:picLocks noChangeAspect="1" noChangeArrowheads="1"/>
                  </pic:cNvPicPr>
                </pic:nvPicPr>
                <pic:blipFill>
                  <a:blip r:embed="rId1"/>
                  <a:stretch>
                    <a:fillRect/>
                  </a:stretch>
                </pic:blipFill>
                <pic:spPr bwMode="auto">
                  <a:xfrm>
                    <a:off x="0" y="0"/>
                    <a:ext cx="7648575" cy="10725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C5267" w14:textId="77777777" w:rsidR="006B64A0" w:rsidRDefault="006B64A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9C8"/>
    <w:multiLevelType w:val="multilevel"/>
    <w:tmpl w:val="D6D4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030D3"/>
    <w:multiLevelType w:val="hybridMultilevel"/>
    <w:tmpl w:val="10DAD932"/>
    <w:lvl w:ilvl="0" w:tplc="6054DC90">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07562FE4"/>
    <w:multiLevelType w:val="multilevel"/>
    <w:tmpl w:val="0DC6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5534CF"/>
    <w:multiLevelType w:val="hybridMultilevel"/>
    <w:tmpl w:val="A7E44878"/>
    <w:lvl w:ilvl="0" w:tplc="EDB245DE">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1C256487"/>
    <w:multiLevelType w:val="multilevel"/>
    <w:tmpl w:val="D5769552"/>
    <w:lvl w:ilvl="0">
      <w:start w:val="1"/>
      <w:numFmt w:val="decimal"/>
      <w:lvlText w:val="%1"/>
      <w:lvlJc w:val="left"/>
      <w:pPr>
        <w:ind w:left="710" w:hanging="7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CF34C97"/>
    <w:multiLevelType w:val="multilevel"/>
    <w:tmpl w:val="F9F8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C799B"/>
    <w:multiLevelType w:val="multilevel"/>
    <w:tmpl w:val="1406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74153"/>
    <w:multiLevelType w:val="multilevel"/>
    <w:tmpl w:val="B874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A50031"/>
    <w:multiLevelType w:val="multilevel"/>
    <w:tmpl w:val="F252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0C325B"/>
    <w:multiLevelType w:val="hybridMultilevel"/>
    <w:tmpl w:val="9F5E5B1A"/>
    <w:lvl w:ilvl="0" w:tplc="E3CEED28">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38572EC0"/>
    <w:multiLevelType w:val="multilevel"/>
    <w:tmpl w:val="908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629E8"/>
    <w:multiLevelType w:val="hybridMultilevel"/>
    <w:tmpl w:val="0BA29F22"/>
    <w:lvl w:ilvl="0" w:tplc="1EF042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2D102C9"/>
    <w:multiLevelType w:val="multilevel"/>
    <w:tmpl w:val="0D862214"/>
    <w:lvl w:ilvl="0">
      <w:start w:val="1"/>
      <w:numFmt w:val="decimal"/>
      <w:lvlText w:val="%1."/>
      <w:lvlJc w:val="left"/>
      <w:pPr>
        <w:tabs>
          <w:tab w:val="num" w:pos="709"/>
        </w:tabs>
        <w:ind w:left="709" w:hanging="283"/>
      </w:pPr>
      <w:rPr>
        <w:rFonts w:ascii="Calibri" w:eastAsia="Calibri" w:hAnsi="Calibri" w:cs="Times New Roman"/>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15:restartNumberingAfterBreak="0">
    <w:nsid w:val="49D06E30"/>
    <w:multiLevelType w:val="hybridMultilevel"/>
    <w:tmpl w:val="7B6AFEF2"/>
    <w:lvl w:ilvl="0" w:tplc="DFD456C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4CF80F7B"/>
    <w:multiLevelType w:val="multilevel"/>
    <w:tmpl w:val="1534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DF28EF"/>
    <w:multiLevelType w:val="multilevel"/>
    <w:tmpl w:val="0C4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C86033"/>
    <w:multiLevelType w:val="hybridMultilevel"/>
    <w:tmpl w:val="7134376E"/>
    <w:lvl w:ilvl="0" w:tplc="046CF7A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4B61142"/>
    <w:multiLevelType w:val="multilevel"/>
    <w:tmpl w:val="76BC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595170"/>
    <w:multiLevelType w:val="multilevel"/>
    <w:tmpl w:val="DA80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029BF"/>
    <w:multiLevelType w:val="multilevel"/>
    <w:tmpl w:val="7234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883D66"/>
    <w:multiLevelType w:val="multilevel"/>
    <w:tmpl w:val="58C0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7C3586"/>
    <w:multiLevelType w:val="hybridMultilevel"/>
    <w:tmpl w:val="78A82456"/>
    <w:lvl w:ilvl="0" w:tplc="B3E6339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79BD0A7E"/>
    <w:multiLevelType w:val="multilevel"/>
    <w:tmpl w:val="6B94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BF6AB7"/>
    <w:multiLevelType w:val="hybridMultilevel"/>
    <w:tmpl w:val="FEB89044"/>
    <w:lvl w:ilvl="0" w:tplc="D690FC42">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4" w15:restartNumberingAfterBreak="0">
    <w:nsid w:val="7A293725"/>
    <w:multiLevelType w:val="multilevel"/>
    <w:tmpl w:val="6B24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00B85"/>
    <w:multiLevelType w:val="multilevel"/>
    <w:tmpl w:val="5CD6FE2E"/>
    <w:lvl w:ilvl="0">
      <w:start w:val="1"/>
      <w:numFmt w:val="decimal"/>
      <w:lvlText w:val="%1"/>
      <w:lvlJc w:val="left"/>
      <w:pPr>
        <w:ind w:left="710" w:hanging="7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C4D6551"/>
    <w:multiLevelType w:val="multilevel"/>
    <w:tmpl w:val="4DA8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E41165"/>
    <w:multiLevelType w:val="multilevel"/>
    <w:tmpl w:val="27680720"/>
    <w:lvl w:ilvl="0">
      <w:start w:val="1"/>
      <w:numFmt w:val="decimal"/>
      <w:lvlText w:val="%1."/>
      <w:lvlJc w:val="left"/>
      <w:pPr>
        <w:ind w:left="1605" w:hanging="124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25543397">
    <w:abstractNumId w:val="1"/>
  </w:num>
  <w:num w:numId="2" w16cid:durableId="1755516712">
    <w:abstractNumId w:val="3"/>
  </w:num>
  <w:num w:numId="3" w16cid:durableId="70588911">
    <w:abstractNumId w:val="23"/>
  </w:num>
  <w:num w:numId="4" w16cid:durableId="1304770808">
    <w:abstractNumId w:val="21"/>
  </w:num>
  <w:num w:numId="5" w16cid:durableId="1513716176">
    <w:abstractNumId w:val="13"/>
  </w:num>
  <w:num w:numId="6" w16cid:durableId="1562251248">
    <w:abstractNumId w:val="27"/>
  </w:num>
  <w:num w:numId="7" w16cid:durableId="1311902205">
    <w:abstractNumId w:val="11"/>
  </w:num>
  <w:num w:numId="8" w16cid:durableId="70784840">
    <w:abstractNumId w:val="16"/>
  </w:num>
  <w:num w:numId="9" w16cid:durableId="8871076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8179138">
    <w:abstractNumId w:val="15"/>
  </w:num>
  <w:num w:numId="11" w16cid:durableId="1129011017">
    <w:abstractNumId w:val="12"/>
  </w:num>
  <w:num w:numId="12" w16cid:durableId="1496258107">
    <w:abstractNumId w:val="4"/>
  </w:num>
  <w:num w:numId="13" w16cid:durableId="1862547396">
    <w:abstractNumId w:val="25"/>
  </w:num>
  <w:num w:numId="14" w16cid:durableId="1629701433">
    <w:abstractNumId w:val="8"/>
  </w:num>
  <w:num w:numId="15" w16cid:durableId="1717581922">
    <w:abstractNumId w:val="6"/>
  </w:num>
  <w:num w:numId="16" w16cid:durableId="410196812">
    <w:abstractNumId w:val="0"/>
  </w:num>
  <w:num w:numId="17" w16cid:durableId="608898391">
    <w:abstractNumId w:val="24"/>
  </w:num>
  <w:num w:numId="18" w16cid:durableId="1620844265">
    <w:abstractNumId w:val="5"/>
  </w:num>
  <w:num w:numId="19" w16cid:durableId="203835187">
    <w:abstractNumId w:val="7"/>
  </w:num>
  <w:num w:numId="20" w16cid:durableId="1551184122">
    <w:abstractNumId w:val="22"/>
  </w:num>
  <w:num w:numId="21" w16cid:durableId="1727561027">
    <w:abstractNumId w:val="20"/>
  </w:num>
  <w:num w:numId="22" w16cid:durableId="855073645">
    <w:abstractNumId w:val="14"/>
  </w:num>
  <w:num w:numId="23" w16cid:durableId="128089083">
    <w:abstractNumId w:val="17"/>
  </w:num>
  <w:num w:numId="24" w16cid:durableId="250044342">
    <w:abstractNumId w:val="18"/>
  </w:num>
  <w:num w:numId="25" w16cid:durableId="1648319505">
    <w:abstractNumId w:val="2"/>
  </w:num>
  <w:num w:numId="26" w16cid:durableId="415134543">
    <w:abstractNumId w:val="26"/>
  </w:num>
  <w:num w:numId="27" w16cid:durableId="73551841">
    <w:abstractNumId w:val="10"/>
  </w:num>
  <w:num w:numId="28" w16cid:durableId="13145295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B73"/>
    <w:rsid w:val="0003431F"/>
    <w:rsid w:val="00037378"/>
    <w:rsid w:val="00042595"/>
    <w:rsid w:val="0005380C"/>
    <w:rsid w:val="00076DFD"/>
    <w:rsid w:val="00080113"/>
    <w:rsid w:val="00087FC2"/>
    <w:rsid w:val="000A22A0"/>
    <w:rsid w:val="000A66AD"/>
    <w:rsid w:val="000C56AE"/>
    <w:rsid w:val="000D0B04"/>
    <w:rsid w:val="000D48BF"/>
    <w:rsid w:val="000F2D38"/>
    <w:rsid w:val="000F3720"/>
    <w:rsid w:val="00112272"/>
    <w:rsid w:val="0011778E"/>
    <w:rsid w:val="00124E5C"/>
    <w:rsid w:val="001449F1"/>
    <w:rsid w:val="00163262"/>
    <w:rsid w:val="001811A6"/>
    <w:rsid w:val="00196FBE"/>
    <w:rsid w:val="001D440E"/>
    <w:rsid w:val="001D4BC0"/>
    <w:rsid w:val="001D5503"/>
    <w:rsid w:val="001D617F"/>
    <w:rsid w:val="001D62A6"/>
    <w:rsid w:val="001F006B"/>
    <w:rsid w:val="00210C94"/>
    <w:rsid w:val="00224616"/>
    <w:rsid w:val="00234AE4"/>
    <w:rsid w:val="00237B22"/>
    <w:rsid w:val="00253821"/>
    <w:rsid w:val="0025688E"/>
    <w:rsid w:val="00287196"/>
    <w:rsid w:val="0028748F"/>
    <w:rsid w:val="0029547B"/>
    <w:rsid w:val="002A5F97"/>
    <w:rsid w:val="002C112B"/>
    <w:rsid w:val="002F575C"/>
    <w:rsid w:val="00302C4D"/>
    <w:rsid w:val="0031022F"/>
    <w:rsid w:val="00312FA5"/>
    <w:rsid w:val="0032459A"/>
    <w:rsid w:val="003335A3"/>
    <w:rsid w:val="00354B73"/>
    <w:rsid w:val="003558F6"/>
    <w:rsid w:val="00373451"/>
    <w:rsid w:val="003803B0"/>
    <w:rsid w:val="003A32E5"/>
    <w:rsid w:val="003A4D35"/>
    <w:rsid w:val="003C6DB8"/>
    <w:rsid w:val="003D58E5"/>
    <w:rsid w:val="003F7B4E"/>
    <w:rsid w:val="0041525A"/>
    <w:rsid w:val="0044339E"/>
    <w:rsid w:val="00470846"/>
    <w:rsid w:val="00475FB8"/>
    <w:rsid w:val="004827C1"/>
    <w:rsid w:val="00485D23"/>
    <w:rsid w:val="004F1951"/>
    <w:rsid w:val="00512CE8"/>
    <w:rsid w:val="005174EB"/>
    <w:rsid w:val="0052399C"/>
    <w:rsid w:val="00542A62"/>
    <w:rsid w:val="005543AC"/>
    <w:rsid w:val="00557F0C"/>
    <w:rsid w:val="00575EF9"/>
    <w:rsid w:val="005764BE"/>
    <w:rsid w:val="005E4A8D"/>
    <w:rsid w:val="005F0552"/>
    <w:rsid w:val="005F24E1"/>
    <w:rsid w:val="005F2A11"/>
    <w:rsid w:val="005F47C3"/>
    <w:rsid w:val="005F4A43"/>
    <w:rsid w:val="006062BA"/>
    <w:rsid w:val="00607AD5"/>
    <w:rsid w:val="00630A8F"/>
    <w:rsid w:val="00634FAB"/>
    <w:rsid w:val="006362B4"/>
    <w:rsid w:val="00636DA3"/>
    <w:rsid w:val="00656DF2"/>
    <w:rsid w:val="006614ED"/>
    <w:rsid w:val="00664125"/>
    <w:rsid w:val="006712B2"/>
    <w:rsid w:val="00684CEA"/>
    <w:rsid w:val="00692AD1"/>
    <w:rsid w:val="006A338E"/>
    <w:rsid w:val="006A4E7D"/>
    <w:rsid w:val="006B64A0"/>
    <w:rsid w:val="007009CA"/>
    <w:rsid w:val="00701F2D"/>
    <w:rsid w:val="007113FA"/>
    <w:rsid w:val="0071263C"/>
    <w:rsid w:val="007563E6"/>
    <w:rsid w:val="00757F65"/>
    <w:rsid w:val="00760334"/>
    <w:rsid w:val="0076223E"/>
    <w:rsid w:val="00762F5D"/>
    <w:rsid w:val="00796D1E"/>
    <w:rsid w:val="007A5298"/>
    <w:rsid w:val="007A6AA2"/>
    <w:rsid w:val="007C589B"/>
    <w:rsid w:val="007D47F6"/>
    <w:rsid w:val="008020EE"/>
    <w:rsid w:val="0082102C"/>
    <w:rsid w:val="00824627"/>
    <w:rsid w:val="0082624D"/>
    <w:rsid w:val="008306F4"/>
    <w:rsid w:val="00833281"/>
    <w:rsid w:val="0083484D"/>
    <w:rsid w:val="00836362"/>
    <w:rsid w:val="00837313"/>
    <w:rsid w:val="008602D3"/>
    <w:rsid w:val="00860DDD"/>
    <w:rsid w:val="00862031"/>
    <w:rsid w:val="00862D20"/>
    <w:rsid w:val="008665F8"/>
    <w:rsid w:val="00872AE9"/>
    <w:rsid w:val="00882E6A"/>
    <w:rsid w:val="008A4EEE"/>
    <w:rsid w:val="008D0C38"/>
    <w:rsid w:val="009107BD"/>
    <w:rsid w:val="00950DF0"/>
    <w:rsid w:val="00973C5B"/>
    <w:rsid w:val="00980123"/>
    <w:rsid w:val="00985919"/>
    <w:rsid w:val="009920AC"/>
    <w:rsid w:val="009B0583"/>
    <w:rsid w:val="009B2D4C"/>
    <w:rsid w:val="009C0791"/>
    <w:rsid w:val="009D6E7D"/>
    <w:rsid w:val="009E1227"/>
    <w:rsid w:val="009E1D8A"/>
    <w:rsid w:val="009E2207"/>
    <w:rsid w:val="00A0009C"/>
    <w:rsid w:val="00A07E07"/>
    <w:rsid w:val="00A10C89"/>
    <w:rsid w:val="00A24E28"/>
    <w:rsid w:val="00A26247"/>
    <w:rsid w:val="00A33BB6"/>
    <w:rsid w:val="00A423D4"/>
    <w:rsid w:val="00A42A01"/>
    <w:rsid w:val="00A6589B"/>
    <w:rsid w:val="00A812FE"/>
    <w:rsid w:val="00AA0607"/>
    <w:rsid w:val="00AA153E"/>
    <w:rsid w:val="00AC2A7A"/>
    <w:rsid w:val="00AD165D"/>
    <w:rsid w:val="00AD69B6"/>
    <w:rsid w:val="00AF18A6"/>
    <w:rsid w:val="00AF251F"/>
    <w:rsid w:val="00AF49D1"/>
    <w:rsid w:val="00B04AA8"/>
    <w:rsid w:val="00B3061C"/>
    <w:rsid w:val="00B40A56"/>
    <w:rsid w:val="00B6581B"/>
    <w:rsid w:val="00B658B5"/>
    <w:rsid w:val="00B71E8C"/>
    <w:rsid w:val="00B8620A"/>
    <w:rsid w:val="00BB260F"/>
    <w:rsid w:val="00BF0666"/>
    <w:rsid w:val="00BF0FE1"/>
    <w:rsid w:val="00C134C0"/>
    <w:rsid w:val="00C3266C"/>
    <w:rsid w:val="00C4314E"/>
    <w:rsid w:val="00C56B9E"/>
    <w:rsid w:val="00C96C01"/>
    <w:rsid w:val="00CA06F2"/>
    <w:rsid w:val="00CB6A5F"/>
    <w:rsid w:val="00CD00FF"/>
    <w:rsid w:val="00CD47BA"/>
    <w:rsid w:val="00CD487B"/>
    <w:rsid w:val="00CD6D00"/>
    <w:rsid w:val="00CE7450"/>
    <w:rsid w:val="00CF3FA1"/>
    <w:rsid w:val="00D00758"/>
    <w:rsid w:val="00D137E5"/>
    <w:rsid w:val="00D3317B"/>
    <w:rsid w:val="00D757AF"/>
    <w:rsid w:val="00D81842"/>
    <w:rsid w:val="00D868D1"/>
    <w:rsid w:val="00DA72E7"/>
    <w:rsid w:val="00DC3379"/>
    <w:rsid w:val="00DE6E1B"/>
    <w:rsid w:val="00DF13F2"/>
    <w:rsid w:val="00DF19CE"/>
    <w:rsid w:val="00DF4BF3"/>
    <w:rsid w:val="00E2133A"/>
    <w:rsid w:val="00E711B4"/>
    <w:rsid w:val="00E77F4A"/>
    <w:rsid w:val="00E815E6"/>
    <w:rsid w:val="00EA52DA"/>
    <w:rsid w:val="00EB28D8"/>
    <w:rsid w:val="00F039CA"/>
    <w:rsid w:val="00F2179E"/>
    <w:rsid w:val="00F2554C"/>
    <w:rsid w:val="00F25C99"/>
    <w:rsid w:val="00F31341"/>
    <w:rsid w:val="00F34594"/>
    <w:rsid w:val="00F65268"/>
    <w:rsid w:val="00F65F2B"/>
    <w:rsid w:val="00F67344"/>
    <w:rsid w:val="00F75904"/>
    <w:rsid w:val="00F80801"/>
    <w:rsid w:val="00FA7221"/>
    <w:rsid w:val="00FB2E74"/>
    <w:rsid w:val="00FB6A22"/>
    <w:rsid w:val="00FC25BF"/>
    <w:rsid w:val="00FC361C"/>
    <w:rsid w:val="00FD37AB"/>
    <w:rsid w:val="00FE0F84"/>
    <w:rsid w:val="00FF04B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C5F34"/>
  <w15:docId w15:val="{901E373A-18DB-437C-A622-13E9D954A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99C"/>
    <w:pPr>
      <w:spacing w:after="200" w:line="276" w:lineRule="auto"/>
      <w:jc w:val="both"/>
    </w:pPr>
    <w:rPr>
      <w:rFonts w:cs="Times New Roman"/>
    </w:rPr>
  </w:style>
  <w:style w:type="paragraph" w:styleId="Ttulo1">
    <w:name w:val="heading 1"/>
    <w:basedOn w:val="Normal"/>
    <w:next w:val="Normal"/>
    <w:link w:val="Ttulo1Char"/>
    <w:uiPriority w:val="9"/>
    <w:qFormat/>
    <w:rsid w:val="00201C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5F4A43"/>
    <w:pPr>
      <w:keepNext/>
      <w:keepLines/>
      <w:suppressAutoHyphens w:val="0"/>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5F4A43"/>
    <w:pPr>
      <w:keepNext/>
      <w:keepLines/>
      <w:suppressAutoHyphens w:val="0"/>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link w:val="Ttulo4Char"/>
    <w:uiPriority w:val="9"/>
    <w:qFormat/>
    <w:rsid w:val="00602A7E"/>
    <w:pPr>
      <w:spacing w:beforeAutospacing="1" w:afterAutospacing="1" w:line="240" w:lineRule="auto"/>
      <w:jc w:val="left"/>
      <w:outlineLvl w:val="3"/>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6325DC"/>
  </w:style>
  <w:style w:type="character" w:customStyle="1" w:styleId="RodapChar">
    <w:name w:val="Rodapé Char"/>
    <w:basedOn w:val="Fontepargpadro"/>
    <w:link w:val="Rodap"/>
    <w:uiPriority w:val="99"/>
    <w:qFormat/>
    <w:rsid w:val="006325DC"/>
  </w:style>
  <w:style w:type="character" w:customStyle="1" w:styleId="TextodebaloChar">
    <w:name w:val="Texto de balão Char"/>
    <w:basedOn w:val="Fontepargpadro"/>
    <w:link w:val="Textodebalo"/>
    <w:uiPriority w:val="99"/>
    <w:semiHidden/>
    <w:qFormat/>
    <w:rsid w:val="00C436E9"/>
    <w:rPr>
      <w:rFonts w:ascii="Segoe UI" w:eastAsia="Calibri" w:hAnsi="Segoe UI" w:cs="Segoe UI"/>
      <w:sz w:val="18"/>
      <w:szCs w:val="18"/>
    </w:rPr>
  </w:style>
  <w:style w:type="character" w:customStyle="1" w:styleId="LinkdaInternet">
    <w:name w:val="Link da Internet"/>
    <w:uiPriority w:val="99"/>
    <w:unhideWhenUsed/>
    <w:rsid w:val="00734C22"/>
    <w:rPr>
      <w:color w:val="0000FF"/>
      <w:u w:val="single"/>
    </w:rPr>
  </w:style>
  <w:style w:type="character" w:customStyle="1" w:styleId="Recuodecorpodetexto3Char">
    <w:name w:val="Recuo de corpo de texto 3 Char"/>
    <w:basedOn w:val="Fontepargpadro"/>
    <w:link w:val="Recuodecorpodetexto3"/>
    <w:uiPriority w:val="99"/>
    <w:qFormat/>
    <w:rsid w:val="00734C22"/>
    <w:rPr>
      <w:rFonts w:ascii="Calibri" w:eastAsia="Calibri" w:hAnsi="Calibri" w:cs="Times New Roman"/>
      <w:sz w:val="16"/>
      <w:szCs w:val="16"/>
    </w:rPr>
  </w:style>
  <w:style w:type="character" w:customStyle="1" w:styleId="CorpodetextoChar">
    <w:name w:val="Corpo de texto Char"/>
    <w:basedOn w:val="Fontepargpadro"/>
    <w:link w:val="Corpodetexto1"/>
    <w:uiPriority w:val="99"/>
    <w:qFormat/>
    <w:rsid w:val="00131D5E"/>
    <w:rPr>
      <w:rFonts w:ascii="Calibri" w:eastAsia="Calibri" w:hAnsi="Calibri" w:cs="Times New Roman"/>
    </w:rPr>
  </w:style>
  <w:style w:type="character" w:styleId="Forte">
    <w:name w:val="Strong"/>
    <w:basedOn w:val="Fontepargpadro"/>
    <w:uiPriority w:val="22"/>
    <w:qFormat/>
    <w:rsid w:val="00154C0B"/>
    <w:rPr>
      <w:b/>
      <w:bCs/>
    </w:rPr>
  </w:style>
  <w:style w:type="character" w:customStyle="1" w:styleId="Ttulo4Char">
    <w:name w:val="Título 4 Char"/>
    <w:basedOn w:val="Fontepargpadro"/>
    <w:link w:val="Ttulo4"/>
    <w:uiPriority w:val="9"/>
    <w:qFormat/>
    <w:rsid w:val="00602A7E"/>
    <w:rPr>
      <w:rFonts w:ascii="Times New Roman" w:eastAsia="Times New Roman" w:hAnsi="Times New Roman" w:cs="Times New Roman"/>
      <w:b/>
      <w:bCs/>
      <w:sz w:val="24"/>
      <w:szCs w:val="24"/>
      <w:lang w:eastAsia="pt-BR"/>
    </w:rPr>
  </w:style>
  <w:style w:type="character" w:customStyle="1" w:styleId="textovermelho">
    <w:name w:val="texto_vermelho"/>
    <w:qFormat/>
    <w:rsid w:val="00CC0F14"/>
  </w:style>
  <w:style w:type="character" w:customStyle="1" w:styleId="TtuloChar">
    <w:name w:val="Título Char"/>
    <w:basedOn w:val="Fontepargpadro"/>
    <w:link w:val="Ttulo"/>
    <w:uiPriority w:val="1"/>
    <w:qFormat/>
    <w:rsid w:val="005A7D8E"/>
    <w:rPr>
      <w:rFonts w:ascii="Times New Roman" w:eastAsia="Times New Roman" w:hAnsi="Times New Roman" w:cs="Times New Roman"/>
      <w:b/>
      <w:bCs/>
      <w:sz w:val="32"/>
      <w:szCs w:val="32"/>
      <w:lang w:val="pt-PT"/>
    </w:rPr>
  </w:style>
  <w:style w:type="character" w:customStyle="1" w:styleId="Ttulo1Char">
    <w:name w:val="Título 1 Char"/>
    <w:basedOn w:val="Fontepargpadro"/>
    <w:link w:val="Ttulo1"/>
    <w:uiPriority w:val="9"/>
    <w:qFormat/>
    <w:rsid w:val="00201C8C"/>
    <w:rPr>
      <w:rFonts w:asciiTheme="majorHAnsi" w:eastAsiaTheme="majorEastAsia" w:hAnsiTheme="majorHAnsi" w:cstheme="majorBidi"/>
      <w:color w:val="2E74B5" w:themeColor="accent1" w:themeShade="BF"/>
      <w:sz w:val="32"/>
      <w:szCs w:val="32"/>
    </w:rPr>
  </w:style>
  <w:style w:type="character" w:customStyle="1" w:styleId="lrzxr">
    <w:name w:val="lrzxr"/>
    <w:basedOn w:val="Fontepargpadro"/>
    <w:qFormat/>
    <w:rsid w:val="00AC6DAB"/>
  </w:style>
  <w:style w:type="paragraph" w:styleId="Ttulo">
    <w:name w:val="Title"/>
    <w:basedOn w:val="Normal"/>
    <w:next w:val="Corpodetexto1"/>
    <w:link w:val="TtuloChar"/>
    <w:uiPriority w:val="1"/>
    <w:qFormat/>
    <w:rsid w:val="005A7D8E"/>
    <w:pPr>
      <w:widowControl w:val="0"/>
      <w:spacing w:before="225" w:after="0" w:line="240" w:lineRule="auto"/>
      <w:ind w:left="118" w:right="231" w:hanging="3"/>
      <w:jc w:val="center"/>
    </w:pPr>
    <w:rPr>
      <w:rFonts w:ascii="Times New Roman" w:eastAsia="Times New Roman" w:hAnsi="Times New Roman"/>
      <w:b/>
      <w:bCs/>
      <w:sz w:val="32"/>
      <w:szCs w:val="32"/>
      <w:lang w:val="pt-PT"/>
    </w:rPr>
  </w:style>
  <w:style w:type="paragraph" w:customStyle="1" w:styleId="Corpodetexto1">
    <w:name w:val="Corpo de texto1"/>
    <w:basedOn w:val="Normal"/>
    <w:link w:val="CorpodetextoChar"/>
    <w:uiPriority w:val="1"/>
    <w:qFormat/>
    <w:rsid w:val="00542BD5"/>
    <w:pPr>
      <w:spacing w:after="120" w:line="252" w:lineRule="auto"/>
      <w:jc w:val="left"/>
    </w:pPr>
    <w:rPr>
      <w:rFonts w:eastAsia="SimSun" w:cs="Calibri"/>
      <w:color w:val="00000A"/>
    </w:rPr>
  </w:style>
  <w:style w:type="paragraph" w:styleId="Lista">
    <w:name w:val="List"/>
    <w:basedOn w:val="Corpodetexto1"/>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6325DC"/>
    <w:pPr>
      <w:tabs>
        <w:tab w:val="center" w:pos="4252"/>
        <w:tab w:val="right" w:pos="8504"/>
      </w:tabs>
      <w:spacing w:after="0" w:line="240" w:lineRule="auto"/>
      <w:jc w:val="left"/>
    </w:pPr>
    <w:rPr>
      <w:rFonts w:cstheme="minorBidi"/>
    </w:rPr>
  </w:style>
  <w:style w:type="paragraph" w:styleId="Rodap">
    <w:name w:val="footer"/>
    <w:basedOn w:val="Normal"/>
    <w:link w:val="RodapChar"/>
    <w:uiPriority w:val="99"/>
    <w:unhideWhenUsed/>
    <w:rsid w:val="006325DC"/>
    <w:pPr>
      <w:tabs>
        <w:tab w:val="center" w:pos="4252"/>
        <w:tab w:val="right" w:pos="8504"/>
      </w:tabs>
      <w:spacing w:after="0" w:line="240" w:lineRule="auto"/>
      <w:jc w:val="left"/>
    </w:pPr>
    <w:rPr>
      <w:rFonts w:cstheme="minorBidi"/>
    </w:rPr>
  </w:style>
  <w:style w:type="paragraph" w:styleId="Textodebalo">
    <w:name w:val="Balloon Text"/>
    <w:basedOn w:val="Normal"/>
    <w:link w:val="TextodebaloChar"/>
    <w:uiPriority w:val="99"/>
    <w:semiHidden/>
    <w:unhideWhenUsed/>
    <w:qFormat/>
    <w:rsid w:val="00C436E9"/>
    <w:pPr>
      <w:spacing w:after="0" w:line="240" w:lineRule="auto"/>
    </w:pPr>
    <w:rPr>
      <w:rFonts w:ascii="Segoe UI" w:hAnsi="Segoe UI" w:cs="Segoe UI"/>
      <w:sz w:val="18"/>
      <w:szCs w:val="18"/>
    </w:rPr>
  </w:style>
  <w:style w:type="paragraph" w:styleId="Recuodecorpodetexto3">
    <w:name w:val="Body Text Indent 3"/>
    <w:basedOn w:val="Normal"/>
    <w:link w:val="Recuodecorpodetexto3Char"/>
    <w:uiPriority w:val="99"/>
    <w:unhideWhenUsed/>
    <w:qFormat/>
    <w:rsid w:val="00734C22"/>
    <w:pPr>
      <w:spacing w:after="120"/>
      <w:ind w:left="283"/>
    </w:pPr>
    <w:rPr>
      <w:sz w:val="16"/>
      <w:szCs w:val="16"/>
    </w:rPr>
  </w:style>
  <w:style w:type="paragraph" w:styleId="NormalWeb">
    <w:name w:val="Normal (Web)"/>
    <w:basedOn w:val="Normal"/>
    <w:uiPriority w:val="99"/>
    <w:unhideWhenUsed/>
    <w:qFormat/>
    <w:rsid w:val="004E561C"/>
    <w:pPr>
      <w:spacing w:beforeAutospacing="1" w:afterAutospacing="1" w:line="240" w:lineRule="auto"/>
      <w:jc w:val="left"/>
    </w:pPr>
    <w:rPr>
      <w:rFonts w:ascii="Times New Roman" w:eastAsia="Times New Roman" w:hAnsi="Times New Roman"/>
      <w:sz w:val="24"/>
      <w:szCs w:val="24"/>
      <w:lang w:eastAsia="pt-BR"/>
    </w:rPr>
  </w:style>
  <w:style w:type="paragraph" w:customStyle="1" w:styleId="texto1">
    <w:name w:val="texto1"/>
    <w:basedOn w:val="Normal"/>
    <w:qFormat/>
    <w:rsid w:val="00302FA2"/>
    <w:pPr>
      <w:spacing w:beforeAutospacing="1" w:afterAutospacing="1" w:line="240" w:lineRule="auto"/>
      <w:jc w:val="left"/>
    </w:pPr>
    <w:rPr>
      <w:rFonts w:ascii="Times New Roman" w:eastAsia="Times New Roman" w:hAnsi="Times New Roman"/>
      <w:sz w:val="24"/>
      <w:szCs w:val="24"/>
      <w:lang w:eastAsia="pt-BR"/>
    </w:rPr>
  </w:style>
  <w:style w:type="paragraph" w:styleId="PargrafodaLista">
    <w:name w:val="List Paragraph"/>
    <w:basedOn w:val="Normal"/>
    <w:uiPriority w:val="34"/>
    <w:qFormat/>
    <w:rsid w:val="00A1789C"/>
    <w:pPr>
      <w:ind w:left="720"/>
      <w:contextualSpacing/>
    </w:pPr>
  </w:style>
  <w:style w:type="paragraph" w:customStyle="1" w:styleId="LO-normal">
    <w:name w:val="LO-normal"/>
    <w:qFormat/>
    <w:rsid w:val="00065C53"/>
    <w:pPr>
      <w:spacing w:line="276" w:lineRule="auto"/>
    </w:pPr>
    <w:rPr>
      <w:rFonts w:ascii="Arial" w:eastAsia="Arial" w:hAnsi="Arial" w:cs="Arial"/>
      <w:lang w:val="en-US" w:eastAsia="zh-CN" w:bidi="hi-IN"/>
    </w:rPr>
  </w:style>
  <w:style w:type="paragraph" w:customStyle="1" w:styleId="Contedodatabela">
    <w:name w:val="Conteúdo da tabela"/>
    <w:basedOn w:val="Normal"/>
    <w:qFormat/>
    <w:rsid w:val="00065C53"/>
    <w:pPr>
      <w:widowControl w:val="0"/>
      <w:suppressLineNumbers/>
      <w:spacing w:after="0"/>
      <w:jc w:val="left"/>
    </w:pPr>
    <w:rPr>
      <w:rFonts w:ascii="Arial" w:eastAsia="Arial" w:hAnsi="Arial" w:cs="Arial"/>
      <w:lang w:val="en-US" w:eastAsia="zh-CN" w:bidi="hi-IN"/>
    </w:rPr>
  </w:style>
  <w:style w:type="paragraph" w:customStyle="1" w:styleId="Default">
    <w:name w:val="Default"/>
    <w:qFormat/>
    <w:rsid w:val="00AC6DAB"/>
    <w:rPr>
      <w:rFonts w:ascii="Palatino Linotype" w:eastAsia="Calibri" w:hAnsi="Palatino Linotype" w:cs="Palatino Linotype"/>
      <w:color w:val="000000"/>
      <w:sz w:val="24"/>
      <w:szCs w:val="24"/>
    </w:rPr>
  </w:style>
  <w:style w:type="table" w:styleId="Tabelacomgrade">
    <w:name w:val="Table Grid"/>
    <w:basedOn w:val="Tabelanormal"/>
    <w:uiPriority w:val="59"/>
    <w:rsid w:val="00542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65C53"/>
    <w:rPr>
      <w:lang w:val="en-US" w:eastAsia="zh-CN" w:bidi="hi-IN"/>
    </w:rPr>
    <w:tblPr>
      <w:tblCellMar>
        <w:top w:w="0" w:type="dxa"/>
        <w:left w:w="0" w:type="dxa"/>
        <w:bottom w:w="0" w:type="dxa"/>
        <w:right w:w="0" w:type="dxa"/>
      </w:tblCellMar>
    </w:tblPr>
  </w:style>
  <w:style w:type="character" w:styleId="Hyperlink">
    <w:name w:val="Hyperlink"/>
    <w:basedOn w:val="Fontepargpadro"/>
    <w:uiPriority w:val="99"/>
    <w:unhideWhenUsed/>
    <w:rsid w:val="00FB2E74"/>
    <w:rPr>
      <w:color w:val="0563C1" w:themeColor="hyperlink"/>
      <w:u w:val="single"/>
    </w:rPr>
  </w:style>
  <w:style w:type="character" w:customStyle="1" w:styleId="MenoPendente1">
    <w:name w:val="Menção Pendente1"/>
    <w:basedOn w:val="Fontepargpadro"/>
    <w:uiPriority w:val="99"/>
    <w:semiHidden/>
    <w:unhideWhenUsed/>
    <w:rsid w:val="00FB2E74"/>
    <w:rPr>
      <w:color w:val="605E5C"/>
      <w:shd w:val="clear" w:color="auto" w:fill="E1DFDD"/>
    </w:rPr>
  </w:style>
  <w:style w:type="character" w:customStyle="1" w:styleId="Ttulo2Char">
    <w:name w:val="Título 2 Char"/>
    <w:basedOn w:val="Fontepargpadro"/>
    <w:link w:val="Ttulo2"/>
    <w:uiPriority w:val="9"/>
    <w:semiHidden/>
    <w:rsid w:val="005F4A43"/>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5F4A43"/>
    <w:rPr>
      <w:rFonts w:asciiTheme="majorHAnsi" w:eastAsiaTheme="majorEastAsia" w:hAnsiTheme="majorHAnsi" w:cstheme="majorBidi"/>
      <w:color w:val="1F4D78" w:themeColor="accent1" w:themeShade="7F"/>
      <w:sz w:val="24"/>
      <w:szCs w:val="24"/>
    </w:rPr>
  </w:style>
  <w:style w:type="paragraph" w:styleId="Corpodetexto">
    <w:name w:val="Body Text"/>
    <w:basedOn w:val="Normal"/>
    <w:uiPriority w:val="99"/>
    <w:unhideWhenUsed/>
    <w:rsid w:val="005F4A43"/>
    <w:pPr>
      <w:suppressAutoHyphens w:val="0"/>
      <w:spacing w:after="120"/>
    </w:pPr>
    <w:rPr>
      <w:rFonts w:ascii="Calibri" w:eastAsia="Calibri" w:hAnsi="Calibri"/>
    </w:rPr>
  </w:style>
  <w:style w:type="character" w:customStyle="1" w:styleId="CorpodetextoChar1">
    <w:name w:val="Corpo de texto Char1"/>
    <w:basedOn w:val="Fontepargpadro"/>
    <w:uiPriority w:val="99"/>
    <w:semiHidden/>
    <w:rsid w:val="005F4A43"/>
    <w:rPr>
      <w:rFonts w:cs="Times New Roman"/>
    </w:rPr>
  </w:style>
  <w:style w:type="paragraph" w:customStyle="1" w:styleId="Corpodotexto">
    <w:name w:val="Corpo do texto"/>
    <w:basedOn w:val="Normal"/>
    <w:uiPriority w:val="1"/>
    <w:qFormat/>
    <w:rsid w:val="005F4A43"/>
    <w:pPr>
      <w:spacing w:after="120" w:line="254" w:lineRule="auto"/>
      <w:jc w:val="left"/>
    </w:pPr>
    <w:rPr>
      <w:rFonts w:ascii="Calibri" w:eastAsia="SimSun" w:hAnsi="Calibri" w:cs="Calibri"/>
      <w:color w:val="00000A"/>
    </w:rPr>
  </w:style>
  <w:style w:type="paragraph" w:customStyle="1" w:styleId="p10">
    <w:name w:val="p10"/>
    <w:basedOn w:val="Normal"/>
    <w:rsid w:val="005F4A43"/>
    <w:pPr>
      <w:widowControl w:val="0"/>
      <w:tabs>
        <w:tab w:val="left" w:pos="700"/>
        <w:tab w:val="left" w:pos="1140"/>
      </w:tabs>
      <w:snapToGrid w:val="0"/>
      <w:spacing w:after="0" w:line="280" w:lineRule="atLeast"/>
      <w:ind w:left="288" w:hanging="432"/>
      <w:jc w:val="left"/>
    </w:pPr>
    <w:rPr>
      <w:rFonts w:ascii="Times New Roman" w:eastAsia="Times New Roman" w:hAnsi="Times New Roman"/>
      <w:kern w:val="2"/>
      <w:sz w:val="24"/>
      <w:szCs w:val="20"/>
      <w:lang w:eastAsia="zh-CN"/>
    </w:rPr>
  </w:style>
  <w:style w:type="paragraph" w:customStyle="1" w:styleId="TableParagraph">
    <w:name w:val="Table Paragraph"/>
    <w:basedOn w:val="Normal"/>
    <w:uiPriority w:val="1"/>
    <w:qFormat/>
    <w:rsid w:val="00470846"/>
    <w:pPr>
      <w:widowControl w:val="0"/>
      <w:suppressAutoHyphens w:val="0"/>
      <w:autoSpaceDE w:val="0"/>
      <w:autoSpaceDN w:val="0"/>
      <w:spacing w:after="0" w:line="160" w:lineRule="exact"/>
      <w:jc w:val="left"/>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153">
      <w:bodyDiv w:val="1"/>
      <w:marLeft w:val="0"/>
      <w:marRight w:val="0"/>
      <w:marTop w:val="0"/>
      <w:marBottom w:val="0"/>
      <w:divBdr>
        <w:top w:val="none" w:sz="0" w:space="0" w:color="auto"/>
        <w:left w:val="none" w:sz="0" w:space="0" w:color="auto"/>
        <w:bottom w:val="none" w:sz="0" w:space="0" w:color="auto"/>
        <w:right w:val="none" w:sz="0" w:space="0" w:color="auto"/>
      </w:divBdr>
    </w:div>
    <w:div w:id="36439380">
      <w:bodyDiv w:val="1"/>
      <w:marLeft w:val="0"/>
      <w:marRight w:val="0"/>
      <w:marTop w:val="0"/>
      <w:marBottom w:val="0"/>
      <w:divBdr>
        <w:top w:val="none" w:sz="0" w:space="0" w:color="auto"/>
        <w:left w:val="none" w:sz="0" w:space="0" w:color="auto"/>
        <w:bottom w:val="none" w:sz="0" w:space="0" w:color="auto"/>
        <w:right w:val="none" w:sz="0" w:space="0" w:color="auto"/>
      </w:divBdr>
    </w:div>
    <w:div w:id="51346316">
      <w:bodyDiv w:val="1"/>
      <w:marLeft w:val="0"/>
      <w:marRight w:val="0"/>
      <w:marTop w:val="0"/>
      <w:marBottom w:val="0"/>
      <w:divBdr>
        <w:top w:val="none" w:sz="0" w:space="0" w:color="auto"/>
        <w:left w:val="none" w:sz="0" w:space="0" w:color="auto"/>
        <w:bottom w:val="none" w:sz="0" w:space="0" w:color="auto"/>
        <w:right w:val="none" w:sz="0" w:space="0" w:color="auto"/>
      </w:divBdr>
    </w:div>
    <w:div w:id="135491792">
      <w:bodyDiv w:val="1"/>
      <w:marLeft w:val="0"/>
      <w:marRight w:val="0"/>
      <w:marTop w:val="0"/>
      <w:marBottom w:val="0"/>
      <w:divBdr>
        <w:top w:val="none" w:sz="0" w:space="0" w:color="auto"/>
        <w:left w:val="none" w:sz="0" w:space="0" w:color="auto"/>
        <w:bottom w:val="none" w:sz="0" w:space="0" w:color="auto"/>
        <w:right w:val="none" w:sz="0" w:space="0" w:color="auto"/>
      </w:divBdr>
    </w:div>
    <w:div w:id="168644769">
      <w:bodyDiv w:val="1"/>
      <w:marLeft w:val="0"/>
      <w:marRight w:val="0"/>
      <w:marTop w:val="0"/>
      <w:marBottom w:val="0"/>
      <w:divBdr>
        <w:top w:val="none" w:sz="0" w:space="0" w:color="auto"/>
        <w:left w:val="none" w:sz="0" w:space="0" w:color="auto"/>
        <w:bottom w:val="none" w:sz="0" w:space="0" w:color="auto"/>
        <w:right w:val="none" w:sz="0" w:space="0" w:color="auto"/>
      </w:divBdr>
    </w:div>
    <w:div w:id="232542896">
      <w:bodyDiv w:val="1"/>
      <w:marLeft w:val="0"/>
      <w:marRight w:val="0"/>
      <w:marTop w:val="0"/>
      <w:marBottom w:val="0"/>
      <w:divBdr>
        <w:top w:val="none" w:sz="0" w:space="0" w:color="auto"/>
        <w:left w:val="none" w:sz="0" w:space="0" w:color="auto"/>
        <w:bottom w:val="none" w:sz="0" w:space="0" w:color="auto"/>
        <w:right w:val="none" w:sz="0" w:space="0" w:color="auto"/>
      </w:divBdr>
    </w:div>
    <w:div w:id="237180443">
      <w:bodyDiv w:val="1"/>
      <w:marLeft w:val="0"/>
      <w:marRight w:val="0"/>
      <w:marTop w:val="0"/>
      <w:marBottom w:val="0"/>
      <w:divBdr>
        <w:top w:val="none" w:sz="0" w:space="0" w:color="auto"/>
        <w:left w:val="none" w:sz="0" w:space="0" w:color="auto"/>
        <w:bottom w:val="none" w:sz="0" w:space="0" w:color="auto"/>
        <w:right w:val="none" w:sz="0" w:space="0" w:color="auto"/>
      </w:divBdr>
    </w:div>
    <w:div w:id="274213679">
      <w:bodyDiv w:val="1"/>
      <w:marLeft w:val="0"/>
      <w:marRight w:val="0"/>
      <w:marTop w:val="0"/>
      <w:marBottom w:val="0"/>
      <w:divBdr>
        <w:top w:val="none" w:sz="0" w:space="0" w:color="auto"/>
        <w:left w:val="none" w:sz="0" w:space="0" w:color="auto"/>
        <w:bottom w:val="none" w:sz="0" w:space="0" w:color="auto"/>
        <w:right w:val="none" w:sz="0" w:space="0" w:color="auto"/>
      </w:divBdr>
    </w:div>
    <w:div w:id="280690702">
      <w:bodyDiv w:val="1"/>
      <w:marLeft w:val="0"/>
      <w:marRight w:val="0"/>
      <w:marTop w:val="0"/>
      <w:marBottom w:val="0"/>
      <w:divBdr>
        <w:top w:val="none" w:sz="0" w:space="0" w:color="auto"/>
        <w:left w:val="none" w:sz="0" w:space="0" w:color="auto"/>
        <w:bottom w:val="none" w:sz="0" w:space="0" w:color="auto"/>
        <w:right w:val="none" w:sz="0" w:space="0" w:color="auto"/>
      </w:divBdr>
    </w:div>
    <w:div w:id="310210634">
      <w:bodyDiv w:val="1"/>
      <w:marLeft w:val="0"/>
      <w:marRight w:val="0"/>
      <w:marTop w:val="0"/>
      <w:marBottom w:val="0"/>
      <w:divBdr>
        <w:top w:val="none" w:sz="0" w:space="0" w:color="auto"/>
        <w:left w:val="none" w:sz="0" w:space="0" w:color="auto"/>
        <w:bottom w:val="none" w:sz="0" w:space="0" w:color="auto"/>
        <w:right w:val="none" w:sz="0" w:space="0" w:color="auto"/>
      </w:divBdr>
    </w:div>
    <w:div w:id="350955398">
      <w:bodyDiv w:val="1"/>
      <w:marLeft w:val="0"/>
      <w:marRight w:val="0"/>
      <w:marTop w:val="0"/>
      <w:marBottom w:val="0"/>
      <w:divBdr>
        <w:top w:val="none" w:sz="0" w:space="0" w:color="auto"/>
        <w:left w:val="none" w:sz="0" w:space="0" w:color="auto"/>
        <w:bottom w:val="none" w:sz="0" w:space="0" w:color="auto"/>
        <w:right w:val="none" w:sz="0" w:space="0" w:color="auto"/>
      </w:divBdr>
    </w:div>
    <w:div w:id="353699077">
      <w:bodyDiv w:val="1"/>
      <w:marLeft w:val="0"/>
      <w:marRight w:val="0"/>
      <w:marTop w:val="0"/>
      <w:marBottom w:val="0"/>
      <w:divBdr>
        <w:top w:val="none" w:sz="0" w:space="0" w:color="auto"/>
        <w:left w:val="none" w:sz="0" w:space="0" w:color="auto"/>
        <w:bottom w:val="none" w:sz="0" w:space="0" w:color="auto"/>
        <w:right w:val="none" w:sz="0" w:space="0" w:color="auto"/>
      </w:divBdr>
    </w:div>
    <w:div w:id="357895435">
      <w:bodyDiv w:val="1"/>
      <w:marLeft w:val="0"/>
      <w:marRight w:val="0"/>
      <w:marTop w:val="0"/>
      <w:marBottom w:val="0"/>
      <w:divBdr>
        <w:top w:val="none" w:sz="0" w:space="0" w:color="auto"/>
        <w:left w:val="none" w:sz="0" w:space="0" w:color="auto"/>
        <w:bottom w:val="none" w:sz="0" w:space="0" w:color="auto"/>
        <w:right w:val="none" w:sz="0" w:space="0" w:color="auto"/>
      </w:divBdr>
    </w:div>
    <w:div w:id="372655646">
      <w:bodyDiv w:val="1"/>
      <w:marLeft w:val="0"/>
      <w:marRight w:val="0"/>
      <w:marTop w:val="0"/>
      <w:marBottom w:val="0"/>
      <w:divBdr>
        <w:top w:val="none" w:sz="0" w:space="0" w:color="auto"/>
        <w:left w:val="none" w:sz="0" w:space="0" w:color="auto"/>
        <w:bottom w:val="none" w:sz="0" w:space="0" w:color="auto"/>
        <w:right w:val="none" w:sz="0" w:space="0" w:color="auto"/>
      </w:divBdr>
    </w:div>
    <w:div w:id="396978450">
      <w:bodyDiv w:val="1"/>
      <w:marLeft w:val="0"/>
      <w:marRight w:val="0"/>
      <w:marTop w:val="0"/>
      <w:marBottom w:val="0"/>
      <w:divBdr>
        <w:top w:val="none" w:sz="0" w:space="0" w:color="auto"/>
        <w:left w:val="none" w:sz="0" w:space="0" w:color="auto"/>
        <w:bottom w:val="none" w:sz="0" w:space="0" w:color="auto"/>
        <w:right w:val="none" w:sz="0" w:space="0" w:color="auto"/>
      </w:divBdr>
    </w:div>
    <w:div w:id="411389182">
      <w:bodyDiv w:val="1"/>
      <w:marLeft w:val="0"/>
      <w:marRight w:val="0"/>
      <w:marTop w:val="0"/>
      <w:marBottom w:val="0"/>
      <w:divBdr>
        <w:top w:val="none" w:sz="0" w:space="0" w:color="auto"/>
        <w:left w:val="none" w:sz="0" w:space="0" w:color="auto"/>
        <w:bottom w:val="none" w:sz="0" w:space="0" w:color="auto"/>
        <w:right w:val="none" w:sz="0" w:space="0" w:color="auto"/>
      </w:divBdr>
    </w:div>
    <w:div w:id="478235326">
      <w:bodyDiv w:val="1"/>
      <w:marLeft w:val="0"/>
      <w:marRight w:val="0"/>
      <w:marTop w:val="0"/>
      <w:marBottom w:val="0"/>
      <w:divBdr>
        <w:top w:val="none" w:sz="0" w:space="0" w:color="auto"/>
        <w:left w:val="none" w:sz="0" w:space="0" w:color="auto"/>
        <w:bottom w:val="none" w:sz="0" w:space="0" w:color="auto"/>
        <w:right w:val="none" w:sz="0" w:space="0" w:color="auto"/>
      </w:divBdr>
    </w:div>
    <w:div w:id="564990331">
      <w:bodyDiv w:val="1"/>
      <w:marLeft w:val="0"/>
      <w:marRight w:val="0"/>
      <w:marTop w:val="0"/>
      <w:marBottom w:val="0"/>
      <w:divBdr>
        <w:top w:val="none" w:sz="0" w:space="0" w:color="auto"/>
        <w:left w:val="none" w:sz="0" w:space="0" w:color="auto"/>
        <w:bottom w:val="none" w:sz="0" w:space="0" w:color="auto"/>
        <w:right w:val="none" w:sz="0" w:space="0" w:color="auto"/>
      </w:divBdr>
    </w:div>
    <w:div w:id="574508931">
      <w:bodyDiv w:val="1"/>
      <w:marLeft w:val="0"/>
      <w:marRight w:val="0"/>
      <w:marTop w:val="0"/>
      <w:marBottom w:val="0"/>
      <w:divBdr>
        <w:top w:val="none" w:sz="0" w:space="0" w:color="auto"/>
        <w:left w:val="none" w:sz="0" w:space="0" w:color="auto"/>
        <w:bottom w:val="none" w:sz="0" w:space="0" w:color="auto"/>
        <w:right w:val="none" w:sz="0" w:space="0" w:color="auto"/>
      </w:divBdr>
    </w:div>
    <w:div w:id="618488711">
      <w:bodyDiv w:val="1"/>
      <w:marLeft w:val="0"/>
      <w:marRight w:val="0"/>
      <w:marTop w:val="0"/>
      <w:marBottom w:val="0"/>
      <w:divBdr>
        <w:top w:val="none" w:sz="0" w:space="0" w:color="auto"/>
        <w:left w:val="none" w:sz="0" w:space="0" w:color="auto"/>
        <w:bottom w:val="none" w:sz="0" w:space="0" w:color="auto"/>
        <w:right w:val="none" w:sz="0" w:space="0" w:color="auto"/>
      </w:divBdr>
    </w:div>
    <w:div w:id="622997393">
      <w:bodyDiv w:val="1"/>
      <w:marLeft w:val="0"/>
      <w:marRight w:val="0"/>
      <w:marTop w:val="0"/>
      <w:marBottom w:val="0"/>
      <w:divBdr>
        <w:top w:val="none" w:sz="0" w:space="0" w:color="auto"/>
        <w:left w:val="none" w:sz="0" w:space="0" w:color="auto"/>
        <w:bottom w:val="none" w:sz="0" w:space="0" w:color="auto"/>
        <w:right w:val="none" w:sz="0" w:space="0" w:color="auto"/>
      </w:divBdr>
    </w:div>
    <w:div w:id="644898877">
      <w:bodyDiv w:val="1"/>
      <w:marLeft w:val="0"/>
      <w:marRight w:val="0"/>
      <w:marTop w:val="0"/>
      <w:marBottom w:val="0"/>
      <w:divBdr>
        <w:top w:val="none" w:sz="0" w:space="0" w:color="auto"/>
        <w:left w:val="none" w:sz="0" w:space="0" w:color="auto"/>
        <w:bottom w:val="none" w:sz="0" w:space="0" w:color="auto"/>
        <w:right w:val="none" w:sz="0" w:space="0" w:color="auto"/>
      </w:divBdr>
    </w:div>
    <w:div w:id="670060816">
      <w:bodyDiv w:val="1"/>
      <w:marLeft w:val="0"/>
      <w:marRight w:val="0"/>
      <w:marTop w:val="0"/>
      <w:marBottom w:val="0"/>
      <w:divBdr>
        <w:top w:val="none" w:sz="0" w:space="0" w:color="auto"/>
        <w:left w:val="none" w:sz="0" w:space="0" w:color="auto"/>
        <w:bottom w:val="none" w:sz="0" w:space="0" w:color="auto"/>
        <w:right w:val="none" w:sz="0" w:space="0" w:color="auto"/>
      </w:divBdr>
    </w:div>
    <w:div w:id="682589677">
      <w:bodyDiv w:val="1"/>
      <w:marLeft w:val="0"/>
      <w:marRight w:val="0"/>
      <w:marTop w:val="0"/>
      <w:marBottom w:val="0"/>
      <w:divBdr>
        <w:top w:val="none" w:sz="0" w:space="0" w:color="auto"/>
        <w:left w:val="none" w:sz="0" w:space="0" w:color="auto"/>
        <w:bottom w:val="none" w:sz="0" w:space="0" w:color="auto"/>
        <w:right w:val="none" w:sz="0" w:space="0" w:color="auto"/>
      </w:divBdr>
    </w:div>
    <w:div w:id="682828872">
      <w:bodyDiv w:val="1"/>
      <w:marLeft w:val="0"/>
      <w:marRight w:val="0"/>
      <w:marTop w:val="0"/>
      <w:marBottom w:val="0"/>
      <w:divBdr>
        <w:top w:val="none" w:sz="0" w:space="0" w:color="auto"/>
        <w:left w:val="none" w:sz="0" w:space="0" w:color="auto"/>
        <w:bottom w:val="none" w:sz="0" w:space="0" w:color="auto"/>
        <w:right w:val="none" w:sz="0" w:space="0" w:color="auto"/>
      </w:divBdr>
    </w:div>
    <w:div w:id="683285110">
      <w:bodyDiv w:val="1"/>
      <w:marLeft w:val="0"/>
      <w:marRight w:val="0"/>
      <w:marTop w:val="0"/>
      <w:marBottom w:val="0"/>
      <w:divBdr>
        <w:top w:val="none" w:sz="0" w:space="0" w:color="auto"/>
        <w:left w:val="none" w:sz="0" w:space="0" w:color="auto"/>
        <w:bottom w:val="none" w:sz="0" w:space="0" w:color="auto"/>
        <w:right w:val="none" w:sz="0" w:space="0" w:color="auto"/>
      </w:divBdr>
    </w:div>
    <w:div w:id="864751496">
      <w:bodyDiv w:val="1"/>
      <w:marLeft w:val="0"/>
      <w:marRight w:val="0"/>
      <w:marTop w:val="0"/>
      <w:marBottom w:val="0"/>
      <w:divBdr>
        <w:top w:val="none" w:sz="0" w:space="0" w:color="auto"/>
        <w:left w:val="none" w:sz="0" w:space="0" w:color="auto"/>
        <w:bottom w:val="none" w:sz="0" w:space="0" w:color="auto"/>
        <w:right w:val="none" w:sz="0" w:space="0" w:color="auto"/>
      </w:divBdr>
    </w:div>
    <w:div w:id="868302006">
      <w:bodyDiv w:val="1"/>
      <w:marLeft w:val="0"/>
      <w:marRight w:val="0"/>
      <w:marTop w:val="0"/>
      <w:marBottom w:val="0"/>
      <w:divBdr>
        <w:top w:val="none" w:sz="0" w:space="0" w:color="auto"/>
        <w:left w:val="none" w:sz="0" w:space="0" w:color="auto"/>
        <w:bottom w:val="none" w:sz="0" w:space="0" w:color="auto"/>
        <w:right w:val="none" w:sz="0" w:space="0" w:color="auto"/>
      </w:divBdr>
    </w:div>
    <w:div w:id="873269744">
      <w:bodyDiv w:val="1"/>
      <w:marLeft w:val="0"/>
      <w:marRight w:val="0"/>
      <w:marTop w:val="0"/>
      <w:marBottom w:val="0"/>
      <w:divBdr>
        <w:top w:val="none" w:sz="0" w:space="0" w:color="auto"/>
        <w:left w:val="none" w:sz="0" w:space="0" w:color="auto"/>
        <w:bottom w:val="none" w:sz="0" w:space="0" w:color="auto"/>
        <w:right w:val="none" w:sz="0" w:space="0" w:color="auto"/>
      </w:divBdr>
    </w:div>
    <w:div w:id="875586521">
      <w:bodyDiv w:val="1"/>
      <w:marLeft w:val="0"/>
      <w:marRight w:val="0"/>
      <w:marTop w:val="0"/>
      <w:marBottom w:val="0"/>
      <w:divBdr>
        <w:top w:val="none" w:sz="0" w:space="0" w:color="auto"/>
        <w:left w:val="none" w:sz="0" w:space="0" w:color="auto"/>
        <w:bottom w:val="none" w:sz="0" w:space="0" w:color="auto"/>
        <w:right w:val="none" w:sz="0" w:space="0" w:color="auto"/>
      </w:divBdr>
    </w:div>
    <w:div w:id="889153404">
      <w:bodyDiv w:val="1"/>
      <w:marLeft w:val="0"/>
      <w:marRight w:val="0"/>
      <w:marTop w:val="0"/>
      <w:marBottom w:val="0"/>
      <w:divBdr>
        <w:top w:val="none" w:sz="0" w:space="0" w:color="auto"/>
        <w:left w:val="none" w:sz="0" w:space="0" w:color="auto"/>
        <w:bottom w:val="none" w:sz="0" w:space="0" w:color="auto"/>
        <w:right w:val="none" w:sz="0" w:space="0" w:color="auto"/>
      </w:divBdr>
    </w:div>
    <w:div w:id="942305166">
      <w:bodyDiv w:val="1"/>
      <w:marLeft w:val="0"/>
      <w:marRight w:val="0"/>
      <w:marTop w:val="0"/>
      <w:marBottom w:val="0"/>
      <w:divBdr>
        <w:top w:val="none" w:sz="0" w:space="0" w:color="auto"/>
        <w:left w:val="none" w:sz="0" w:space="0" w:color="auto"/>
        <w:bottom w:val="none" w:sz="0" w:space="0" w:color="auto"/>
        <w:right w:val="none" w:sz="0" w:space="0" w:color="auto"/>
      </w:divBdr>
    </w:div>
    <w:div w:id="979577727">
      <w:bodyDiv w:val="1"/>
      <w:marLeft w:val="0"/>
      <w:marRight w:val="0"/>
      <w:marTop w:val="0"/>
      <w:marBottom w:val="0"/>
      <w:divBdr>
        <w:top w:val="none" w:sz="0" w:space="0" w:color="auto"/>
        <w:left w:val="none" w:sz="0" w:space="0" w:color="auto"/>
        <w:bottom w:val="none" w:sz="0" w:space="0" w:color="auto"/>
        <w:right w:val="none" w:sz="0" w:space="0" w:color="auto"/>
      </w:divBdr>
    </w:div>
    <w:div w:id="1001160011">
      <w:bodyDiv w:val="1"/>
      <w:marLeft w:val="0"/>
      <w:marRight w:val="0"/>
      <w:marTop w:val="0"/>
      <w:marBottom w:val="0"/>
      <w:divBdr>
        <w:top w:val="none" w:sz="0" w:space="0" w:color="auto"/>
        <w:left w:val="none" w:sz="0" w:space="0" w:color="auto"/>
        <w:bottom w:val="none" w:sz="0" w:space="0" w:color="auto"/>
        <w:right w:val="none" w:sz="0" w:space="0" w:color="auto"/>
      </w:divBdr>
    </w:div>
    <w:div w:id="1012879994">
      <w:bodyDiv w:val="1"/>
      <w:marLeft w:val="0"/>
      <w:marRight w:val="0"/>
      <w:marTop w:val="0"/>
      <w:marBottom w:val="0"/>
      <w:divBdr>
        <w:top w:val="none" w:sz="0" w:space="0" w:color="auto"/>
        <w:left w:val="none" w:sz="0" w:space="0" w:color="auto"/>
        <w:bottom w:val="none" w:sz="0" w:space="0" w:color="auto"/>
        <w:right w:val="none" w:sz="0" w:space="0" w:color="auto"/>
      </w:divBdr>
    </w:div>
    <w:div w:id="1055276903">
      <w:bodyDiv w:val="1"/>
      <w:marLeft w:val="0"/>
      <w:marRight w:val="0"/>
      <w:marTop w:val="0"/>
      <w:marBottom w:val="0"/>
      <w:divBdr>
        <w:top w:val="none" w:sz="0" w:space="0" w:color="auto"/>
        <w:left w:val="none" w:sz="0" w:space="0" w:color="auto"/>
        <w:bottom w:val="none" w:sz="0" w:space="0" w:color="auto"/>
        <w:right w:val="none" w:sz="0" w:space="0" w:color="auto"/>
      </w:divBdr>
    </w:div>
    <w:div w:id="1073118507">
      <w:bodyDiv w:val="1"/>
      <w:marLeft w:val="0"/>
      <w:marRight w:val="0"/>
      <w:marTop w:val="0"/>
      <w:marBottom w:val="0"/>
      <w:divBdr>
        <w:top w:val="none" w:sz="0" w:space="0" w:color="auto"/>
        <w:left w:val="none" w:sz="0" w:space="0" w:color="auto"/>
        <w:bottom w:val="none" w:sz="0" w:space="0" w:color="auto"/>
        <w:right w:val="none" w:sz="0" w:space="0" w:color="auto"/>
      </w:divBdr>
    </w:div>
    <w:div w:id="1090395114">
      <w:bodyDiv w:val="1"/>
      <w:marLeft w:val="0"/>
      <w:marRight w:val="0"/>
      <w:marTop w:val="0"/>
      <w:marBottom w:val="0"/>
      <w:divBdr>
        <w:top w:val="none" w:sz="0" w:space="0" w:color="auto"/>
        <w:left w:val="none" w:sz="0" w:space="0" w:color="auto"/>
        <w:bottom w:val="none" w:sz="0" w:space="0" w:color="auto"/>
        <w:right w:val="none" w:sz="0" w:space="0" w:color="auto"/>
      </w:divBdr>
    </w:div>
    <w:div w:id="1162354564">
      <w:bodyDiv w:val="1"/>
      <w:marLeft w:val="0"/>
      <w:marRight w:val="0"/>
      <w:marTop w:val="0"/>
      <w:marBottom w:val="0"/>
      <w:divBdr>
        <w:top w:val="none" w:sz="0" w:space="0" w:color="auto"/>
        <w:left w:val="none" w:sz="0" w:space="0" w:color="auto"/>
        <w:bottom w:val="none" w:sz="0" w:space="0" w:color="auto"/>
        <w:right w:val="none" w:sz="0" w:space="0" w:color="auto"/>
      </w:divBdr>
    </w:div>
    <w:div w:id="1202864334">
      <w:bodyDiv w:val="1"/>
      <w:marLeft w:val="0"/>
      <w:marRight w:val="0"/>
      <w:marTop w:val="0"/>
      <w:marBottom w:val="0"/>
      <w:divBdr>
        <w:top w:val="none" w:sz="0" w:space="0" w:color="auto"/>
        <w:left w:val="none" w:sz="0" w:space="0" w:color="auto"/>
        <w:bottom w:val="none" w:sz="0" w:space="0" w:color="auto"/>
        <w:right w:val="none" w:sz="0" w:space="0" w:color="auto"/>
      </w:divBdr>
    </w:div>
    <w:div w:id="1205017930">
      <w:bodyDiv w:val="1"/>
      <w:marLeft w:val="0"/>
      <w:marRight w:val="0"/>
      <w:marTop w:val="0"/>
      <w:marBottom w:val="0"/>
      <w:divBdr>
        <w:top w:val="none" w:sz="0" w:space="0" w:color="auto"/>
        <w:left w:val="none" w:sz="0" w:space="0" w:color="auto"/>
        <w:bottom w:val="none" w:sz="0" w:space="0" w:color="auto"/>
        <w:right w:val="none" w:sz="0" w:space="0" w:color="auto"/>
      </w:divBdr>
    </w:div>
    <w:div w:id="1226842719">
      <w:bodyDiv w:val="1"/>
      <w:marLeft w:val="0"/>
      <w:marRight w:val="0"/>
      <w:marTop w:val="0"/>
      <w:marBottom w:val="0"/>
      <w:divBdr>
        <w:top w:val="none" w:sz="0" w:space="0" w:color="auto"/>
        <w:left w:val="none" w:sz="0" w:space="0" w:color="auto"/>
        <w:bottom w:val="none" w:sz="0" w:space="0" w:color="auto"/>
        <w:right w:val="none" w:sz="0" w:space="0" w:color="auto"/>
      </w:divBdr>
    </w:div>
    <w:div w:id="1249003479">
      <w:bodyDiv w:val="1"/>
      <w:marLeft w:val="0"/>
      <w:marRight w:val="0"/>
      <w:marTop w:val="0"/>
      <w:marBottom w:val="0"/>
      <w:divBdr>
        <w:top w:val="none" w:sz="0" w:space="0" w:color="auto"/>
        <w:left w:val="none" w:sz="0" w:space="0" w:color="auto"/>
        <w:bottom w:val="none" w:sz="0" w:space="0" w:color="auto"/>
        <w:right w:val="none" w:sz="0" w:space="0" w:color="auto"/>
      </w:divBdr>
    </w:div>
    <w:div w:id="1263148034">
      <w:bodyDiv w:val="1"/>
      <w:marLeft w:val="0"/>
      <w:marRight w:val="0"/>
      <w:marTop w:val="0"/>
      <w:marBottom w:val="0"/>
      <w:divBdr>
        <w:top w:val="none" w:sz="0" w:space="0" w:color="auto"/>
        <w:left w:val="none" w:sz="0" w:space="0" w:color="auto"/>
        <w:bottom w:val="none" w:sz="0" w:space="0" w:color="auto"/>
        <w:right w:val="none" w:sz="0" w:space="0" w:color="auto"/>
      </w:divBdr>
    </w:div>
    <w:div w:id="1348209991">
      <w:bodyDiv w:val="1"/>
      <w:marLeft w:val="0"/>
      <w:marRight w:val="0"/>
      <w:marTop w:val="0"/>
      <w:marBottom w:val="0"/>
      <w:divBdr>
        <w:top w:val="none" w:sz="0" w:space="0" w:color="auto"/>
        <w:left w:val="none" w:sz="0" w:space="0" w:color="auto"/>
        <w:bottom w:val="none" w:sz="0" w:space="0" w:color="auto"/>
        <w:right w:val="none" w:sz="0" w:space="0" w:color="auto"/>
      </w:divBdr>
    </w:div>
    <w:div w:id="1382049211">
      <w:bodyDiv w:val="1"/>
      <w:marLeft w:val="0"/>
      <w:marRight w:val="0"/>
      <w:marTop w:val="0"/>
      <w:marBottom w:val="0"/>
      <w:divBdr>
        <w:top w:val="none" w:sz="0" w:space="0" w:color="auto"/>
        <w:left w:val="none" w:sz="0" w:space="0" w:color="auto"/>
        <w:bottom w:val="none" w:sz="0" w:space="0" w:color="auto"/>
        <w:right w:val="none" w:sz="0" w:space="0" w:color="auto"/>
      </w:divBdr>
    </w:div>
    <w:div w:id="1407416463">
      <w:bodyDiv w:val="1"/>
      <w:marLeft w:val="0"/>
      <w:marRight w:val="0"/>
      <w:marTop w:val="0"/>
      <w:marBottom w:val="0"/>
      <w:divBdr>
        <w:top w:val="none" w:sz="0" w:space="0" w:color="auto"/>
        <w:left w:val="none" w:sz="0" w:space="0" w:color="auto"/>
        <w:bottom w:val="none" w:sz="0" w:space="0" w:color="auto"/>
        <w:right w:val="none" w:sz="0" w:space="0" w:color="auto"/>
      </w:divBdr>
    </w:div>
    <w:div w:id="1481533489">
      <w:bodyDiv w:val="1"/>
      <w:marLeft w:val="0"/>
      <w:marRight w:val="0"/>
      <w:marTop w:val="0"/>
      <w:marBottom w:val="0"/>
      <w:divBdr>
        <w:top w:val="none" w:sz="0" w:space="0" w:color="auto"/>
        <w:left w:val="none" w:sz="0" w:space="0" w:color="auto"/>
        <w:bottom w:val="none" w:sz="0" w:space="0" w:color="auto"/>
        <w:right w:val="none" w:sz="0" w:space="0" w:color="auto"/>
      </w:divBdr>
    </w:div>
    <w:div w:id="1534029396">
      <w:bodyDiv w:val="1"/>
      <w:marLeft w:val="0"/>
      <w:marRight w:val="0"/>
      <w:marTop w:val="0"/>
      <w:marBottom w:val="0"/>
      <w:divBdr>
        <w:top w:val="none" w:sz="0" w:space="0" w:color="auto"/>
        <w:left w:val="none" w:sz="0" w:space="0" w:color="auto"/>
        <w:bottom w:val="none" w:sz="0" w:space="0" w:color="auto"/>
        <w:right w:val="none" w:sz="0" w:space="0" w:color="auto"/>
      </w:divBdr>
    </w:div>
    <w:div w:id="1546217112">
      <w:bodyDiv w:val="1"/>
      <w:marLeft w:val="0"/>
      <w:marRight w:val="0"/>
      <w:marTop w:val="0"/>
      <w:marBottom w:val="0"/>
      <w:divBdr>
        <w:top w:val="none" w:sz="0" w:space="0" w:color="auto"/>
        <w:left w:val="none" w:sz="0" w:space="0" w:color="auto"/>
        <w:bottom w:val="none" w:sz="0" w:space="0" w:color="auto"/>
        <w:right w:val="none" w:sz="0" w:space="0" w:color="auto"/>
      </w:divBdr>
    </w:div>
    <w:div w:id="1622569227">
      <w:bodyDiv w:val="1"/>
      <w:marLeft w:val="0"/>
      <w:marRight w:val="0"/>
      <w:marTop w:val="0"/>
      <w:marBottom w:val="0"/>
      <w:divBdr>
        <w:top w:val="none" w:sz="0" w:space="0" w:color="auto"/>
        <w:left w:val="none" w:sz="0" w:space="0" w:color="auto"/>
        <w:bottom w:val="none" w:sz="0" w:space="0" w:color="auto"/>
        <w:right w:val="none" w:sz="0" w:space="0" w:color="auto"/>
      </w:divBdr>
    </w:div>
    <w:div w:id="1659068848">
      <w:bodyDiv w:val="1"/>
      <w:marLeft w:val="0"/>
      <w:marRight w:val="0"/>
      <w:marTop w:val="0"/>
      <w:marBottom w:val="0"/>
      <w:divBdr>
        <w:top w:val="none" w:sz="0" w:space="0" w:color="auto"/>
        <w:left w:val="none" w:sz="0" w:space="0" w:color="auto"/>
        <w:bottom w:val="none" w:sz="0" w:space="0" w:color="auto"/>
        <w:right w:val="none" w:sz="0" w:space="0" w:color="auto"/>
      </w:divBdr>
    </w:div>
    <w:div w:id="1662614005">
      <w:bodyDiv w:val="1"/>
      <w:marLeft w:val="0"/>
      <w:marRight w:val="0"/>
      <w:marTop w:val="0"/>
      <w:marBottom w:val="0"/>
      <w:divBdr>
        <w:top w:val="none" w:sz="0" w:space="0" w:color="auto"/>
        <w:left w:val="none" w:sz="0" w:space="0" w:color="auto"/>
        <w:bottom w:val="none" w:sz="0" w:space="0" w:color="auto"/>
        <w:right w:val="none" w:sz="0" w:space="0" w:color="auto"/>
      </w:divBdr>
    </w:div>
    <w:div w:id="1672291302">
      <w:bodyDiv w:val="1"/>
      <w:marLeft w:val="0"/>
      <w:marRight w:val="0"/>
      <w:marTop w:val="0"/>
      <w:marBottom w:val="0"/>
      <w:divBdr>
        <w:top w:val="none" w:sz="0" w:space="0" w:color="auto"/>
        <w:left w:val="none" w:sz="0" w:space="0" w:color="auto"/>
        <w:bottom w:val="none" w:sz="0" w:space="0" w:color="auto"/>
        <w:right w:val="none" w:sz="0" w:space="0" w:color="auto"/>
      </w:divBdr>
    </w:div>
    <w:div w:id="1682245341">
      <w:bodyDiv w:val="1"/>
      <w:marLeft w:val="0"/>
      <w:marRight w:val="0"/>
      <w:marTop w:val="0"/>
      <w:marBottom w:val="0"/>
      <w:divBdr>
        <w:top w:val="none" w:sz="0" w:space="0" w:color="auto"/>
        <w:left w:val="none" w:sz="0" w:space="0" w:color="auto"/>
        <w:bottom w:val="none" w:sz="0" w:space="0" w:color="auto"/>
        <w:right w:val="none" w:sz="0" w:space="0" w:color="auto"/>
      </w:divBdr>
    </w:div>
    <w:div w:id="1687369887">
      <w:bodyDiv w:val="1"/>
      <w:marLeft w:val="0"/>
      <w:marRight w:val="0"/>
      <w:marTop w:val="0"/>
      <w:marBottom w:val="0"/>
      <w:divBdr>
        <w:top w:val="none" w:sz="0" w:space="0" w:color="auto"/>
        <w:left w:val="none" w:sz="0" w:space="0" w:color="auto"/>
        <w:bottom w:val="none" w:sz="0" w:space="0" w:color="auto"/>
        <w:right w:val="none" w:sz="0" w:space="0" w:color="auto"/>
      </w:divBdr>
    </w:div>
    <w:div w:id="1802116455">
      <w:bodyDiv w:val="1"/>
      <w:marLeft w:val="0"/>
      <w:marRight w:val="0"/>
      <w:marTop w:val="0"/>
      <w:marBottom w:val="0"/>
      <w:divBdr>
        <w:top w:val="none" w:sz="0" w:space="0" w:color="auto"/>
        <w:left w:val="none" w:sz="0" w:space="0" w:color="auto"/>
        <w:bottom w:val="none" w:sz="0" w:space="0" w:color="auto"/>
        <w:right w:val="none" w:sz="0" w:space="0" w:color="auto"/>
      </w:divBdr>
    </w:div>
    <w:div w:id="1836023139">
      <w:bodyDiv w:val="1"/>
      <w:marLeft w:val="0"/>
      <w:marRight w:val="0"/>
      <w:marTop w:val="0"/>
      <w:marBottom w:val="0"/>
      <w:divBdr>
        <w:top w:val="none" w:sz="0" w:space="0" w:color="auto"/>
        <w:left w:val="none" w:sz="0" w:space="0" w:color="auto"/>
        <w:bottom w:val="none" w:sz="0" w:space="0" w:color="auto"/>
        <w:right w:val="none" w:sz="0" w:space="0" w:color="auto"/>
      </w:divBdr>
    </w:div>
    <w:div w:id="1967813964">
      <w:bodyDiv w:val="1"/>
      <w:marLeft w:val="0"/>
      <w:marRight w:val="0"/>
      <w:marTop w:val="0"/>
      <w:marBottom w:val="0"/>
      <w:divBdr>
        <w:top w:val="none" w:sz="0" w:space="0" w:color="auto"/>
        <w:left w:val="none" w:sz="0" w:space="0" w:color="auto"/>
        <w:bottom w:val="none" w:sz="0" w:space="0" w:color="auto"/>
        <w:right w:val="none" w:sz="0" w:space="0" w:color="auto"/>
      </w:divBdr>
    </w:div>
    <w:div w:id="2010136054">
      <w:bodyDiv w:val="1"/>
      <w:marLeft w:val="0"/>
      <w:marRight w:val="0"/>
      <w:marTop w:val="0"/>
      <w:marBottom w:val="0"/>
      <w:divBdr>
        <w:top w:val="none" w:sz="0" w:space="0" w:color="auto"/>
        <w:left w:val="none" w:sz="0" w:space="0" w:color="auto"/>
        <w:bottom w:val="none" w:sz="0" w:space="0" w:color="auto"/>
        <w:right w:val="none" w:sz="0" w:space="0" w:color="auto"/>
      </w:divBdr>
    </w:div>
    <w:div w:id="2066026743">
      <w:bodyDiv w:val="1"/>
      <w:marLeft w:val="0"/>
      <w:marRight w:val="0"/>
      <w:marTop w:val="0"/>
      <w:marBottom w:val="0"/>
      <w:divBdr>
        <w:top w:val="none" w:sz="0" w:space="0" w:color="auto"/>
        <w:left w:val="none" w:sz="0" w:space="0" w:color="auto"/>
        <w:bottom w:val="none" w:sz="0" w:space="0" w:color="auto"/>
        <w:right w:val="none" w:sz="0" w:space="0" w:color="auto"/>
      </w:divBdr>
    </w:div>
    <w:div w:id="2097091390">
      <w:bodyDiv w:val="1"/>
      <w:marLeft w:val="0"/>
      <w:marRight w:val="0"/>
      <w:marTop w:val="0"/>
      <w:marBottom w:val="0"/>
      <w:divBdr>
        <w:top w:val="none" w:sz="0" w:space="0" w:color="auto"/>
        <w:left w:val="none" w:sz="0" w:space="0" w:color="auto"/>
        <w:bottom w:val="none" w:sz="0" w:space="0" w:color="auto"/>
        <w:right w:val="none" w:sz="0" w:space="0" w:color="auto"/>
      </w:divBdr>
    </w:div>
    <w:div w:id="2112116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98D71-1E3A-4808-BB4B-27265B03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1</Pages>
  <Words>27256</Words>
  <Characters>147186</Characters>
  <Application>Microsoft Office Word</Application>
  <DocSecurity>0</DocSecurity>
  <Lines>1226</Lines>
  <Paragraphs>348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Mateus</dc:creator>
  <cp:keywords/>
  <dc:description/>
  <cp:lastModifiedBy>Sony Vaio</cp:lastModifiedBy>
  <cp:revision>15</cp:revision>
  <cp:lastPrinted>2025-03-27T17:08:00Z</cp:lastPrinted>
  <dcterms:created xsi:type="dcterms:W3CDTF">2025-07-03T19:05:00Z</dcterms:created>
  <dcterms:modified xsi:type="dcterms:W3CDTF">2025-11-07T13:00:00Z</dcterms:modified>
  <dc:language>pt-BR</dc:language>
</cp:coreProperties>
</file>