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p w:rsidP="0013116E" w:rsidR="0013116E" w:rsidRDefault="0013116E">
      <w:pPr>
        <w:jc w:val="both"/>
        <w:rPr>
          <w:rFonts w:ascii="Arial" w:cs="Arial" w:hAnsi="Arial"/>
        </w:rPr>
      </w:pPr>
    </w:p>
    <w:p w:rsidP="0013116E" w:rsidR="0013116E" w:rsidRDefault="0013116E">
      <w:pPr>
        <w:jc w:val="both"/>
        <w:rPr>
          <w:rFonts w:ascii="Arial" w:cs="Arial" w:hAnsi="Arial"/>
        </w:rPr>
      </w:pPr>
    </w:p>
    <w:p w:rsidP="0013116E" w:rsidR="0013116E" w:rsidRDefault="0013116E">
      <w:pPr>
        <w:jc w:val="both"/>
        <w:rPr>
          <w:rFonts w:ascii="Arial" w:cs="Arial" w:hAnsi="Arial"/>
        </w:rPr>
      </w:pPr>
    </w:p>
    <w:p w:rsidP="0013116E" w:rsidR="0013116E" w:rsidRDefault="0013116E">
      <w:pPr>
        <w:jc w:val="both"/>
        <w:rPr>
          <w:rFonts w:ascii="Arial" w:cs="Arial" w:hAnsi="Arial"/>
        </w:rPr>
      </w:pPr>
    </w:p>
    <w:p w:rsidP="0013116E" w:rsidR="0013116E" w:rsidRDefault="0013116E">
      <w:pPr>
        <w:jc w:val="center"/>
        <w:rPr>
          <w:rFonts w:ascii="Arial" w:cs="Arial" w:hAnsi="Arial"/>
          <w:b/>
          <w:sz w:val="28"/>
        </w:rPr>
      </w:pPr>
      <w:r w:rsidRPr="0013116E">
        <w:rPr>
          <w:rFonts w:ascii="Arial" w:cs="Arial" w:hAnsi="Arial"/>
          <w:b/>
          <w:sz w:val="28"/>
        </w:rPr>
        <w:t>RAZÃO DA ESCOLHA DO CONTRATADO</w:t>
      </w:r>
    </w:p>
    <w:p w:rsidP="0013116E" w:rsidR="0013116E" w:rsidRDefault="0013116E" w:rsidRPr="0013116E">
      <w:pPr>
        <w:jc w:val="center"/>
        <w:rPr>
          <w:rFonts w:ascii="Arial" w:cs="Arial" w:hAnsi="Arial"/>
          <w:b/>
          <w:sz w:val="28"/>
        </w:rPr>
      </w:pPr>
    </w:p>
    <w:p w:rsidP="0013116E" w:rsidR="0013116E" w:rsidRDefault="0013116E" w:rsidRPr="0013116E">
      <w:pPr>
        <w:jc w:val="both"/>
        <w:rPr>
          <w:rFonts w:ascii="Arial" w:cs="Arial" w:hAnsi="Arial"/>
        </w:rPr>
      </w:pPr>
    </w:p>
    <w:p w:rsidP="0013116E" w:rsidR="0013116E" w:rsidRDefault="0013116E" w:rsidRPr="0013116E">
      <w:pPr>
        <w:jc w:val="both"/>
        <w:rPr>
          <w:rFonts w:ascii="Arial" w:cs="Arial" w:hAnsi="Arial"/>
        </w:rPr>
      </w:pPr>
    </w:p>
    <w:p w:rsidP="0087586A" w:rsidR="0013116E" w:rsidRDefault="0013116E" w:rsidRPr="0013116E">
      <w:pPr>
        <w:spacing w:after="0" w:line="0" w:lineRule="atLeast"/>
        <w:ind w:firstLine="708"/>
        <w:jc w:val="both"/>
        <w:rPr>
          <w:rFonts w:ascii="Arial" w:cs="Arial" w:hAnsi="Arial"/>
        </w:rPr>
      </w:pPr>
      <w:r w:rsidRPr="0013116E">
        <w:rPr>
          <w:rFonts w:ascii="Arial" w:cs="Arial" w:hAnsi="Arial"/>
        </w:rPr>
        <w:t xml:space="preserve">Nos termos do art. 72 </w:t>
      </w:r>
      <w:r w:rsidR="0087586A">
        <w:rPr>
          <w:rFonts w:ascii="Arial" w:cs="Arial" w:hAnsi="Arial"/>
        </w:rPr>
        <w:t xml:space="preserve">e art. 75, inciso II, § 2º, </w:t>
      </w:r>
      <w:r w:rsidRPr="0013116E">
        <w:rPr>
          <w:rFonts w:ascii="Arial" w:cs="Arial" w:hAnsi="Arial"/>
        </w:rPr>
        <w:t xml:space="preserve">da Lei Federal </w:t>
      </w:r>
      <w:r w:rsidRPr="0013116E">
        <w:rPr>
          <w:rFonts w:ascii="Arial" w:cs="Arial" w:hAnsi="Arial"/>
        </w:rPr>
        <w:t xml:space="preserve">n.º</w:t>
      </w:r>
      <w:r w:rsidRPr="0013116E">
        <w:rPr>
          <w:rFonts w:ascii="Arial" w:cs="Arial" w:hAnsi="Arial"/>
        </w:rPr>
        <w:t xml:space="preserve"> 14.133/21, a escolha do </w:t>
      </w:r>
      <w:r w:rsidRPr="0013116E">
        <w:rPr>
          <w:rFonts w:ascii="Arial" w:cs="Arial" w:hAnsi="Arial"/>
        </w:rPr>
        <w:t xml:space="preserve">FLORMAQ EQUIPAMENTOS PARA ESCRITORIO LTDA, sem representante credenciado;</w:t>
      </w:r>
      <w:r w:rsidR="00E7313B">
        <w:rPr>
          <w:rFonts w:ascii="Arial" w:cs="Arial" w:eastAsia="Arial" w:hAnsi="Arial"/>
          <w:b/>
        </w:rPr>
        <w:t xml:space="preserve">,</w:t>
      </w:r>
      <w:r w:rsidRPr="0013116E">
        <w:rPr>
          <w:rFonts w:ascii="Arial" w:cs="Arial" w:hAnsi="Arial"/>
        </w:rPr>
        <w:t xml:space="preserve"> justifica-se pela </w:t>
      </w:r>
      <w:r w:rsidR="00E7313B">
        <w:rPr>
          <w:rFonts w:ascii="Arial" w:cs="Arial" w:hAnsi="Arial"/>
        </w:rPr>
        <w:t xml:space="preserve">comprovação do atendimento aos requisitos </w:t>
      </w:r>
      <w:r w:rsidR="0087586A">
        <w:rPr>
          <w:rFonts w:ascii="Arial" w:cs="Arial" w:hAnsi="Arial"/>
        </w:rPr>
        <w:t xml:space="preserve">do referido artigo</w:t>
      </w:r>
      <w:r w:rsidRPr="0013116E">
        <w:rPr>
          <w:rFonts w:ascii="Arial" w:cs="Arial" w:hAnsi="Arial"/>
        </w:rPr>
        <w:t xml:space="preserve">. O </w:t>
      </w:r>
      <w:r w:rsidR="0087586A">
        <w:rPr>
          <w:rFonts w:ascii="Arial" w:cs="Arial" w:hAnsi="Arial"/>
        </w:rPr>
        <w:t xml:space="preserve">fornecedor </w:t>
      </w:r>
      <w:r w:rsidRPr="0013116E">
        <w:rPr>
          <w:rFonts w:ascii="Arial" w:cs="Arial" w:hAnsi="Arial"/>
        </w:rPr>
        <w:t xml:space="preserve">selecionado atende integralmente aos requisitos estabelecidos, possuindo as competências específicas e os conhecimentos técnicos necessários para a execução</w:t>
      </w:r>
      <w:r w:rsidR="0087586A">
        <w:rPr>
          <w:rFonts w:ascii="Arial" w:cs="Arial" w:hAnsi="Arial"/>
        </w:rPr>
        <w:t xml:space="preserve">/fornecimento do bem/serviço.</w:t>
      </w:r>
    </w:p>
    <w:p w:rsidP="0013116E" w:rsidR="0013116E" w:rsidRDefault="0013116E" w:rsidRPr="0013116E">
      <w:pPr>
        <w:jc w:val="both"/>
        <w:rPr>
          <w:rFonts w:ascii="Arial" w:cs="Arial" w:hAnsi="Arial"/>
        </w:rPr>
      </w:pPr>
    </w:p>
    <w:p w:rsidP="0087586A" w:rsidR="0013116E" w:rsidRDefault="0013116E" w:rsidRPr="0013116E">
      <w:pPr>
        <w:ind w:firstLine="708"/>
        <w:jc w:val="both"/>
        <w:rPr>
          <w:rFonts w:ascii="Arial" w:cs="Arial" w:hAnsi="Arial"/>
        </w:rPr>
      </w:pPr>
      <w:r w:rsidRPr="0013116E">
        <w:rPr>
          <w:rFonts w:ascii="Arial" w:cs="Arial" w:hAnsi="Arial"/>
        </w:rPr>
        <w:t>Além disso, a opção pelo contratado considera a conformidade com os princípios de economicidade e vantajosidade para a Administração Pública, evidenciando que a contratação direta representa uma solução economicamente mais viável e que oferece melhores condições em relação a outras alternativas.</w:t>
      </w:r>
    </w:p>
    <w:p w:rsidP="0013116E" w:rsidR="0013116E" w:rsidRDefault="0013116E" w:rsidRPr="0013116E">
      <w:pPr>
        <w:jc w:val="both"/>
        <w:rPr>
          <w:rFonts w:ascii="Arial" w:cs="Arial" w:hAnsi="Arial"/>
        </w:rPr>
      </w:pPr>
    </w:p>
    <w:p w:rsidP="0087586A" w:rsidR="0087586A" w:rsidRDefault="0013116E">
      <w:pPr>
        <w:ind w:firstLine="708"/>
        <w:jc w:val="both"/>
        <w:rPr>
          <w:rFonts w:ascii="Arial" w:cs="Arial" w:hAnsi="Arial"/>
        </w:rPr>
      </w:pPr>
      <w:r w:rsidRPr="0013116E">
        <w:rPr>
          <w:rFonts w:ascii="Arial" w:cs="Arial" w:hAnsi="Arial"/>
        </w:rPr>
        <w:t xml:space="preserve">Por fim, a fundamentação para a contratação direta nos moldes do art. 72 leva em conta a necessidade de atender a uma demanda específica e pontual, cujo atendimento imediato é essencial para garantir a continuidade dos serviços prestados pela Administração. </w:t>
      </w:r>
    </w:p>
    <w:p w:rsidP="0087586A" w:rsidR="0087586A" w:rsidRDefault="0087586A">
      <w:pPr>
        <w:ind w:firstLine="708"/>
        <w:jc w:val="both"/>
        <w:rPr>
          <w:rFonts w:ascii="Arial" w:cs="Arial" w:hAnsi="Arial"/>
        </w:rPr>
      </w:pPr>
    </w:p>
    <w:p w:rsidP="0087586A" w:rsidR="0043630C" w:rsidRDefault="0013116E">
      <w:pPr>
        <w:ind w:firstLine="708"/>
        <w:jc w:val="both"/>
        <w:rPr>
          <w:rFonts w:ascii="Arial" w:cs="Arial" w:hAnsi="Arial"/>
        </w:rPr>
      </w:pPr>
      <w:r w:rsidRPr="0013116E">
        <w:rPr>
          <w:rFonts w:ascii="Arial" w:cs="Arial" w:hAnsi="Arial"/>
        </w:rPr>
        <w:t xml:space="preserve">Nesse sentido, o contratado se mostra </w:t>
      </w:r>
      <w:r w:rsidR="00E7313B">
        <w:rPr>
          <w:rFonts w:ascii="Arial" w:cs="Arial" w:hAnsi="Arial"/>
        </w:rPr>
        <w:t>um</w:t>
      </w:r>
      <w:r w:rsidRPr="0013116E">
        <w:rPr>
          <w:rFonts w:ascii="Arial" w:cs="Arial" w:hAnsi="Arial"/>
        </w:rPr>
        <w:t xml:space="preserve">a opção adequada, tanto pela pronta disponibilidade quanto pela capacidade de </w:t>
      </w:r>
      <w:r w:rsidR="0087586A">
        <w:rPr>
          <w:rFonts w:ascii="Arial" w:cs="Arial" w:hAnsi="Arial"/>
        </w:rPr>
        <w:t>executar o objeto</w:t>
      </w:r>
      <w:r w:rsidRPr="0013116E">
        <w:rPr>
          <w:rFonts w:ascii="Arial" w:cs="Arial" w:hAnsi="Arial"/>
        </w:rPr>
        <w:t xml:space="preserve"> com a qualidade exigida e dentro do prazo estipulado, assegurando a eficiência e a regularidade na execução do contrato.</w:t>
      </w:r>
      <w:bookmarkStart w:id="0" w:name="_GoBack"/>
      <w:bookmarkEnd w:id="0"/>
    </w:p>
    <w:p w:rsidP="0013116E" w:rsidR="00E7313B" w:rsidRDefault="00E7313B">
      <w:pPr>
        <w:jc w:val="both"/>
        <w:rPr>
          <w:rFonts w:ascii="Arial" w:cs="Arial" w:hAnsi="Arial"/>
        </w:rPr>
      </w:pPr>
    </w:p>
    <w:p w:rsidP="0013116E" w:rsidR="00E7313B" w:rsidRDefault="00E7313B">
      <w:pPr>
        <w:jc w:val="both"/>
        <w:rPr>
          <w:rFonts w:ascii="Arial" w:cs="Arial" w:hAnsi="Arial"/>
        </w:rPr>
      </w:pPr>
    </w:p>
    <w:p w:rsidP="0013116E" w:rsidR="00E7313B" w:rsidRDefault="00E7313B">
      <w:pPr>
        <w:jc w:val="both"/>
        <w:rPr>
          <w:rFonts w:ascii="Arial" w:cs="Arial" w:hAnsi="Arial"/>
        </w:rPr>
      </w:pPr>
    </w:p>
    <w:p w:rsidP="00E7313B" w:rsidR="00E7313B" w:rsidRDefault="00E7313B">
      <w:pPr>
        <w:jc w:val="right"/>
        <w:rPr>
          <w:rFonts w:ascii="Arial" w:cs="Arial" w:hAnsi="Arial"/>
        </w:rPr>
      </w:pPr>
      <w:r>
        <w:rPr>
          <w:rFonts w:ascii="Arial" w:cs="Arial" w:eastAsia="Arial" w:hAnsi="Arial"/>
        </w:rPr>
        <w:t xml:space="preserve">Lages, SC, </w:t>
      </w:r>
      <w:r w:rsidRPr="00572229">
        <w:rPr>
          <w:rFonts w:ascii="Arial" w:cs="Arial" w:eastAsia="Arial" w:hAnsi="Arial"/>
        </w:rPr>
        <w:t xml:space="preserve">11 de fevereiro de 2026</w:t>
      </w:r>
    </w:p>
    <w:p w:rsidP="0013116E" w:rsidR="00E7313B" w:rsidRDefault="00E7313B">
      <w:pPr>
        <w:jc w:val="both"/>
        <w:rPr>
          <w:rFonts w:ascii="Arial" w:cs="Arial" w:hAnsi="Arial"/>
        </w:rPr>
      </w:pPr>
    </w:p>
    <w:p w:rsidP="0013116E" w:rsidR="00E7313B" w:rsidRDefault="00E7313B">
      <w:pPr>
        <w:jc w:val="both"/>
        <w:rPr>
          <w:rFonts w:ascii="Arial" w:cs="Arial" w:hAnsi="Arial"/>
        </w:rPr>
      </w:pPr>
    </w:p>
    <w:p w:rsidP="0013116E" w:rsidR="00E7313B" w:rsidRDefault="00E7313B">
      <w:pPr>
        <w:jc w:val="both"/>
        <w:rPr>
          <w:rFonts w:ascii="Arial" w:cs="Arial" w:hAnsi="Arial"/>
        </w:rPr>
      </w:pPr>
    </w:p>
    <w:p w:rsidP="00E7313B" w:rsidR="00E7313B" w:rsidRDefault="00E7313B" w:rsidRPr="00E7313B">
      <w:pPr>
        <w:jc w:val="center"/>
        <w:rPr>
          <w:rFonts w:ascii="Arial" w:cs="Arial" w:hAnsi="Arial"/>
          <w:b/>
        </w:rPr>
      </w:pPr>
      <w:r w:rsidRPr="00E7313B">
        <w:rPr>
          <w:rFonts w:ascii="Arial" w:cs="Arial" w:hAnsi="Arial"/>
          <w:b/>
        </w:rPr>
        <w:t>BEATRIZ BLEYER RODRIGUES</w:t>
      </w:r>
    </w:p>
    <w:p w:rsidP="00E7313B" w:rsidR="00E7313B" w:rsidRDefault="00E7313B" w:rsidRPr="00E7313B">
      <w:pPr>
        <w:jc w:val="center"/>
        <w:rPr>
          <w:rFonts w:ascii="Arial" w:cs="Arial" w:hAnsi="Arial"/>
          <w:b/>
        </w:rPr>
      </w:pPr>
      <w:r w:rsidRPr="00E7313B">
        <w:rPr>
          <w:rFonts w:ascii="Arial" w:cs="Arial" w:hAnsi="Arial"/>
          <w:b/>
        </w:rPr>
        <w:t>DIRETORA EXECUTIVA</w:t>
      </w:r>
    </w:p>
    <w:p w:rsidP="00E7313B" w:rsidR="00E7313B" w:rsidRDefault="00E7313B" w:rsidRPr="00E7313B">
      <w:pPr>
        <w:jc w:val="center"/>
        <w:rPr>
          <w:rFonts w:ascii="Arial" w:cs="Arial" w:hAnsi="Arial"/>
          <w:b/>
        </w:rPr>
      </w:pPr>
      <w:r w:rsidRPr="00E7313B">
        <w:rPr>
          <w:rFonts w:ascii="Arial" w:cs="Arial" w:hAnsi="Arial"/>
          <w:b/>
        </w:rPr>
        <w:t>CISAMURES</w:t>
      </w:r>
    </w:p>
    <w:p w:rsidP="00E7313B" w:rsidR="00E7313B" w:rsidRDefault="00E7313B" w:rsidRPr="0013116E">
      <w:pPr>
        <w:rPr>
          <w:rFonts w:ascii="Arial" w:cs="Arial" w:hAnsi="Arial"/>
        </w:rPr>
      </w:pPr>
    </w:p>
    <w:sectPr w:rsidR="00E7313B" w:rsidRPr="0013116E" w:rsidSect="0043630C">
      <w:headerReference r:id="rId7" w:type="even"/>
      <w:headerReference r:id="rId8" w:type="default"/>
      <w:footerReference r:id="rId9" w:type="default"/>
      <w:headerReference r:id="rId10" w:type="first"/>
      <w:pgSz w:h="16838" w:w="11906"/>
      <w:pgMar w:bottom="1440" w:footer="708" w:gutter="0" w:header="708" w:left="1080" w:right="1080" w:top="14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664" w:rsidRDefault="00275664" w:rsidP="0043630C">
      <w:r>
        <w:separator/>
      </w:r>
    </w:p>
  </w:endnote>
  <w:endnote w:type="continuationSeparator" w:id="0">
    <w:p w:rsidR="00275664" w:rsidRDefault="00275664" w:rsidP="0043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P="0043630C" w:rsidRDefault="00081D44">
    <w:pPr>
      <w:pStyle w:val="Rodap"/>
      <w:ind w:left="-993"/>
    </w:pPr>
    <w:r>
      <w:rPr>
        <w:noProof/>
      </w:rPr>
      <w:drawing>
        <wp:inline distT="0" distB="0" distL="0" distR="0">
          <wp:extent cx="7439025" cy="1219200"/>
          <wp:effectExtent l="0" t="0" r="9525" b="0"/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" name="RODAPE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664" w:rsidRDefault="00275664" w:rsidP="0043630C">
      <w:r>
        <w:separator/>
      </w:r>
    </w:p>
  </w:footnote>
  <w:footnote w:type="continuationSeparator" w:id="0">
    <w:p w:rsidR="00275664" w:rsidRDefault="00275664" w:rsidP="0043630C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275664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7216;mso-position-horizontal:center;mso-position-horizontal-relative:margin;mso-position-vertical:center;mso-position-vertical-relative:margin" id="WordPictureWatermark14279094" o:spid="_x0000_s2050" o:allowincell="f">
          <v:imagedata o:title="MARCADAGUA TIMBRADO" r:id="rId1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43630C" w:rsidR="0043630C" w:rsidP="0043630C" w:rsidRDefault="00275664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6192;mso-position-horizontal:center;mso-position-horizontal-relative:margin;mso-position-vertical:center;mso-position-vertical-relative:margin" id="WordPictureWatermark14279095" o:spid="_x0000_s2051" o:allowincell="f">
          <v:imagedata o:title="MARCADAGUA TIMBRADO" r:id="rId1"/>
          <w10:wrap anchorx="margin" anchory="margin"/>
        </v:shape>
      </w:pict>
    </w:r>
    <w:r w:rsidR="0043630C">
      <w:rPr>
        <w:noProof/>
      </w:rPr>
      <w:drawing>
        <wp:inline distT="0" distB="0" distL="0" distR="0">
          <wp:extent cx="6188710" cy="630555"/>
          <wp:effectExtent l="0" t="0" r="2540" b="0"/>
          <wp:docPr id="4" name="Imagem 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CABECALHO TIMBRAD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710" cy="630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275664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8240;mso-position-horizontal:center;mso-position-horizontal-relative:margin;mso-position-vertical:center;mso-position-vertical-relative:margin" id="WordPictureWatermark14279093" o:spid="_x0000_s2049" o:allowincell="f">
          <v:imagedata o:title="MARCADAGUA TIMBRAD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31879"/>
    <w:multiLevelType w:val="hybridMultilevel"/>
    <w:tmpl w:val="31D2D0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0C"/>
    <w:rsid w:val="00081D44"/>
    <w:rsid w:val="000F3738"/>
    <w:rsid w:val="00121767"/>
    <w:rsid w:val="0013116E"/>
    <w:rsid w:val="00172AD1"/>
    <w:rsid w:val="001D60EA"/>
    <w:rsid w:val="00225AF2"/>
    <w:rsid w:val="00275664"/>
    <w:rsid w:val="00304734"/>
    <w:rsid w:val="00367198"/>
    <w:rsid w:val="003C4596"/>
    <w:rsid w:val="003E4AF5"/>
    <w:rsid w:val="0043630C"/>
    <w:rsid w:val="004660EE"/>
    <w:rsid w:val="00477CE1"/>
    <w:rsid w:val="00537FE2"/>
    <w:rsid w:val="005B2341"/>
    <w:rsid w:val="005C525B"/>
    <w:rsid w:val="006644EB"/>
    <w:rsid w:val="00741FE5"/>
    <w:rsid w:val="0084693E"/>
    <w:rsid w:val="0087586A"/>
    <w:rsid w:val="00967736"/>
    <w:rsid w:val="00A05491"/>
    <w:rsid w:val="00A51607"/>
    <w:rsid w:val="00B35811"/>
    <w:rsid w:val="00BC5ACC"/>
    <w:rsid w:val="00C11C95"/>
    <w:rsid w:val="00C53235"/>
    <w:rsid w:val="00C910D9"/>
    <w:rsid w:val="00CA4DC2"/>
    <w:rsid w:val="00CE036F"/>
    <w:rsid w:val="00CF5927"/>
    <w:rsid w:val="00D45AB8"/>
    <w:rsid w:val="00DB5032"/>
    <w:rsid w:val="00DC19BE"/>
    <w:rsid w:val="00DC5F10"/>
    <w:rsid w:val="00E10E70"/>
    <w:rsid w:val="00E5498E"/>
    <w:rsid w:val="00E7313B"/>
    <w:rsid w:val="00F14A87"/>
    <w:rsid w:val="00F4478C"/>
    <w:rsid w:val="00F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B216FC"/>
  <w15:chartTrackingRefBased/>
  <w15:docId w15:val="{D7AD0A9C-5C63-41CD-99E0-82BB2C4B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30C"/>
  </w:style>
  <w:style w:type="paragraph" w:styleId="Rodap">
    <w:name w:val="footer"/>
    <w:basedOn w:val="Normal"/>
    <w:link w:val="Rodap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30C"/>
  </w:style>
  <w:style w:type="paragraph" w:customStyle="1" w:styleId="Default">
    <w:name w:val="Default"/>
    <w:rsid w:val="00741F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header3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CISAMURES</dc:creator>
  <cp:keywords/>
  <dc:description/>
  <cp:lastModifiedBy>Guilherme CISAMURES</cp:lastModifiedBy>
  <cp:revision>2</cp:revision>
  <cp:lastPrinted>2024-01-15T11:44:00Z</cp:lastPrinted>
  <dcterms:created xsi:type="dcterms:W3CDTF">2024-10-15T16:45:00Z</dcterms:created>
  <dcterms:modified xsi:type="dcterms:W3CDTF">2024-10-15T16:45:00Z</dcterms:modified>
</cp:coreProperties>
</file>