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AE3DF1" w14:textId="77777777" w:rsidR="002E3D5A" w:rsidRPr="00116B06" w:rsidRDefault="002E3D5A" w:rsidP="002E3D5A">
      <w:pPr>
        <w:tabs>
          <w:tab w:val="left" w:pos="0"/>
          <w:tab w:val="left" w:pos="10051"/>
        </w:tabs>
        <w:jc w:val="center"/>
        <w:rPr>
          <w:rFonts w:ascii="Arial Narrow" w:hAnsi="Arial Narrow" w:cs="Arial Narrow"/>
          <w:b/>
          <w:bCs/>
          <w:sz w:val="28"/>
          <w:szCs w:val="28"/>
        </w:rPr>
      </w:pPr>
      <w:r w:rsidRPr="00116B06">
        <w:rPr>
          <w:rFonts w:ascii="Arial Narrow" w:hAnsi="Arial Narrow" w:cs="Arial Narrow"/>
          <w:b/>
          <w:bCs/>
          <w:sz w:val="28"/>
          <w:szCs w:val="28"/>
        </w:rPr>
        <w:t>EDITAL CONVOCATÓRIO</w:t>
      </w:r>
    </w:p>
    <w:p w14:paraId="63A016EC" w14:textId="658EAB6D" w:rsidR="002E3D5A" w:rsidRPr="00002A0A" w:rsidRDefault="002E3D5A" w:rsidP="002E3D5A">
      <w:pPr>
        <w:jc w:val="center"/>
        <w:rPr>
          <w:rFonts w:ascii="Arial Narrow" w:hAnsi="Arial Narrow" w:cs="Arial Narrow"/>
          <w:b/>
          <w:bCs/>
        </w:rPr>
      </w:pPr>
      <w:r w:rsidRPr="00002A0A">
        <w:rPr>
          <w:rFonts w:ascii="Arial Narrow" w:hAnsi="Arial Narrow" w:cs="Arial Narrow"/>
          <w:b/>
          <w:bCs/>
        </w:rPr>
        <w:fldChar w:fldCharType="begin"/>
      </w:r>
      <w:r w:rsidRPr="00002A0A">
        <w:rPr>
          <w:rFonts w:ascii="Arial Narrow" w:hAnsi="Arial Narrow" w:cs="Arial Narrow"/>
          <w:b/>
          <w:bCs/>
        </w:rPr>
        <w:instrText>MERGEFIELD [MODALIDADE_PROCESSO]</w:instrText>
      </w:r>
      <w:r w:rsidRPr="00002A0A">
        <w:rPr>
          <w:rFonts w:ascii="Arial Narrow" w:hAnsi="Arial Narrow" w:cs="Arial Narrow"/>
          <w:b/>
          <w:bCs/>
        </w:rPr>
        <w:fldChar w:fldCharType="separate"/>
      </w:r>
      <w:r w:rsidRPr="00002A0A">
        <w:rPr>
          <w:rFonts w:ascii="Arial Narrow" w:hAnsi="Arial Narrow" w:cs="Arial Narrow"/>
          <w:b/>
          <w:bCs/>
        </w:rPr>
        <w:t>Pregão</w:t>
      </w:r>
      <w:r w:rsidRPr="00002A0A">
        <w:rPr>
          <w:rFonts w:ascii="Arial Narrow" w:hAnsi="Arial Narrow" w:cs="Arial Narrow"/>
          <w:b/>
          <w:bCs/>
        </w:rPr>
        <w:fldChar w:fldCharType="end"/>
      </w:r>
      <w:r w:rsidRPr="00002A0A">
        <w:rPr>
          <w:rFonts w:ascii="Arial Narrow" w:hAnsi="Arial Narrow" w:cs="Arial Narrow"/>
          <w:b/>
          <w:bCs/>
        </w:rPr>
        <w:t xml:space="preserve"> </w:t>
      </w:r>
      <w:proofErr w:type="gramStart"/>
      <w:r w:rsidRPr="00002A0A">
        <w:rPr>
          <w:rFonts w:ascii="Arial Narrow" w:hAnsi="Arial Narrow" w:cs="Arial Narrow"/>
          <w:b/>
          <w:bCs/>
        </w:rPr>
        <w:t xml:space="preserve">Eletrônico </w:t>
      </w:r>
      <w:r w:rsidR="00116B06" w:rsidRPr="00002A0A">
        <w:rPr>
          <w:rFonts w:ascii="Arial Narrow" w:hAnsi="Arial Narrow" w:cs="Arial Narrow"/>
          <w:b/>
          <w:bCs/>
        </w:rPr>
        <w:t xml:space="preserve"> -</w:t>
      </w:r>
      <w:proofErr w:type="gramEnd"/>
      <w:r w:rsidR="00116B06" w:rsidRPr="00002A0A">
        <w:rPr>
          <w:rFonts w:ascii="Arial Narrow" w:hAnsi="Arial Narrow" w:cs="Arial Narrow"/>
          <w:b/>
          <w:bCs/>
        </w:rPr>
        <w:t xml:space="preserve"> </w:t>
      </w:r>
      <w:r w:rsidRPr="00002A0A">
        <w:rPr>
          <w:rFonts w:ascii="Arial Narrow" w:hAnsi="Arial Narrow" w:cs="Arial Narrow"/>
          <w:b/>
          <w:bCs/>
        </w:rPr>
        <w:t xml:space="preserve">Processo nº </w:t>
      </w:r>
      <w:r w:rsidR="00BA6AA4">
        <w:rPr>
          <w:rFonts w:ascii="Arial Narrow" w:hAnsi="Arial Narrow" w:cs="Arial Narrow"/>
          <w:b/>
          <w:bCs/>
        </w:rPr>
        <w:t>2026.03.23.1</w:t>
      </w:r>
    </w:p>
    <w:p w14:paraId="0F9C44F0" w14:textId="77777777" w:rsidR="002E3D5A" w:rsidRPr="00116B06" w:rsidRDefault="002E3D5A" w:rsidP="002E3D5A">
      <w:pPr>
        <w:jc w:val="center"/>
        <w:rPr>
          <w:rFonts w:ascii="Arial Narrow" w:hAnsi="Arial Narrow" w:cs="Arial Narrow"/>
          <w:b/>
          <w:bCs/>
          <w:sz w:val="18"/>
          <w:szCs w:val="18"/>
        </w:rPr>
      </w:pPr>
    </w:p>
    <w:p w14:paraId="790D5F8F" w14:textId="77777777" w:rsidR="002E3D5A" w:rsidRPr="00116B06" w:rsidRDefault="002E3D5A" w:rsidP="002E3D5A">
      <w:pPr>
        <w:pBdr>
          <w:bottom w:val="single" w:sz="12" w:space="1" w:color="auto"/>
        </w:pBdr>
        <w:jc w:val="both"/>
        <w:rPr>
          <w:rFonts w:ascii="Arial Narrow" w:hAnsi="Arial Narrow" w:cs="Arial Narrow"/>
          <w:b/>
          <w:bCs/>
          <w:sz w:val="22"/>
          <w:szCs w:val="22"/>
        </w:rPr>
      </w:pPr>
      <w:r w:rsidRPr="00116B06">
        <w:rPr>
          <w:rFonts w:ascii="Arial Narrow" w:hAnsi="Arial Narrow" w:cs="Arial Narrow"/>
          <w:b/>
          <w:bCs/>
          <w:sz w:val="22"/>
          <w:szCs w:val="22"/>
        </w:rPr>
        <w:t>1</w:t>
      </w:r>
      <w:r w:rsidRPr="00116B06">
        <w:rPr>
          <w:rFonts w:ascii="Arial Narrow" w:hAnsi="Arial Narrow" w:cs="Arial Narrow"/>
          <w:b/>
          <w:bCs/>
          <w:sz w:val="22"/>
          <w:szCs w:val="22"/>
          <w:vertAlign w:val="superscript"/>
        </w:rPr>
        <w:t>a</w:t>
      </w:r>
      <w:r w:rsidRPr="00116B06">
        <w:rPr>
          <w:rFonts w:ascii="Arial Narrow" w:hAnsi="Arial Narrow" w:cs="Arial Narrow"/>
          <w:b/>
          <w:bCs/>
          <w:sz w:val="22"/>
          <w:szCs w:val="22"/>
        </w:rPr>
        <w:t xml:space="preserve"> Parte: PREÂMBULO</w:t>
      </w:r>
    </w:p>
    <w:p w14:paraId="1117EFE2" w14:textId="77777777" w:rsidR="002E3D5A" w:rsidRPr="00116B06" w:rsidRDefault="002E3D5A" w:rsidP="002E3D5A">
      <w:pPr>
        <w:tabs>
          <w:tab w:val="left" w:pos="270"/>
        </w:tabs>
        <w:jc w:val="both"/>
        <w:rPr>
          <w:rFonts w:ascii="Arial Narrow" w:hAnsi="Arial Narrow" w:cs="Arial Narrow"/>
          <w:sz w:val="14"/>
          <w:szCs w:val="14"/>
        </w:rPr>
      </w:pPr>
    </w:p>
    <w:p w14:paraId="5E5A5930" w14:textId="1355671B"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O </w:t>
      </w:r>
      <w:r w:rsidRPr="00116B06">
        <w:rPr>
          <w:rFonts w:ascii="Arial Narrow" w:hAnsi="Arial Narrow" w:cs="Arial Narrow"/>
          <w:b/>
          <w:sz w:val="22"/>
          <w:szCs w:val="22"/>
        </w:rPr>
        <w:t xml:space="preserve">MUNICÍPIO DE </w:t>
      </w:r>
      <w:r w:rsidR="00116B06">
        <w:rPr>
          <w:rFonts w:ascii="Arial Narrow" w:hAnsi="Arial Narrow" w:cs="Arial Narrow"/>
          <w:b/>
          <w:sz w:val="22"/>
          <w:szCs w:val="22"/>
        </w:rPr>
        <w:t>ASSARÉ</w:t>
      </w:r>
      <w:r w:rsidRPr="00116B06">
        <w:rPr>
          <w:rFonts w:ascii="Arial Narrow" w:hAnsi="Arial Narrow" w:cs="Arial Narrow"/>
          <w:sz w:val="22"/>
          <w:szCs w:val="22"/>
        </w:rPr>
        <w:t>, por intermédio da Secretaria Municipal de Administração, Secretaria Municipal de Educação Básica, Secretaria Municipal de Saúde e Secretaria Municipal do Trabalho, Mulher e Desenvolvimento Social</w:t>
      </w:r>
      <w:r w:rsidR="005E0583" w:rsidRPr="00116B06">
        <w:rPr>
          <w:rFonts w:ascii="Arial Narrow" w:hAnsi="Arial Narrow" w:cs="Arial Narrow"/>
          <w:sz w:val="22"/>
          <w:szCs w:val="22"/>
        </w:rPr>
        <w:t>,</w:t>
      </w:r>
      <w:r w:rsidRPr="00116B06">
        <w:rPr>
          <w:rFonts w:ascii="Arial Narrow" w:hAnsi="Arial Narrow" w:cs="Arial Narrow"/>
          <w:sz w:val="22"/>
          <w:szCs w:val="22"/>
        </w:rPr>
        <w:t xml:space="preserve">  torna público, para conhecimento dos interessados, que no dia e hora abaixo indicados será realizada licitação, na modalidade </w:t>
      </w:r>
      <w:r w:rsidRPr="00116B06">
        <w:rPr>
          <w:rFonts w:ascii="Arial Narrow" w:hAnsi="Arial Narrow" w:cs="Arial Narrow"/>
          <w:b/>
          <w:sz w:val="22"/>
          <w:szCs w:val="22"/>
          <w:u w:val="single"/>
        </w:rPr>
        <w:t>PREGÃO ELETRÔNICO</w:t>
      </w:r>
      <w:r w:rsidRPr="00116B06">
        <w:rPr>
          <w:rFonts w:ascii="Arial Narrow" w:hAnsi="Arial Narrow" w:cs="Arial Narrow"/>
          <w:sz w:val="22"/>
          <w:szCs w:val="22"/>
        </w:rPr>
        <w:t xml:space="preserve">, do tipo </w:t>
      </w:r>
      <w:r w:rsidRPr="00116B06">
        <w:rPr>
          <w:rFonts w:ascii="Arial Narrow" w:hAnsi="Arial Narrow" w:cs="Arial Narrow"/>
          <w:b/>
          <w:sz w:val="22"/>
          <w:szCs w:val="22"/>
          <w:u w:val="single"/>
        </w:rPr>
        <w:t>MENOR PREÇO,</w:t>
      </w:r>
      <w:r w:rsidRPr="00116B06">
        <w:rPr>
          <w:rFonts w:ascii="Arial Narrow" w:hAnsi="Arial Narrow" w:cs="Arial Narrow"/>
          <w:b/>
          <w:sz w:val="22"/>
          <w:szCs w:val="22"/>
        </w:rPr>
        <w:t xml:space="preserve"> </w:t>
      </w:r>
      <w:r w:rsidRPr="00116B06">
        <w:rPr>
          <w:rFonts w:ascii="Arial Narrow" w:hAnsi="Arial Narrow"/>
          <w:sz w:val="22"/>
          <w:szCs w:val="22"/>
        </w:rPr>
        <w:t xml:space="preserve">que será regida pela Lei nº 14.133, de 01 de abril de 2021, observados os termos da Lei Complementar n° 123, de 14 de dezembro de 2006, assim como as exigências estabelecidas neste Edital. A presente licitação será realizada no ambiente da plataforma eletrônica BR CONECTADO, através do link: </w:t>
      </w:r>
      <w:hyperlink r:id="rId8" w:history="1">
        <w:r w:rsidR="00116B06">
          <w:rPr>
            <w:rStyle w:val="Hyperlink"/>
            <w:rFonts w:ascii="Arial Narrow" w:hAnsi="Arial Narrow"/>
            <w:b/>
            <w:color w:val="auto"/>
            <w:sz w:val="22"/>
            <w:szCs w:val="22"/>
          </w:rPr>
          <w:t>www.comprasassare.com.br</w:t>
        </w:r>
      </w:hyperlink>
      <w:r w:rsidRPr="00116B06">
        <w:rPr>
          <w:rFonts w:ascii="Arial Narrow" w:hAnsi="Arial Narrow" w:cs="Arial Narrow"/>
          <w:sz w:val="22"/>
          <w:szCs w:val="22"/>
        </w:rPr>
        <w:t xml:space="preserve">. </w:t>
      </w:r>
    </w:p>
    <w:p w14:paraId="4B1C6718" w14:textId="77777777" w:rsidR="002E3D5A" w:rsidRPr="00116B06" w:rsidRDefault="002E3D5A" w:rsidP="002E3D5A">
      <w:pPr>
        <w:pBdr>
          <w:bottom w:val="single" w:sz="12" w:space="1" w:color="auto"/>
        </w:pBdr>
        <w:tabs>
          <w:tab w:val="left" w:pos="7200"/>
        </w:tabs>
        <w:jc w:val="both"/>
        <w:rPr>
          <w:rFonts w:ascii="Arial Narrow" w:hAnsi="Arial Narrow" w:cs="Arial Narrow"/>
          <w:sz w:val="6"/>
          <w:szCs w:val="6"/>
        </w:rPr>
      </w:pPr>
    </w:p>
    <w:p w14:paraId="1BABE9B3" w14:textId="77777777" w:rsidR="002E3D5A" w:rsidRPr="00116B06" w:rsidRDefault="002E3D5A" w:rsidP="002E3D5A">
      <w:pPr>
        <w:jc w:val="both"/>
        <w:rPr>
          <w:rFonts w:ascii="Arial Narrow" w:hAnsi="Arial Narrow" w:cs="Arial Narrow"/>
          <w:b/>
          <w:bCs/>
          <w:sz w:val="18"/>
          <w:szCs w:val="18"/>
          <w:u w:val="single"/>
        </w:rPr>
      </w:pPr>
    </w:p>
    <w:p w14:paraId="2D3133AC" w14:textId="77777777" w:rsidR="002E3D5A" w:rsidRPr="00116B06" w:rsidRDefault="002E3D5A" w:rsidP="002E3D5A">
      <w:pPr>
        <w:jc w:val="both"/>
        <w:rPr>
          <w:rFonts w:ascii="Arial Narrow" w:hAnsi="Arial Narrow" w:cs="Arial Narrow"/>
          <w:b/>
          <w:bCs/>
          <w:caps/>
          <w:sz w:val="22"/>
          <w:szCs w:val="22"/>
          <w:u w:val="single"/>
        </w:rPr>
      </w:pPr>
      <w:r w:rsidRPr="00116B06">
        <w:rPr>
          <w:rFonts w:ascii="Arial Narrow" w:hAnsi="Arial Narrow" w:cs="Arial Narrow"/>
          <w:b/>
          <w:bCs/>
          <w:sz w:val="22"/>
          <w:szCs w:val="22"/>
          <w:u w:val="single"/>
        </w:rPr>
        <w:t>2</w:t>
      </w:r>
      <w:r w:rsidRPr="00116B06">
        <w:rPr>
          <w:rFonts w:ascii="Arial Narrow" w:hAnsi="Arial Narrow" w:cs="Arial Narrow"/>
          <w:b/>
          <w:bCs/>
          <w:sz w:val="22"/>
          <w:szCs w:val="22"/>
          <w:u w:val="single"/>
          <w:vertAlign w:val="superscript"/>
        </w:rPr>
        <w:t>a</w:t>
      </w:r>
      <w:r w:rsidRPr="00116B06">
        <w:rPr>
          <w:rFonts w:ascii="Arial Narrow" w:hAnsi="Arial Narrow" w:cs="Arial Narrow"/>
          <w:b/>
          <w:bCs/>
          <w:sz w:val="22"/>
          <w:szCs w:val="22"/>
          <w:u w:val="single"/>
        </w:rPr>
        <w:t xml:space="preserve"> Parte: </w:t>
      </w:r>
      <w:r w:rsidRPr="00116B06">
        <w:rPr>
          <w:rFonts w:ascii="Arial Narrow" w:hAnsi="Arial Narrow" w:cs="Arial Narrow"/>
          <w:b/>
          <w:bCs/>
          <w:caps/>
          <w:sz w:val="22"/>
          <w:szCs w:val="22"/>
          <w:u w:val="single"/>
        </w:rPr>
        <w:t>Das Cláusulas Editalícias</w:t>
      </w:r>
    </w:p>
    <w:p w14:paraId="53981770" w14:textId="77777777" w:rsidR="002E3D5A" w:rsidRPr="00116B06" w:rsidRDefault="002E3D5A" w:rsidP="002E3D5A">
      <w:pPr>
        <w:tabs>
          <w:tab w:val="left" w:pos="270"/>
        </w:tabs>
        <w:rPr>
          <w:rFonts w:ascii="Arial Narrow" w:hAnsi="Arial Narrow" w:cs="Arial Narrow"/>
          <w:sz w:val="18"/>
          <w:szCs w:val="18"/>
        </w:rPr>
      </w:pPr>
    </w:p>
    <w:p w14:paraId="0CC8083F" w14:textId="77777777" w:rsidR="002E3D5A" w:rsidRPr="00116B06" w:rsidRDefault="002E3D5A" w:rsidP="002E3D5A">
      <w:pPr>
        <w:jc w:val="both"/>
        <w:rPr>
          <w:rFonts w:ascii="Arial Narrow" w:hAnsi="Arial Narrow" w:cs="Arial Narrow"/>
          <w:b/>
          <w:bCs/>
          <w:sz w:val="22"/>
          <w:szCs w:val="22"/>
          <w:u w:val="single"/>
        </w:rPr>
      </w:pPr>
      <w:r w:rsidRPr="00116B06">
        <w:rPr>
          <w:rFonts w:ascii="Arial Narrow" w:hAnsi="Arial Narrow" w:cs="Arial Narrow"/>
          <w:b/>
          <w:bCs/>
          <w:sz w:val="22"/>
          <w:szCs w:val="22"/>
          <w:u w:val="single"/>
        </w:rPr>
        <w:t>1.0 DO OBJETO</w:t>
      </w:r>
    </w:p>
    <w:p w14:paraId="70F10338" w14:textId="4B82705D" w:rsidR="002E3D5A" w:rsidRPr="00116B06" w:rsidRDefault="002E3D5A" w:rsidP="002E3D5A">
      <w:pPr>
        <w:jc w:val="both"/>
        <w:rPr>
          <w:rFonts w:ascii="Arial Narrow" w:hAnsi="Arial Narrow" w:cs="Arial Narrow"/>
          <w:sz w:val="22"/>
          <w:szCs w:val="22"/>
        </w:rPr>
      </w:pPr>
      <w:r w:rsidRPr="00116B06">
        <w:rPr>
          <w:rFonts w:ascii="Arial Narrow" w:hAnsi="Arial Narrow" w:cs="Arial Narrow"/>
          <w:sz w:val="22"/>
          <w:szCs w:val="22"/>
        </w:rPr>
        <w:t xml:space="preserve">1.1. </w:t>
      </w:r>
      <w:r w:rsidRPr="00116B06">
        <w:rPr>
          <w:rFonts w:ascii="Arial Narrow" w:hAnsi="Arial Narrow"/>
          <w:sz w:val="22"/>
          <w:szCs w:val="22"/>
        </w:rPr>
        <w:t xml:space="preserve">A presente licitação tem por objeto a </w:t>
      </w:r>
      <w:r w:rsidR="00116B06" w:rsidRPr="00116B06">
        <w:rPr>
          <w:rFonts w:ascii="Arial Narrow" w:hAnsi="Arial Narrow"/>
          <w:sz w:val="22"/>
          <w:szCs w:val="22"/>
        </w:rPr>
        <w:t xml:space="preserve">CONTRATAÇÃO DE SERVIÇOS A SEREM PRESTADOS NA ASSESSORIA E CONSULTORIA TÉCNICA, NA CONDUÇÃO DE ROTINAS NOS SERVIÇOS DE CONTROLE DE </w:t>
      </w:r>
      <w:proofErr w:type="gramStart"/>
      <w:r w:rsidR="00116B06" w:rsidRPr="00116B06">
        <w:rPr>
          <w:rFonts w:ascii="Arial Narrow" w:hAnsi="Arial Narrow"/>
          <w:sz w:val="22"/>
          <w:szCs w:val="22"/>
        </w:rPr>
        <w:t>ALMOXARIFADO,COMBUSTÍVEIS</w:t>
      </w:r>
      <w:proofErr w:type="gramEnd"/>
      <w:r w:rsidR="00116B06" w:rsidRPr="00116B06">
        <w:rPr>
          <w:rFonts w:ascii="Arial Narrow" w:hAnsi="Arial Narrow"/>
          <w:sz w:val="22"/>
          <w:szCs w:val="22"/>
        </w:rPr>
        <w:t xml:space="preserve">, PATRIMONIAL, COMPREENDENDO A ORIENTAÇÃO, ACOMPANHAMENTO DA EXECUÇÃO, ELABORAÇÃO E ORIENTAÇÃO TÉCNICA EM ATENDIMENTO A CONSULTAS, JUNTO ÀS DIVERSAS SECRETARIAS DO MUNICÍPIO </w:t>
      </w:r>
      <w:r w:rsidR="00B54623">
        <w:rPr>
          <w:rFonts w:ascii="Arial Narrow" w:hAnsi="Arial Narrow"/>
          <w:sz w:val="22"/>
          <w:szCs w:val="22"/>
        </w:rPr>
        <w:t xml:space="preserve">DE </w:t>
      </w:r>
      <w:r w:rsidR="00203C77">
        <w:rPr>
          <w:rFonts w:ascii="Arial Narrow" w:hAnsi="Arial Narrow"/>
          <w:sz w:val="22"/>
          <w:szCs w:val="22"/>
        </w:rPr>
        <w:t>ASSARÉ/CE,</w:t>
      </w:r>
      <w:r w:rsidRPr="00116B06">
        <w:rPr>
          <w:rFonts w:ascii="Arial Narrow" w:hAnsi="Arial Narrow"/>
          <w:sz w:val="22"/>
          <w:szCs w:val="22"/>
        </w:rPr>
        <w:t xml:space="preserve"> conforme</w:t>
      </w:r>
      <w:r w:rsidRPr="00116B06">
        <w:rPr>
          <w:rFonts w:ascii="Arial Narrow" w:hAnsi="Arial Narrow" w:cs="Arial Narrow"/>
          <w:sz w:val="22"/>
          <w:szCs w:val="22"/>
        </w:rPr>
        <w:t xml:space="preserve"> anexos, partes integrantes deste edital. </w:t>
      </w:r>
    </w:p>
    <w:p w14:paraId="69156D3C" w14:textId="77777777" w:rsidR="002E3D5A" w:rsidRPr="00116B06" w:rsidRDefault="002E3D5A" w:rsidP="002E3D5A">
      <w:pPr>
        <w:tabs>
          <w:tab w:val="left" w:pos="270"/>
        </w:tabs>
        <w:jc w:val="both"/>
        <w:rPr>
          <w:rFonts w:ascii="Arial Narrow" w:hAnsi="Arial Narrow" w:cs="Arial Narrow"/>
          <w:sz w:val="18"/>
          <w:szCs w:val="18"/>
        </w:rPr>
      </w:pPr>
    </w:p>
    <w:p w14:paraId="760C743B"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b/>
          <w:bCs/>
          <w:sz w:val="22"/>
          <w:szCs w:val="22"/>
          <w:u w:val="single"/>
        </w:rPr>
        <w:t>2.0 DO ACESSO AO EDITAL, DO LOCAL DE REALIZAÇÃO E DA CONDUÇÃO DO CERTAME</w:t>
      </w:r>
      <w:r w:rsidRPr="00116B06">
        <w:rPr>
          <w:rFonts w:ascii="Arial Narrow" w:hAnsi="Arial Narrow" w:cs="Arial Narrow"/>
          <w:sz w:val="22"/>
          <w:szCs w:val="22"/>
        </w:rPr>
        <w:t>.</w:t>
      </w:r>
    </w:p>
    <w:p w14:paraId="56D3E8AE" w14:textId="12E81454" w:rsidR="002E3D5A" w:rsidRPr="00116B06" w:rsidRDefault="002E3D5A" w:rsidP="002E3D5A">
      <w:pPr>
        <w:tabs>
          <w:tab w:val="left" w:pos="270"/>
        </w:tabs>
        <w:jc w:val="both"/>
        <w:rPr>
          <w:rFonts w:ascii="Arial Narrow" w:hAnsi="Arial Narrow" w:cs="Arial Narrow"/>
          <w:b/>
          <w:bCs/>
          <w:sz w:val="22"/>
          <w:szCs w:val="22"/>
        </w:rPr>
      </w:pPr>
      <w:r w:rsidRPr="00116B06">
        <w:rPr>
          <w:rFonts w:ascii="Arial Narrow" w:hAnsi="Arial Narrow" w:cs="Arial Narrow"/>
          <w:sz w:val="22"/>
          <w:szCs w:val="22"/>
        </w:rPr>
        <w:t xml:space="preserve">2.1. O presente edital está disponível gratuitamente nos sítios eletrônicos: </w:t>
      </w:r>
      <w:r w:rsidRPr="00116B06">
        <w:rPr>
          <w:rFonts w:ascii="Arial Narrow" w:hAnsi="Arial Narrow" w:cs="Arial Narrow"/>
          <w:b/>
          <w:bCs/>
          <w:sz w:val="22"/>
          <w:szCs w:val="22"/>
          <w:u w:val="single"/>
        </w:rPr>
        <w:t>https://municipios-licitacoes.tce.ce.gov.br</w:t>
      </w:r>
      <w:r w:rsidRPr="00116B06">
        <w:rPr>
          <w:rFonts w:ascii="Arial Narrow" w:hAnsi="Arial Narrow" w:cs="Arial Narrow"/>
          <w:b/>
          <w:bCs/>
          <w:sz w:val="22"/>
          <w:szCs w:val="22"/>
        </w:rPr>
        <w:t xml:space="preserve">, </w:t>
      </w:r>
      <w:hyperlink r:id="rId9" w:history="1">
        <w:r w:rsidRPr="00116B06">
          <w:rPr>
            <w:rStyle w:val="Hyperlink"/>
            <w:rFonts w:ascii="Arial Narrow" w:hAnsi="Arial Narrow"/>
            <w:b/>
            <w:color w:val="auto"/>
            <w:sz w:val="22"/>
            <w:szCs w:val="22"/>
          </w:rPr>
          <w:t>http:/</w:t>
        </w:r>
        <w:r w:rsidR="00116B06">
          <w:rPr>
            <w:rStyle w:val="Hyperlink"/>
            <w:rFonts w:ascii="Arial Narrow" w:hAnsi="Arial Narrow"/>
            <w:b/>
            <w:color w:val="auto"/>
            <w:sz w:val="22"/>
            <w:szCs w:val="22"/>
          </w:rPr>
          <w:t>www.comprasassare.com.br</w:t>
        </w:r>
      </w:hyperlink>
      <w:r w:rsidRPr="00116B06">
        <w:rPr>
          <w:rFonts w:ascii="Arial Narrow" w:hAnsi="Arial Narrow"/>
          <w:b/>
          <w:sz w:val="22"/>
          <w:szCs w:val="22"/>
        </w:rPr>
        <w:t xml:space="preserve">, </w:t>
      </w:r>
      <w:hyperlink r:id="rId10" w:history="1">
        <w:r w:rsidRPr="00116B06">
          <w:rPr>
            <w:rStyle w:val="Hyperlink"/>
            <w:rFonts w:ascii="Arial Narrow" w:hAnsi="Arial Narrow"/>
            <w:b/>
            <w:color w:val="auto"/>
            <w:sz w:val="22"/>
            <w:szCs w:val="22"/>
          </w:rPr>
          <w:t>https://pncp.gov.br</w:t>
        </w:r>
      </w:hyperlink>
      <w:r w:rsidRPr="00116B06">
        <w:rPr>
          <w:rFonts w:ascii="Arial Narrow" w:hAnsi="Arial Narrow"/>
          <w:b/>
          <w:sz w:val="22"/>
          <w:szCs w:val="22"/>
        </w:rPr>
        <w:t xml:space="preserve"> e </w:t>
      </w:r>
      <w:r w:rsidRPr="00116B06">
        <w:rPr>
          <w:rFonts w:ascii="Arial Narrow" w:hAnsi="Arial Narrow" w:cs="Arial Narrow"/>
          <w:b/>
          <w:bCs/>
          <w:sz w:val="22"/>
          <w:szCs w:val="22"/>
          <w:u w:val="single"/>
        </w:rPr>
        <w:t>https://</w:t>
      </w:r>
      <w:r w:rsidR="00116B06">
        <w:rPr>
          <w:rFonts w:ascii="Arial Narrow" w:hAnsi="Arial Narrow" w:cs="Arial Narrow"/>
          <w:b/>
          <w:bCs/>
          <w:sz w:val="22"/>
          <w:szCs w:val="22"/>
          <w:u w:val="single"/>
        </w:rPr>
        <w:t>assare</w:t>
      </w:r>
      <w:r w:rsidRPr="00116B06">
        <w:rPr>
          <w:rFonts w:ascii="Arial Narrow" w:hAnsi="Arial Narrow" w:cs="Arial Narrow"/>
          <w:b/>
          <w:bCs/>
          <w:sz w:val="22"/>
          <w:szCs w:val="22"/>
          <w:u w:val="single"/>
        </w:rPr>
        <w:t>.ce.gov.br</w:t>
      </w:r>
      <w:r w:rsidRPr="00116B06">
        <w:rPr>
          <w:rFonts w:ascii="Arial Narrow" w:hAnsi="Arial Narrow" w:cs="Arial Narrow"/>
          <w:b/>
          <w:bCs/>
          <w:sz w:val="22"/>
          <w:szCs w:val="22"/>
        </w:rPr>
        <w:t>.</w:t>
      </w:r>
    </w:p>
    <w:p w14:paraId="1A922EC2" w14:textId="6DC313C5"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2.2. O certame será realizado no endereço eletrônico: </w:t>
      </w:r>
      <w:hyperlink r:id="rId11" w:history="1">
        <w:r w:rsidRPr="00116B06">
          <w:rPr>
            <w:rStyle w:val="Hyperlink"/>
            <w:rFonts w:ascii="Arial Narrow" w:hAnsi="Arial Narrow"/>
            <w:b/>
            <w:color w:val="auto"/>
            <w:sz w:val="22"/>
            <w:szCs w:val="22"/>
          </w:rPr>
          <w:t>http://</w:t>
        </w:r>
        <w:r w:rsidR="00116B06">
          <w:rPr>
            <w:rStyle w:val="Hyperlink"/>
            <w:rFonts w:ascii="Arial Narrow" w:hAnsi="Arial Narrow"/>
            <w:b/>
            <w:color w:val="auto"/>
            <w:sz w:val="22"/>
            <w:szCs w:val="22"/>
          </w:rPr>
          <w:t>www.comprasassare.com.br</w:t>
        </w:r>
      </w:hyperlink>
      <w:r w:rsidRPr="00116B06">
        <w:rPr>
          <w:rFonts w:ascii="Arial Narrow" w:hAnsi="Arial Narrow" w:cs="Arial Narrow"/>
          <w:sz w:val="22"/>
          <w:szCs w:val="22"/>
        </w:rPr>
        <w:t>.</w:t>
      </w:r>
    </w:p>
    <w:p w14:paraId="75189041" w14:textId="77777777" w:rsidR="002E3D5A" w:rsidRPr="00116B06" w:rsidRDefault="002E3D5A" w:rsidP="002E3D5A">
      <w:pPr>
        <w:tabs>
          <w:tab w:val="left" w:pos="270"/>
        </w:tabs>
        <w:jc w:val="both"/>
        <w:rPr>
          <w:rFonts w:ascii="Arial Narrow" w:hAnsi="Arial Narrow" w:cs="Arial Narrow"/>
          <w:b/>
          <w:bCs/>
          <w:sz w:val="22"/>
          <w:szCs w:val="22"/>
        </w:rPr>
      </w:pPr>
      <w:r w:rsidRPr="00116B06">
        <w:rPr>
          <w:rFonts w:ascii="Arial Narrow" w:hAnsi="Arial Narrow" w:cs="Arial Narrow"/>
          <w:sz w:val="22"/>
          <w:szCs w:val="22"/>
        </w:rPr>
        <w:t>2.3. Os trâmites deste certame licitatório serão conduzidos pelo(a) Pregoeiro(a) do Município, juntamente com sua equipe de apoio.</w:t>
      </w:r>
    </w:p>
    <w:p w14:paraId="4A630E44" w14:textId="77777777" w:rsidR="002E3D5A" w:rsidRPr="00116B06" w:rsidRDefault="002E3D5A" w:rsidP="002E3D5A">
      <w:pPr>
        <w:tabs>
          <w:tab w:val="left" w:pos="270"/>
        </w:tabs>
        <w:jc w:val="both"/>
        <w:rPr>
          <w:rFonts w:ascii="Arial Narrow" w:hAnsi="Arial Narrow" w:cs="Arial Narrow"/>
          <w:b/>
          <w:bCs/>
          <w:sz w:val="18"/>
          <w:szCs w:val="18"/>
        </w:rPr>
      </w:pPr>
    </w:p>
    <w:p w14:paraId="55271BE5"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b/>
          <w:bCs/>
          <w:sz w:val="22"/>
          <w:szCs w:val="22"/>
          <w:u w:val="single"/>
        </w:rPr>
        <w:t>3.0 DAS DATAS E HORÁRIOS DO CERTAME</w:t>
      </w:r>
    </w:p>
    <w:p w14:paraId="58660E2F" w14:textId="11350587" w:rsidR="002E3D5A" w:rsidRPr="00116B06" w:rsidRDefault="002E3D5A" w:rsidP="002E3D5A">
      <w:pPr>
        <w:tabs>
          <w:tab w:val="left" w:pos="270"/>
        </w:tabs>
        <w:autoSpaceDE w:val="0"/>
        <w:autoSpaceDN w:val="0"/>
        <w:adjustRightInd w:val="0"/>
        <w:jc w:val="both"/>
        <w:rPr>
          <w:rFonts w:ascii="Arial Narrow" w:hAnsi="Arial Narrow" w:cs="Calibri Light"/>
          <w:b/>
          <w:bCs/>
          <w:sz w:val="22"/>
          <w:szCs w:val="22"/>
        </w:rPr>
      </w:pPr>
      <w:r w:rsidRPr="00116B06">
        <w:rPr>
          <w:rFonts w:ascii="Arial Narrow" w:hAnsi="Arial Narrow" w:cs="Calibri Light"/>
          <w:sz w:val="22"/>
          <w:szCs w:val="22"/>
        </w:rPr>
        <w:t xml:space="preserve">3.1 - INÍCIO DO ACOLHIMENTO DAS PROPOSTAS: </w:t>
      </w:r>
      <w:r w:rsidR="00116B06">
        <w:rPr>
          <w:rFonts w:ascii="Arial Narrow" w:hAnsi="Arial Narrow" w:cs="Arial Narrow"/>
          <w:b/>
          <w:sz w:val="22"/>
          <w:szCs w:val="22"/>
        </w:rPr>
        <w:t>26 de março</w:t>
      </w:r>
      <w:r w:rsidRPr="00116B06">
        <w:rPr>
          <w:rFonts w:ascii="Arial Narrow" w:hAnsi="Arial Narrow" w:cs="Arial Narrow"/>
          <w:b/>
          <w:sz w:val="22"/>
          <w:szCs w:val="22"/>
        </w:rPr>
        <w:t xml:space="preserve"> de 2026 às </w:t>
      </w:r>
      <w:r w:rsidR="00983F68">
        <w:rPr>
          <w:rFonts w:ascii="Arial Narrow" w:hAnsi="Arial Narrow" w:cs="Arial Narrow"/>
          <w:b/>
          <w:sz w:val="22"/>
          <w:szCs w:val="22"/>
        </w:rPr>
        <w:t>17</w:t>
      </w:r>
      <w:r w:rsidRPr="00116B06">
        <w:rPr>
          <w:rFonts w:ascii="Arial Narrow" w:hAnsi="Arial Narrow" w:cs="Arial Narrow"/>
          <w:b/>
          <w:sz w:val="22"/>
          <w:szCs w:val="22"/>
        </w:rPr>
        <w:t>h00min.</w:t>
      </w:r>
    </w:p>
    <w:p w14:paraId="5E3B13CA" w14:textId="71266199" w:rsidR="002E3D5A" w:rsidRPr="00116B06" w:rsidRDefault="002E3D5A" w:rsidP="002E3D5A">
      <w:pPr>
        <w:tabs>
          <w:tab w:val="left" w:pos="270"/>
        </w:tabs>
        <w:autoSpaceDE w:val="0"/>
        <w:autoSpaceDN w:val="0"/>
        <w:adjustRightInd w:val="0"/>
        <w:jc w:val="both"/>
        <w:rPr>
          <w:rFonts w:ascii="Arial Narrow" w:hAnsi="Arial Narrow" w:cs="Arial Narrow"/>
          <w:b/>
          <w:sz w:val="22"/>
          <w:szCs w:val="22"/>
        </w:rPr>
      </w:pPr>
      <w:r w:rsidRPr="00116B06">
        <w:rPr>
          <w:rFonts w:ascii="Arial Narrow" w:hAnsi="Arial Narrow" w:cs="Calibri Light"/>
          <w:sz w:val="22"/>
          <w:szCs w:val="22"/>
        </w:rPr>
        <w:t xml:space="preserve">3.2 - DATA DE ABERTURA DAS PROPOSTAS: </w:t>
      </w:r>
      <w:r w:rsidR="00116B06">
        <w:rPr>
          <w:rFonts w:ascii="Arial Narrow" w:hAnsi="Arial Narrow" w:cs="Arial Narrow"/>
          <w:b/>
          <w:sz w:val="22"/>
          <w:szCs w:val="22"/>
        </w:rPr>
        <w:t>10 de abril</w:t>
      </w:r>
      <w:r w:rsidRPr="00116B06">
        <w:rPr>
          <w:rFonts w:ascii="Arial Narrow" w:hAnsi="Arial Narrow" w:cs="Arial Narrow"/>
          <w:b/>
          <w:sz w:val="22"/>
          <w:szCs w:val="22"/>
        </w:rPr>
        <w:t xml:space="preserve"> de 2026 às 0</w:t>
      </w:r>
      <w:r w:rsidR="00116B06">
        <w:rPr>
          <w:rFonts w:ascii="Arial Narrow" w:hAnsi="Arial Narrow" w:cs="Arial Narrow"/>
          <w:b/>
          <w:sz w:val="22"/>
          <w:szCs w:val="22"/>
        </w:rPr>
        <w:t>7</w:t>
      </w:r>
      <w:r w:rsidRPr="00116B06">
        <w:rPr>
          <w:rFonts w:ascii="Arial Narrow" w:hAnsi="Arial Narrow" w:cs="Arial Narrow"/>
          <w:b/>
          <w:sz w:val="22"/>
          <w:szCs w:val="22"/>
        </w:rPr>
        <w:t xml:space="preserve">h30min. </w:t>
      </w:r>
    </w:p>
    <w:p w14:paraId="1B7309BF" w14:textId="55A42F88" w:rsidR="002E3D5A" w:rsidRPr="00116B06" w:rsidRDefault="002E3D5A" w:rsidP="002E3D5A">
      <w:pPr>
        <w:tabs>
          <w:tab w:val="left" w:pos="270"/>
        </w:tabs>
        <w:autoSpaceDE w:val="0"/>
        <w:autoSpaceDN w:val="0"/>
        <w:adjustRightInd w:val="0"/>
        <w:jc w:val="both"/>
        <w:rPr>
          <w:rFonts w:ascii="Arial Narrow" w:hAnsi="Arial Narrow" w:cs="Arial Narrow"/>
          <w:b/>
          <w:sz w:val="22"/>
          <w:szCs w:val="22"/>
        </w:rPr>
      </w:pPr>
      <w:r w:rsidRPr="00116B06">
        <w:rPr>
          <w:rFonts w:ascii="Arial Narrow" w:hAnsi="Arial Narrow" w:cs="Calibri Light"/>
          <w:sz w:val="22"/>
          <w:szCs w:val="22"/>
        </w:rPr>
        <w:t xml:space="preserve">3.3 - INÍCIO DA SESSÃO DE DISPUTA DE PREÇOS: </w:t>
      </w:r>
      <w:r w:rsidR="00116B06" w:rsidRPr="00116B06">
        <w:rPr>
          <w:rFonts w:ascii="Arial Narrow" w:hAnsi="Arial Narrow" w:cs="Arial Narrow"/>
          <w:b/>
          <w:sz w:val="22"/>
          <w:szCs w:val="22"/>
        </w:rPr>
        <w:t xml:space="preserve">10 de abril </w:t>
      </w:r>
      <w:r w:rsidRPr="00116B06">
        <w:rPr>
          <w:rFonts w:ascii="Arial Narrow" w:hAnsi="Arial Narrow" w:cs="Arial Narrow"/>
          <w:b/>
          <w:sz w:val="22"/>
          <w:szCs w:val="22"/>
        </w:rPr>
        <w:t>de 2026 às 0</w:t>
      </w:r>
      <w:r w:rsidR="00116B06">
        <w:rPr>
          <w:rFonts w:ascii="Arial Narrow" w:hAnsi="Arial Narrow" w:cs="Arial Narrow"/>
          <w:b/>
          <w:sz w:val="22"/>
          <w:szCs w:val="22"/>
        </w:rPr>
        <w:t>8</w:t>
      </w:r>
      <w:r w:rsidRPr="00116B06">
        <w:rPr>
          <w:rFonts w:ascii="Arial Narrow" w:hAnsi="Arial Narrow" w:cs="Arial Narrow"/>
          <w:b/>
          <w:sz w:val="22"/>
          <w:szCs w:val="22"/>
        </w:rPr>
        <w:t xml:space="preserve">h00min. </w:t>
      </w:r>
    </w:p>
    <w:p w14:paraId="2749A44D" w14:textId="77777777" w:rsidR="002E3D5A" w:rsidRPr="00116B06" w:rsidRDefault="002E3D5A" w:rsidP="002E3D5A">
      <w:pPr>
        <w:tabs>
          <w:tab w:val="left" w:pos="270"/>
        </w:tabs>
        <w:jc w:val="both"/>
        <w:rPr>
          <w:rFonts w:ascii="Arial Narrow" w:hAnsi="Arial Narrow" w:cs="Calibri Light"/>
          <w:sz w:val="22"/>
          <w:szCs w:val="22"/>
        </w:rPr>
      </w:pPr>
      <w:r w:rsidRPr="00116B06">
        <w:rPr>
          <w:rFonts w:ascii="Arial Narrow" w:hAnsi="Arial Narrow" w:cs="Calibri Light"/>
          <w:sz w:val="22"/>
          <w:szCs w:val="22"/>
        </w:rPr>
        <w:t xml:space="preserve">3.4. REFERÊNCIA DE TEMPO: Para todas as referências de tempo utilizadas pelo sistema será observado o horário de Brasília/DF. </w:t>
      </w:r>
    </w:p>
    <w:p w14:paraId="4F30F57D"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Calibri Light"/>
          <w:sz w:val="22"/>
          <w:szCs w:val="22"/>
        </w:rPr>
        <w:t>3.5. Na hipótese de não haver expediente ou ocorrendo qualquer fato superveniente que impeça a realização do certame na data prevista, a sessão será remarcada, para no mínimo 48h (quarenta e oito horas) a contar da respectiva data</w:t>
      </w:r>
      <w:r w:rsidRPr="00116B06">
        <w:rPr>
          <w:rFonts w:ascii="Arial Narrow" w:hAnsi="Arial Narrow" w:cs="Arial Narrow"/>
          <w:sz w:val="22"/>
          <w:szCs w:val="22"/>
        </w:rPr>
        <w:t>.</w:t>
      </w:r>
    </w:p>
    <w:p w14:paraId="24469C3F" w14:textId="77777777" w:rsidR="002E3D5A" w:rsidRPr="00116B06" w:rsidRDefault="002E3D5A" w:rsidP="002E3D5A">
      <w:pPr>
        <w:tabs>
          <w:tab w:val="left" w:pos="270"/>
        </w:tabs>
        <w:jc w:val="both"/>
        <w:rPr>
          <w:rFonts w:ascii="Arial Narrow" w:hAnsi="Arial Narrow" w:cs="Arial Narrow"/>
          <w:sz w:val="18"/>
          <w:szCs w:val="18"/>
        </w:rPr>
      </w:pPr>
    </w:p>
    <w:p w14:paraId="43E4DC93" w14:textId="77777777" w:rsidR="002E3D5A" w:rsidRPr="00116B06" w:rsidRDefault="002E3D5A" w:rsidP="002E3D5A">
      <w:pPr>
        <w:tabs>
          <w:tab w:val="left" w:pos="270"/>
        </w:tabs>
        <w:jc w:val="both"/>
        <w:rPr>
          <w:rFonts w:ascii="Arial Narrow" w:hAnsi="Arial Narrow" w:cs="Arial Narrow"/>
          <w:b/>
          <w:bCs/>
          <w:sz w:val="22"/>
          <w:szCs w:val="22"/>
          <w:u w:val="single"/>
        </w:rPr>
      </w:pPr>
      <w:r w:rsidRPr="00116B06">
        <w:rPr>
          <w:rFonts w:ascii="Arial Narrow" w:hAnsi="Arial Narrow" w:cs="Arial Narrow"/>
          <w:b/>
          <w:bCs/>
          <w:sz w:val="22"/>
          <w:szCs w:val="22"/>
          <w:u w:val="single"/>
        </w:rPr>
        <w:t>4.0 DA SEDE DA ENTIDADE RESPONSÁVEL PELA LICITAÇÃO</w:t>
      </w:r>
    </w:p>
    <w:p w14:paraId="0F893B13" w14:textId="5F2AF4AD" w:rsidR="002E3D5A" w:rsidRDefault="00116B06"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4.1. A Prefeitura </w:t>
      </w:r>
      <w:r>
        <w:rPr>
          <w:rFonts w:ascii="Arial Narrow" w:hAnsi="Arial Narrow" w:cs="Arial Narrow"/>
          <w:sz w:val="22"/>
          <w:szCs w:val="22"/>
        </w:rPr>
        <w:t>Municipal de Assaré</w:t>
      </w:r>
      <w:r w:rsidRPr="00116B06">
        <w:rPr>
          <w:rFonts w:ascii="Arial Narrow" w:hAnsi="Arial Narrow" w:cs="Arial Narrow"/>
          <w:sz w:val="22"/>
          <w:szCs w:val="22"/>
        </w:rPr>
        <w:t xml:space="preserve"> está localizada na Rua Dr. Paiva, nº 415, Vila Mota, Assaré-CE, 63.140-000, telefone: (88) 3535-1613.</w:t>
      </w:r>
    </w:p>
    <w:p w14:paraId="29E74A18" w14:textId="77777777" w:rsidR="00116B06" w:rsidRPr="00116B06" w:rsidRDefault="00116B06" w:rsidP="002E3D5A">
      <w:pPr>
        <w:tabs>
          <w:tab w:val="left" w:pos="270"/>
        </w:tabs>
        <w:jc w:val="both"/>
        <w:rPr>
          <w:rFonts w:ascii="Arial Narrow" w:hAnsi="Arial Narrow" w:cs="Arial Narrow"/>
          <w:sz w:val="18"/>
          <w:szCs w:val="18"/>
        </w:rPr>
      </w:pPr>
    </w:p>
    <w:p w14:paraId="1EAC0678" w14:textId="77777777" w:rsidR="002E3D5A" w:rsidRPr="00116B06" w:rsidRDefault="002E3D5A" w:rsidP="002E3D5A">
      <w:pPr>
        <w:tabs>
          <w:tab w:val="left" w:pos="270"/>
        </w:tabs>
        <w:jc w:val="both"/>
        <w:rPr>
          <w:rFonts w:ascii="Arial Narrow" w:hAnsi="Arial Narrow" w:cs="Arial Narrow"/>
          <w:b/>
          <w:bCs/>
          <w:sz w:val="22"/>
          <w:szCs w:val="22"/>
          <w:u w:val="single"/>
        </w:rPr>
      </w:pPr>
      <w:r w:rsidRPr="00116B06">
        <w:rPr>
          <w:rFonts w:ascii="Arial Narrow" w:hAnsi="Arial Narrow" w:cs="Arial Narrow"/>
          <w:b/>
          <w:bCs/>
          <w:sz w:val="22"/>
          <w:szCs w:val="22"/>
          <w:u w:val="single"/>
        </w:rPr>
        <w:t>5.0 DOS RECURSOS ORÇAMENTÁRIOS</w:t>
      </w:r>
    </w:p>
    <w:p w14:paraId="4880F6C5" w14:textId="5429DF79"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5.1. </w:t>
      </w:r>
      <w:r w:rsidRPr="00116B06">
        <w:rPr>
          <w:rFonts w:ascii="Arial Narrow" w:hAnsi="Arial Narrow"/>
          <w:sz w:val="22"/>
          <w:szCs w:val="22"/>
        </w:rPr>
        <w:t>A despesa decorrente desta licitação para o exercício vigente correrá à conta das dotações orçamentárias constantes no quadro abaixo</w:t>
      </w:r>
      <w:r w:rsidRPr="00116B06">
        <w:rPr>
          <w:rFonts w:ascii="Arial Narrow" w:hAnsi="Arial Narrow" w:cs="Arial Narrow"/>
          <w:sz w:val="22"/>
          <w:szCs w:val="22"/>
        </w:rPr>
        <w:t>:</w:t>
      </w:r>
    </w:p>
    <w:p w14:paraId="656F0995" w14:textId="6FCF9728" w:rsidR="00D64B62" w:rsidRPr="00116B06" w:rsidRDefault="00D64B62" w:rsidP="002E3D5A">
      <w:pPr>
        <w:tabs>
          <w:tab w:val="left" w:pos="270"/>
        </w:tabs>
        <w:jc w:val="both"/>
        <w:rPr>
          <w:rFonts w:ascii="Arial Narrow" w:hAnsi="Arial Narrow" w:cs="Arial Narrow"/>
          <w:sz w:val="22"/>
          <w:szCs w:val="22"/>
        </w:rPr>
      </w:pPr>
    </w:p>
    <w:tbl>
      <w:tblPr>
        <w:tblW w:w="5000" w:type="pct"/>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66"/>
        <w:gridCol w:w="966"/>
        <w:gridCol w:w="3857"/>
        <w:gridCol w:w="3856"/>
      </w:tblGrid>
      <w:tr w:rsidR="00D64B62" w:rsidRPr="00116B06" w14:paraId="0E6DC5C7" w14:textId="77777777" w:rsidTr="008C0A13">
        <w:tc>
          <w:tcPr>
            <w:tcW w:w="966" w:type="dxa"/>
            <w:tcBorders>
              <w:top w:val="single" w:sz="2" w:space="0" w:color="auto"/>
              <w:bottom w:val="single" w:sz="2" w:space="0" w:color="auto"/>
              <w:right w:val="single" w:sz="2" w:space="0" w:color="auto"/>
            </w:tcBorders>
          </w:tcPr>
          <w:p w14:paraId="4A448FE6" w14:textId="77777777" w:rsidR="00D64B62" w:rsidRPr="00116B06" w:rsidRDefault="00D64B62" w:rsidP="00D64B62">
            <w:pPr>
              <w:tabs>
                <w:tab w:val="left" w:pos="270"/>
              </w:tabs>
              <w:jc w:val="center"/>
              <w:rPr>
                <w:rFonts w:ascii="Arial Narrow" w:hAnsi="Arial Narrow"/>
                <w:b/>
                <w:sz w:val="18"/>
                <w:szCs w:val="18"/>
              </w:rPr>
            </w:pPr>
            <w:r w:rsidRPr="00116B06">
              <w:rPr>
                <w:rFonts w:ascii="Arial Narrow" w:hAnsi="Arial Narrow"/>
                <w:b/>
                <w:sz w:val="18"/>
                <w:szCs w:val="18"/>
              </w:rPr>
              <w:t>Órgão</w:t>
            </w:r>
          </w:p>
        </w:tc>
        <w:tc>
          <w:tcPr>
            <w:tcW w:w="966" w:type="dxa"/>
            <w:tcBorders>
              <w:top w:val="single" w:sz="2" w:space="0" w:color="auto"/>
              <w:left w:val="single" w:sz="2" w:space="0" w:color="auto"/>
              <w:bottom w:val="single" w:sz="2" w:space="0" w:color="auto"/>
              <w:right w:val="single" w:sz="2" w:space="0" w:color="auto"/>
            </w:tcBorders>
          </w:tcPr>
          <w:p w14:paraId="435154BA" w14:textId="77777777" w:rsidR="00D64B62" w:rsidRPr="00116B06" w:rsidRDefault="00D64B62" w:rsidP="00D64B62">
            <w:pPr>
              <w:tabs>
                <w:tab w:val="left" w:pos="270"/>
              </w:tabs>
              <w:jc w:val="center"/>
              <w:rPr>
                <w:rFonts w:ascii="Arial Narrow" w:hAnsi="Arial Narrow"/>
                <w:b/>
                <w:sz w:val="18"/>
                <w:szCs w:val="18"/>
              </w:rPr>
            </w:pPr>
            <w:r w:rsidRPr="00116B06">
              <w:rPr>
                <w:rFonts w:ascii="Arial Narrow" w:hAnsi="Arial Narrow"/>
                <w:b/>
                <w:sz w:val="18"/>
                <w:szCs w:val="18"/>
              </w:rPr>
              <w:t xml:space="preserve">Unid. </w:t>
            </w:r>
            <w:proofErr w:type="spellStart"/>
            <w:r w:rsidRPr="00116B06">
              <w:rPr>
                <w:rFonts w:ascii="Arial Narrow" w:hAnsi="Arial Narrow"/>
                <w:b/>
                <w:sz w:val="18"/>
                <w:szCs w:val="18"/>
              </w:rPr>
              <w:t>Orç</w:t>
            </w:r>
            <w:proofErr w:type="spellEnd"/>
            <w:r w:rsidRPr="00116B06">
              <w:rPr>
                <w:rFonts w:ascii="Arial Narrow" w:hAnsi="Arial Narrow"/>
                <w:b/>
                <w:sz w:val="18"/>
                <w:szCs w:val="18"/>
              </w:rPr>
              <w:t>.</w:t>
            </w:r>
          </w:p>
        </w:tc>
        <w:tc>
          <w:tcPr>
            <w:tcW w:w="3857" w:type="dxa"/>
            <w:tcBorders>
              <w:top w:val="single" w:sz="2" w:space="0" w:color="auto"/>
              <w:left w:val="single" w:sz="2" w:space="0" w:color="auto"/>
              <w:bottom w:val="single" w:sz="2" w:space="0" w:color="auto"/>
              <w:right w:val="single" w:sz="2" w:space="0" w:color="auto"/>
            </w:tcBorders>
          </w:tcPr>
          <w:p w14:paraId="222C4C2C" w14:textId="77777777" w:rsidR="00D64B62" w:rsidRPr="00116B06" w:rsidRDefault="00D64B62" w:rsidP="00D64B62">
            <w:pPr>
              <w:tabs>
                <w:tab w:val="left" w:pos="270"/>
              </w:tabs>
              <w:jc w:val="center"/>
              <w:rPr>
                <w:rFonts w:ascii="Arial Narrow" w:hAnsi="Arial Narrow"/>
                <w:b/>
                <w:sz w:val="18"/>
                <w:szCs w:val="18"/>
              </w:rPr>
            </w:pPr>
            <w:r w:rsidRPr="00116B06">
              <w:rPr>
                <w:rFonts w:ascii="Arial Narrow" w:hAnsi="Arial Narrow"/>
                <w:b/>
                <w:sz w:val="18"/>
                <w:szCs w:val="18"/>
              </w:rPr>
              <w:t>Projeto/Atividade</w:t>
            </w:r>
          </w:p>
        </w:tc>
        <w:tc>
          <w:tcPr>
            <w:tcW w:w="3856" w:type="dxa"/>
            <w:tcBorders>
              <w:top w:val="single" w:sz="2" w:space="0" w:color="auto"/>
              <w:left w:val="single" w:sz="2" w:space="0" w:color="auto"/>
              <w:bottom w:val="single" w:sz="2" w:space="0" w:color="auto"/>
            </w:tcBorders>
          </w:tcPr>
          <w:p w14:paraId="1872FD58" w14:textId="77777777" w:rsidR="00D64B62" w:rsidRPr="00116B06" w:rsidRDefault="00D64B62" w:rsidP="00D64B62">
            <w:pPr>
              <w:tabs>
                <w:tab w:val="left" w:pos="270"/>
              </w:tabs>
              <w:jc w:val="center"/>
              <w:rPr>
                <w:rFonts w:ascii="Arial Narrow" w:hAnsi="Arial Narrow"/>
                <w:b/>
                <w:sz w:val="18"/>
                <w:szCs w:val="18"/>
              </w:rPr>
            </w:pPr>
            <w:r w:rsidRPr="00116B06">
              <w:rPr>
                <w:rFonts w:ascii="Arial Narrow" w:hAnsi="Arial Narrow"/>
                <w:b/>
                <w:sz w:val="18"/>
                <w:szCs w:val="18"/>
              </w:rPr>
              <w:t>Elemento de Despesa</w:t>
            </w:r>
          </w:p>
        </w:tc>
      </w:tr>
      <w:tr w:rsidR="00D64B62" w:rsidRPr="00116B06" w14:paraId="41926A0C" w14:textId="77777777" w:rsidTr="008C0A13">
        <w:tc>
          <w:tcPr>
            <w:tcW w:w="966" w:type="dxa"/>
            <w:tcBorders>
              <w:top w:val="single" w:sz="2" w:space="0" w:color="auto"/>
              <w:bottom w:val="single" w:sz="2" w:space="0" w:color="auto"/>
              <w:right w:val="single" w:sz="2" w:space="0" w:color="auto"/>
            </w:tcBorders>
          </w:tcPr>
          <w:p w14:paraId="0FABD1A3" w14:textId="47931522" w:rsidR="00D64B62" w:rsidRPr="00116B06" w:rsidRDefault="00002A0A" w:rsidP="00D64B62">
            <w:pPr>
              <w:tabs>
                <w:tab w:val="left" w:pos="270"/>
              </w:tabs>
              <w:jc w:val="center"/>
              <w:rPr>
                <w:rFonts w:ascii="Arial Narrow" w:hAnsi="Arial Narrow"/>
                <w:sz w:val="18"/>
                <w:szCs w:val="18"/>
              </w:rPr>
            </w:pPr>
            <w:r>
              <w:rPr>
                <w:rFonts w:ascii="Arial Narrow" w:hAnsi="Arial Narrow"/>
                <w:sz w:val="18"/>
                <w:szCs w:val="18"/>
              </w:rPr>
              <w:t>04</w:t>
            </w:r>
          </w:p>
        </w:tc>
        <w:tc>
          <w:tcPr>
            <w:tcW w:w="966" w:type="dxa"/>
            <w:tcBorders>
              <w:top w:val="single" w:sz="2" w:space="0" w:color="auto"/>
              <w:left w:val="single" w:sz="2" w:space="0" w:color="auto"/>
              <w:bottom w:val="single" w:sz="2" w:space="0" w:color="auto"/>
              <w:right w:val="single" w:sz="2" w:space="0" w:color="auto"/>
            </w:tcBorders>
          </w:tcPr>
          <w:p w14:paraId="4D96029A" w14:textId="77777777" w:rsidR="00D64B62" w:rsidRPr="00116B06" w:rsidRDefault="00D64B62" w:rsidP="00D64B62">
            <w:pPr>
              <w:tabs>
                <w:tab w:val="left" w:pos="270"/>
              </w:tabs>
              <w:jc w:val="center"/>
              <w:rPr>
                <w:rFonts w:ascii="Arial Narrow" w:hAnsi="Arial Narrow"/>
                <w:sz w:val="18"/>
                <w:szCs w:val="18"/>
              </w:rPr>
            </w:pPr>
            <w:r w:rsidRPr="00116B06">
              <w:rPr>
                <w:rFonts w:ascii="Arial Narrow" w:hAnsi="Arial Narrow"/>
                <w:sz w:val="18"/>
                <w:szCs w:val="18"/>
              </w:rPr>
              <w:t>01</w:t>
            </w:r>
          </w:p>
        </w:tc>
        <w:tc>
          <w:tcPr>
            <w:tcW w:w="3857" w:type="dxa"/>
            <w:tcBorders>
              <w:top w:val="single" w:sz="2" w:space="0" w:color="auto"/>
              <w:left w:val="single" w:sz="2" w:space="0" w:color="auto"/>
              <w:bottom w:val="single" w:sz="2" w:space="0" w:color="auto"/>
              <w:right w:val="single" w:sz="2" w:space="0" w:color="auto"/>
            </w:tcBorders>
          </w:tcPr>
          <w:p w14:paraId="0EEEA41E" w14:textId="11E9B09B" w:rsidR="00D64B62" w:rsidRPr="00116B06" w:rsidRDefault="00002A0A" w:rsidP="00D64B62">
            <w:pPr>
              <w:tabs>
                <w:tab w:val="left" w:pos="270"/>
              </w:tabs>
              <w:jc w:val="center"/>
              <w:rPr>
                <w:rFonts w:ascii="Arial Narrow" w:hAnsi="Arial Narrow"/>
                <w:sz w:val="18"/>
                <w:szCs w:val="18"/>
              </w:rPr>
            </w:pPr>
            <w:r w:rsidRPr="00002A0A">
              <w:rPr>
                <w:rFonts w:ascii="Arial Narrow" w:hAnsi="Arial Narrow"/>
                <w:sz w:val="18"/>
                <w:szCs w:val="18"/>
              </w:rPr>
              <w:t>04.122.0002.2.008</w:t>
            </w:r>
            <w:r w:rsidR="00D64B62" w:rsidRPr="00116B06">
              <w:rPr>
                <w:rFonts w:ascii="Arial Narrow" w:hAnsi="Arial Narrow"/>
                <w:sz w:val="18"/>
                <w:szCs w:val="18"/>
              </w:rPr>
              <w:t>.0000</w:t>
            </w:r>
          </w:p>
        </w:tc>
        <w:tc>
          <w:tcPr>
            <w:tcW w:w="3856" w:type="dxa"/>
            <w:tcBorders>
              <w:top w:val="single" w:sz="2" w:space="0" w:color="auto"/>
              <w:left w:val="single" w:sz="2" w:space="0" w:color="auto"/>
              <w:bottom w:val="single" w:sz="2" w:space="0" w:color="auto"/>
            </w:tcBorders>
          </w:tcPr>
          <w:p w14:paraId="741AC207" w14:textId="77777777" w:rsidR="00D64B62" w:rsidRPr="00116B06" w:rsidRDefault="00D64B62" w:rsidP="00D64B62">
            <w:pPr>
              <w:tabs>
                <w:tab w:val="left" w:pos="270"/>
              </w:tabs>
              <w:jc w:val="center"/>
              <w:rPr>
                <w:rFonts w:ascii="Arial Narrow" w:hAnsi="Arial Narrow"/>
                <w:sz w:val="18"/>
                <w:szCs w:val="18"/>
              </w:rPr>
            </w:pPr>
            <w:r w:rsidRPr="00116B06">
              <w:rPr>
                <w:rFonts w:ascii="Arial Narrow" w:hAnsi="Arial Narrow"/>
                <w:sz w:val="18"/>
                <w:szCs w:val="18"/>
              </w:rPr>
              <w:t>3.3.90.39.00</w:t>
            </w:r>
          </w:p>
        </w:tc>
      </w:tr>
      <w:tr w:rsidR="00D64B62" w:rsidRPr="00116B06" w14:paraId="70CADEA9" w14:textId="77777777" w:rsidTr="008C0A13">
        <w:tc>
          <w:tcPr>
            <w:tcW w:w="966" w:type="dxa"/>
            <w:tcBorders>
              <w:top w:val="single" w:sz="2" w:space="0" w:color="auto"/>
              <w:bottom w:val="single" w:sz="2" w:space="0" w:color="auto"/>
              <w:right w:val="single" w:sz="2" w:space="0" w:color="auto"/>
            </w:tcBorders>
          </w:tcPr>
          <w:p w14:paraId="28FB3098" w14:textId="0D0D6CFD" w:rsidR="00D64B62" w:rsidRPr="00116B06" w:rsidRDefault="00002A0A" w:rsidP="00D64B62">
            <w:pPr>
              <w:tabs>
                <w:tab w:val="left" w:pos="270"/>
              </w:tabs>
              <w:jc w:val="center"/>
              <w:rPr>
                <w:rFonts w:ascii="Arial Narrow" w:hAnsi="Arial Narrow"/>
                <w:sz w:val="18"/>
                <w:szCs w:val="18"/>
              </w:rPr>
            </w:pPr>
            <w:r>
              <w:rPr>
                <w:rFonts w:ascii="Arial Narrow" w:hAnsi="Arial Narrow"/>
                <w:sz w:val="18"/>
                <w:szCs w:val="18"/>
              </w:rPr>
              <w:t>05</w:t>
            </w:r>
          </w:p>
        </w:tc>
        <w:tc>
          <w:tcPr>
            <w:tcW w:w="966" w:type="dxa"/>
            <w:tcBorders>
              <w:top w:val="single" w:sz="2" w:space="0" w:color="auto"/>
              <w:left w:val="single" w:sz="2" w:space="0" w:color="auto"/>
              <w:bottom w:val="single" w:sz="2" w:space="0" w:color="auto"/>
              <w:right w:val="single" w:sz="2" w:space="0" w:color="auto"/>
            </w:tcBorders>
          </w:tcPr>
          <w:p w14:paraId="4783EFB7" w14:textId="77777777" w:rsidR="00D64B62" w:rsidRPr="00116B06" w:rsidRDefault="00D64B62" w:rsidP="00D64B62">
            <w:pPr>
              <w:tabs>
                <w:tab w:val="left" w:pos="270"/>
              </w:tabs>
              <w:jc w:val="center"/>
              <w:rPr>
                <w:rFonts w:ascii="Arial Narrow" w:hAnsi="Arial Narrow"/>
                <w:sz w:val="18"/>
                <w:szCs w:val="18"/>
              </w:rPr>
            </w:pPr>
            <w:r w:rsidRPr="00116B06">
              <w:rPr>
                <w:rFonts w:ascii="Arial Narrow" w:hAnsi="Arial Narrow"/>
                <w:sz w:val="18"/>
                <w:szCs w:val="18"/>
              </w:rPr>
              <w:t>01</w:t>
            </w:r>
          </w:p>
        </w:tc>
        <w:tc>
          <w:tcPr>
            <w:tcW w:w="3857" w:type="dxa"/>
            <w:tcBorders>
              <w:top w:val="single" w:sz="2" w:space="0" w:color="auto"/>
              <w:left w:val="single" w:sz="2" w:space="0" w:color="auto"/>
              <w:bottom w:val="single" w:sz="2" w:space="0" w:color="auto"/>
              <w:right w:val="single" w:sz="2" w:space="0" w:color="auto"/>
            </w:tcBorders>
          </w:tcPr>
          <w:p w14:paraId="2B9017AC" w14:textId="0A7AA16F" w:rsidR="00D64B62" w:rsidRPr="00116B06" w:rsidRDefault="00002A0A" w:rsidP="00D64B62">
            <w:pPr>
              <w:tabs>
                <w:tab w:val="left" w:pos="270"/>
              </w:tabs>
              <w:jc w:val="center"/>
              <w:rPr>
                <w:rFonts w:ascii="Arial Narrow" w:hAnsi="Arial Narrow"/>
                <w:sz w:val="18"/>
                <w:szCs w:val="18"/>
              </w:rPr>
            </w:pPr>
            <w:r w:rsidRPr="00002A0A">
              <w:rPr>
                <w:rFonts w:ascii="Arial Narrow" w:hAnsi="Arial Narrow"/>
                <w:sz w:val="18"/>
                <w:szCs w:val="18"/>
              </w:rPr>
              <w:t>12.122.0002.2.012</w:t>
            </w:r>
            <w:r w:rsidR="00D64B62" w:rsidRPr="00116B06">
              <w:rPr>
                <w:rFonts w:ascii="Arial Narrow" w:hAnsi="Arial Narrow"/>
                <w:sz w:val="18"/>
                <w:szCs w:val="18"/>
              </w:rPr>
              <w:t>.0000</w:t>
            </w:r>
          </w:p>
        </w:tc>
        <w:tc>
          <w:tcPr>
            <w:tcW w:w="3856" w:type="dxa"/>
            <w:tcBorders>
              <w:top w:val="single" w:sz="2" w:space="0" w:color="auto"/>
              <w:left w:val="single" w:sz="2" w:space="0" w:color="auto"/>
              <w:bottom w:val="single" w:sz="2" w:space="0" w:color="auto"/>
            </w:tcBorders>
          </w:tcPr>
          <w:p w14:paraId="51E8F34E" w14:textId="77777777" w:rsidR="00D64B62" w:rsidRPr="00116B06" w:rsidRDefault="00D64B62" w:rsidP="00D64B62">
            <w:pPr>
              <w:tabs>
                <w:tab w:val="left" w:pos="270"/>
              </w:tabs>
              <w:jc w:val="center"/>
              <w:rPr>
                <w:rFonts w:ascii="Arial Narrow" w:hAnsi="Arial Narrow"/>
                <w:sz w:val="18"/>
                <w:szCs w:val="18"/>
              </w:rPr>
            </w:pPr>
            <w:r w:rsidRPr="00116B06">
              <w:rPr>
                <w:rFonts w:ascii="Arial Narrow" w:hAnsi="Arial Narrow"/>
                <w:sz w:val="18"/>
                <w:szCs w:val="18"/>
              </w:rPr>
              <w:t>3.3.90.39.00</w:t>
            </w:r>
          </w:p>
        </w:tc>
      </w:tr>
      <w:tr w:rsidR="00D64B62" w:rsidRPr="00116B06" w14:paraId="42D2533B" w14:textId="77777777" w:rsidTr="008C0A13">
        <w:tc>
          <w:tcPr>
            <w:tcW w:w="966" w:type="dxa"/>
            <w:tcBorders>
              <w:top w:val="single" w:sz="2" w:space="0" w:color="auto"/>
              <w:bottom w:val="single" w:sz="2" w:space="0" w:color="auto"/>
              <w:right w:val="single" w:sz="2" w:space="0" w:color="auto"/>
            </w:tcBorders>
          </w:tcPr>
          <w:p w14:paraId="31CCE5BE" w14:textId="3DBFAE80" w:rsidR="00D64B62" w:rsidRPr="00116B06" w:rsidRDefault="00002A0A" w:rsidP="00D64B62">
            <w:pPr>
              <w:tabs>
                <w:tab w:val="left" w:pos="270"/>
              </w:tabs>
              <w:jc w:val="center"/>
              <w:rPr>
                <w:rFonts w:ascii="Arial Narrow" w:hAnsi="Arial Narrow"/>
                <w:sz w:val="18"/>
                <w:szCs w:val="18"/>
              </w:rPr>
            </w:pPr>
            <w:r>
              <w:rPr>
                <w:rFonts w:ascii="Arial Narrow" w:hAnsi="Arial Narrow"/>
                <w:sz w:val="18"/>
                <w:szCs w:val="18"/>
              </w:rPr>
              <w:t>06</w:t>
            </w:r>
          </w:p>
        </w:tc>
        <w:tc>
          <w:tcPr>
            <w:tcW w:w="966" w:type="dxa"/>
            <w:tcBorders>
              <w:top w:val="single" w:sz="2" w:space="0" w:color="auto"/>
              <w:left w:val="single" w:sz="2" w:space="0" w:color="auto"/>
              <w:bottom w:val="single" w:sz="2" w:space="0" w:color="auto"/>
              <w:right w:val="single" w:sz="2" w:space="0" w:color="auto"/>
            </w:tcBorders>
          </w:tcPr>
          <w:p w14:paraId="1C9676AD" w14:textId="77777777" w:rsidR="00D64B62" w:rsidRPr="00116B06" w:rsidRDefault="00D64B62" w:rsidP="00D64B62">
            <w:pPr>
              <w:tabs>
                <w:tab w:val="left" w:pos="270"/>
              </w:tabs>
              <w:jc w:val="center"/>
              <w:rPr>
                <w:rFonts w:ascii="Arial Narrow" w:hAnsi="Arial Narrow"/>
                <w:sz w:val="18"/>
                <w:szCs w:val="18"/>
              </w:rPr>
            </w:pPr>
            <w:r w:rsidRPr="00116B06">
              <w:rPr>
                <w:rFonts w:ascii="Arial Narrow" w:hAnsi="Arial Narrow"/>
                <w:sz w:val="18"/>
                <w:szCs w:val="18"/>
              </w:rPr>
              <w:t>01</w:t>
            </w:r>
          </w:p>
        </w:tc>
        <w:tc>
          <w:tcPr>
            <w:tcW w:w="3857" w:type="dxa"/>
            <w:tcBorders>
              <w:top w:val="single" w:sz="2" w:space="0" w:color="auto"/>
              <w:left w:val="single" w:sz="2" w:space="0" w:color="auto"/>
              <w:bottom w:val="single" w:sz="2" w:space="0" w:color="auto"/>
              <w:right w:val="single" w:sz="2" w:space="0" w:color="auto"/>
            </w:tcBorders>
          </w:tcPr>
          <w:p w14:paraId="53539DB8" w14:textId="25904B58" w:rsidR="00D64B62" w:rsidRPr="00116B06" w:rsidRDefault="00002A0A" w:rsidP="00D64B62">
            <w:pPr>
              <w:tabs>
                <w:tab w:val="left" w:pos="270"/>
              </w:tabs>
              <w:jc w:val="center"/>
              <w:rPr>
                <w:rFonts w:ascii="Arial Narrow" w:hAnsi="Arial Narrow"/>
                <w:sz w:val="18"/>
                <w:szCs w:val="18"/>
              </w:rPr>
            </w:pPr>
            <w:r w:rsidRPr="00002A0A">
              <w:rPr>
                <w:rFonts w:ascii="Arial Narrow" w:hAnsi="Arial Narrow"/>
                <w:sz w:val="18"/>
                <w:szCs w:val="18"/>
              </w:rPr>
              <w:t>10.122.0002.2.035</w:t>
            </w:r>
            <w:r w:rsidR="00D64B62" w:rsidRPr="00116B06">
              <w:rPr>
                <w:rFonts w:ascii="Arial Narrow" w:hAnsi="Arial Narrow"/>
                <w:sz w:val="18"/>
                <w:szCs w:val="18"/>
              </w:rPr>
              <w:t>.0000</w:t>
            </w:r>
          </w:p>
        </w:tc>
        <w:tc>
          <w:tcPr>
            <w:tcW w:w="3856" w:type="dxa"/>
            <w:tcBorders>
              <w:top w:val="single" w:sz="2" w:space="0" w:color="auto"/>
              <w:left w:val="single" w:sz="2" w:space="0" w:color="auto"/>
              <w:bottom w:val="single" w:sz="2" w:space="0" w:color="auto"/>
            </w:tcBorders>
          </w:tcPr>
          <w:p w14:paraId="49D671A3" w14:textId="77777777" w:rsidR="00D64B62" w:rsidRPr="00116B06" w:rsidRDefault="00D64B62" w:rsidP="00D64B62">
            <w:pPr>
              <w:tabs>
                <w:tab w:val="left" w:pos="270"/>
              </w:tabs>
              <w:jc w:val="center"/>
              <w:rPr>
                <w:rFonts w:ascii="Arial Narrow" w:hAnsi="Arial Narrow"/>
                <w:sz w:val="18"/>
                <w:szCs w:val="18"/>
              </w:rPr>
            </w:pPr>
            <w:r w:rsidRPr="00116B06">
              <w:rPr>
                <w:rFonts w:ascii="Arial Narrow" w:hAnsi="Arial Narrow"/>
                <w:sz w:val="18"/>
                <w:szCs w:val="18"/>
              </w:rPr>
              <w:t>3.3.90.39.00</w:t>
            </w:r>
          </w:p>
        </w:tc>
      </w:tr>
      <w:tr w:rsidR="008C0A13" w:rsidRPr="00116B06" w14:paraId="184E7ECD" w14:textId="77777777" w:rsidTr="008C0A13">
        <w:tc>
          <w:tcPr>
            <w:tcW w:w="966" w:type="dxa"/>
            <w:tcBorders>
              <w:top w:val="single" w:sz="2" w:space="0" w:color="auto"/>
              <w:bottom w:val="single" w:sz="2" w:space="0" w:color="auto"/>
              <w:right w:val="single" w:sz="2" w:space="0" w:color="auto"/>
            </w:tcBorders>
          </w:tcPr>
          <w:p w14:paraId="763DCA8D" w14:textId="18ADA097" w:rsidR="008C0A13" w:rsidRPr="00116B06" w:rsidRDefault="00002A0A" w:rsidP="008C0A13">
            <w:pPr>
              <w:tabs>
                <w:tab w:val="left" w:pos="270"/>
              </w:tabs>
              <w:jc w:val="center"/>
              <w:rPr>
                <w:rFonts w:ascii="Arial Narrow" w:hAnsi="Arial Narrow"/>
                <w:sz w:val="18"/>
                <w:szCs w:val="18"/>
              </w:rPr>
            </w:pPr>
            <w:r>
              <w:rPr>
                <w:rFonts w:ascii="Arial Narrow" w:hAnsi="Arial Narrow"/>
                <w:sz w:val="18"/>
                <w:szCs w:val="18"/>
              </w:rPr>
              <w:t>07</w:t>
            </w:r>
          </w:p>
        </w:tc>
        <w:tc>
          <w:tcPr>
            <w:tcW w:w="966" w:type="dxa"/>
            <w:tcBorders>
              <w:top w:val="single" w:sz="2" w:space="0" w:color="auto"/>
              <w:left w:val="single" w:sz="2" w:space="0" w:color="auto"/>
              <w:bottom w:val="single" w:sz="2" w:space="0" w:color="auto"/>
              <w:right w:val="single" w:sz="2" w:space="0" w:color="auto"/>
            </w:tcBorders>
          </w:tcPr>
          <w:p w14:paraId="3B9085C0" w14:textId="6E97DAB2" w:rsidR="008C0A13" w:rsidRPr="00116B06" w:rsidRDefault="00002A0A" w:rsidP="008C0A13">
            <w:pPr>
              <w:tabs>
                <w:tab w:val="left" w:pos="270"/>
              </w:tabs>
              <w:jc w:val="center"/>
              <w:rPr>
                <w:rFonts w:ascii="Arial Narrow" w:hAnsi="Arial Narrow"/>
                <w:sz w:val="18"/>
                <w:szCs w:val="18"/>
              </w:rPr>
            </w:pPr>
            <w:r>
              <w:rPr>
                <w:rFonts w:ascii="Arial Narrow" w:hAnsi="Arial Narrow"/>
                <w:sz w:val="18"/>
                <w:szCs w:val="18"/>
              </w:rPr>
              <w:t>02</w:t>
            </w:r>
          </w:p>
        </w:tc>
        <w:tc>
          <w:tcPr>
            <w:tcW w:w="3857" w:type="dxa"/>
            <w:tcBorders>
              <w:top w:val="single" w:sz="2" w:space="0" w:color="auto"/>
              <w:left w:val="single" w:sz="2" w:space="0" w:color="auto"/>
              <w:bottom w:val="single" w:sz="2" w:space="0" w:color="auto"/>
              <w:right w:val="single" w:sz="2" w:space="0" w:color="auto"/>
            </w:tcBorders>
          </w:tcPr>
          <w:p w14:paraId="3267DA69" w14:textId="10FF17A5" w:rsidR="008C0A13" w:rsidRPr="00116B06" w:rsidRDefault="00002A0A" w:rsidP="008C0A13">
            <w:pPr>
              <w:tabs>
                <w:tab w:val="left" w:pos="270"/>
              </w:tabs>
              <w:jc w:val="center"/>
              <w:rPr>
                <w:rFonts w:ascii="Arial Narrow" w:hAnsi="Arial Narrow"/>
                <w:sz w:val="18"/>
                <w:szCs w:val="18"/>
              </w:rPr>
            </w:pPr>
            <w:r w:rsidRPr="00002A0A">
              <w:rPr>
                <w:rFonts w:ascii="Arial Narrow" w:hAnsi="Arial Narrow"/>
                <w:sz w:val="18"/>
                <w:szCs w:val="18"/>
              </w:rPr>
              <w:t>08.244.0002.2.060</w:t>
            </w:r>
            <w:r w:rsidR="008C0A13" w:rsidRPr="00116B06">
              <w:rPr>
                <w:rFonts w:ascii="Arial Narrow" w:hAnsi="Arial Narrow"/>
                <w:sz w:val="18"/>
                <w:szCs w:val="18"/>
              </w:rPr>
              <w:t>.0000</w:t>
            </w:r>
          </w:p>
        </w:tc>
        <w:tc>
          <w:tcPr>
            <w:tcW w:w="3856" w:type="dxa"/>
            <w:tcBorders>
              <w:top w:val="single" w:sz="2" w:space="0" w:color="auto"/>
              <w:left w:val="single" w:sz="2" w:space="0" w:color="auto"/>
              <w:bottom w:val="single" w:sz="2" w:space="0" w:color="auto"/>
            </w:tcBorders>
          </w:tcPr>
          <w:p w14:paraId="5532C8CF" w14:textId="28FE3C31" w:rsidR="008C0A13" w:rsidRPr="00116B06" w:rsidRDefault="008C0A13" w:rsidP="008C0A13">
            <w:pPr>
              <w:tabs>
                <w:tab w:val="left" w:pos="270"/>
              </w:tabs>
              <w:jc w:val="center"/>
              <w:rPr>
                <w:rFonts w:ascii="Arial Narrow" w:hAnsi="Arial Narrow"/>
                <w:sz w:val="18"/>
                <w:szCs w:val="18"/>
              </w:rPr>
            </w:pPr>
            <w:r w:rsidRPr="00116B06">
              <w:rPr>
                <w:rFonts w:ascii="Arial Narrow" w:hAnsi="Arial Narrow"/>
                <w:sz w:val="18"/>
                <w:szCs w:val="18"/>
              </w:rPr>
              <w:t>3.3.90.39.00</w:t>
            </w:r>
          </w:p>
        </w:tc>
      </w:tr>
    </w:tbl>
    <w:p w14:paraId="2FABF5B9" w14:textId="77777777" w:rsidR="00116B06" w:rsidRDefault="00116B06" w:rsidP="002E3D5A">
      <w:pPr>
        <w:tabs>
          <w:tab w:val="left" w:pos="270"/>
        </w:tabs>
        <w:jc w:val="both"/>
        <w:rPr>
          <w:rFonts w:ascii="Arial Narrow" w:hAnsi="Arial Narrow" w:cs="Arial Narrow"/>
          <w:b/>
          <w:bCs/>
          <w:sz w:val="22"/>
          <w:szCs w:val="22"/>
          <w:u w:val="single"/>
        </w:rPr>
      </w:pPr>
    </w:p>
    <w:p w14:paraId="239044E1" w14:textId="257C6142"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b/>
          <w:bCs/>
          <w:sz w:val="22"/>
          <w:szCs w:val="22"/>
          <w:u w:val="single"/>
        </w:rPr>
        <w:t>6.0 DA PARTICIPAÇÃO, DO CREDENCIAMENTO E DA DECLARAÇÃO</w:t>
      </w:r>
    </w:p>
    <w:p w14:paraId="4689C844" w14:textId="15B58AF2"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6.1. Os interessados em participar deste certame deverão estar credenciados junto ao Portal de Compras do Município </w:t>
      </w:r>
      <w:r w:rsidR="00B54623">
        <w:rPr>
          <w:rFonts w:ascii="Arial Narrow" w:hAnsi="Arial Narrow" w:cs="Arial Narrow"/>
          <w:sz w:val="22"/>
          <w:szCs w:val="22"/>
        </w:rPr>
        <w:t xml:space="preserve">de </w:t>
      </w:r>
      <w:r w:rsidR="00203C77">
        <w:rPr>
          <w:rFonts w:ascii="Arial Narrow" w:hAnsi="Arial Narrow" w:cs="Arial Narrow"/>
          <w:sz w:val="22"/>
          <w:szCs w:val="22"/>
        </w:rPr>
        <w:t>Assaré/CE,</w:t>
      </w:r>
      <w:r w:rsidRPr="00116B06">
        <w:rPr>
          <w:rFonts w:ascii="Arial Narrow" w:hAnsi="Arial Narrow" w:cs="Arial Narrow"/>
          <w:sz w:val="22"/>
          <w:szCs w:val="22"/>
        </w:rPr>
        <w:t xml:space="preserve"> com suporte técnico do sistema GM TECNOLOGIA (GM TECNOLOGIA &amp; INFORMAÇÃO LTDA - Avenida República do Líbano, nº 251, Sala 1408 – Recife/PE, inscrita no CNPJ/MF sob o nº 15.464.263/0001-29). </w:t>
      </w:r>
    </w:p>
    <w:p w14:paraId="2ED4A402"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lastRenderedPageBreak/>
        <w:t>6.1.1. O Credenciamento é o nível básico do registro cadastral no Portal de Compras do Município de Assaré, que permite a participação dos interessados na modalidade licitatória Pregão, em sua forma eletrônica.</w:t>
      </w:r>
    </w:p>
    <w:p w14:paraId="2EA4A942"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6.1.2. Para efetuar o cadastro no Portal de Compras do Município de Assaré, o fornecedor deverá acessar a página www.comprasassare.com.br, no link “Seja um fornecedor”, deverá preencher o formulário com as informações obrigatórias (campos sinalizados como “campo obrigatório”) e anexar a documentação de credenciamento descrita na página.</w:t>
      </w:r>
    </w:p>
    <w:p w14:paraId="7DFE1C38"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6.1.3. O fornecedor deverá enviar todos os arquivos em um único documento e em seguida, clicar no botão “Salvar”. </w:t>
      </w:r>
    </w:p>
    <w:p w14:paraId="188D88FB"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6.1.4. A perda da senha ou a quebra de sigilo deverá ser comunicada imediatamente ao provedor do sistema para imediato bloqueio de acesso.</w:t>
      </w:r>
    </w:p>
    <w:p w14:paraId="08CCC9BF"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6.1.5. A não observância do disposto no subitem anterior poderá ensejar desclassificação no momento da habilitação.</w:t>
      </w:r>
    </w:p>
    <w:p w14:paraId="33645F95"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6.1.6. Qualquer dúvida em relação ao acesso no sistema operacional poderá ser esclarecida através da empresa associada (mencionada no item acima) pelo telefone (81) 3877-1397, ou através do e-mail: comercial@gmcontato.com.br.</w:t>
      </w:r>
    </w:p>
    <w:p w14:paraId="2CB39DA3"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6.2. Poderão participar desta licitação empresas sob a denominação de sociedades empresárias (sociedades em nome coletivo, em comandita simples, em comandita por ações, anônima e limitada) e de sociedades simples, associações, fundações e sociedades cooperativas regularmente estabelecidas neste País, cadastradas ou não no Sistema de Cadastramento Unificado de Fornecedores - SICAF e que satisfaçam todas as condições da legislação em vigor e deste edital. </w:t>
      </w:r>
    </w:p>
    <w:p w14:paraId="01B34D23"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6.3. Poderá participar desta licitação toda e qualquer pessoa jurídica isoladamente ou em consórcio, idônea cuja natureza seja compatível com o objeto licitado;</w:t>
      </w:r>
    </w:p>
    <w:p w14:paraId="56A2DFCD"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6.4. Em se tratando de empresas participantes em forma de Consórcio, deverão ser observadas as seguintes exigências:</w:t>
      </w:r>
    </w:p>
    <w:p w14:paraId="41709C22"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6.4.1. Será admitida para efeito de habilitação técnica, a apresentação dos quantitativos de cada consorciado e, para efeito de habilitação econômico-financeira, o somatório dos valores de cada consorciado;</w:t>
      </w:r>
    </w:p>
    <w:p w14:paraId="18229AF9"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6.4.2. Para participantes em forma de consórcio, será acrescido 10% (dez por cento) sobre o valor exigido de licitante individual para fins de habilitação econômico-financeira;</w:t>
      </w:r>
    </w:p>
    <w:p w14:paraId="029FF50A"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6.4.3. O acréscimo previsto no item anterior não se aplica aos consórcios compostos, em sua totalidade, de microempresas e pequenas empresas, assim definidas em lei;</w:t>
      </w:r>
    </w:p>
    <w:p w14:paraId="4D88250C"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6.4.4. Em caso de ser declarado vencedor, o consórcio deverá, antes da celebração do contrato, promover a constituição e o registro do consórcio, nos termos do compromisso público ou particular de constituição de consórcio, subscrito pelos consorciados;</w:t>
      </w:r>
    </w:p>
    <w:p w14:paraId="7B0221D6"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6.4.5. A substituição de consorciado deverá ser expressamente autorizada pelo órgão contratante e deverá ser apresentada a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BD915D7"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6.5. Será garantido aos licitantes enquadrados como microempresas, empresas de pequeno porte e as cooperativas, que se enquadrem nos termos do art. 34, da Lei Federal nº 11.488/2007, como critério de desempate, preferência de contratação, o previsto na Lei Complementar n° 123/2006, em seu Capítulo V – DO ACESSO AOS MERCADOS / DAS AQUISIÇÕES PÚBLICAS. </w:t>
      </w:r>
    </w:p>
    <w:p w14:paraId="72279FC3"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6.6. Tratando-se de microempresas e empresas de pequeno porte deverão declarar no Portal de Compras do Município (Sistema GM Tecnologia) no site www.comprasassare.com.br,o exercício da preferência prevista na Lei Complementar n° 123/2006. </w:t>
      </w:r>
    </w:p>
    <w:p w14:paraId="7528E0B1"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6.7. A participação implica a aceitação integral dos termos deste edital. </w:t>
      </w:r>
    </w:p>
    <w:p w14:paraId="3C40D306"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6.8. Não poderão disputar esta licitação:</w:t>
      </w:r>
    </w:p>
    <w:p w14:paraId="1DEC563D"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6.8.1. Aquele que não atenda às condições deste edital e seu(s) anexo(s);</w:t>
      </w:r>
    </w:p>
    <w:p w14:paraId="0EB51976"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6.8.2. Autor do anteprojeto, do projeto básico ou do projeto executivo, pessoa física ou jurídica;</w:t>
      </w:r>
    </w:p>
    <w:p w14:paraId="549E794A"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6.8.3.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5E9FF947"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6.8.4. Pessoa física ou jurídica que se encontre, ao tempo desta licitação, impossibilitada de participar em decorrência de sanção que lhe foi imposta;</w:t>
      </w:r>
    </w:p>
    <w:p w14:paraId="3A2AFA20"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6.8.5.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CA7598"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lastRenderedPageBreak/>
        <w:t>6.8.6. Empresas controladoras, controladas ou coligadas, nos termos da Lei nº 6.404, de 15 de dezembro de 1976, concorrendo entre si;</w:t>
      </w:r>
    </w:p>
    <w:p w14:paraId="7B0E0522"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6.8.7.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E7DD0A"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6.8.8.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117B3DB"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6.9. O impedimento de que trata o item 6.8.4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5BAFA1"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6.10. A critério da Administração e exclusivamente a seu serviço, o autor dos projetos e a empresa a que se referem os itens 6.8.2 e 6.8.3 poderão participar no apoio das atividades de planejamento da contratação, de execução da licitação ou de gestão do contrato, desde que sob supervisão exclusiva de agentes públicos do órgão ou entidade.</w:t>
      </w:r>
    </w:p>
    <w:p w14:paraId="796D6982" w14:textId="77777777" w:rsidR="00116B06" w:rsidRPr="00116B06"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6.11. Equiparam-se aos autores do projeto as empresas integrantes do mesmo grupo econômico.</w:t>
      </w:r>
    </w:p>
    <w:p w14:paraId="3DF5D824" w14:textId="75759F01" w:rsidR="002E3D5A" w:rsidRDefault="00116B06" w:rsidP="00116B06">
      <w:pPr>
        <w:tabs>
          <w:tab w:val="left" w:pos="270"/>
        </w:tabs>
        <w:jc w:val="both"/>
        <w:rPr>
          <w:rFonts w:ascii="Arial Narrow" w:hAnsi="Arial Narrow" w:cs="Arial Narrow"/>
          <w:sz w:val="22"/>
          <w:szCs w:val="22"/>
        </w:rPr>
      </w:pPr>
      <w:r w:rsidRPr="00116B06">
        <w:rPr>
          <w:rFonts w:ascii="Arial Narrow" w:hAnsi="Arial Narrow" w:cs="Arial Narrow"/>
          <w:sz w:val="22"/>
          <w:szCs w:val="22"/>
        </w:rPr>
        <w:t>6.12. A vedação de que trata o item 6.8.8 estende-se a terceiro que auxilie a condução da contratação na qualidade de integrante de equipe de apoio, profissional especializado ou funcionário ou representante de empresa que preste assessoria técnica.</w:t>
      </w:r>
    </w:p>
    <w:p w14:paraId="5B953E4C" w14:textId="77777777" w:rsidR="00116B06" w:rsidRPr="00116B06" w:rsidRDefault="00116B06" w:rsidP="00116B06">
      <w:pPr>
        <w:tabs>
          <w:tab w:val="left" w:pos="270"/>
        </w:tabs>
        <w:jc w:val="both"/>
        <w:rPr>
          <w:rFonts w:ascii="Arial Narrow" w:hAnsi="Arial Narrow" w:cs="Arial Narrow"/>
          <w:sz w:val="18"/>
          <w:szCs w:val="18"/>
        </w:rPr>
      </w:pPr>
    </w:p>
    <w:p w14:paraId="1B71C455" w14:textId="77777777" w:rsidR="002E3D5A" w:rsidRPr="00116B06" w:rsidRDefault="002E3D5A" w:rsidP="002E3D5A">
      <w:pPr>
        <w:tabs>
          <w:tab w:val="left" w:pos="270"/>
        </w:tabs>
        <w:jc w:val="both"/>
        <w:rPr>
          <w:rFonts w:ascii="Arial Narrow" w:hAnsi="Arial Narrow" w:cs="Arial Narrow"/>
          <w:b/>
          <w:bCs/>
          <w:sz w:val="22"/>
          <w:szCs w:val="22"/>
          <w:u w:val="single"/>
        </w:rPr>
      </w:pPr>
      <w:r w:rsidRPr="00116B06">
        <w:rPr>
          <w:rFonts w:ascii="Arial Narrow" w:hAnsi="Arial Narrow" w:cs="Arial Narrow"/>
          <w:b/>
          <w:bCs/>
          <w:sz w:val="22"/>
          <w:szCs w:val="22"/>
          <w:u w:val="single"/>
        </w:rPr>
        <w:t>7.0. DA FORMA DE APRESENTAÇÃO DA PROPOSTA INICIAL</w:t>
      </w:r>
    </w:p>
    <w:p w14:paraId="7685AFE4" w14:textId="40F65960"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cstheme="majorHAnsi"/>
          <w:sz w:val="22"/>
          <w:szCs w:val="22"/>
        </w:rPr>
        <w:t xml:space="preserve">7.1. O cadastramento da proposta de preços inicial ocorrerá por meio de chave de acesso e senha, obtidas junto à plataforma eletrônica </w:t>
      </w:r>
      <w:r w:rsidRPr="00116B06">
        <w:rPr>
          <w:rFonts w:ascii="Arial Narrow" w:hAnsi="Arial Narrow" w:cstheme="majorHAnsi"/>
          <w:b/>
          <w:bCs/>
          <w:sz w:val="22"/>
          <w:szCs w:val="22"/>
        </w:rPr>
        <w:t>GM Tecnologia</w:t>
      </w:r>
      <w:r w:rsidRPr="00116B06">
        <w:rPr>
          <w:rFonts w:ascii="Arial Narrow" w:hAnsi="Arial Narrow" w:cstheme="majorHAnsi"/>
          <w:sz w:val="22"/>
          <w:szCs w:val="22"/>
        </w:rPr>
        <w:t xml:space="preserve"> </w:t>
      </w:r>
      <w:r w:rsidRPr="00116B06">
        <w:rPr>
          <w:rFonts w:ascii="Arial Narrow" w:hAnsi="Arial Narrow" w:cstheme="majorHAnsi"/>
          <w:b/>
          <w:bCs/>
          <w:sz w:val="22"/>
          <w:szCs w:val="22"/>
        </w:rPr>
        <w:t>(</w:t>
      </w:r>
      <w:r w:rsidR="00116B06">
        <w:rPr>
          <w:rFonts w:ascii="Arial Narrow" w:hAnsi="Arial Narrow" w:cstheme="majorHAnsi"/>
          <w:b/>
          <w:bCs/>
          <w:sz w:val="22"/>
          <w:szCs w:val="22"/>
        </w:rPr>
        <w:t>www.comprasassare.com.br</w:t>
      </w:r>
      <w:r w:rsidRPr="00116B06">
        <w:rPr>
          <w:rFonts w:ascii="Arial Narrow" w:hAnsi="Arial Narrow" w:cstheme="majorHAnsi"/>
          <w:b/>
          <w:bCs/>
          <w:sz w:val="22"/>
          <w:szCs w:val="22"/>
        </w:rPr>
        <w:t>)</w:t>
      </w:r>
      <w:r w:rsidRPr="00116B06">
        <w:rPr>
          <w:rFonts w:ascii="Arial Narrow" w:hAnsi="Arial Narrow" w:cstheme="majorHAnsi"/>
          <w:sz w:val="22"/>
          <w:szCs w:val="22"/>
        </w:rPr>
        <w:t>.</w:t>
      </w:r>
    </w:p>
    <w:p w14:paraId="01B9B4D2" w14:textId="77777777"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cstheme="majorHAnsi"/>
          <w:sz w:val="22"/>
          <w:szCs w:val="22"/>
        </w:rPr>
        <w:t xml:space="preserve">7.1.1. Com relação à </w:t>
      </w:r>
      <w:r w:rsidRPr="00116B06">
        <w:rPr>
          <w:rFonts w:ascii="Arial Narrow" w:hAnsi="Arial Narrow" w:cstheme="majorHAnsi"/>
          <w:b/>
          <w:bCs/>
          <w:sz w:val="22"/>
          <w:szCs w:val="22"/>
          <w:u w:val="single"/>
        </w:rPr>
        <w:t>proposta inicial</w:t>
      </w:r>
      <w:r w:rsidRPr="00116B06">
        <w:rPr>
          <w:rFonts w:ascii="Arial Narrow" w:hAnsi="Arial Narrow" w:cstheme="majorHAnsi"/>
          <w:sz w:val="22"/>
          <w:szCs w:val="22"/>
        </w:rPr>
        <w:t xml:space="preserve">, basta que a mesma seja </w:t>
      </w:r>
      <w:r w:rsidRPr="00116B06">
        <w:rPr>
          <w:rFonts w:ascii="Arial Narrow" w:hAnsi="Arial Narrow" w:cstheme="majorHAnsi"/>
          <w:b/>
          <w:bCs/>
          <w:sz w:val="22"/>
          <w:szCs w:val="22"/>
          <w:u w:val="single"/>
        </w:rPr>
        <w:t>cadastrada (preenchida) na plataforma</w:t>
      </w:r>
      <w:r w:rsidRPr="00116B06">
        <w:rPr>
          <w:rFonts w:ascii="Arial Narrow" w:hAnsi="Arial Narrow" w:cstheme="majorHAnsi"/>
          <w:sz w:val="22"/>
          <w:szCs w:val="22"/>
        </w:rPr>
        <w:t xml:space="preserve">, com a descrição do objeto ofertado e seus respectivos preços, até a data e o horário estabelecidos para abertura da sessão pública, </w:t>
      </w:r>
      <w:r w:rsidRPr="00116B06">
        <w:rPr>
          <w:rFonts w:ascii="Arial Narrow" w:hAnsi="Arial Narrow" w:cstheme="majorHAnsi"/>
          <w:b/>
          <w:bCs/>
          <w:sz w:val="22"/>
          <w:szCs w:val="22"/>
          <w:u w:val="single"/>
        </w:rPr>
        <w:t>não sendo necessário o envio da proposta inicial como arquivo digitalizado em anexo.</w:t>
      </w:r>
      <w:r w:rsidRPr="00116B06">
        <w:rPr>
          <w:rFonts w:ascii="Arial Narrow" w:hAnsi="Arial Narrow" w:cstheme="majorHAnsi"/>
          <w:sz w:val="22"/>
          <w:szCs w:val="22"/>
        </w:rPr>
        <w:t xml:space="preserve"> </w:t>
      </w:r>
    </w:p>
    <w:p w14:paraId="4C5A7A7C" w14:textId="77777777" w:rsidR="002E3D5A" w:rsidRPr="00116B06" w:rsidRDefault="002E3D5A" w:rsidP="002E3D5A">
      <w:pPr>
        <w:tabs>
          <w:tab w:val="left" w:pos="270"/>
        </w:tabs>
        <w:jc w:val="both"/>
        <w:rPr>
          <w:rFonts w:ascii="Arial Narrow" w:hAnsi="Arial Narrow" w:cstheme="majorHAnsi"/>
          <w:color w:val="FF0000"/>
          <w:sz w:val="22"/>
          <w:szCs w:val="22"/>
        </w:rPr>
      </w:pPr>
      <w:r w:rsidRPr="00116B06">
        <w:rPr>
          <w:rFonts w:ascii="Arial Narrow" w:hAnsi="Arial Narrow" w:cstheme="majorHAnsi"/>
          <w:sz w:val="22"/>
          <w:szCs w:val="22"/>
        </w:rPr>
        <w:t>7.2. No preenchimento da proposta inicial, por meio da plataforma digital, deverá ser informado necessariamente o seguinte:</w:t>
      </w:r>
      <w:r w:rsidRPr="00116B06">
        <w:rPr>
          <w:rFonts w:ascii="Arial Narrow" w:hAnsi="Arial Narrow" w:cstheme="majorHAnsi"/>
          <w:color w:val="FF0000"/>
          <w:sz w:val="22"/>
          <w:szCs w:val="22"/>
        </w:rPr>
        <w:t xml:space="preserve"> </w:t>
      </w:r>
    </w:p>
    <w:p w14:paraId="4619C89B" w14:textId="77777777"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cstheme="majorHAnsi"/>
          <w:sz w:val="22"/>
          <w:szCs w:val="22"/>
        </w:rPr>
        <w:t>a) Indicação em cada lote da especificação do objeto licitado com todos seus itens, de acordo com o disposto no ANEXO I - TERMO DE REFERÊNCIA deste Edital;</w:t>
      </w:r>
    </w:p>
    <w:p w14:paraId="6631BFD1" w14:textId="77777777"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cstheme="majorHAnsi"/>
          <w:sz w:val="22"/>
          <w:szCs w:val="22"/>
        </w:rPr>
        <w:t xml:space="preserve">b) Preço unitário de cada item e global do lote cotado, em algarismos, com no máximo </w:t>
      </w:r>
      <w:r w:rsidRPr="00116B06">
        <w:rPr>
          <w:rFonts w:ascii="Arial Narrow" w:hAnsi="Arial Narrow" w:cstheme="majorHAnsi"/>
          <w:b/>
          <w:sz w:val="22"/>
          <w:szCs w:val="22"/>
          <w:u w:val="single"/>
        </w:rPr>
        <w:t>2 (duas) casas decimais</w:t>
      </w:r>
      <w:r w:rsidRPr="00116B06">
        <w:rPr>
          <w:rFonts w:ascii="Arial Narrow" w:hAnsi="Arial Narrow" w:cstheme="majorHAnsi"/>
          <w:sz w:val="22"/>
          <w:szCs w:val="22"/>
        </w:rPr>
        <w:t>;</w:t>
      </w:r>
    </w:p>
    <w:p w14:paraId="1D98A924" w14:textId="77777777"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cstheme="majorHAnsi"/>
          <w:sz w:val="22"/>
          <w:szCs w:val="22"/>
        </w:rPr>
        <w:t xml:space="preserve">c) Prazo de validade da proposta, que não poderá ser inferior a </w:t>
      </w:r>
      <w:r w:rsidRPr="00116B06">
        <w:rPr>
          <w:rFonts w:ascii="Arial Narrow" w:hAnsi="Arial Narrow" w:cstheme="majorHAnsi"/>
          <w:b/>
          <w:sz w:val="22"/>
          <w:szCs w:val="22"/>
          <w:u w:val="single"/>
        </w:rPr>
        <w:t>60 (sessenta) dias</w:t>
      </w:r>
      <w:r w:rsidRPr="00116B06">
        <w:rPr>
          <w:rFonts w:ascii="Arial Narrow" w:hAnsi="Arial Narrow" w:cstheme="majorHAnsi"/>
          <w:sz w:val="22"/>
          <w:szCs w:val="22"/>
        </w:rPr>
        <w:t>, a contar da data de sua apresentação;</w:t>
      </w:r>
    </w:p>
    <w:p w14:paraId="049D995B" w14:textId="473E2957"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cstheme="majorHAnsi"/>
          <w:sz w:val="22"/>
          <w:szCs w:val="22"/>
        </w:rPr>
        <w:t xml:space="preserve">7.3. O licitante deverá informar a condição de microempresa (ME) ou empresa de pequeno porte (EPP) que faz jus ao tratamento diferenciado da Lei Complementar n° 123, de 2006, ou cooperativa de que trata o artigo 34 da Lei nº 11.488, de 2007, </w:t>
      </w:r>
      <w:r w:rsidRPr="00116B06">
        <w:rPr>
          <w:rFonts w:ascii="Arial Narrow" w:hAnsi="Arial Narrow" w:cstheme="majorHAnsi"/>
          <w:b/>
          <w:sz w:val="22"/>
          <w:szCs w:val="22"/>
        </w:rPr>
        <w:t>no ato do encaminhamento da proposta</w:t>
      </w:r>
      <w:r w:rsidRPr="00116B06">
        <w:rPr>
          <w:rFonts w:ascii="Arial Narrow" w:hAnsi="Arial Narrow" w:cstheme="majorHAnsi"/>
          <w:sz w:val="22"/>
          <w:szCs w:val="22"/>
        </w:rPr>
        <w:t xml:space="preserve">, por intermédio de funcionalidade disponível no sistema eletrônico do site </w:t>
      </w:r>
      <w:hyperlink r:id="rId12" w:history="1">
        <w:r w:rsidR="00116B06">
          <w:rPr>
            <w:rStyle w:val="Hyperlink"/>
            <w:rFonts w:ascii="Arial Narrow" w:hAnsi="Arial Narrow" w:cstheme="majorHAnsi"/>
            <w:b/>
            <w:color w:val="auto"/>
            <w:sz w:val="22"/>
            <w:szCs w:val="22"/>
          </w:rPr>
          <w:t>www.comprasassare.com.br</w:t>
        </w:r>
      </w:hyperlink>
      <w:r w:rsidRPr="00116B06">
        <w:rPr>
          <w:rFonts w:ascii="Arial Narrow" w:hAnsi="Arial Narrow" w:cstheme="majorHAnsi"/>
          <w:sz w:val="22"/>
          <w:szCs w:val="22"/>
        </w:rPr>
        <w:t xml:space="preserve">. </w:t>
      </w:r>
    </w:p>
    <w:p w14:paraId="2D10F248" w14:textId="77777777" w:rsidR="002E3D5A" w:rsidRPr="00116B06" w:rsidRDefault="002E3D5A" w:rsidP="002E3D5A">
      <w:pPr>
        <w:tabs>
          <w:tab w:val="left" w:pos="270"/>
        </w:tabs>
        <w:autoSpaceDE w:val="0"/>
        <w:autoSpaceDN w:val="0"/>
        <w:adjustRightInd w:val="0"/>
        <w:jc w:val="both"/>
        <w:rPr>
          <w:rFonts w:ascii="Arial Narrow" w:eastAsia="Calibri" w:hAnsi="Arial Narrow" w:cs="Arial Narrow"/>
          <w:sz w:val="22"/>
          <w:szCs w:val="22"/>
        </w:rPr>
      </w:pPr>
      <w:r w:rsidRPr="00116B06">
        <w:rPr>
          <w:rFonts w:ascii="Arial Narrow" w:eastAsia="Calibri" w:hAnsi="Arial Narrow" w:cs="Arial Narrow"/>
          <w:sz w:val="22"/>
          <w:szCs w:val="22"/>
        </w:rPr>
        <w:t xml:space="preserve">7.4. A licitante deverá apresentar, </w:t>
      </w:r>
      <w:r w:rsidRPr="00116B06">
        <w:rPr>
          <w:rFonts w:ascii="Arial Narrow" w:eastAsia="Calibri" w:hAnsi="Arial Narrow" w:cs="Arial Narrow"/>
          <w:b/>
          <w:bCs/>
          <w:sz w:val="22"/>
          <w:szCs w:val="22"/>
        </w:rPr>
        <w:t>no momento do cadastramento</w:t>
      </w:r>
      <w:r w:rsidRPr="00116B06">
        <w:rPr>
          <w:rFonts w:ascii="Arial Narrow" w:eastAsia="Calibri" w:hAnsi="Arial Narrow" w:cs="Arial Narrow"/>
          <w:sz w:val="22"/>
          <w:szCs w:val="22"/>
        </w:rPr>
        <w:t xml:space="preserve"> </w:t>
      </w:r>
      <w:r w:rsidRPr="00116B06">
        <w:rPr>
          <w:rFonts w:ascii="Arial Narrow" w:eastAsia="Calibri" w:hAnsi="Arial Narrow" w:cs="Arial Narrow"/>
          <w:b/>
          <w:bCs/>
          <w:sz w:val="22"/>
          <w:szCs w:val="22"/>
        </w:rPr>
        <w:t>da sua PROPOSTA DE PREÇOS INICIAL</w:t>
      </w:r>
      <w:r w:rsidRPr="00116B06">
        <w:rPr>
          <w:rFonts w:ascii="Arial Narrow" w:eastAsia="Calibri" w:hAnsi="Arial Narrow" w:cs="Arial Narrow"/>
          <w:sz w:val="22"/>
          <w:szCs w:val="22"/>
        </w:rPr>
        <w:t xml:space="preserve">, como requisito de </w:t>
      </w:r>
      <w:proofErr w:type="spellStart"/>
      <w:r w:rsidRPr="00116B06">
        <w:rPr>
          <w:rFonts w:ascii="Arial Narrow" w:eastAsia="Calibri" w:hAnsi="Arial Narrow" w:cs="Arial Narrow"/>
          <w:b/>
          <w:bCs/>
          <w:sz w:val="22"/>
          <w:szCs w:val="22"/>
        </w:rPr>
        <w:t>pré</w:t>
      </w:r>
      <w:proofErr w:type="spellEnd"/>
      <w:r w:rsidRPr="00116B06">
        <w:rPr>
          <w:rFonts w:ascii="Arial Narrow" w:eastAsia="Calibri" w:hAnsi="Arial Narrow" w:cs="Arial Narrow"/>
          <w:b/>
          <w:bCs/>
          <w:sz w:val="22"/>
          <w:szCs w:val="22"/>
        </w:rPr>
        <w:t>-habilitação</w:t>
      </w:r>
      <w:r w:rsidRPr="00116B06">
        <w:rPr>
          <w:rFonts w:ascii="Arial Narrow" w:eastAsia="Calibri" w:hAnsi="Arial Narrow" w:cs="Arial Narrow"/>
          <w:sz w:val="22"/>
          <w:szCs w:val="22"/>
        </w:rPr>
        <w:t xml:space="preserve">, a comprovação da garantia no montante estipulado em </w:t>
      </w:r>
      <w:r w:rsidRPr="00116B06">
        <w:rPr>
          <w:rFonts w:ascii="Arial Narrow" w:eastAsia="Calibri" w:hAnsi="Arial Narrow" w:cs="Arial Narrow"/>
          <w:b/>
          <w:bCs/>
          <w:sz w:val="22"/>
          <w:szCs w:val="22"/>
        </w:rPr>
        <w:t>1% (um por cento)</w:t>
      </w:r>
      <w:r w:rsidRPr="00116B06">
        <w:rPr>
          <w:rFonts w:ascii="Arial Narrow" w:eastAsia="Calibri" w:hAnsi="Arial Narrow" w:cs="Arial Narrow"/>
          <w:sz w:val="22"/>
          <w:szCs w:val="22"/>
        </w:rPr>
        <w:t xml:space="preserve">, do valor estimado para a contratação, conforme previsto no art. 58 da Lei Federal nº 14.133/2021. </w:t>
      </w:r>
    </w:p>
    <w:p w14:paraId="7E2B6CCC" w14:textId="77777777" w:rsidR="002E3D5A" w:rsidRPr="00116B06" w:rsidRDefault="002E3D5A" w:rsidP="002E3D5A">
      <w:pPr>
        <w:tabs>
          <w:tab w:val="left" w:pos="270"/>
        </w:tabs>
        <w:autoSpaceDE w:val="0"/>
        <w:autoSpaceDN w:val="0"/>
        <w:adjustRightInd w:val="0"/>
        <w:jc w:val="both"/>
        <w:rPr>
          <w:rFonts w:ascii="Arial Narrow" w:eastAsia="Calibri" w:hAnsi="Arial Narrow" w:cs="Arial Narrow"/>
          <w:sz w:val="22"/>
          <w:szCs w:val="22"/>
        </w:rPr>
      </w:pPr>
      <w:r w:rsidRPr="00116B06">
        <w:rPr>
          <w:rFonts w:ascii="Arial Narrow" w:eastAsia="Calibri" w:hAnsi="Arial Narrow" w:cs="Arial Narrow"/>
          <w:sz w:val="22"/>
          <w:szCs w:val="22"/>
        </w:rPr>
        <w:t xml:space="preserve">7.4.1. Essa garantia deverá ser emitida na mesma data do cadastro da proposta de preços inicial, devendo ainda ser anexada na plataforma até a data e horário marcados para o início da sessão de disputa, em campo próprio, </w:t>
      </w:r>
      <w:r w:rsidRPr="00116B06">
        <w:rPr>
          <w:rFonts w:ascii="Arial Narrow" w:eastAsia="Calibri" w:hAnsi="Arial Narrow" w:cs="Arial Narrow"/>
          <w:b/>
          <w:bCs/>
          <w:sz w:val="22"/>
          <w:szCs w:val="22"/>
        </w:rPr>
        <w:t>sob pena de desclassificação</w:t>
      </w:r>
      <w:r w:rsidRPr="00116B06">
        <w:rPr>
          <w:rFonts w:ascii="Arial Narrow" w:eastAsia="Calibri" w:hAnsi="Arial Narrow" w:cs="Arial Narrow"/>
          <w:sz w:val="22"/>
          <w:szCs w:val="22"/>
        </w:rPr>
        <w:t>.</w:t>
      </w:r>
    </w:p>
    <w:p w14:paraId="62F9DA99" w14:textId="77777777" w:rsidR="002E3D5A" w:rsidRPr="00116B06" w:rsidRDefault="002E3D5A" w:rsidP="002E3D5A">
      <w:pPr>
        <w:tabs>
          <w:tab w:val="left" w:pos="270"/>
        </w:tabs>
        <w:autoSpaceDE w:val="0"/>
        <w:autoSpaceDN w:val="0"/>
        <w:adjustRightInd w:val="0"/>
        <w:jc w:val="both"/>
        <w:rPr>
          <w:rFonts w:ascii="Arial Narrow" w:eastAsia="Calibri" w:hAnsi="Arial Narrow" w:cs="Arial Narrow"/>
          <w:sz w:val="22"/>
          <w:szCs w:val="22"/>
        </w:rPr>
      </w:pPr>
      <w:r w:rsidRPr="00116B06">
        <w:rPr>
          <w:rFonts w:ascii="Arial Narrow" w:eastAsia="Calibri" w:hAnsi="Arial Narrow" w:cs="Arial Narrow"/>
          <w:sz w:val="22"/>
          <w:szCs w:val="22"/>
        </w:rPr>
        <w:t>7.4.2. Para entendimento do valor "</w:t>
      </w:r>
      <w:r w:rsidRPr="00116B06">
        <w:rPr>
          <w:rFonts w:ascii="Arial Narrow" w:eastAsia="Calibri" w:hAnsi="Arial Narrow" w:cs="Arial Narrow"/>
          <w:b/>
          <w:sz w:val="22"/>
          <w:szCs w:val="22"/>
        </w:rPr>
        <w:t>Estimado da Contratação</w:t>
      </w:r>
      <w:r w:rsidRPr="00116B06">
        <w:rPr>
          <w:rFonts w:ascii="Arial Narrow" w:eastAsia="Calibri" w:hAnsi="Arial Narrow" w:cs="Arial Narrow"/>
          <w:sz w:val="22"/>
          <w:szCs w:val="22"/>
        </w:rPr>
        <w:t>" será considerado de acordo com o critério de julgamento, na seguinte forma:</w:t>
      </w:r>
    </w:p>
    <w:p w14:paraId="26440F9A" w14:textId="77777777" w:rsidR="002E3D5A" w:rsidRPr="00116B06" w:rsidRDefault="002E3D5A" w:rsidP="002E3D5A">
      <w:pPr>
        <w:tabs>
          <w:tab w:val="left" w:pos="270"/>
        </w:tabs>
        <w:autoSpaceDE w:val="0"/>
        <w:autoSpaceDN w:val="0"/>
        <w:adjustRightInd w:val="0"/>
        <w:jc w:val="both"/>
        <w:rPr>
          <w:rFonts w:ascii="Arial Narrow" w:eastAsia="Calibri" w:hAnsi="Arial Narrow" w:cs="Arial Narrow"/>
          <w:sz w:val="22"/>
          <w:szCs w:val="22"/>
        </w:rPr>
      </w:pPr>
      <w:r w:rsidRPr="00116B06">
        <w:rPr>
          <w:rFonts w:ascii="Arial Narrow" w:eastAsia="Calibri" w:hAnsi="Arial Narrow" w:cs="Arial Narrow"/>
          <w:b/>
          <w:sz w:val="22"/>
          <w:szCs w:val="22"/>
        </w:rPr>
        <w:t>I) Global</w:t>
      </w:r>
      <w:r w:rsidRPr="00116B06">
        <w:rPr>
          <w:rFonts w:ascii="Arial Narrow" w:eastAsia="Calibri" w:hAnsi="Arial Narrow" w:cs="Arial Narrow"/>
          <w:sz w:val="22"/>
          <w:szCs w:val="22"/>
        </w:rPr>
        <w:t>: Entende-se por valor "Estimado da Contratação" o valor estimado orçado pela Administração.</w:t>
      </w:r>
    </w:p>
    <w:p w14:paraId="1C174FA1" w14:textId="77777777" w:rsidR="002E3D5A" w:rsidRPr="00116B06" w:rsidRDefault="002E3D5A" w:rsidP="002E3D5A">
      <w:pPr>
        <w:tabs>
          <w:tab w:val="left" w:pos="270"/>
        </w:tabs>
        <w:autoSpaceDE w:val="0"/>
        <w:autoSpaceDN w:val="0"/>
        <w:adjustRightInd w:val="0"/>
        <w:jc w:val="both"/>
        <w:rPr>
          <w:rFonts w:ascii="Arial Narrow" w:eastAsia="Calibri" w:hAnsi="Arial Narrow" w:cs="Arial Narrow"/>
          <w:sz w:val="22"/>
          <w:szCs w:val="22"/>
        </w:rPr>
      </w:pPr>
      <w:r w:rsidRPr="00116B06">
        <w:rPr>
          <w:rFonts w:ascii="Arial Narrow" w:eastAsia="Calibri" w:hAnsi="Arial Narrow" w:cs="Arial Narrow"/>
          <w:b/>
          <w:sz w:val="22"/>
          <w:szCs w:val="22"/>
        </w:rPr>
        <w:t>II) Lote</w:t>
      </w:r>
      <w:r w:rsidRPr="00116B06">
        <w:rPr>
          <w:rFonts w:ascii="Arial Narrow" w:eastAsia="Calibri" w:hAnsi="Arial Narrow" w:cs="Arial Narrow"/>
          <w:sz w:val="22"/>
          <w:szCs w:val="22"/>
        </w:rPr>
        <w:t>: Entende-se por valor "Estimado da Contratação" o valor estimado do lote orçado pela Administração, caso a licitação tenha mais de um lote, entende-se que o valor estimado da contratação será a soma dos valores estimados de cada lote que o licitante pretenda concorrer.</w:t>
      </w:r>
    </w:p>
    <w:p w14:paraId="45568E4F" w14:textId="77777777" w:rsidR="002E3D5A" w:rsidRPr="00116B06" w:rsidRDefault="002E3D5A" w:rsidP="002E3D5A">
      <w:pPr>
        <w:tabs>
          <w:tab w:val="left" w:pos="270"/>
        </w:tabs>
        <w:autoSpaceDE w:val="0"/>
        <w:autoSpaceDN w:val="0"/>
        <w:adjustRightInd w:val="0"/>
        <w:jc w:val="both"/>
        <w:rPr>
          <w:rFonts w:ascii="Arial Narrow" w:eastAsia="Calibri" w:hAnsi="Arial Narrow" w:cs="Arial Narrow"/>
          <w:sz w:val="22"/>
          <w:szCs w:val="22"/>
        </w:rPr>
      </w:pPr>
      <w:r w:rsidRPr="00116B06">
        <w:rPr>
          <w:rFonts w:ascii="Arial Narrow" w:eastAsia="Calibri" w:hAnsi="Arial Narrow" w:cs="Arial Narrow"/>
          <w:b/>
          <w:sz w:val="22"/>
          <w:szCs w:val="22"/>
        </w:rPr>
        <w:t>III) Item</w:t>
      </w:r>
      <w:r w:rsidRPr="00116B06">
        <w:rPr>
          <w:rFonts w:ascii="Arial Narrow" w:eastAsia="Calibri" w:hAnsi="Arial Narrow" w:cs="Arial Narrow"/>
          <w:sz w:val="22"/>
          <w:szCs w:val="22"/>
        </w:rPr>
        <w:t>: Entende-se por valor "Estimado da Contratação" o valor total estimado do item orçado pela Administração, caso a licitação tenha mais de um item, entende-se que o valor estimado da contratação será a soma dos valores totais estimados de cada item que o licitante pretenda concorrer.</w:t>
      </w:r>
    </w:p>
    <w:p w14:paraId="249E36BB" w14:textId="77777777" w:rsidR="002E3D5A" w:rsidRPr="00116B06" w:rsidRDefault="002E3D5A" w:rsidP="002E3D5A">
      <w:pPr>
        <w:tabs>
          <w:tab w:val="left" w:pos="270"/>
        </w:tabs>
        <w:autoSpaceDE w:val="0"/>
        <w:autoSpaceDN w:val="0"/>
        <w:adjustRightInd w:val="0"/>
        <w:jc w:val="both"/>
        <w:rPr>
          <w:rFonts w:ascii="Arial Narrow" w:eastAsia="Calibri" w:hAnsi="Arial Narrow" w:cs="Arial Narrow"/>
          <w:sz w:val="22"/>
          <w:szCs w:val="22"/>
        </w:rPr>
      </w:pPr>
      <w:r w:rsidRPr="00116B06">
        <w:rPr>
          <w:rFonts w:ascii="Arial Narrow" w:eastAsia="Calibri" w:hAnsi="Arial Narrow" w:cs="Arial Narrow"/>
          <w:sz w:val="22"/>
          <w:szCs w:val="22"/>
        </w:rPr>
        <w:t xml:space="preserve">7.4.3. É importante esclarecer que a fase de lances, na qual a(s) proposta(s) são </w:t>
      </w:r>
      <w:proofErr w:type="gramStart"/>
      <w:r w:rsidRPr="00116B06">
        <w:rPr>
          <w:rFonts w:ascii="Arial Narrow" w:eastAsia="Calibri" w:hAnsi="Arial Narrow" w:cs="Arial Narrow"/>
          <w:sz w:val="22"/>
          <w:szCs w:val="22"/>
        </w:rPr>
        <w:t>apresentada</w:t>
      </w:r>
      <w:proofErr w:type="gramEnd"/>
      <w:r w:rsidRPr="00116B06">
        <w:rPr>
          <w:rFonts w:ascii="Arial Narrow" w:eastAsia="Calibri" w:hAnsi="Arial Narrow" w:cs="Arial Narrow"/>
          <w:sz w:val="22"/>
          <w:szCs w:val="22"/>
        </w:rPr>
        <w:t xml:space="preserve">(s), é feita de forma sigilosa, de modo que a identificação dos licitantes é vedada até o encerramento dessa fase. A plataforma de disputa </w:t>
      </w:r>
      <w:r w:rsidRPr="00116B06">
        <w:rPr>
          <w:rFonts w:ascii="Arial Narrow" w:eastAsia="Calibri" w:hAnsi="Arial Narrow" w:cs="Arial Narrow"/>
          <w:sz w:val="22"/>
          <w:szCs w:val="22"/>
        </w:rPr>
        <w:lastRenderedPageBreak/>
        <w:t xml:space="preserve">utilizada no certame garante que a identificação dos concorrentes só seja revelada após o término dos lances, momento em que o(a) agente de contratação terá acesso ao documento de </w:t>
      </w:r>
      <w:proofErr w:type="spellStart"/>
      <w:r w:rsidRPr="00116B06">
        <w:rPr>
          <w:rFonts w:ascii="Arial Narrow" w:eastAsia="Calibri" w:hAnsi="Arial Narrow" w:cs="Arial Narrow"/>
          <w:sz w:val="22"/>
          <w:szCs w:val="22"/>
        </w:rPr>
        <w:t>pré</w:t>
      </w:r>
      <w:proofErr w:type="spellEnd"/>
      <w:r w:rsidRPr="00116B06">
        <w:rPr>
          <w:rFonts w:ascii="Arial Narrow" w:eastAsia="Calibri" w:hAnsi="Arial Narrow" w:cs="Arial Narrow"/>
          <w:sz w:val="22"/>
          <w:szCs w:val="22"/>
        </w:rPr>
        <w:t>-habilitação (garantia de proposta).</w:t>
      </w:r>
    </w:p>
    <w:p w14:paraId="64A66917" w14:textId="77777777" w:rsidR="002E3D5A" w:rsidRPr="00116B06" w:rsidRDefault="002E3D5A" w:rsidP="002E3D5A">
      <w:pPr>
        <w:tabs>
          <w:tab w:val="left" w:pos="270"/>
        </w:tabs>
        <w:autoSpaceDE w:val="0"/>
        <w:autoSpaceDN w:val="0"/>
        <w:adjustRightInd w:val="0"/>
        <w:jc w:val="both"/>
        <w:rPr>
          <w:rFonts w:ascii="Arial Narrow" w:eastAsia="Calibri" w:hAnsi="Arial Narrow" w:cs="Arial Narrow"/>
          <w:sz w:val="22"/>
          <w:szCs w:val="22"/>
        </w:rPr>
      </w:pPr>
      <w:r w:rsidRPr="00116B06">
        <w:rPr>
          <w:rFonts w:ascii="Arial Narrow" w:eastAsia="Calibri" w:hAnsi="Arial Narrow" w:cs="Arial Narrow"/>
          <w:sz w:val="22"/>
          <w:szCs w:val="22"/>
        </w:rPr>
        <w:t>7.4.4. A licitante poderá optar por uma das seguintes modalidades de garantia:</w:t>
      </w:r>
    </w:p>
    <w:p w14:paraId="5F1A8A4B" w14:textId="77777777" w:rsidR="002E3D5A" w:rsidRPr="00116B06" w:rsidRDefault="002E3D5A" w:rsidP="002E3D5A">
      <w:pPr>
        <w:tabs>
          <w:tab w:val="left" w:pos="270"/>
        </w:tabs>
        <w:autoSpaceDE w:val="0"/>
        <w:autoSpaceDN w:val="0"/>
        <w:adjustRightInd w:val="0"/>
        <w:jc w:val="both"/>
        <w:rPr>
          <w:rFonts w:ascii="Arial Narrow" w:eastAsia="Calibri" w:hAnsi="Arial Narrow" w:cs="Arial Narrow"/>
          <w:sz w:val="22"/>
          <w:szCs w:val="22"/>
        </w:rPr>
      </w:pPr>
      <w:r w:rsidRPr="00116B06">
        <w:rPr>
          <w:rFonts w:ascii="Arial Narrow" w:eastAsia="Calibri" w:hAnsi="Arial Narrow" w:cs="Arial Narrow"/>
          <w:sz w:val="22"/>
          <w:szCs w:val="22"/>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18385184" w14:textId="77777777" w:rsidR="002E3D5A" w:rsidRPr="00116B06" w:rsidRDefault="002E3D5A" w:rsidP="002E3D5A">
      <w:pPr>
        <w:tabs>
          <w:tab w:val="left" w:pos="270"/>
        </w:tabs>
        <w:autoSpaceDE w:val="0"/>
        <w:autoSpaceDN w:val="0"/>
        <w:adjustRightInd w:val="0"/>
        <w:jc w:val="both"/>
        <w:rPr>
          <w:rFonts w:ascii="Arial Narrow" w:eastAsia="Calibri" w:hAnsi="Arial Narrow" w:cs="Arial Narrow"/>
          <w:sz w:val="22"/>
          <w:szCs w:val="22"/>
        </w:rPr>
      </w:pPr>
      <w:r w:rsidRPr="00116B06">
        <w:rPr>
          <w:rFonts w:ascii="Arial Narrow" w:eastAsia="Calibri" w:hAnsi="Arial Narrow" w:cs="Arial Narrow"/>
          <w:sz w:val="22"/>
          <w:szCs w:val="22"/>
        </w:rPr>
        <w:t>II) seguro-garantia;</w:t>
      </w:r>
    </w:p>
    <w:p w14:paraId="439BE881" w14:textId="77777777" w:rsidR="002E3D5A" w:rsidRPr="00116B06" w:rsidRDefault="002E3D5A" w:rsidP="002E3D5A">
      <w:pPr>
        <w:tabs>
          <w:tab w:val="left" w:pos="270"/>
        </w:tabs>
        <w:autoSpaceDE w:val="0"/>
        <w:autoSpaceDN w:val="0"/>
        <w:adjustRightInd w:val="0"/>
        <w:jc w:val="both"/>
        <w:rPr>
          <w:rFonts w:ascii="Arial Narrow" w:eastAsia="Calibri" w:hAnsi="Arial Narrow" w:cs="Arial Narrow"/>
          <w:sz w:val="22"/>
          <w:szCs w:val="22"/>
        </w:rPr>
      </w:pPr>
      <w:r w:rsidRPr="00116B06">
        <w:rPr>
          <w:rFonts w:ascii="Arial Narrow" w:eastAsia="Calibri" w:hAnsi="Arial Narrow" w:cs="Arial Narrow"/>
          <w:sz w:val="22"/>
          <w:szCs w:val="22"/>
        </w:rPr>
        <w:t>III) fiança bancária emitida por banco ou instituição financeira devidamente autorizada a operar no País pelo Banco Central do Brasil;</w:t>
      </w:r>
    </w:p>
    <w:p w14:paraId="4F337581" w14:textId="77777777" w:rsidR="002E3D5A" w:rsidRPr="00116B06" w:rsidRDefault="002E3D5A" w:rsidP="002E3D5A">
      <w:pPr>
        <w:tabs>
          <w:tab w:val="left" w:pos="270"/>
        </w:tabs>
        <w:autoSpaceDE w:val="0"/>
        <w:autoSpaceDN w:val="0"/>
        <w:adjustRightInd w:val="0"/>
        <w:jc w:val="both"/>
        <w:rPr>
          <w:rFonts w:ascii="Arial Narrow" w:eastAsia="Calibri" w:hAnsi="Arial Narrow" w:cs="Arial Narrow"/>
          <w:sz w:val="22"/>
          <w:szCs w:val="22"/>
        </w:rPr>
      </w:pPr>
      <w:r w:rsidRPr="00116B06">
        <w:rPr>
          <w:rFonts w:ascii="Arial Narrow" w:eastAsia="Calibri" w:hAnsi="Arial Narrow" w:cs="Arial Narrow"/>
          <w:sz w:val="22"/>
          <w:szCs w:val="22"/>
        </w:rPr>
        <w:t xml:space="preserve">IV) título de capitalização custeado por pagamento único, com resgate pelo valor total. </w:t>
      </w:r>
    </w:p>
    <w:p w14:paraId="042FAB23" w14:textId="31A75BA5" w:rsidR="002E3D5A" w:rsidRPr="00116B06" w:rsidRDefault="002E3D5A" w:rsidP="002E3D5A">
      <w:pPr>
        <w:widowControl w:val="0"/>
        <w:autoSpaceDE w:val="0"/>
        <w:autoSpaceDN w:val="0"/>
        <w:adjustRightInd w:val="0"/>
        <w:jc w:val="both"/>
        <w:rPr>
          <w:rFonts w:ascii="Arial Narrow" w:hAnsi="Arial Narrow"/>
          <w:sz w:val="22"/>
          <w:szCs w:val="22"/>
        </w:rPr>
      </w:pPr>
      <w:r w:rsidRPr="00116B06">
        <w:rPr>
          <w:rFonts w:ascii="Arial Narrow" w:eastAsia="Calibri" w:hAnsi="Arial Narrow" w:cs="Arial Narrow"/>
          <w:sz w:val="22"/>
          <w:szCs w:val="22"/>
        </w:rPr>
        <w:t xml:space="preserve">7.4.5. </w:t>
      </w:r>
      <w:r w:rsidRPr="00116B06">
        <w:rPr>
          <w:rFonts w:ascii="Arial Narrow" w:hAnsi="Arial Narrow"/>
          <w:sz w:val="22"/>
          <w:szCs w:val="22"/>
        </w:rPr>
        <w:t xml:space="preserve">Optando por caução em dinheiro, o licitante deverá apresentar o comprovante de DEPÓSITO BANCÁRIO, (com a identificação do depositante/licitante) a ser feito em nome da Prefeitura </w:t>
      </w:r>
      <w:r w:rsidR="00116B06">
        <w:rPr>
          <w:rFonts w:ascii="Arial Narrow" w:hAnsi="Arial Narrow"/>
          <w:sz w:val="22"/>
          <w:szCs w:val="22"/>
        </w:rPr>
        <w:t>Municipal de Assaré</w:t>
      </w:r>
      <w:r w:rsidRPr="00116B06">
        <w:rPr>
          <w:rFonts w:ascii="Arial Narrow" w:hAnsi="Arial Narrow"/>
          <w:sz w:val="22"/>
          <w:szCs w:val="22"/>
        </w:rPr>
        <w:t xml:space="preserve">, </w:t>
      </w:r>
      <w:r w:rsidR="00116B06" w:rsidRPr="00116B06">
        <w:rPr>
          <w:rFonts w:ascii="Arial Narrow" w:hAnsi="Arial Narrow"/>
          <w:b/>
          <w:sz w:val="22"/>
          <w:szCs w:val="22"/>
        </w:rPr>
        <w:t>Agência n° 1020-0, Conta Corrente nº 3011-2 - Banco do Brasil</w:t>
      </w:r>
      <w:r w:rsidRPr="00116B06">
        <w:rPr>
          <w:rFonts w:ascii="Arial Narrow" w:hAnsi="Arial Narrow"/>
          <w:sz w:val="22"/>
          <w:szCs w:val="22"/>
        </w:rPr>
        <w:t>, sendo que depósitos efetuados em caixas de autoatendimento, só serão validados após sua compensação.</w:t>
      </w:r>
    </w:p>
    <w:p w14:paraId="33C505F4" w14:textId="77777777" w:rsidR="002E3D5A" w:rsidRPr="00116B06" w:rsidRDefault="002E3D5A" w:rsidP="002E3D5A">
      <w:pPr>
        <w:widowControl w:val="0"/>
        <w:autoSpaceDE w:val="0"/>
        <w:autoSpaceDN w:val="0"/>
        <w:adjustRightInd w:val="0"/>
        <w:jc w:val="both"/>
        <w:rPr>
          <w:rFonts w:ascii="Arial Narrow" w:hAnsi="Arial Narrow"/>
          <w:sz w:val="22"/>
          <w:szCs w:val="22"/>
        </w:rPr>
      </w:pPr>
      <w:r w:rsidRPr="00116B06">
        <w:rPr>
          <w:rFonts w:ascii="Arial Narrow" w:hAnsi="Arial Narrow"/>
          <w:sz w:val="22"/>
          <w:szCs w:val="22"/>
        </w:rPr>
        <w:t>7.4.6. Caso a modalidade de garantia seja seguro garantia, o licitante deverá fazer a comprovação da apólice ou de documento hábil expedido pela seguradora, cuja vigência deverá contemplar toda a validade da proposta de preços apresentada.</w:t>
      </w:r>
    </w:p>
    <w:p w14:paraId="288229E0" w14:textId="77777777" w:rsidR="002E3D5A" w:rsidRPr="00116B06" w:rsidRDefault="002E3D5A" w:rsidP="002E3D5A">
      <w:pPr>
        <w:tabs>
          <w:tab w:val="left" w:pos="270"/>
        </w:tabs>
        <w:autoSpaceDE w:val="0"/>
        <w:autoSpaceDN w:val="0"/>
        <w:adjustRightInd w:val="0"/>
        <w:jc w:val="both"/>
        <w:rPr>
          <w:rFonts w:ascii="Arial Narrow" w:eastAsia="Calibri" w:hAnsi="Arial Narrow" w:cs="Arial Narrow"/>
          <w:sz w:val="22"/>
          <w:szCs w:val="22"/>
        </w:rPr>
      </w:pPr>
      <w:r w:rsidRPr="00116B06">
        <w:rPr>
          <w:rFonts w:ascii="Arial Narrow" w:eastAsia="Calibri" w:hAnsi="Arial Narrow" w:cs="Arial Narrow"/>
          <w:sz w:val="22"/>
          <w:szCs w:val="22"/>
        </w:rPr>
        <w:t>7.4.7. Caso a modalidade de garantia escolhida seja a fiança bancária, o licitante enviará o documento fornecido pela instituição que a concede, do qual deverá obrigatoriamente, constar:</w:t>
      </w:r>
    </w:p>
    <w:p w14:paraId="248D2DC0" w14:textId="7BD99D15" w:rsidR="002E3D5A" w:rsidRPr="00116B06" w:rsidRDefault="002E3D5A" w:rsidP="002E3D5A">
      <w:pPr>
        <w:widowControl w:val="0"/>
        <w:autoSpaceDE w:val="0"/>
        <w:autoSpaceDN w:val="0"/>
        <w:adjustRightInd w:val="0"/>
        <w:jc w:val="both"/>
        <w:rPr>
          <w:rFonts w:ascii="Arial Narrow" w:hAnsi="Arial Narrow"/>
          <w:sz w:val="22"/>
          <w:szCs w:val="22"/>
        </w:rPr>
      </w:pPr>
      <w:r w:rsidRPr="00116B06">
        <w:rPr>
          <w:rFonts w:ascii="Arial Narrow" w:hAnsi="Arial Narrow"/>
          <w:sz w:val="22"/>
          <w:szCs w:val="22"/>
        </w:rPr>
        <w:t xml:space="preserve">- Beneficiário: Prefeitura </w:t>
      </w:r>
      <w:r w:rsidR="00116B06">
        <w:rPr>
          <w:rFonts w:ascii="Arial Narrow" w:hAnsi="Arial Narrow"/>
          <w:sz w:val="22"/>
          <w:szCs w:val="22"/>
        </w:rPr>
        <w:t>Municipal de Assaré</w:t>
      </w:r>
      <w:r w:rsidRPr="00116B06">
        <w:rPr>
          <w:rFonts w:ascii="Arial Narrow" w:hAnsi="Arial Narrow"/>
          <w:sz w:val="22"/>
          <w:szCs w:val="22"/>
        </w:rPr>
        <w:t>.</w:t>
      </w:r>
    </w:p>
    <w:p w14:paraId="5720DB24" w14:textId="7353498F" w:rsidR="002E3D5A" w:rsidRPr="00116B06" w:rsidRDefault="002E3D5A" w:rsidP="002E3D5A">
      <w:pPr>
        <w:widowControl w:val="0"/>
        <w:autoSpaceDE w:val="0"/>
        <w:autoSpaceDN w:val="0"/>
        <w:adjustRightInd w:val="0"/>
        <w:jc w:val="both"/>
        <w:rPr>
          <w:rFonts w:ascii="Arial Narrow" w:hAnsi="Arial Narrow"/>
          <w:sz w:val="22"/>
          <w:szCs w:val="22"/>
        </w:rPr>
      </w:pPr>
      <w:r w:rsidRPr="00116B06">
        <w:rPr>
          <w:rFonts w:ascii="Arial Narrow" w:hAnsi="Arial Narrow"/>
          <w:sz w:val="22"/>
          <w:szCs w:val="22"/>
        </w:rPr>
        <w:t xml:space="preserve">- Objeto: Garantia da participação na PREGÃO ELETRÔNICO Nº </w:t>
      </w:r>
      <w:r w:rsidR="00BA6AA4">
        <w:rPr>
          <w:rFonts w:ascii="Arial Narrow" w:hAnsi="Arial Narrow"/>
          <w:sz w:val="22"/>
          <w:szCs w:val="22"/>
        </w:rPr>
        <w:t>2026.03.23.1</w:t>
      </w:r>
      <w:r w:rsidRPr="00116B06">
        <w:rPr>
          <w:rFonts w:ascii="Arial Narrow" w:hAnsi="Arial Narrow"/>
          <w:sz w:val="22"/>
          <w:szCs w:val="22"/>
        </w:rPr>
        <w:t>.</w:t>
      </w:r>
    </w:p>
    <w:p w14:paraId="2283DD5B" w14:textId="77777777" w:rsidR="002E3D5A" w:rsidRPr="00116B06" w:rsidRDefault="002E3D5A" w:rsidP="002E3D5A">
      <w:pPr>
        <w:widowControl w:val="0"/>
        <w:autoSpaceDE w:val="0"/>
        <w:autoSpaceDN w:val="0"/>
        <w:adjustRightInd w:val="0"/>
        <w:jc w:val="both"/>
        <w:rPr>
          <w:rFonts w:ascii="Arial Narrow" w:hAnsi="Arial Narrow"/>
          <w:sz w:val="22"/>
          <w:szCs w:val="22"/>
        </w:rPr>
      </w:pPr>
      <w:r w:rsidRPr="00116B06">
        <w:rPr>
          <w:rFonts w:ascii="Arial Narrow" w:hAnsi="Arial Narrow"/>
          <w:sz w:val="22"/>
          <w:szCs w:val="22"/>
        </w:rPr>
        <w:t>- Valor: 1% (um por cento) do valor estimado da Contratação.</w:t>
      </w:r>
    </w:p>
    <w:p w14:paraId="37CFA767" w14:textId="77777777" w:rsidR="002E3D5A" w:rsidRPr="00116B06" w:rsidRDefault="002E3D5A" w:rsidP="002E3D5A">
      <w:pPr>
        <w:widowControl w:val="0"/>
        <w:autoSpaceDE w:val="0"/>
        <w:autoSpaceDN w:val="0"/>
        <w:adjustRightInd w:val="0"/>
        <w:jc w:val="both"/>
        <w:rPr>
          <w:rFonts w:ascii="Arial Narrow" w:hAnsi="Arial Narrow"/>
          <w:sz w:val="22"/>
          <w:szCs w:val="22"/>
        </w:rPr>
      </w:pPr>
      <w:r w:rsidRPr="00116B06">
        <w:rPr>
          <w:rFonts w:ascii="Arial Narrow" w:hAnsi="Arial Narrow"/>
          <w:sz w:val="22"/>
          <w:szCs w:val="22"/>
        </w:rPr>
        <w:t>- Prazo de Validade: Deverá contemplar toda a vigência da proposta de preços apresentada.</w:t>
      </w:r>
    </w:p>
    <w:p w14:paraId="3455EEDD" w14:textId="77777777" w:rsidR="002E3D5A" w:rsidRPr="00116B06" w:rsidRDefault="002E3D5A" w:rsidP="002E3D5A">
      <w:pPr>
        <w:tabs>
          <w:tab w:val="left" w:pos="270"/>
        </w:tabs>
        <w:autoSpaceDE w:val="0"/>
        <w:autoSpaceDN w:val="0"/>
        <w:adjustRightInd w:val="0"/>
        <w:jc w:val="both"/>
        <w:rPr>
          <w:rFonts w:ascii="Arial Narrow" w:eastAsia="Calibri" w:hAnsi="Arial Narrow" w:cs="Arial Narrow"/>
          <w:sz w:val="22"/>
          <w:szCs w:val="22"/>
        </w:rPr>
      </w:pPr>
      <w:r w:rsidRPr="00116B06">
        <w:rPr>
          <w:rFonts w:ascii="Arial Narrow" w:eastAsia="Calibri" w:hAnsi="Arial Narrow" w:cs="Arial Narrow"/>
          <w:sz w:val="22"/>
          <w:szCs w:val="22"/>
        </w:rPr>
        <w:t>7.5. A garantia de proposta, no caso de depósito bancário, será devolvida aos licitantes no prazo de 10 (dez) dias úteis, contado da assinatura do contrato ou da data em que for declarada fracassada a licitação, mediante solicitação por parte do licitante.</w:t>
      </w:r>
    </w:p>
    <w:p w14:paraId="5FB962F5" w14:textId="77777777" w:rsidR="002E3D5A" w:rsidRPr="00116B06" w:rsidRDefault="002E3D5A" w:rsidP="002E3D5A">
      <w:pPr>
        <w:tabs>
          <w:tab w:val="left" w:pos="270"/>
        </w:tabs>
        <w:autoSpaceDE w:val="0"/>
        <w:autoSpaceDN w:val="0"/>
        <w:adjustRightInd w:val="0"/>
        <w:jc w:val="both"/>
        <w:rPr>
          <w:rFonts w:ascii="Arial Narrow" w:eastAsia="Calibri" w:hAnsi="Arial Narrow" w:cs="Arial Narrow"/>
          <w:sz w:val="22"/>
          <w:szCs w:val="22"/>
        </w:rPr>
      </w:pPr>
      <w:r w:rsidRPr="00116B06">
        <w:rPr>
          <w:rFonts w:ascii="Arial Narrow" w:eastAsia="Calibri" w:hAnsi="Arial Narrow" w:cs="Arial Narrow"/>
          <w:sz w:val="22"/>
          <w:szCs w:val="22"/>
        </w:rPr>
        <w:t>7.6. Implicará na execução do valor integral da garantia de proposta a recusa em assinar o contrato ou a não apresentação dos documentos de habilitação e/ou documentos complementares quando solicitados pelo condutor.</w:t>
      </w:r>
    </w:p>
    <w:p w14:paraId="66164690" w14:textId="77777777" w:rsidR="002E3D5A" w:rsidRPr="00116B06" w:rsidRDefault="002E3D5A" w:rsidP="002E3D5A">
      <w:pPr>
        <w:widowControl w:val="0"/>
        <w:autoSpaceDE w:val="0"/>
        <w:autoSpaceDN w:val="0"/>
        <w:adjustRightInd w:val="0"/>
        <w:jc w:val="both"/>
        <w:rPr>
          <w:rFonts w:ascii="Arial Narrow" w:hAnsi="Arial Narrow"/>
          <w:sz w:val="22"/>
          <w:szCs w:val="22"/>
        </w:rPr>
      </w:pPr>
      <w:r w:rsidRPr="00116B06">
        <w:rPr>
          <w:rFonts w:ascii="Arial Narrow" w:hAnsi="Arial Narrow"/>
          <w:sz w:val="22"/>
          <w:szCs w:val="22"/>
        </w:rPr>
        <w:t>7.7. Excepcionalmente, será admitida a realização de diligência para que a licitante encaminhe o comprovante da garantia exigida, desde que o respectivo documento já exista e tenha sido emitido na data do cadastramento na plataforma eletrônica da proposta inicial.</w:t>
      </w:r>
    </w:p>
    <w:p w14:paraId="7F9E0249" w14:textId="77777777"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sz w:val="22"/>
          <w:szCs w:val="22"/>
        </w:rPr>
        <w:t>7.7.1 - A diligência terá como única finalidade permitir a juntada de documento preexistente, em conformidade com o disposto no art. 64 da Lei Federal nº 14.133/2021 e com a jurisprudência do Tribunal de Contas da União - Acórdão 781/2025 - TCU - Plenário, que veda a aceitação de documentos produzidos ou emitidos após o prazo estabelecido no edital.</w:t>
      </w:r>
    </w:p>
    <w:p w14:paraId="6BCAB403" w14:textId="77777777"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cstheme="majorHAnsi"/>
          <w:sz w:val="22"/>
          <w:szCs w:val="22"/>
        </w:rPr>
        <w:t>7.8. Incumbirá ao licitante acompanhar as operações no sistema eletrônico durante a sessão pública do Pregão, ficando responsável pelo ônus decorrente da perda de negócios, diante da inobservância de quaisquer mensagens emitidas pelo sistema ou da desconexão da parte do próprio licitante.</w:t>
      </w:r>
    </w:p>
    <w:p w14:paraId="5A68BCEB" w14:textId="39136F04"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cstheme="majorHAnsi"/>
          <w:sz w:val="22"/>
          <w:szCs w:val="22"/>
        </w:rPr>
        <w:t>7.8.1. O licitante deverá comunicar imediatamente ao provedor da plataforma eletrônica (</w:t>
      </w:r>
      <w:hyperlink r:id="rId13" w:history="1">
        <w:r w:rsidR="00116B06">
          <w:rPr>
            <w:rStyle w:val="Hyperlink"/>
            <w:rFonts w:ascii="Arial Narrow" w:hAnsi="Arial Narrow" w:cstheme="majorHAnsi"/>
            <w:b/>
            <w:color w:val="auto"/>
            <w:sz w:val="22"/>
            <w:szCs w:val="22"/>
          </w:rPr>
          <w:t>www.comprasassare.com.br</w:t>
        </w:r>
      </w:hyperlink>
      <w:r w:rsidRPr="00116B06">
        <w:rPr>
          <w:rFonts w:ascii="Arial Narrow" w:hAnsi="Arial Narrow" w:cstheme="majorHAnsi"/>
          <w:sz w:val="22"/>
          <w:szCs w:val="22"/>
        </w:rPr>
        <w:t>) qualquer acontecimento que possa comprometer o sigilo ou a segurança, para imediato bloqueio de acesso.</w:t>
      </w:r>
    </w:p>
    <w:p w14:paraId="7F245783" w14:textId="77777777"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cstheme="majorHAnsi"/>
          <w:sz w:val="22"/>
          <w:szCs w:val="22"/>
        </w:rPr>
        <w:t>7.9. Os licitantes somente poderão retirar ou substituir as propostas, por eles apresentadas, até a data e horário de abertura da sessão pública.</w:t>
      </w:r>
    </w:p>
    <w:p w14:paraId="303E3C1E" w14:textId="77777777"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cstheme="majorHAnsi"/>
          <w:sz w:val="22"/>
          <w:szCs w:val="22"/>
        </w:rPr>
        <w:t>7.9.1. A desistência de proposta somente poderá ocorrer até o horário de abertura da sessão pública (em conformidade com o disposto no Art. 18, § 4º, da Instrução Normativa SEGES/ME nº 73/2022 c/c entendimento do Tribunal de Contas da União - TCU, Acórdão nº 2132/2021).</w:t>
      </w:r>
    </w:p>
    <w:p w14:paraId="5E952ABB" w14:textId="77777777"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cstheme="majorHAnsi"/>
          <w:sz w:val="22"/>
          <w:szCs w:val="22"/>
        </w:rPr>
        <w:t>7.10. Não será estabelecida, nessa etapa do certame, ordem de classificação entre as propostas apresentadas, o que somente ocorrerá após a fase de envio de lances.</w:t>
      </w:r>
    </w:p>
    <w:p w14:paraId="1B952DFD" w14:textId="77777777"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cstheme="majorHAnsi"/>
          <w:sz w:val="22"/>
          <w:szCs w:val="22"/>
        </w:rPr>
        <w:t xml:space="preserve">7.11. </w:t>
      </w:r>
      <w:r w:rsidRPr="00116B06">
        <w:rPr>
          <w:rFonts w:ascii="Arial Narrow" w:hAnsi="Arial Narrow" w:cstheme="majorHAnsi"/>
          <w:bCs/>
          <w:sz w:val="22"/>
          <w:szCs w:val="22"/>
        </w:rPr>
        <w:t>Será vedada a identificação do licitante</w:t>
      </w:r>
      <w:r w:rsidRPr="00116B06">
        <w:rPr>
          <w:rFonts w:ascii="Arial Narrow" w:hAnsi="Arial Narrow" w:cstheme="majorHAnsi"/>
          <w:sz w:val="22"/>
          <w:szCs w:val="22"/>
        </w:rPr>
        <w:t>.</w:t>
      </w:r>
    </w:p>
    <w:p w14:paraId="45120585" w14:textId="77777777"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cstheme="majorHAnsi"/>
          <w:sz w:val="22"/>
          <w:szCs w:val="22"/>
        </w:rPr>
        <w:t>7.12. Serão disponibilizados para acesso público os documentos que compõem a proposta dos licitantes convocados para apresentação de proposta, após a fase de envio de lances.</w:t>
      </w:r>
    </w:p>
    <w:p w14:paraId="5F6AAB83" w14:textId="77777777"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cstheme="majorHAnsi"/>
          <w:sz w:val="22"/>
          <w:szCs w:val="22"/>
        </w:rPr>
        <w:t>7.13. Nos valores propostos estarão inclusos todos os custos operacionais, encargos previdenciários, trabalhistas, tributários, comerciais e quaisquer outros que incidam direta ou indiretamente no fornecimento dos itens/prestação de serviço.</w:t>
      </w:r>
    </w:p>
    <w:p w14:paraId="1A42A585"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theme="majorHAnsi"/>
          <w:sz w:val="22"/>
          <w:szCs w:val="22"/>
        </w:rPr>
        <w:t>7.14. Os preços, tanto na proposta inicial, quanto na etapa de lances, serão de exclusiva responsabilidade do licitante, não lhe assistindo o direito de pleitear qualquer alteração sob alegação de erro, omissão ou qualquer outro pretexto</w:t>
      </w:r>
      <w:r w:rsidRPr="00116B06">
        <w:rPr>
          <w:rFonts w:ascii="Arial Narrow" w:hAnsi="Arial Narrow" w:cs="Arial Narrow"/>
          <w:sz w:val="22"/>
          <w:szCs w:val="22"/>
        </w:rPr>
        <w:t>.</w:t>
      </w:r>
    </w:p>
    <w:p w14:paraId="09D4AC7F" w14:textId="77777777" w:rsidR="002E3D5A" w:rsidRPr="00116B06" w:rsidRDefault="002E3D5A" w:rsidP="002E3D5A">
      <w:pPr>
        <w:tabs>
          <w:tab w:val="left" w:pos="270"/>
        </w:tabs>
        <w:jc w:val="both"/>
        <w:rPr>
          <w:rFonts w:ascii="Arial Narrow" w:hAnsi="Arial Narrow" w:cs="Arial Narrow"/>
          <w:sz w:val="22"/>
          <w:szCs w:val="22"/>
        </w:rPr>
      </w:pPr>
    </w:p>
    <w:p w14:paraId="3EEA3B0F" w14:textId="77777777" w:rsidR="002E3D5A" w:rsidRPr="00116B06" w:rsidRDefault="002E3D5A" w:rsidP="002E3D5A">
      <w:pPr>
        <w:tabs>
          <w:tab w:val="left" w:pos="270"/>
        </w:tabs>
        <w:jc w:val="both"/>
        <w:rPr>
          <w:rFonts w:ascii="Arial Narrow" w:hAnsi="Arial Narrow" w:cs="Arial Narrow"/>
          <w:b/>
          <w:bCs/>
          <w:sz w:val="22"/>
          <w:szCs w:val="22"/>
          <w:u w:val="single"/>
        </w:rPr>
      </w:pPr>
      <w:r w:rsidRPr="00116B06">
        <w:rPr>
          <w:rFonts w:ascii="Arial Narrow" w:hAnsi="Arial Narrow" w:cs="Arial Narrow"/>
          <w:b/>
          <w:bCs/>
          <w:sz w:val="22"/>
          <w:szCs w:val="22"/>
          <w:u w:val="single"/>
        </w:rPr>
        <w:lastRenderedPageBreak/>
        <w:t>8.0. DA ABERTURA E CLASSIFICAÇÃO DAS PROPOSTAS INICIAIS</w:t>
      </w:r>
    </w:p>
    <w:p w14:paraId="3AE88DC2"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8.1. Abertas as propostas iniciais, o(a) pregoeiro(a) fará as devidas verificações, avaliando a aceitabilidade </w:t>
      </w:r>
      <w:proofErr w:type="gramStart"/>
      <w:r w:rsidRPr="00116B06">
        <w:rPr>
          <w:rFonts w:ascii="Arial Narrow" w:hAnsi="Arial Narrow" w:cs="Arial Narrow"/>
          <w:sz w:val="22"/>
          <w:szCs w:val="22"/>
        </w:rPr>
        <w:t>das mesmas</w:t>
      </w:r>
      <w:proofErr w:type="gramEnd"/>
      <w:r w:rsidRPr="00116B06">
        <w:rPr>
          <w:rFonts w:ascii="Arial Narrow" w:hAnsi="Arial Narrow" w:cs="Arial Narrow"/>
          <w:sz w:val="22"/>
          <w:szCs w:val="22"/>
        </w:rPr>
        <w:t xml:space="preserve">. Caso ocorra alguma desclassificação, esta deverá ser fundamentada e registrada no sistema, com acompanhamento em tempo real por todos os participantes. </w:t>
      </w:r>
    </w:p>
    <w:p w14:paraId="0693271E"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8.2. Os preços deverão ser expressos em reais, com </w:t>
      </w:r>
      <w:r w:rsidRPr="00116B06">
        <w:rPr>
          <w:rFonts w:ascii="Arial Narrow" w:hAnsi="Arial Narrow" w:cs="Arial Narrow"/>
          <w:b/>
          <w:sz w:val="22"/>
          <w:szCs w:val="22"/>
          <w:u w:val="single"/>
        </w:rPr>
        <w:t>até 2 (duas) casas</w:t>
      </w:r>
      <w:r w:rsidRPr="00116B06">
        <w:rPr>
          <w:rFonts w:ascii="Arial Narrow" w:hAnsi="Arial Narrow" w:cs="Arial Narrow"/>
          <w:sz w:val="22"/>
          <w:szCs w:val="22"/>
        </w:rPr>
        <w:t xml:space="preserve"> decimais em seus valores unitários e globais. </w:t>
      </w:r>
    </w:p>
    <w:p w14:paraId="565062FE"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8.3. O sistema ordenará automaticamente as propostas classificadas pelo(a) pregoeiro(a) e somente estas participarão da etapa de lances. </w:t>
      </w:r>
    </w:p>
    <w:p w14:paraId="64F293D8"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8.4. Na elaboração da proposta inicial, o preço cotado poderá ultrapassar o limite máximo discriminado no </w:t>
      </w:r>
      <w:r w:rsidRPr="00116B06">
        <w:rPr>
          <w:rFonts w:ascii="Arial Narrow" w:hAnsi="Arial Narrow" w:cs="Arial Narrow"/>
          <w:b/>
          <w:sz w:val="22"/>
          <w:szCs w:val="22"/>
        </w:rPr>
        <w:t>Anexo I - TERMO DE REFERÊNCIA</w:t>
      </w:r>
      <w:r w:rsidRPr="00116B06">
        <w:rPr>
          <w:rFonts w:ascii="Arial Narrow" w:hAnsi="Arial Narrow" w:cs="Arial Narrow"/>
          <w:sz w:val="22"/>
          <w:szCs w:val="22"/>
        </w:rPr>
        <w:t xml:space="preserve"> presente nos autos do processo em epígrafe; entretanto, na fase de lances, o lance final deverá atingir </w:t>
      </w:r>
      <w:r w:rsidRPr="00116B06">
        <w:rPr>
          <w:rFonts w:ascii="Arial Narrow" w:hAnsi="Arial Narrow" w:cs="Arial Narrow"/>
          <w:b/>
          <w:sz w:val="22"/>
          <w:szCs w:val="22"/>
        </w:rPr>
        <w:t xml:space="preserve">preço </w:t>
      </w:r>
      <w:r w:rsidRPr="00116B06">
        <w:rPr>
          <w:rFonts w:ascii="Arial Narrow" w:hAnsi="Arial Narrow" w:cs="Arial Narrow"/>
          <w:sz w:val="22"/>
          <w:szCs w:val="22"/>
        </w:rPr>
        <w:t xml:space="preserve">igual ou inferior ao limite máximo estipulado pela Administração e, caso o lote cotado seja composto de itens, o preço unitário destes deverá ser igual ou inferior aos limites previstos para cada item no Termo de Referência. </w:t>
      </w:r>
    </w:p>
    <w:p w14:paraId="491EC30C"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8.4.1. Caso não sejam realizados envios de lances, o licitante que cotou na proposta inicial o menor preço deverá reduzi-lo a um valor igual ou inferior ao limite máximo previsto pela Administração, junto ao Anexo I - Termo de Referência.</w:t>
      </w:r>
    </w:p>
    <w:p w14:paraId="3C2D8DAF"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8.5. Serão desclassificadas as propostas que identifiquem o licitante, assim como quando não forem atribuídos valores a algum dos itens componentes do respectivo lote.</w:t>
      </w:r>
    </w:p>
    <w:p w14:paraId="3AA142C0"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8.6. A não desclassificação da proposta não impede o seu julgamento definitivo em sentido contrário, levado a efeito na fase de aceitação.</w:t>
      </w:r>
    </w:p>
    <w:p w14:paraId="578A80DD" w14:textId="77777777" w:rsidR="002E3D5A" w:rsidRPr="00116B06" w:rsidRDefault="002E3D5A" w:rsidP="002E3D5A">
      <w:pPr>
        <w:jc w:val="both"/>
        <w:rPr>
          <w:rFonts w:ascii="Arial Narrow" w:hAnsi="Arial Narrow" w:cs="Arial Narrow"/>
          <w:sz w:val="22"/>
          <w:szCs w:val="22"/>
        </w:rPr>
      </w:pPr>
      <w:r w:rsidRPr="00116B06">
        <w:rPr>
          <w:rFonts w:ascii="Arial Narrow" w:hAnsi="Arial Narrow" w:cs="Arial Narrow"/>
          <w:sz w:val="22"/>
          <w:szCs w:val="22"/>
        </w:rPr>
        <w:t>8.7. O sistema disponibilizará campo próprio para troca de mensagens entre o Pregoeiro(a) e os licitantes.</w:t>
      </w:r>
    </w:p>
    <w:p w14:paraId="777E7234" w14:textId="77777777" w:rsidR="002E3D5A" w:rsidRPr="00116B06" w:rsidRDefault="002E3D5A" w:rsidP="002E3D5A">
      <w:pPr>
        <w:tabs>
          <w:tab w:val="left" w:pos="270"/>
        </w:tabs>
        <w:jc w:val="both"/>
        <w:rPr>
          <w:rFonts w:ascii="Arial Narrow" w:hAnsi="Arial Narrow" w:cs="Arial Narrow"/>
          <w:sz w:val="18"/>
          <w:szCs w:val="18"/>
        </w:rPr>
      </w:pPr>
    </w:p>
    <w:p w14:paraId="48F01F83"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b/>
          <w:bCs/>
          <w:sz w:val="22"/>
          <w:szCs w:val="22"/>
          <w:u w:val="single"/>
        </w:rPr>
        <w:t>9.0. DA ETAPA DE LANCES</w:t>
      </w:r>
    </w:p>
    <w:p w14:paraId="3EF5D0B6"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9.1. O(A) pregoeiro(a) dará início à etapa competitiva no horário previsto no </w:t>
      </w:r>
      <w:r w:rsidRPr="00116B06">
        <w:rPr>
          <w:rFonts w:ascii="Arial Narrow" w:hAnsi="Arial Narrow" w:cs="Arial Narrow"/>
          <w:b/>
          <w:bCs/>
          <w:sz w:val="22"/>
          <w:szCs w:val="22"/>
        </w:rPr>
        <w:t>subitem 3.3</w:t>
      </w:r>
      <w:r w:rsidRPr="00116B06">
        <w:rPr>
          <w:rFonts w:ascii="Arial Narrow" w:hAnsi="Arial Narrow" w:cs="Arial Narrow"/>
          <w:sz w:val="22"/>
          <w:szCs w:val="22"/>
        </w:rPr>
        <w:t xml:space="preserve">, quando, então, os licitantes poderão encaminhar lances que deverão ser apresentados exclusivamente por meio do sistema eletrônico. </w:t>
      </w:r>
    </w:p>
    <w:p w14:paraId="7754B413"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9.2. A disputa será realizada LOTE ÚNICO, sendo os preços registrados na ata da sessão, quando, para efeito de lances, será considerado o valor global do respectivo lote.</w:t>
      </w:r>
    </w:p>
    <w:p w14:paraId="078D3491"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9.2.1. Na fase de lances, o lance final deverá atingir preço em conformidade com o item 8.4 do Edital Convocatório, quanto ao preço global e unitário dos itens, quando for o caso. Caso não sejam realizados envios de lances, o licitante que cotou na proposta inicial o menor preço deverá reduzi-lo a um valor igual ou inferior ao limite máximo previsto pela Administração, junto ao Anexo I - Termo de Referência.</w:t>
      </w:r>
    </w:p>
    <w:p w14:paraId="4F26554C"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9.2.2. Os licitantes poderão ofertar lances sucessivos inferiores ao seu último lance registrado no sistema, ainda que este seja maior que o menor lance já ofertado por outro licitante. </w:t>
      </w:r>
    </w:p>
    <w:p w14:paraId="0CA32E69"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9.2.3. Não serão aceitos dois ou mais lances de mesmo valor, prevalecendo aquele que for recebido e registrado em primeiro lugar.</w:t>
      </w:r>
    </w:p>
    <w:p w14:paraId="6B3837E7"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9.2.4. Só poderá haver empate entre propostas iguais (não seguidas de lances), ou entre lances finais da fase fechada do modo de disputa aberto e fechado.</w:t>
      </w:r>
    </w:p>
    <w:p w14:paraId="66C576E0"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9.3. Durante a sessão pública de disputa, os licitantes serão informados, em tempo real, do valor do menor lance registrado. O sistema não identificará o autor dos lances ao(a) pregoeiro(a) nem aos demais participantes. </w:t>
      </w:r>
    </w:p>
    <w:p w14:paraId="406E6730"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9.4. No caso de desconexão entre o(a) pregoeiro(a) e o sistema no decorrer da etapa competitiva, o sistema poderá permanecer acessível à recepção dos lances, retornando o(a) pregoeiro(a), quando possível, sem prejuízos dos atos realizados. </w:t>
      </w:r>
    </w:p>
    <w:p w14:paraId="667960EC"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9.4.1. Quando a desconexão do sistema eletrônico para o(a) Pregoeiro(a) persistir por um tempo superior a 10 (dez) minutos, a sessão pública será suspensa e reiniciada somente decorridas 24 (vinte e quatro) horas após a comunicação do fato aos participantes, no sítio eletrônico utilizado para a divulgação.</w:t>
      </w:r>
    </w:p>
    <w:p w14:paraId="59881852"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9.4.2. Caberá ao licitante à responsabilidade por qualquer ônus decorrente da perda de negócio diante da inobservância de quaisquer mensagens emitidas pelo sistema ou da desconexão da parte do próprio licitante. </w:t>
      </w:r>
    </w:p>
    <w:p w14:paraId="1235101B" w14:textId="77777777" w:rsidR="00D64B62" w:rsidRPr="00116B06" w:rsidRDefault="00D64B62" w:rsidP="00D64B62">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9.5. O modo de disputa adotado para este certame será o </w:t>
      </w:r>
      <w:r w:rsidRPr="00116B06">
        <w:rPr>
          <w:rFonts w:ascii="Arial Narrow" w:hAnsi="Arial Narrow" w:cs="Arial Narrow"/>
          <w:b/>
          <w:bCs/>
          <w:sz w:val="22"/>
          <w:szCs w:val="22"/>
        </w:rPr>
        <w:t>“</w:t>
      </w:r>
      <w:r w:rsidRPr="00116B06">
        <w:rPr>
          <w:rFonts w:ascii="Arial Narrow" w:hAnsi="Arial Narrow" w:cs="Arial Narrow"/>
          <w:b/>
          <w:bCs/>
          <w:sz w:val="22"/>
          <w:szCs w:val="22"/>
          <w:u w:val="single"/>
        </w:rPr>
        <w:t>FECHADO E ABERTO</w:t>
      </w:r>
      <w:r w:rsidRPr="00116B06">
        <w:rPr>
          <w:rFonts w:ascii="Arial Narrow" w:hAnsi="Arial Narrow" w:cs="Arial Narrow"/>
          <w:b/>
          <w:bCs/>
          <w:sz w:val="22"/>
          <w:szCs w:val="22"/>
        </w:rPr>
        <w:t>”</w:t>
      </w:r>
      <w:r w:rsidRPr="00116B06">
        <w:rPr>
          <w:rFonts w:ascii="Arial Narrow" w:hAnsi="Arial Narrow" w:cs="Arial Narrow"/>
          <w:sz w:val="22"/>
          <w:szCs w:val="22"/>
        </w:rPr>
        <w:t>, nos termos do Art. 56, da Lei Federal nº 14.133/2021, do Art. 22, inciso III e do Art. 25, da Instrução Normativa SEGES/ME nº 73/2022, observados os seguintes termos:</w:t>
      </w:r>
    </w:p>
    <w:p w14:paraId="18B78852" w14:textId="77777777" w:rsidR="00D64B62" w:rsidRPr="00116B06" w:rsidRDefault="00D64B62" w:rsidP="00D64B62">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9.5.1. Somente serão classificados automaticamente pelo sistema, para a etapa da disputa aberta, na forma disposta no art. 23, com a apresentação de lances, o licitante que apresentou a proposta de menor preço ou maior percentual de desconto e os das propostas até 10% (dez por cento) superiores ou inferiores àquela, conforme o critério de julgamento adotado. </w:t>
      </w:r>
    </w:p>
    <w:p w14:paraId="53F56138" w14:textId="77777777" w:rsidR="00D64B62" w:rsidRPr="00116B06" w:rsidRDefault="00D64B62" w:rsidP="00D64B62">
      <w:pPr>
        <w:tabs>
          <w:tab w:val="left" w:pos="270"/>
        </w:tabs>
        <w:jc w:val="both"/>
        <w:rPr>
          <w:rFonts w:ascii="Arial Narrow" w:hAnsi="Arial Narrow" w:cs="Arial Narrow"/>
          <w:sz w:val="22"/>
          <w:szCs w:val="22"/>
        </w:rPr>
      </w:pPr>
      <w:r w:rsidRPr="00116B06">
        <w:rPr>
          <w:rFonts w:ascii="Arial Narrow" w:hAnsi="Arial Narrow" w:cs="Arial Narrow"/>
          <w:sz w:val="22"/>
          <w:szCs w:val="22"/>
        </w:rPr>
        <w:t>9.5.2. Não havendo pelo menos 3 (três) propostas nas condições definidas no item acima, poderão os licitantes que apresentaram as três melhores propostas, consideradas as empatadas, oferecer novos lances sucessivos, na forma disposta no art. 23.</w:t>
      </w:r>
    </w:p>
    <w:p w14:paraId="079F7A5D" w14:textId="77777777" w:rsidR="00D64B62" w:rsidRPr="00116B06" w:rsidRDefault="00D64B62" w:rsidP="00D64B62">
      <w:pPr>
        <w:tabs>
          <w:tab w:val="left" w:pos="270"/>
        </w:tabs>
        <w:jc w:val="both"/>
        <w:rPr>
          <w:rFonts w:ascii="Arial Narrow" w:hAnsi="Arial Narrow" w:cs="Arial Narrow"/>
          <w:sz w:val="22"/>
          <w:szCs w:val="22"/>
        </w:rPr>
      </w:pPr>
      <w:r w:rsidRPr="00116B06">
        <w:rPr>
          <w:rFonts w:ascii="Arial Narrow" w:hAnsi="Arial Narrow" w:cs="Arial Narrow"/>
          <w:sz w:val="22"/>
          <w:szCs w:val="22"/>
        </w:rPr>
        <w:lastRenderedPageBreak/>
        <w:t>9.5.3. Definida a melhor proposta, se a diferença em relação à proposta classificada em segundo lugar for de pelo menos 5% (cinco por cento), o agente de contratação/pregoeiro ou a comissão de contratação, quando o substituir, auxiliado pela equipe de apoio, poderá admitir o reinício da disputa aberta, nos termos estabelecidos no edital de licitação, para a definição das demais colocações.</w:t>
      </w:r>
    </w:p>
    <w:p w14:paraId="0C25ED2C" w14:textId="77777777" w:rsidR="00D64B62" w:rsidRPr="00116B06" w:rsidRDefault="00D64B62" w:rsidP="00D64B62">
      <w:pPr>
        <w:tabs>
          <w:tab w:val="left" w:pos="270"/>
        </w:tabs>
        <w:jc w:val="both"/>
        <w:rPr>
          <w:rFonts w:ascii="Arial Narrow" w:hAnsi="Arial Narrow" w:cs="Arial Narrow"/>
          <w:sz w:val="22"/>
          <w:szCs w:val="22"/>
        </w:rPr>
      </w:pPr>
      <w:r w:rsidRPr="00116B06">
        <w:rPr>
          <w:rFonts w:ascii="Arial Narrow" w:hAnsi="Arial Narrow" w:cs="Arial Narrow"/>
          <w:sz w:val="22"/>
          <w:szCs w:val="22"/>
        </w:rPr>
        <w:t>9.5.3.1. No procedimento de que trata o item acima, os licitantes serão convocados para apresentar lances intermediários, podendo optar por manter o seu último lance.</w:t>
      </w:r>
    </w:p>
    <w:p w14:paraId="26086AFB" w14:textId="77777777" w:rsidR="00D64B62" w:rsidRPr="00116B06" w:rsidRDefault="00D64B62" w:rsidP="00D64B62">
      <w:pPr>
        <w:tabs>
          <w:tab w:val="left" w:pos="270"/>
        </w:tabs>
        <w:jc w:val="both"/>
        <w:rPr>
          <w:rFonts w:ascii="Arial Narrow" w:hAnsi="Arial Narrow" w:cs="Arial Narrow"/>
          <w:sz w:val="22"/>
          <w:szCs w:val="22"/>
        </w:rPr>
      </w:pPr>
      <w:r w:rsidRPr="00116B06">
        <w:rPr>
          <w:rFonts w:ascii="Arial Narrow" w:hAnsi="Arial Narrow" w:cs="Arial Narrow"/>
          <w:sz w:val="22"/>
          <w:szCs w:val="22"/>
        </w:rPr>
        <w:t>9.5.4. Encerrados os prazos estabelecidos nos itens acima, o sistema ordenará e divulgará os lances conforme disposto no § 2º do art. 22, da Instrução Normativa SEGES/ME nº 73/2022.</w:t>
      </w:r>
    </w:p>
    <w:p w14:paraId="034199DB" w14:textId="2BFCE94A" w:rsidR="002E3D5A" w:rsidRPr="00116B06" w:rsidRDefault="00D64B62" w:rsidP="00D64B62">
      <w:pPr>
        <w:tabs>
          <w:tab w:val="left" w:pos="270"/>
        </w:tabs>
        <w:jc w:val="both"/>
        <w:rPr>
          <w:rFonts w:ascii="Arial Narrow" w:hAnsi="Arial Narrow" w:cs="Arial Narrow"/>
          <w:sz w:val="22"/>
          <w:szCs w:val="22"/>
        </w:rPr>
      </w:pPr>
      <w:r w:rsidRPr="00116B06">
        <w:rPr>
          <w:rFonts w:ascii="Arial Narrow" w:hAnsi="Arial Narrow" w:cs="Arial Narrow"/>
          <w:sz w:val="22"/>
          <w:szCs w:val="22"/>
        </w:rPr>
        <w:t>9.5.5. Definido o resultado do julgamento, o(a) Pregoeiro(a) poderá negociar condições mais vantajosas com o primeiro colocado, conforme previsão do Art. 61, da Lei nº 14.133/2021</w:t>
      </w:r>
      <w:r w:rsidR="002E3D5A" w:rsidRPr="00116B06">
        <w:rPr>
          <w:rFonts w:ascii="Arial Narrow" w:hAnsi="Arial Narrow" w:cs="Arial Narrow"/>
          <w:sz w:val="22"/>
          <w:szCs w:val="22"/>
        </w:rPr>
        <w:t>.</w:t>
      </w:r>
    </w:p>
    <w:p w14:paraId="06B81C49"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9.6. Após a etapa de envio de lances, o sistema identificará, em coluna própria,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 regulamentada pelo Decreto nº 8538/2015.</w:t>
      </w:r>
    </w:p>
    <w:p w14:paraId="6021D910"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9.7. Nessas condições, as propostas de microempresas e empresas de pequeno porte que se encontrarem com preço de até 5% (cinco por cento) acima da melhor proposta, ou melhor, lance serão consideradas empatadas com a primeira colocada, no caso desta não estar enquadrada como ME ou EPP.</w:t>
      </w:r>
    </w:p>
    <w:p w14:paraId="0D9122A8"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9.8. A melhor classificada nos termos do item anterior terá o direito de encaminhar uma última oferta para desempate, obrigatoriamente em valor inferior ao da primeira colocada, no prazo de até 5 (cinco) minutos controlados pelo sistema, contados após a comunicação automática para tanto.</w:t>
      </w:r>
    </w:p>
    <w:p w14:paraId="13EB4826"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9.9. Caso a microempresa ou empresa de pequeno porte melhor classificada desista ou não se manifeste no prazo estabelecido, serão convocadas as demais licitantes (ME ou EPP) que se encontrem naquele intervalo de 5% (cinco por cento), na ordem de classificação, para o exercício do mesmo direito, no prazo estabelecido no item anterior.</w:t>
      </w:r>
    </w:p>
    <w:p w14:paraId="443B875C"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9.10. No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p>
    <w:p w14:paraId="3AC4BF0C"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9.11. Em caso de empate entre duas ou mais propostas, após encerradas todas as etapas transcritas acima, serão utilizados os critérios de desempate previstos no art. 60 da Lei nº 14.133, de 2021.</w:t>
      </w:r>
    </w:p>
    <w:p w14:paraId="28E1F50B" w14:textId="77777777" w:rsidR="002E3D5A" w:rsidRPr="00116B06" w:rsidRDefault="002E3D5A" w:rsidP="002E3D5A">
      <w:pPr>
        <w:tabs>
          <w:tab w:val="left" w:pos="270"/>
        </w:tabs>
        <w:jc w:val="both"/>
        <w:rPr>
          <w:rFonts w:ascii="Arial Narrow" w:hAnsi="Arial Narrow" w:cs="Arial Narrow"/>
          <w:sz w:val="18"/>
          <w:szCs w:val="18"/>
        </w:rPr>
      </w:pPr>
    </w:p>
    <w:p w14:paraId="7F827DFC"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b/>
          <w:bCs/>
          <w:sz w:val="22"/>
          <w:szCs w:val="22"/>
          <w:u w:val="single"/>
        </w:rPr>
        <w:t>10.0 DA NEGOCIAÇÃO DA PROPOSTA E DO LICITANTE ARREMATANTE</w:t>
      </w:r>
    </w:p>
    <w:p w14:paraId="4C282854"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10.1. Encerrada a etapa de envio de lances eletrônicos da sessão pública, o(a) Pregoeiro(a) poderá negociar condições mais vantajosas com o primeiro colocado, conforme previsão do Art. 61, da Lei nº 14.133/2021.</w:t>
      </w:r>
    </w:p>
    <w:p w14:paraId="3B9FFB0D"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10.2. Na hipótese da proposta do primeiro colocado permanecer acima do preço máximo definido para a contratação, o(a) pregoeiro(a) poderá negociar condições mais vantajosas, após definido o resultado do julgamento, nos termos do Art. 30 da Instrução Normativa SEGES/ME nº 73/2022.</w:t>
      </w:r>
    </w:p>
    <w:p w14:paraId="036F0814"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10.3. A negociação será realizada por meio do sistema e poderá ser acompanhada pelos demais licitantes.</w:t>
      </w:r>
    </w:p>
    <w:p w14:paraId="55959F63"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10.4. Quando o primeiro colocado, mesmo após a negociação, for desclassificado em razão de sua proposta permanecer acima do preço máximo definido para a contratação, a negociação poderá ser feita com os demais licitantes classificados, exclusivamente por meio do sistema, respeitada a ordem de classificação estabelecida no § 2º do art. 22, ou, em caso de propostas intermediárias empatadas, serão utilizados os critérios de desempate definidos no art. 28, ambos da Instrução Normativa SEGES/ME nº 73/2022.</w:t>
      </w:r>
    </w:p>
    <w:p w14:paraId="681074AD"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10.5. Concluída a negociação, se houver, o resultado será registrado na ata da sessão pública, devendo esta ser anexada aos autos do processo de contratação.</w:t>
      </w:r>
    </w:p>
    <w:p w14:paraId="5A58F746"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10.6. </w:t>
      </w:r>
      <w:r w:rsidRPr="00116B06">
        <w:rPr>
          <w:rFonts w:ascii="Arial Narrow" w:hAnsi="Arial Narrow" w:cstheme="majorHAnsi"/>
          <w:sz w:val="22"/>
          <w:szCs w:val="22"/>
        </w:rPr>
        <w:t xml:space="preserve">O pregoeiro solicitará ao licitante mais bem classificado que, no prazo de </w:t>
      </w:r>
      <w:r w:rsidRPr="00116B06">
        <w:rPr>
          <w:rFonts w:ascii="Arial Narrow" w:hAnsi="Arial Narrow" w:cstheme="majorHAnsi"/>
          <w:b/>
          <w:bCs/>
          <w:sz w:val="22"/>
          <w:szCs w:val="22"/>
          <w:u w:val="single"/>
        </w:rPr>
        <w:t>2 (duas) horas</w:t>
      </w:r>
      <w:r w:rsidRPr="00116B06">
        <w:rPr>
          <w:rFonts w:ascii="Arial Narrow" w:hAnsi="Arial Narrow" w:cstheme="majorHAnsi"/>
          <w:sz w:val="22"/>
          <w:szCs w:val="22"/>
        </w:rPr>
        <w:t>, exclusivamente por meio do sistema, envie a proposta adequada ao último lance ofertado, após a negociação realizada, e ainda, se for o caso, dos documentos complementares, quando necessários à confirmação daqueles exigidos neste Edital e já apresentados</w:t>
      </w:r>
      <w:r w:rsidRPr="00116B06">
        <w:rPr>
          <w:rFonts w:ascii="Arial Narrow" w:hAnsi="Arial Narrow" w:cs="Arial Narrow"/>
          <w:sz w:val="22"/>
          <w:szCs w:val="22"/>
        </w:rPr>
        <w:t>.</w:t>
      </w:r>
    </w:p>
    <w:p w14:paraId="22131DE2"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10.7. É facultado ao(à) pregoeiro(a) prorrogar o prazo estabelecido no item acima, a partir de solicitação fundamentada feita no chat pelo licitante, antes de findo o prazo.</w:t>
      </w:r>
    </w:p>
    <w:p w14:paraId="526E3EB1" w14:textId="6481E81C"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10.8. </w:t>
      </w:r>
      <w:r w:rsidRPr="00116B06">
        <w:rPr>
          <w:rFonts w:ascii="Arial Narrow" w:hAnsi="Arial Narrow" w:cstheme="majorHAnsi"/>
          <w:sz w:val="22"/>
          <w:szCs w:val="22"/>
        </w:rPr>
        <w:t>A não apresentação da proposta de preços final, exclusivamente por meio do sistema</w:t>
      </w:r>
      <w:r w:rsidRPr="00116B06">
        <w:rPr>
          <w:rFonts w:ascii="Arial Narrow" w:hAnsi="Arial Narrow" w:cs="Arial Narrow"/>
          <w:sz w:val="22"/>
          <w:szCs w:val="22"/>
        </w:rPr>
        <w:t xml:space="preserve">, no sítio eletrônico </w:t>
      </w:r>
      <w:hyperlink r:id="rId14" w:history="1">
        <w:r w:rsidRPr="00116B06">
          <w:rPr>
            <w:rFonts w:ascii="Arial Narrow" w:hAnsi="Arial Narrow" w:cs="Arial Narrow"/>
            <w:b/>
            <w:bCs/>
            <w:sz w:val="22"/>
            <w:szCs w:val="22"/>
            <w:u w:val="single"/>
          </w:rPr>
          <w:t>http://</w:t>
        </w:r>
        <w:r w:rsidR="00116B06">
          <w:rPr>
            <w:rFonts w:ascii="Arial Narrow" w:hAnsi="Arial Narrow" w:cs="Arial Narrow"/>
            <w:b/>
            <w:bCs/>
            <w:sz w:val="22"/>
            <w:szCs w:val="22"/>
            <w:u w:val="single"/>
          </w:rPr>
          <w:t>www.comprasassare.com.br</w:t>
        </w:r>
      </w:hyperlink>
      <w:r w:rsidRPr="00116B06">
        <w:rPr>
          <w:rFonts w:ascii="Arial Narrow" w:hAnsi="Arial Narrow" w:cs="Arial Narrow"/>
          <w:sz w:val="22"/>
          <w:szCs w:val="22"/>
        </w:rPr>
        <w:t>, dentro do prazo estipulado no item 10.6, acarretará a desclassificação do proponente, sendo convocado o licitante subsequente, e assim sucessivamente, observada a ordem de classificação, sem prejuízo da sanção prevista no Art. 156, inciso III, da Lei nº 14.133/2021.</w:t>
      </w:r>
    </w:p>
    <w:p w14:paraId="6A67F31A"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10.9. Após a negociação do preço, o(a) Pregoeiro(a) iniciará a fase de aceitação e julgamento da proposta.</w:t>
      </w:r>
    </w:p>
    <w:p w14:paraId="30E60E61" w14:textId="77777777" w:rsidR="002E3D5A" w:rsidRDefault="002E3D5A" w:rsidP="002E3D5A">
      <w:pPr>
        <w:jc w:val="both"/>
        <w:rPr>
          <w:rFonts w:ascii="Arial Narrow" w:hAnsi="Arial Narrow" w:cs="Arial Narrow"/>
          <w:sz w:val="18"/>
          <w:szCs w:val="18"/>
        </w:rPr>
      </w:pPr>
    </w:p>
    <w:p w14:paraId="0E54137A" w14:textId="77777777" w:rsidR="00002A0A" w:rsidRDefault="00002A0A" w:rsidP="002E3D5A">
      <w:pPr>
        <w:jc w:val="both"/>
        <w:rPr>
          <w:rFonts w:ascii="Arial Narrow" w:hAnsi="Arial Narrow" w:cs="Arial Narrow"/>
          <w:sz w:val="18"/>
          <w:szCs w:val="18"/>
        </w:rPr>
      </w:pPr>
    </w:p>
    <w:p w14:paraId="04C2623A" w14:textId="77777777" w:rsidR="002E3D5A" w:rsidRPr="00116B06" w:rsidRDefault="002E3D5A" w:rsidP="002E3D5A">
      <w:pPr>
        <w:jc w:val="both"/>
        <w:rPr>
          <w:rFonts w:ascii="Arial Narrow" w:hAnsi="Arial Narrow" w:cs="Arial Narrow"/>
          <w:b/>
          <w:bCs/>
          <w:sz w:val="22"/>
          <w:szCs w:val="22"/>
          <w:u w:val="single"/>
        </w:rPr>
      </w:pPr>
      <w:r w:rsidRPr="00116B06">
        <w:rPr>
          <w:rFonts w:ascii="Arial Narrow" w:hAnsi="Arial Narrow" w:cs="Arial Narrow"/>
          <w:b/>
          <w:bCs/>
          <w:sz w:val="22"/>
          <w:szCs w:val="22"/>
          <w:u w:val="single"/>
        </w:rPr>
        <w:lastRenderedPageBreak/>
        <w:t xml:space="preserve">11.0 DA APRESENTAÇÃO E DO JULGAMENTO DA(S) PROPOSTA(S) DE PREÇOS FINAL(IS) </w:t>
      </w:r>
    </w:p>
    <w:p w14:paraId="303F0D62"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11.1. A proposta final deverá ser apresentada em via única original, com os preços ajustados ao menor lance, nos termos do </w:t>
      </w:r>
      <w:r w:rsidRPr="00116B06">
        <w:rPr>
          <w:rFonts w:ascii="Arial Narrow" w:hAnsi="Arial Narrow" w:cs="Arial Narrow"/>
          <w:b/>
          <w:sz w:val="22"/>
          <w:szCs w:val="22"/>
        </w:rPr>
        <w:t>Anexo II - Proposta de preços</w:t>
      </w:r>
      <w:r w:rsidRPr="00116B06">
        <w:rPr>
          <w:rFonts w:ascii="Arial Narrow" w:hAnsi="Arial Narrow" w:cs="Arial Narrow"/>
          <w:sz w:val="22"/>
          <w:szCs w:val="22"/>
        </w:rPr>
        <w:t xml:space="preserve"> deste edital, assinada pelo representante legal do licitante, em linguagem clara e concisa, sem emendas, rasuras ou entrelinhas, com as especificações técnicas, quantitativos, devendo ser indicada a marca do produto/bem e/ou fornecedor do serviço e demais informações relativas ao produto/bem/serviço ofertado.</w:t>
      </w:r>
    </w:p>
    <w:p w14:paraId="7DF138EC"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11.1.1. Os preços deverão ser expressos em reais, com </w:t>
      </w:r>
      <w:r w:rsidRPr="00116B06">
        <w:rPr>
          <w:rFonts w:ascii="Arial Narrow" w:hAnsi="Arial Narrow" w:cs="Arial Narrow"/>
          <w:b/>
          <w:sz w:val="22"/>
          <w:szCs w:val="22"/>
          <w:u w:val="single"/>
        </w:rPr>
        <w:t>até 2 (duas) casas</w:t>
      </w:r>
      <w:r w:rsidRPr="00116B06">
        <w:rPr>
          <w:rFonts w:ascii="Arial Narrow" w:hAnsi="Arial Narrow" w:cs="Arial Narrow"/>
          <w:sz w:val="22"/>
          <w:szCs w:val="22"/>
        </w:rPr>
        <w:t xml:space="preserve"> decimais em seus valores unitários e globais.</w:t>
      </w:r>
    </w:p>
    <w:p w14:paraId="2A21AB26"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11.2. Prazo de validade não inferior a </w:t>
      </w:r>
      <w:r w:rsidRPr="00116B06">
        <w:rPr>
          <w:rFonts w:ascii="Arial Narrow" w:hAnsi="Arial Narrow" w:cs="Arial Narrow"/>
          <w:b/>
          <w:sz w:val="22"/>
          <w:szCs w:val="22"/>
        </w:rPr>
        <w:t>60 (sessenta) dias</w:t>
      </w:r>
      <w:r w:rsidRPr="00116B06">
        <w:rPr>
          <w:rFonts w:ascii="Arial Narrow" w:hAnsi="Arial Narrow" w:cs="Arial Narrow"/>
          <w:sz w:val="22"/>
          <w:szCs w:val="22"/>
        </w:rPr>
        <w:t xml:space="preserve">, contados a partir da data da sua emissão. </w:t>
      </w:r>
    </w:p>
    <w:p w14:paraId="68AF9C8E"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11.3. O licitante não poderá cotar proposta com quantitativo de itens divergentes dos contidos no respectivo lote.</w:t>
      </w:r>
    </w:p>
    <w:p w14:paraId="3415E5ED"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11.4. Na cotação do preço unitário não será admitido o fracionamento do centavo. </w:t>
      </w:r>
    </w:p>
    <w:p w14:paraId="472295FB"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11.5. Nos preços propostos já estarão incluídas as despesas referentes a frete, tributos e demais ônus atinentes à entrega do objeto. </w:t>
      </w:r>
    </w:p>
    <w:p w14:paraId="14E092B5"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11.6. No caso da licitante ser cooperativa que executará (entregará) o objeto da licitação através de empregados, </w:t>
      </w:r>
      <w:proofErr w:type="gramStart"/>
      <w:r w:rsidRPr="00116B06">
        <w:rPr>
          <w:rFonts w:ascii="Arial Narrow" w:hAnsi="Arial Narrow" w:cs="Arial Narrow"/>
          <w:sz w:val="22"/>
          <w:szCs w:val="22"/>
        </w:rPr>
        <w:t>a mesma</w:t>
      </w:r>
      <w:proofErr w:type="gramEnd"/>
      <w:r w:rsidRPr="00116B06">
        <w:rPr>
          <w:rFonts w:ascii="Arial Narrow" w:hAnsi="Arial Narrow" w:cs="Arial Narrow"/>
          <w:sz w:val="22"/>
          <w:szCs w:val="22"/>
        </w:rPr>
        <w:t xml:space="preserve"> gozará dos privilégios fiscais e previdenciários pertinentes ao regime das cooperativas, devendo a proposta apresentar exequibilidade no aspecto tributário e sujeitar-se ao mesmo regime de qualquer outro agente econômico. </w:t>
      </w:r>
    </w:p>
    <w:p w14:paraId="0668D90A"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11.7. Após a apresentação da proposta não caberá desistência, sob pena de aplicações de possíveis sanções administrativas, observado o devido processo legal.</w:t>
      </w:r>
    </w:p>
    <w:p w14:paraId="7F5AF958" w14:textId="77777777" w:rsidR="002E3D5A" w:rsidRPr="00116B06" w:rsidRDefault="002E3D5A" w:rsidP="002E3D5A">
      <w:pPr>
        <w:jc w:val="both"/>
        <w:rPr>
          <w:rFonts w:ascii="Arial Narrow" w:hAnsi="Arial Narrow" w:cs="Arial Narrow"/>
          <w:sz w:val="22"/>
          <w:szCs w:val="22"/>
        </w:rPr>
      </w:pPr>
      <w:r w:rsidRPr="00116B06">
        <w:rPr>
          <w:rFonts w:ascii="Arial Narrow" w:hAnsi="Arial Narrow" w:cs="Arial Narrow"/>
          <w:sz w:val="22"/>
          <w:szCs w:val="22"/>
        </w:rPr>
        <w:t>11.8. Iniciada a fase de julgamento, o(a) pregoeiro(a)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601CA552" w14:textId="77777777" w:rsidR="002E3D5A" w:rsidRPr="00116B06" w:rsidRDefault="002E3D5A" w:rsidP="002E3D5A">
      <w:pPr>
        <w:jc w:val="both"/>
        <w:rPr>
          <w:rFonts w:ascii="Arial Narrow" w:hAnsi="Arial Narrow" w:cs="Arial Narrow"/>
          <w:sz w:val="22"/>
          <w:szCs w:val="22"/>
        </w:rPr>
      </w:pPr>
      <w:r w:rsidRPr="00116B06">
        <w:rPr>
          <w:rFonts w:ascii="Arial Narrow" w:hAnsi="Arial Narrow" w:cs="Arial Narrow"/>
          <w:sz w:val="22"/>
          <w:szCs w:val="22"/>
        </w:rPr>
        <w:t xml:space="preserve">a) SICAF;  </w:t>
      </w:r>
    </w:p>
    <w:p w14:paraId="45FF1A79" w14:textId="77777777" w:rsidR="002E3D5A" w:rsidRPr="00116B06" w:rsidRDefault="002E3D5A" w:rsidP="002E3D5A">
      <w:pPr>
        <w:jc w:val="both"/>
        <w:rPr>
          <w:rFonts w:ascii="Arial Narrow" w:hAnsi="Arial Narrow" w:cs="Arial Narrow"/>
          <w:sz w:val="22"/>
          <w:szCs w:val="22"/>
        </w:rPr>
      </w:pPr>
      <w:r w:rsidRPr="00116B06">
        <w:rPr>
          <w:rFonts w:ascii="Arial Narrow" w:hAnsi="Arial Narrow" w:cs="Arial Narrow"/>
          <w:sz w:val="22"/>
          <w:szCs w:val="22"/>
        </w:rPr>
        <w:t xml:space="preserve">b) Cadastro Nacional de Empresas Inidôneas e Suspensas - CEIS, mantido pela Controladoria-Geral da União (https://www.portaldatransparencia.gov.br/sancoes/ceis); e </w:t>
      </w:r>
    </w:p>
    <w:p w14:paraId="66A76C12"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c) Cadastro Nacional de Empresas Punidas - CNEP, mantido pela Controladoria-Geral da União (</w:t>
      </w:r>
      <w:hyperlink r:id="rId15" w:history="1">
        <w:r w:rsidRPr="00116B06">
          <w:rPr>
            <w:rStyle w:val="Hyperlink"/>
            <w:rFonts w:ascii="Arial Narrow" w:hAnsi="Arial Narrow" w:cs="Arial Narrow"/>
            <w:color w:val="auto"/>
            <w:sz w:val="22"/>
            <w:szCs w:val="22"/>
            <w:u w:val="none"/>
          </w:rPr>
          <w:t>https://www.</w:t>
        </w:r>
        <w:r w:rsidRPr="00116B06">
          <w:rPr>
            <w:rFonts w:ascii="Arial Narrow" w:hAnsi="Arial Narrow" w:cs="Arial Narrow"/>
            <w:sz w:val="22"/>
            <w:szCs w:val="22"/>
          </w:rPr>
          <w:t xml:space="preserve"> portaldatransparencia</w:t>
        </w:r>
        <w:r w:rsidRPr="00116B06">
          <w:rPr>
            <w:rStyle w:val="Hyperlink"/>
            <w:rFonts w:ascii="Arial Narrow" w:hAnsi="Arial Narrow" w:cs="Arial Narrow"/>
            <w:color w:val="auto"/>
            <w:sz w:val="22"/>
            <w:szCs w:val="22"/>
            <w:u w:val="none"/>
          </w:rPr>
          <w:t>.gov.br/</w:t>
        </w:r>
        <w:proofErr w:type="spellStart"/>
        <w:r w:rsidRPr="00116B06">
          <w:rPr>
            <w:rStyle w:val="Hyperlink"/>
            <w:rFonts w:ascii="Arial Narrow" w:hAnsi="Arial Narrow" w:cs="Arial Narrow"/>
            <w:color w:val="auto"/>
            <w:sz w:val="22"/>
            <w:szCs w:val="22"/>
            <w:u w:val="none"/>
          </w:rPr>
          <w:t>sancoes</w:t>
        </w:r>
        <w:proofErr w:type="spellEnd"/>
        <w:r w:rsidRPr="00116B06">
          <w:rPr>
            <w:rStyle w:val="Hyperlink"/>
            <w:rFonts w:ascii="Arial Narrow" w:hAnsi="Arial Narrow" w:cs="Arial Narrow"/>
            <w:color w:val="auto"/>
            <w:sz w:val="22"/>
            <w:szCs w:val="22"/>
            <w:u w:val="none"/>
          </w:rPr>
          <w:t>/</w:t>
        </w:r>
        <w:proofErr w:type="spellStart"/>
        <w:r w:rsidRPr="00116B06">
          <w:rPr>
            <w:rStyle w:val="Hyperlink"/>
            <w:rFonts w:ascii="Arial Narrow" w:hAnsi="Arial Narrow" w:cs="Arial Narrow"/>
            <w:color w:val="auto"/>
            <w:sz w:val="22"/>
            <w:szCs w:val="22"/>
            <w:u w:val="none"/>
          </w:rPr>
          <w:t>cnep</w:t>
        </w:r>
        <w:proofErr w:type="spellEnd"/>
      </w:hyperlink>
      <w:r w:rsidRPr="00116B06">
        <w:rPr>
          <w:rFonts w:ascii="Arial Narrow" w:hAnsi="Arial Narrow" w:cs="Arial Narrow"/>
          <w:sz w:val="22"/>
          <w:szCs w:val="22"/>
        </w:rPr>
        <w:t>).</w:t>
      </w:r>
    </w:p>
    <w:p w14:paraId="3FE9DFC2"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11.9. A consulta aos cadastros será realizada em nome da empresa licitante e de seu sócio majoritário.</w:t>
      </w:r>
    </w:p>
    <w:p w14:paraId="0A39DA90"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11.10. Constatada a existência de sanção, o licitante será reputado desclassificado, por falta de condição de participação.</w:t>
      </w:r>
    </w:p>
    <w:p w14:paraId="68828BEB"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11.11. Caso observada a inexistência de sanções impeditivas da participação, será iniciado o procedimento de julgamento da(s) proposta(s) de preços finais.</w:t>
      </w:r>
    </w:p>
    <w:p w14:paraId="733EACC1" w14:textId="1CA7187C"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11.12. Para julgamento das propostas será adotado o critério de </w:t>
      </w:r>
      <w:r w:rsidRPr="00116B06">
        <w:rPr>
          <w:rFonts w:ascii="Arial Narrow" w:hAnsi="Arial Narrow" w:cs="Arial Narrow"/>
          <w:b/>
          <w:bCs/>
          <w:sz w:val="22"/>
          <w:szCs w:val="22"/>
        </w:rPr>
        <w:t>MENOR PREÇO</w:t>
      </w:r>
      <w:r w:rsidRPr="00116B06">
        <w:rPr>
          <w:rFonts w:ascii="Arial Narrow" w:hAnsi="Arial Narrow" w:cs="Arial Narrow"/>
          <w:sz w:val="22"/>
          <w:szCs w:val="22"/>
        </w:rPr>
        <w:t xml:space="preserve">, observado o estabelecido nas condições definidas neste edital e o disposto no Termo de Referência que norteia a contratação, sempre buscando alcançar a maior vantajosidade, quando serão desclassificadas as propostas que: </w:t>
      </w:r>
    </w:p>
    <w:p w14:paraId="46766804"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11.12.1. Contiverem vícios insanáveis e/ou condições ilegais;</w:t>
      </w:r>
    </w:p>
    <w:p w14:paraId="47813DB1"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11.12.2. Não obedecerem às especificações técnicas contidas no Termo de Referência;</w:t>
      </w:r>
    </w:p>
    <w:p w14:paraId="442879C8"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11.12.3. Apresentarem preços manifestamente inexequíveis ou permanecerem acima do preço máximo definido para a contratação;</w:t>
      </w:r>
    </w:p>
    <w:p w14:paraId="5FD4B643"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11.12.4. Não tiverem sua exequibilidade demonstrada, quando exigido pela Administração;</w:t>
      </w:r>
    </w:p>
    <w:p w14:paraId="7E61028D"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11.12.5. Apresentarem desconformidade com quaisquer outras exigências deste Edital ou seus anexos, desde que insanável.</w:t>
      </w:r>
    </w:p>
    <w:p w14:paraId="6AABCFBC"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11.12.6. Contiverem para o lote item com valor superior ao estimado pela Administração, independentemente do valor total do lote, devendo o licitante, readequar o valor do lote aos valores constantes no mapa de preços emitido pela plataforma eletrônica.</w:t>
      </w:r>
    </w:p>
    <w:p w14:paraId="5C4D4A85"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11.13. Será considerado indício de inexequibilidade das propostas, valores inferiores a 50% (cinquenta por cento) do valor orçado pela Administração, nos termos da Instrução Normativa SEGES/ME nº 73/2022.</w:t>
      </w:r>
    </w:p>
    <w:p w14:paraId="1C30A763"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11.13. A inexequibilidade, na hipótese de que trata o item anterior, só será considerada após diligência do(a) pregoeiro(a), que venha a comprovar:</w:t>
      </w:r>
    </w:p>
    <w:p w14:paraId="119236FE"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11.13.1. Que o preço de custo do licitante ultrapassa o valor da proposta; e</w:t>
      </w:r>
    </w:p>
    <w:p w14:paraId="31546054"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11.13.2. Inexistirem custos de oportunidade capazes de justificar o vulto da oferta.</w:t>
      </w:r>
    </w:p>
    <w:p w14:paraId="0D0036E2"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11.14. Se houver indícios de inexequibilidade da proposta de preço, ou em caso da necessidade de esclarecimentos complementares, poderão ser efetuadas diligências, para que a empresa comprove a exequibilidade da proposta.</w:t>
      </w:r>
    </w:p>
    <w:p w14:paraId="5C4630B3"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11.15. Toda desclassificação será sempre fundamentada e registrada na plataforma eletrônica.</w:t>
      </w:r>
    </w:p>
    <w:p w14:paraId="0BC73080"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lastRenderedPageBreak/>
        <w:t>11.16. Se a proposta de menor preço não for aceitável, o(a) pregoeiro(a) examinará a proposta subsequente, observada a ordem de classificação, verificando sua compatibilidade e assim sucessivamente, até a apuração de uma proposta que atenda a este edital.</w:t>
      </w:r>
    </w:p>
    <w:p w14:paraId="739C606F" w14:textId="77777777" w:rsidR="002E3D5A" w:rsidRPr="00116B06" w:rsidRDefault="002E3D5A" w:rsidP="002E3D5A">
      <w:pPr>
        <w:tabs>
          <w:tab w:val="left" w:pos="270"/>
        </w:tabs>
        <w:jc w:val="both"/>
        <w:rPr>
          <w:rFonts w:ascii="Arial Narrow" w:hAnsi="Arial Narrow" w:cs="Arial Narrow"/>
          <w:sz w:val="14"/>
          <w:szCs w:val="14"/>
        </w:rPr>
      </w:pPr>
    </w:p>
    <w:p w14:paraId="512C7C88" w14:textId="77777777" w:rsidR="002E3D5A" w:rsidRPr="00116B06" w:rsidRDefault="002E3D5A" w:rsidP="002E3D5A">
      <w:pPr>
        <w:tabs>
          <w:tab w:val="left" w:pos="270"/>
        </w:tabs>
        <w:jc w:val="both"/>
        <w:rPr>
          <w:rFonts w:ascii="Arial Narrow" w:hAnsi="Arial Narrow" w:cs="Arial Narrow"/>
          <w:b/>
          <w:bCs/>
          <w:sz w:val="22"/>
          <w:szCs w:val="22"/>
          <w:u w:val="single"/>
        </w:rPr>
      </w:pPr>
      <w:r w:rsidRPr="00116B06">
        <w:rPr>
          <w:rFonts w:ascii="Arial Narrow" w:hAnsi="Arial Narrow" w:cs="Arial Narrow"/>
          <w:b/>
          <w:bCs/>
          <w:sz w:val="22"/>
          <w:szCs w:val="22"/>
          <w:u w:val="single"/>
        </w:rPr>
        <w:t>12.0 DA FASE DE HABILITAÇÃO</w:t>
      </w:r>
    </w:p>
    <w:p w14:paraId="32B25123"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12.1.</w:t>
      </w:r>
      <w:r w:rsidRPr="00116B06">
        <w:rPr>
          <w:rFonts w:ascii="Arial Narrow" w:hAnsi="Arial Narrow" w:cs="Arial Narrow"/>
          <w:b/>
          <w:bCs/>
          <w:sz w:val="22"/>
          <w:szCs w:val="22"/>
        </w:rPr>
        <w:t xml:space="preserve"> </w:t>
      </w:r>
      <w:r w:rsidRPr="00116B06">
        <w:rPr>
          <w:rFonts w:ascii="Arial Narrow" w:hAnsi="Arial Narrow" w:cs="Arial Narrow"/>
          <w:sz w:val="22"/>
          <w:szCs w:val="22"/>
        </w:rPr>
        <w:t>Os documentos de habilitação exigidos consistem nos seguintes:</w:t>
      </w:r>
    </w:p>
    <w:p w14:paraId="7DDF7C7C" w14:textId="77777777" w:rsidR="002E3D5A" w:rsidRPr="00116B06" w:rsidRDefault="002E3D5A" w:rsidP="002E3D5A">
      <w:pPr>
        <w:tabs>
          <w:tab w:val="left" w:pos="270"/>
        </w:tabs>
        <w:jc w:val="both"/>
        <w:rPr>
          <w:rFonts w:ascii="Arial Narrow" w:hAnsi="Arial Narrow" w:cs="Arial Narrow"/>
          <w:sz w:val="14"/>
          <w:szCs w:val="14"/>
        </w:rPr>
      </w:pPr>
    </w:p>
    <w:p w14:paraId="01B799E9" w14:textId="77777777" w:rsidR="002E3D5A" w:rsidRPr="00116B06" w:rsidRDefault="002E3D5A" w:rsidP="002E3D5A">
      <w:pPr>
        <w:jc w:val="both"/>
        <w:rPr>
          <w:rFonts w:ascii="Arial Narrow" w:hAnsi="Arial Narrow" w:cs="Arial Narrow"/>
          <w:b/>
          <w:bCs/>
          <w:sz w:val="22"/>
          <w:szCs w:val="22"/>
          <w:u w:val="single"/>
        </w:rPr>
      </w:pPr>
      <w:r w:rsidRPr="00116B06">
        <w:rPr>
          <w:rFonts w:ascii="Arial Narrow" w:hAnsi="Arial Narrow" w:cs="Arial Narrow"/>
          <w:b/>
          <w:bCs/>
          <w:sz w:val="22"/>
          <w:szCs w:val="22"/>
          <w:u w:val="single"/>
        </w:rPr>
        <w:t xml:space="preserve">12.1.1 - Habilitação Jurídica: </w:t>
      </w:r>
    </w:p>
    <w:p w14:paraId="7B9832AB" w14:textId="77777777" w:rsidR="002E3D5A" w:rsidRPr="00116B06" w:rsidRDefault="002E3D5A" w:rsidP="002E3D5A">
      <w:pPr>
        <w:jc w:val="both"/>
        <w:rPr>
          <w:rFonts w:ascii="Arial Narrow" w:hAnsi="Arial Narrow" w:cs="Arial Narrow"/>
          <w:b/>
          <w:bCs/>
          <w:sz w:val="14"/>
          <w:szCs w:val="14"/>
          <w:u w:val="single"/>
        </w:rPr>
      </w:pPr>
    </w:p>
    <w:p w14:paraId="18DCBEB7" w14:textId="77777777" w:rsidR="002E3D5A" w:rsidRPr="00116B06" w:rsidRDefault="002E3D5A" w:rsidP="002E3D5A">
      <w:pPr>
        <w:jc w:val="both"/>
        <w:rPr>
          <w:rFonts w:ascii="Arial Narrow" w:hAnsi="Arial Narrow" w:cs="Arial Narrow"/>
          <w:sz w:val="22"/>
          <w:szCs w:val="22"/>
        </w:rPr>
      </w:pPr>
      <w:r w:rsidRPr="00116B06">
        <w:rPr>
          <w:rFonts w:ascii="Arial Narrow" w:hAnsi="Arial Narrow" w:cs="Arial Narrow"/>
          <w:sz w:val="22"/>
          <w:szCs w:val="22"/>
        </w:rPr>
        <w:t>a) Ato constitutivo, estatuto ou contrato social em vigor e seus aditivos, devidamente registrado na Junta Comercial da sede do Licitante, em se tratando de sociedades comerciais, e, no caso de sociedades por ações, acompanhada de documentos de eleição de seus administradores;</w:t>
      </w:r>
    </w:p>
    <w:p w14:paraId="678D2EF2" w14:textId="77777777" w:rsidR="002E3D5A" w:rsidRPr="00116B06" w:rsidRDefault="002E3D5A" w:rsidP="002E3D5A">
      <w:pPr>
        <w:jc w:val="both"/>
        <w:rPr>
          <w:rFonts w:ascii="Arial Narrow" w:hAnsi="Arial Narrow" w:cs="Arial Narrow"/>
          <w:sz w:val="22"/>
          <w:szCs w:val="22"/>
        </w:rPr>
      </w:pPr>
      <w:r w:rsidRPr="00116B06">
        <w:rPr>
          <w:rFonts w:ascii="Arial Narrow" w:hAnsi="Arial Narrow" w:cs="Arial Narrow"/>
          <w:sz w:val="22"/>
          <w:szCs w:val="22"/>
        </w:rPr>
        <w:t>b) Registro comercial e seus aditivos, no caso de empresa individual, devidamente registrado na Junta Comercial da sede do Licitante;</w:t>
      </w:r>
    </w:p>
    <w:p w14:paraId="2E4EEA28" w14:textId="77777777" w:rsidR="002E3D5A" w:rsidRPr="00116B06" w:rsidRDefault="002E3D5A" w:rsidP="002E3D5A">
      <w:pPr>
        <w:jc w:val="both"/>
        <w:rPr>
          <w:rFonts w:ascii="Arial Narrow" w:hAnsi="Arial Narrow" w:cs="Arial Narrow"/>
          <w:sz w:val="22"/>
          <w:szCs w:val="22"/>
        </w:rPr>
      </w:pPr>
      <w:r w:rsidRPr="00116B06">
        <w:rPr>
          <w:rFonts w:ascii="Arial Narrow" w:hAnsi="Arial Narrow" w:cs="Arial Narrow"/>
          <w:sz w:val="22"/>
          <w:szCs w:val="22"/>
        </w:rPr>
        <w:t>c) Inscrição do ato constitutivo, no caso de sociedades civis, acompanhadas de prova de diretoria em exercício;</w:t>
      </w:r>
    </w:p>
    <w:p w14:paraId="2479DE1E" w14:textId="77777777" w:rsidR="002E3D5A" w:rsidRPr="00116B06" w:rsidRDefault="002E3D5A" w:rsidP="002E3D5A">
      <w:pPr>
        <w:jc w:val="both"/>
        <w:rPr>
          <w:rFonts w:ascii="Arial Narrow" w:hAnsi="Arial Narrow" w:cs="Arial Narrow"/>
          <w:sz w:val="22"/>
          <w:szCs w:val="22"/>
        </w:rPr>
      </w:pPr>
      <w:r w:rsidRPr="00116B06">
        <w:rPr>
          <w:rFonts w:ascii="Arial Narrow" w:hAnsi="Arial Narrow" w:cs="Arial Narrow"/>
          <w:sz w:val="22"/>
          <w:szCs w:val="22"/>
        </w:rPr>
        <w:t>d) Decreto de autorização, em se tratando de empresa ou sociedade estrangeira em funcionamento no País, e ato de registro ou autorização para funcionamento expedido pelo órgão competente, quando a atividade assim o exigir;</w:t>
      </w:r>
    </w:p>
    <w:p w14:paraId="724AF9B7" w14:textId="3E9FBD62" w:rsidR="002E3D5A" w:rsidRPr="00116B06" w:rsidRDefault="002E3D5A" w:rsidP="002E3D5A">
      <w:pPr>
        <w:jc w:val="both"/>
        <w:rPr>
          <w:rFonts w:ascii="Arial Narrow" w:hAnsi="Arial Narrow" w:cs="Arial Narrow"/>
          <w:sz w:val="22"/>
          <w:szCs w:val="22"/>
        </w:rPr>
      </w:pPr>
      <w:r w:rsidRPr="00116B06">
        <w:rPr>
          <w:rFonts w:ascii="Arial Narrow" w:hAnsi="Arial Narrow" w:cs="Arial Narrow"/>
          <w:sz w:val="22"/>
          <w:szCs w:val="22"/>
        </w:rPr>
        <w:t xml:space="preserve">e) </w:t>
      </w:r>
      <w:r w:rsidRPr="00116B06">
        <w:rPr>
          <w:rFonts w:ascii="Arial Narrow" w:hAnsi="Arial Narrow" w:cs="Calibri Light"/>
          <w:sz w:val="22"/>
          <w:szCs w:val="22"/>
        </w:rPr>
        <w:t xml:space="preserve">Certificado da Condição de Microempreendedor Individual - CCMEI, cuja aceitação ficará condicionada à verificação da autenticidade no sítio </w:t>
      </w:r>
      <w:hyperlink r:id="rId16" w:history="1">
        <w:r w:rsidRPr="00116B06">
          <w:rPr>
            <w:rFonts w:ascii="Arial Narrow" w:hAnsi="Arial Narrow" w:cs="Calibri Light"/>
            <w:sz w:val="22"/>
            <w:szCs w:val="22"/>
          </w:rPr>
          <w:t>www.portaldoempreendedor.gov.br</w:t>
        </w:r>
      </w:hyperlink>
      <w:r w:rsidRPr="00116B06">
        <w:rPr>
          <w:rFonts w:ascii="Arial Narrow" w:hAnsi="Arial Narrow" w:cs="Calibri Light"/>
          <w:sz w:val="22"/>
          <w:szCs w:val="22"/>
        </w:rPr>
        <w:t xml:space="preserve">, em se tratando de Microempreendedor Individual </w:t>
      </w:r>
      <w:r w:rsidR="00A32C60" w:rsidRPr="00116B06">
        <w:rPr>
          <w:rFonts w:ascii="Arial Narrow" w:hAnsi="Arial Narrow" w:cs="Calibri Light"/>
          <w:sz w:val="22"/>
          <w:szCs w:val="22"/>
        </w:rPr>
        <w:t>-</w:t>
      </w:r>
      <w:r w:rsidRPr="00116B06">
        <w:rPr>
          <w:rFonts w:ascii="Arial Narrow" w:hAnsi="Arial Narrow" w:cs="Calibri Light"/>
          <w:sz w:val="22"/>
          <w:szCs w:val="22"/>
        </w:rPr>
        <w:t xml:space="preserve"> MEI</w:t>
      </w:r>
      <w:r w:rsidR="00AB3B40" w:rsidRPr="00116B06">
        <w:rPr>
          <w:rFonts w:ascii="Arial Narrow" w:hAnsi="Arial Narrow" w:cs="Arial Narrow"/>
          <w:sz w:val="22"/>
          <w:szCs w:val="22"/>
        </w:rPr>
        <w:t>;</w:t>
      </w:r>
    </w:p>
    <w:p w14:paraId="21ECF390" w14:textId="77777777" w:rsidR="00AB3B40" w:rsidRPr="00116B06" w:rsidRDefault="00AB3B40" w:rsidP="00AB3B40">
      <w:pPr>
        <w:jc w:val="both"/>
        <w:rPr>
          <w:rFonts w:ascii="Arial Narrow" w:hAnsi="Arial Narrow" w:cs="Calibri Light"/>
          <w:sz w:val="22"/>
          <w:szCs w:val="22"/>
        </w:rPr>
      </w:pPr>
      <w:r w:rsidRPr="00116B06">
        <w:rPr>
          <w:rFonts w:ascii="Arial Narrow" w:hAnsi="Arial Narrow" w:cs="Calibri Light"/>
          <w:sz w:val="22"/>
          <w:szCs w:val="22"/>
        </w:rPr>
        <w:t>f) Comprovação de compromisso público ou particular de constituição de consórcio, subscrito pelos consorciados em se tratando de empresas organizadas sob esta forma, devendo ser realizada a indicação da empresa líder, que será responsável por sua representação perante a Administração e apresentar declaração formal de responsabilidade solidária dos integrantes pelos atos praticados em consórcio, devidamente assinado por todos os representantes legais das empresas que farão parte da composição.</w:t>
      </w:r>
    </w:p>
    <w:p w14:paraId="415AD2FF" w14:textId="77777777" w:rsidR="002E3D5A" w:rsidRPr="00116B06" w:rsidRDefault="002E3D5A" w:rsidP="002E3D5A">
      <w:pPr>
        <w:jc w:val="both"/>
        <w:rPr>
          <w:rFonts w:ascii="Arial Narrow" w:hAnsi="Arial Narrow" w:cs="Arial Narrow"/>
          <w:b/>
          <w:bCs/>
          <w:sz w:val="14"/>
          <w:szCs w:val="14"/>
          <w:u w:val="single"/>
        </w:rPr>
      </w:pPr>
    </w:p>
    <w:p w14:paraId="545D61AB" w14:textId="77777777" w:rsidR="002E3D5A" w:rsidRPr="00116B06" w:rsidRDefault="002E3D5A" w:rsidP="002E3D5A">
      <w:pPr>
        <w:jc w:val="both"/>
        <w:rPr>
          <w:rFonts w:ascii="Arial Narrow" w:hAnsi="Arial Narrow" w:cs="Arial Narrow"/>
          <w:b/>
          <w:bCs/>
          <w:sz w:val="22"/>
          <w:szCs w:val="22"/>
          <w:u w:val="single"/>
        </w:rPr>
      </w:pPr>
      <w:r w:rsidRPr="00116B06">
        <w:rPr>
          <w:rFonts w:ascii="Arial Narrow" w:hAnsi="Arial Narrow" w:cs="Arial Narrow"/>
          <w:b/>
          <w:bCs/>
          <w:sz w:val="22"/>
          <w:szCs w:val="22"/>
          <w:u w:val="single"/>
        </w:rPr>
        <w:t>12.1.2 - Qualificação Técnica:</w:t>
      </w:r>
    </w:p>
    <w:p w14:paraId="1D78BF94" w14:textId="77777777" w:rsidR="002E3D5A" w:rsidRPr="00116B06" w:rsidRDefault="002E3D5A" w:rsidP="002E3D5A">
      <w:pPr>
        <w:jc w:val="both"/>
        <w:rPr>
          <w:rFonts w:ascii="Arial Narrow" w:hAnsi="Arial Narrow" w:cs="Arial Narrow"/>
          <w:b/>
          <w:bCs/>
          <w:sz w:val="14"/>
          <w:szCs w:val="14"/>
          <w:u w:val="single"/>
        </w:rPr>
      </w:pPr>
    </w:p>
    <w:p w14:paraId="3C5A5E2B" w14:textId="0DEC8DA8" w:rsidR="002E3D5A" w:rsidRPr="00116B06" w:rsidRDefault="002E3D5A" w:rsidP="002E3D5A">
      <w:pPr>
        <w:jc w:val="both"/>
        <w:rPr>
          <w:rFonts w:ascii="Arial Narrow" w:hAnsi="Arial Narrow" w:cs="Arial Narrow"/>
          <w:sz w:val="22"/>
          <w:szCs w:val="22"/>
        </w:rPr>
      </w:pPr>
      <w:r w:rsidRPr="00116B06">
        <w:rPr>
          <w:rFonts w:ascii="Arial Narrow" w:hAnsi="Arial Narrow" w:cs="Arial Narrow"/>
          <w:sz w:val="22"/>
          <w:szCs w:val="22"/>
        </w:rPr>
        <w:t xml:space="preserve">a) </w:t>
      </w:r>
      <w:r w:rsidR="009468DF" w:rsidRPr="00116B06">
        <w:rPr>
          <w:rFonts w:ascii="Arial Narrow" w:hAnsi="Arial Narrow" w:cs="Arial Narrow"/>
          <w:sz w:val="22"/>
          <w:szCs w:val="22"/>
        </w:rPr>
        <w:t xml:space="preserve">Comprovação de aptidão para desempenho de atividade pertinente e compatível em características, quantidades e prazos com o objeto da licitação, sendo esta feita mediante a apresentação de atestado(s), fornecido(s) por pessoa(s) jurídica(s) de direito público ou privado, </w:t>
      </w:r>
      <w:r w:rsidR="009468DF" w:rsidRPr="00116B06">
        <w:rPr>
          <w:rFonts w:ascii="Arial Narrow" w:hAnsi="Arial Narrow" w:cs="Arial Narrow"/>
          <w:b/>
          <w:sz w:val="22"/>
          <w:szCs w:val="22"/>
        </w:rPr>
        <w:t>devidamente registrado/averbado junto à Entidade de Classe Competente</w:t>
      </w:r>
      <w:r w:rsidR="009468DF" w:rsidRPr="00116B06">
        <w:rPr>
          <w:rFonts w:ascii="Arial Narrow" w:hAnsi="Arial Narrow" w:cs="Arial Narrow"/>
          <w:sz w:val="22"/>
          <w:szCs w:val="22"/>
        </w:rPr>
        <w:t>, em que figure o nome da licitante na condição de contratada</w:t>
      </w:r>
      <w:r w:rsidRPr="00116B06">
        <w:rPr>
          <w:rFonts w:ascii="Arial Narrow" w:hAnsi="Arial Narrow" w:cs="Arial Narrow"/>
          <w:sz w:val="22"/>
          <w:szCs w:val="22"/>
        </w:rPr>
        <w:t>;</w:t>
      </w:r>
    </w:p>
    <w:p w14:paraId="71DB6372" w14:textId="1226B592" w:rsidR="002E3D5A" w:rsidRPr="00116B06" w:rsidRDefault="002E3D5A" w:rsidP="002E3D5A">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t>a.1) Em sede de diligência, poderão ser requisitados documentos complementares, no sentido de comprovar o que está sendo afirmado no teor do atestado de qualificação técnica apresentado;</w:t>
      </w:r>
    </w:p>
    <w:p w14:paraId="7D3C3F66" w14:textId="71CFB21A" w:rsidR="00AB3B40" w:rsidRPr="00116B06" w:rsidRDefault="00AB3B40" w:rsidP="00AB3B40">
      <w:pPr>
        <w:jc w:val="both"/>
        <w:rPr>
          <w:rFonts w:ascii="Arial Narrow" w:hAnsi="Arial Narrow" w:cs="Arial Narrow"/>
          <w:sz w:val="22"/>
          <w:szCs w:val="22"/>
        </w:rPr>
      </w:pPr>
      <w:r w:rsidRPr="00116B06">
        <w:rPr>
          <w:rFonts w:ascii="Arial Narrow" w:hAnsi="Arial Narrow" w:cs="Arial Narrow"/>
          <w:sz w:val="22"/>
          <w:szCs w:val="22"/>
        </w:rPr>
        <w:t xml:space="preserve">b) Comprovação do licitante de possuir em seu quadro permanente ou societário, na data prevista para entrega da proposta, um (01) profissional </w:t>
      </w:r>
      <w:r w:rsidR="009468DF" w:rsidRPr="00116B06">
        <w:rPr>
          <w:rFonts w:ascii="Arial Narrow" w:hAnsi="Arial Narrow" w:cs="Arial Narrow"/>
          <w:sz w:val="22"/>
          <w:szCs w:val="22"/>
        </w:rPr>
        <w:t>devidamente inscrito n</w:t>
      </w:r>
      <w:r w:rsidR="00116B06">
        <w:rPr>
          <w:rFonts w:ascii="Arial Narrow" w:hAnsi="Arial Narrow" w:cs="Arial Narrow"/>
          <w:sz w:val="22"/>
          <w:szCs w:val="22"/>
        </w:rPr>
        <w:t>a entidade de classe competente</w:t>
      </w:r>
      <w:r w:rsidRPr="00116B06">
        <w:rPr>
          <w:rFonts w:ascii="Arial Narrow" w:hAnsi="Arial Narrow" w:cs="Arial Narrow"/>
          <w:sz w:val="22"/>
          <w:szCs w:val="22"/>
        </w:rPr>
        <w:t>;</w:t>
      </w:r>
    </w:p>
    <w:p w14:paraId="0422252E" w14:textId="55A3FBC2" w:rsidR="00AB3B40" w:rsidRPr="00116B06" w:rsidRDefault="00AB3B40" w:rsidP="00AB3B40">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t>b.1) A comprovação poderá ser feita através de uma das seguintes formas:</w:t>
      </w:r>
    </w:p>
    <w:p w14:paraId="2CF919F9" w14:textId="77777777" w:rsidR="00AB3B40" w:rsidRPr="00116B06" w:rsidRDefault="00AB3B40" w:rsidP="00AB3B40">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t>I) Carteira de Trabalho;</w:t>
      </w:r>
    </w:p>
    <w:p w14:paraId="6B662B23" w14:textId="77777777" w:rsidR="00AB3B40" w:rsidRPr="00116B06" w:rsidRDefault="00AB3B40" w:rsidP="00AB3B40">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t>II) Contrato social, se tratando de sócio;</w:t>
      </w:r>
    </w:p>
    <w:p w14:paraId="4991DB12" w14:textId="77777777" w:rsidR="00AB3B40" w:rsidRPr="00116B06" w:rsidRDefault="00AB3B40" w:rsidP="00AB3B40">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t>III) Contrato de prestação de serviços.</w:t>
      </w:r>
    </w:p>
    <w:p w14:paraId="53056E53" w14:textId="77777777" w:rsidR="009468DF" w:rsidRPr="00116B06" w:rsidRDefault="009468DF" w:rsidP="002E3D5A">
      <w:pPr>
        <w:autoSpaceDE w:val="0"/>
        <w:autoSpaceDN w:val="0"/>
        <w:adjustRightInd w:val="0"/>
        <w:jc w:val="both"/>
        <w:rPr>
          <w:rFonts w:ascii="Arial Narrow" w:hAnsi="Arial Narrow" w:cs="Arial Narrow"/>
          <w:b/>
          <w:bCs/>
          <w:sz w:val="22"/>
          <w:szCs w:val="22"/>
          <w:u w:val="single"/>
        </w:rPr>
      </w:pPr>
    </w:p>
    <w:p w14:paraId="088305BA" w14:textId="0F267FE7" w:rsidR="002E3D5A" w:rsidRPr="00116B06" w:rsidRDefault="002E3D5A" w:rsidP="002E3D5A">
      <w:pPr>
        <w:autoSpaceDE w:val="0"/>
        <w:autoSpaceDN w:val="0"/>
        <w:adjustRightInd w:val="0"/>
        <w:jc w:val="both"/>
        <w:rPr>
          <w:rFonts w:ascii="Arial Narrow" w:hAnsi="Arial Narrow" w:cs="Arial Narrow"/>
          <w:b/>
          <w:bCs/>
          <w:sz w:val="22"/>
          <w:szCs w:val="22"/>
          <w:u w:val="single"/>
        </w:rPr>
      </w:pPr>
      <w:r w:rsidRPr="00116B06">
        <w:rPr>
          <w:rFonts w:ascii="Arial Narrow" w:hAnsi="Arial Narrow" w:cs="Arial Narrow"/>
          <w:b/>
          <w:bCs/>
          <w:sz w:val="22"/>
          <w:szCs w:val="22"/>
          <w:u w:val="single"/>
        </w:rPr>
        <w:t>12.1.3 - Regularidade Fiscal, Social e Trabalhista:</w:t>
      </w:r>
    </w:p>
    <w:p w14:paraId="257F670C" w14:textId="77777777" w:rsidR="002E3D5A" w:rsidRPr="00116B06" w:rsidRDefault="002E3D5A" w:rsidP="002E3D5A">
      <w:pPr>
        <w:autoSpaceDE w:val="0"/>
        <w:autoSpaceDN w:val="0"/>
        <w:adjustRightInd w:val="0"/>
        <w:jc w:val="both"/>
        <w:rPr>
          <w:rFonts w:ascii="Arial Narrow" w:hAnsi="Arial Narrow" w:cs="Arial Narrow"/>
          <w:b/>
          <w:bCs/>
          <w:sz w:val="14"/>
          <w:szCs w:val="14"/>
          <w:u w:val="single"/>
        </w:rPr>
      </w:pPr>
    </w:p>
    <w:p w14:paraId="23A0ECDC" w14:textId="77777777" w:rsidR="002E3D5A" w:rsidRPr="00116B06" w:rsidRDefault="002E3D5A" w:rsidP="002E3D5A">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t>a) Prova de inscrição no Cadastro Nacional da Pessoa Jurídica - CNPJ;</w:t>
      </w:r>
    </w:p>
    <w:p w14:paraId="6FAB81EB" w14:textId="77777777" w:rsidR="002E3D5A" w:rsidRPr="00116B06" w:rsidRDefault="002E3D5A" w:rsidP="002E3D5A">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t>b) Prova de inscrição no Cadastro de Contribuintes Estadual e/ou Municipal, se houver, relativo ao domicílio ou sede do licitante, pertinente ao seu ramo de atividade e compatível com o objeto contratual;</w:t>
      </w:r>
    </w:p>
    <w:p w14:paraId="21A417F3" w14:textId="77777777" w:rsidR="002E3D5A" w:rsidRPr="00116B06" w:rsidRDefault="002E3D5A" w:rsidP="002E3D5A">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t>c) Prova de regularidade perante a Fazenda Federal;</w:t>
      </w:r>
    </w:p>
    <w:p w14:paraId="2F377742" w14:textId="77777777" w:rsidR="002E3D5A" w:rsidRPr="00116B06" w:rsidRDefault="002E3D5A" w:rsidP="002E3D5A">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t>d) Prova de regularidade perante a Fazenda Estadual;</w:t>
      </w:r>
    </w:p>
    <w:p w14:paraId="7DE6D85E" w14:textId="77777777" w:rsidR="002E3D5A" w:rsidRPr="00116B06" w:rsidRDefault="002E3D5A" w:rsidP="002E3D5A">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t>e) Prova de regularidade perante a Fazenda Municipal;</w:t>
      </w:r>
    </w:p>
    <w:p w14:paraId="1C079399" w14:textId="77777777" w:rsidR="002E3D5A" w:rsidRPr="00116B06" w:rsidRDefault="002E3D5A" w:rsidP="002E3D5A">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t>f) Prova de regularidade relativa à Seguridade Social;</w:t>
      </w:r>
    </w:p>
    <w:p w14:paraId="69B61B63" w14:textId="77777777" w:rsidR="002E3D5A" w:rsidRPr="00116B06" w:rsidRDefault="002E3D5A" w:rsidP="002E3D5A">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t>g) Prova de regularidade relativa ao Fundo de Garantia por Tempo de Serviço - FGTS;</w:t>
      </w:r>
    </w:p>
    <w:p w14:paraId="0A4597C2" w14:textId="77777777" w:rsidR="002E3D5A" w:rsidRPr="00116B06" w:rsidRDefault="002E3D5A" w:rsidP="002E3D5A">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t>h) Prova de regularidade perante a Justiça do Trabalho.</w:t>
      </w:r>
    </w:p>
    <w:p w14:paraId="2ADBAB72" w14:textId="77777777" w:rsidR="002E3D5A" w:rsidRPr="00116B06" w:rsidRDefault="002E3D5A" w:rsidP="002E3D5A">
      <w:pPr>
        <w:autoSpaceDE w:val="0"/>
        <w:autoSpaceDN w:val="0"/>
        <w:adjustRightInd w:val="0"/>
        <w:jc w:val="both"/>
        <w:rPr>
          <w:rFonts w:ascii="Arial Narrow" w:hAnsi="Arial Narrow" w:cs="Arial Narrow"/>
          <w:sz w:val="14"/>
          <w:szCs w:val="14"/>
        </w:rPr>
      </w:pPr>
    </w:p>
    <w:p w14:paraId="484CF035" w14:textId="77777777" w:rsidR="002E3D5A" w:rsidRPr="00116B06" w:rsidRDefault="002E3D5A" w:rsidP="002E3D5A">
      <w:pPr>
        <w:autoSpaceDE w:val="0"/>
        <w:autoSpaceDN w:val="0"/>
        <w:adjustRightInd w:val="0"/>
        <w:jc w:val="both"/>
        <w:rPr>
          <w:rFonts w:ascii="Arial Narrow" w:hAnsi="Arial Narrow" w:cs="Arial Narrow"/>
          <w:b/>
          <w:bCs/>
          <w:sz w:val="22"/>
          <w:szCs w:val="22"/>
          <w:u w:val="single"/>
        </w:rPr>
      </w:pPr>
      <w:r w:rsidRPr="00116B06">
        <w:rPr>
          <w:rFonts w:ascii="Arial Narrow" w:hAnsi="Arial Narrow" w:cs="Arial Narrow"/>
          <w:b/>
          <w:bCs/>
          <w:sz w:val="22"/>
          <w:szCs w:val="22"/>
          <w:u w:val="single"/>
        </w:rPr>
        <w:t>12.1.4 - Qualificação Econômico-financeira:</w:t>
      </w:r>
    </w:p>
    <w:p w14:paraId="4AA7F925" w14:textId="77777777" w:rsidR="002E3D5A" w:rsidRPr="00116B06" w:rsidRDefault="002E3D5A" w:rsidP="002E3D5A">
      <w:pPr>
        <w:autoSpaceDE w:val="0"/>
        <w:autoSpaceDN w:val="0"/>
        <w:adjustRightInd w:val="0"/>
        <w:jc w:val="both"/>
        <w:rPr>
          <w:rFonts w:ascii="Arial Narrow" w:hAnsi="Arial Narrow" w:cs="Arial Narrow"/>
          <w:b/>
          <w:bCs/>
          <w:sz w:val="14"/>
          <w:szCs w:val="14"/>
          <w:u w:val="single"/>
        </w:rPr>
      </w:pPr>
    </w:p>
    <w:p w14:paraId="290DDCC1" w14:textId="77777777" w:rsidR="002E3D5A" w:rsidRPr="00116B06" w:rsidRDefault="002E3D5A" w:rsidP="002E3D5A">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t>a) Balanço patrimonial, demonstração de resultado de exercício e demais demonstrações contábeis dos 2 (dois) últimos exercícios sociais;</w:t>
      </w:r>
    </w:p>
    <w:p w14:paraId="13DAA990" w14:textId="77777777" w:rsidR="002E3D5A" w:rsidRPr="00116B06" w:rsidRDefault="002E3D5A" w:rsidP="002E3D5A">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t>a.1) A documentação exigida acima estará restrita ao último exercício social, no caso de empresas constituídas há menos de dois anos;</w:t>
      </w:r>
    </w:p>
    <w:p w14:paraId="46A7BDCC" w14:textId="77777777" w:rsidR="002E3D5A" w:rsidRPr="00116B06" w:rsidRDefault="002E3D5A" w:rsidP="002E3D5A">
      <w:pPr>
        <w:autoSpaceDE w:val="0"/>
        <w:autoSpaceDN w:val="0"/>
        <w:adjustRightInd w:val="0"/>
        <w:jc w:val="both"/>
        <w:rPr>
          <w:rFonts w:ascii="Arial Narrow" w:hAnsi="Arial Narrow" w:cs="Arial Narrow"/>
          <w:sz w:val="22"/>
          <w:szCs w:val="22"/>
        </w:rPr>
      </w:pPr>
      <w:r w:rsidRPr="00116B06">
        <w:rPr>
          <w:rFonts w:ascii="Arial Narrow" w:hAnsi="Arial Narrow" w:cs="Arial Narrow"/>
          <w:sz w:val="22"/>
          <w:szCs w:val="22"/>
        </w:rPr>
        <w:lastRenderedPageBreak/>
        <w:t>b) Certidão negativa de feitos sobre falência expedida pelo distribuidor da sede do licitante;</w:t>
      </w:r>
    </w:p>
    <w:p w14:paraId="2C2915B3" w14:textId="6337BE3B" w:rsidR="002E3D5A" w:rsidRPr="00116B06" w:rsidRDefault="002E3D5A" w:rsidP="002E3D5A">
      <w:pPr>
        <w:autoSpaceDE w:val="0"/>
        <w:autoSpaceDN w:val="0"/>
        <w:adjustRightInd w:val="0"/>
        <w:jc w:val="both"/>
        <w:rPr>
          <w:rFonts w:ascii="Arial Narrow" w:hAnsi="Arial Narrow" w:cs="Arial Narrow"/>
          <w:sz w:val="18"/>
          <w:szCs w:val="18"/>
        </w:rPr>
      </w:pPr>
    </w:p>
    <w:p w14:paraId="3F323EA8" w14:textId="77777777" w:rsidR="002E3D5A" w:rsidRPr="00116B06" w:rsidRDefault="002E3D5A" w:rsidP="002E3D5A">
      <w:pPr>
        <w:autoSpaceDE w:val="0"/>
        <w:autoSpaceDN w:val="0"/>
        <w:adjustRightInd w:val="0"/>
        <w:jc w:val="both"/>
        <w:rPr>
          <w:rFonts w:ascii="Arial Narrow" w:hAnsi="Arial Narrow" w:cs="Arial Narrow"/>
          <w:b/>
          <w:bCs/>
          <w:sz w:val="22"/>
          <w:szCs w:val="22"/>
          <w:u w:val="single"/>
        </w:rPr>
      </w:pPr>
      <w:r w:rsidRPr="00116B06">
        <w:rPr>
          <w:rFonts w:ascii="Arial Narrow" w:hAnsi="Arial Narrow" w:cs="Arial Narrow"/>
          <w:b/>
          <w:bCs/>
          <w:sz w:val="22"/>
          <w:szCs w:val="22"/>
          <w:u w:val="single"/>
        </w:rPr>
        <w:t>12.1.5 - Declarações:</w:t>
      </w:r>
    </w:p>
    <w:p w14:paraId="059A8994" w14:textId="77777777" w:rsidR="002E3D5A" w:rsidRPr="00116B06" w:rsidRDefault="002E3D5A" w:rsidP="002E3D5A">
      <w:pPr>
        <w:autoSpaceDE w:val="0"/>
        <w:autoSpaceDN w:val="0"/>
        <w:adjustRightInd w:val="0"/>
        <w:jc w:val="both"/>
        <w:rPr>
          <w:rFonts w:ascii="Arial Narrow" w:hAnsi="Arial Narrow" w:cs="Arial Narrow"/>
          <w:b/>
          <w:bCs/>
          <w:sz w:val="18"/>
          <w:szCs w:val="18"/>
          <w:u w:val="single"/>
        </w:rPr>
      </w:pPr>
    </w:p>
    <w:p w14:paraId="149C9E60"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a)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77497C6"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b) Declaração emitida pela licitante de que não possui em seu quadro de pessoal, empregados menores de 18 (dezoito) anos em trabalho noturno, perigoso ou insalubre e menores de 16 (dezesseis) anos em qualquer trabalho, salvo na condição de aprendiz a partir de 14 (quatorze) anos, nos termos do inciso XXXIII, do Art. 7º da Constituição Federal;</w:t>
      </w:r>
    </w:p>
    <w:p w14:paraId="2EEF6B09"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c) Declaração de que cumpre as exigências de reserva de cargos para pessoa com deficiência e para reabilitado da Previdência Social, previstas em lei e em outras normas específicas.</w:t>
      </w:r>
    </w:p>
    <w:p w14:paraId="31EA0586"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d) Declaração de que atendem aos requisitos de habilitação, e que responderá pela veracidade das informações prestadas, na forma da lei.</w:t>
      </w:r>
    </w:p>
    <w:p w14:paraId="79E2A391" w14:textId="77777777" w:rsidR="002E3D5A" w:rsidRPr="00116B06" w:rsidRDefault="002E3D5A" w:rsidP="002E3D5A">
      <w:pPr>
        <w:tabs>
          <w:tab w:val="left" w:pos="270"/>
        </w:tabs>
        <w:jc w:val="both"/>
        <w:rPr>
          <w:rFonts w:ascii="Arial Narrow" w:hAnsi="Arial Narrow" w:cs="Arial Narrow"/>
          <w:sz w:val="14"/>
          <w:szCs w:val="14"/>
        </w:rPr>
      </w:pPr>
    </w:p>
    <w:p w14:paraId="06A9F33B" w14:textId="77777777" w:rsidR="002E3D5A" w:rsidRPr="00116B06" w:rsidRDefault="002E3D5A" w:rsidP="002E3D5A">
      <w:pPr>
        <w:pStyle w:val="Default"/>
        <w:jc w:val="both"/>
        <w:rPr>
          <w:rFonts w:ascii="Arial Narrow" w:hAnsi="Arial Narrow" w:cs="Arial Narrow"/>
          <w:color w:val="auto"/>
          <w:sz w:val="22"/>
          <w:szCs w:val="22"/>
        </w:rPr>
      </w:pPr>
      <w:r w:rsidRPr="00116B06">
        <w:rPr>
          <w:rFonts w:ascii="Arial Narrow" w:hAnsi="Arial Narrow" w:cs="Arial Narrow"/>
          <w:color w:val="auto"/>
          <w:sz w:val="22"/>
          <w:szCs w:val="22"/>
        </w:rPr>
        <w:t xml:space="preserve">12.2. Os Documentos que não tiverem prazo de validade declarado no próprio documento, da mesma forma que não conste previsão em legislação específica, deverão ter sido emitidos há, no máximo, 90 (noventa) dias, contados da data da realização da licitação ou, se emitidos por prazo indeterminado, conforme legislação do órgão expedidor. </w:t>
      </w:r>
    </w:p>
    <w:p w14:paraId="40E4D428"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12.2.1. Ficam excluídos da validade de 90 (noventa) dias os atestados técnicos e comprovações de inscrições.</w:t>
      </w:r>
    </w:p>
    <w:p w14:paraId="25ABE570" w14:textId="674A0F57" w:rsidR="002E3D5A" w:rsidRPr="00116B06" w:rsidRDefault="002E3D5A" w:rsidP="002E3D5A">
      <w:pPr>
        <w:jc w:val="both"/>
        <w:rPr>
          <w:rFonts w:ascii="Arial Narrow" w:hAnsi="Arial Narrow" w:cstheme="majorHAnsi"/>
          <w:sz w:val="22"/>
          <w:szCs w:val="22"/>
        </w:rPr>
      </w:pPr>
      <w:r w:rsidRPr="00116B06">
        <w:rPr>
          <w:rFonts w:ascii="Arial Narrow" w:hAnsi="Arial Narrow" w:cstheme="majorHAnsi"/>
          <w:sz w:val="22"/>
          <w:szCs w:val="22"/>
        </w:rPr>
        <w:t xml:space="preserve">12.3. Os licitantes vencedores deverão encaminhar/anexar, exclusivamente por meio do Sistema </w:t>
      </w:r>
      <w:r w:rsidRPr="00116B06">
        <w:rPr>
          <w:rFonts w:ascii="Arial Narrow" w:hAnsi="Arial Narrow" w:cstheme="majorHAnsi"/>
          <w:b/>
          <w:bCs/>
          <w:sz w:val="22"/>
          <w:szCs w:val="22"/>
        </w:rPr>
        <w:t>GM Tecnologia</w:t>
      </w:r>
      <w:r w:rsidRPr="00116B06">
        <w:rPr>
          <w:rFonts w:ascii="Arial Narrow" w:hAnsi="Arial Narrow" w:cstheme="majorHAnsi"/>
          <w:sz w:val="22"/>
          <w:szCs w:val="22"/>
        </w:rPr>
        <w:t>, no sítio eletrônico </w:t>
      </w:r>
      <w:hyperlink r:id="rId17" w:history="1">
        <w:r w:rsidR="00116B06">
          <w:rPr>
            <w:rFonts w:ascii="Arial Narrow" w:hAnsi="Arial Narrow" w:cstheme="majorHAnsi"/>
            <w:b/>
            <w:bCs/>
            <w:sz w:val="22"/>
            <w:szCs w:val="22"/>
            <w:u w:val="single"/>
          </w:rPr>
          <w:t>www.comprasassare.com.br</w:t>
        </w:r>
      </w:hyperlink>
      <w:r w:rsidRPr="00116B06">
        <w:rPr>
          <w:rFonts w:ascii="Arial Narrow" w:hAnsi="Arial Narrow" w:cstheme="majorHAnsi"/>
          <w:sz w:val="22"/>
          <w:szCs w:val="22"/>
        </w:rPr>
        <w:t xml:space="preserve">, em formato digital, os documentos de habilitação exigidos neste Edital, após solicitação do(a) Pregoeiro(a), por meio do sistema eletrônico, no prazo de </w:t>
      </w:r>
      <w:r w:rsidRPr="00116B06">
        <w:rPr>
          <w:rFonts w:ascii="Arial Narrow" w:hAnsi="Arial Narrow" w:cstheme="majorHAnsi"/>
          <w:b/>
          <w:bCs/>
          <w:sz w:val="22"/>
          <w:szCs w:val="22"/>
          <w:u w:val="single"/>
        </w:rPr>
        <w:t>2 (DUAS) HORAS</w:t>
      </w:r>
      <w:r w:rsidRPr="00116B06">
        <w:rPr>
          <w:rFonts w:ascii="Arial Narrow" w:hAnsi="Arial Narrow" w:cstheme="majorHAnsi"/>
          <w:sz w:val="22"/>
          <w:szCs w:val="22"/>
        </w:rPr>
        <w:t>, podendo ser prorrogado, por igual período, nas situações elencadas no § 3º do art. 29, da Instrução Normativa SEGES/ME Nº 73, de 30 de setembro de 2022.</w:t>
      </w:r>
    </w:p>
    <w:p w14:paraId="4E8DCA89" w14:textId="77777777" w:rsidR="002E3D5A" w:rsidRPr="00116B06" w:rsidRDefault="002E3D5A" w:rsidP="002E3D5A">
      <w:pPr>
        <w:tabs>
          <w:tab w:val="left" w:pos="270"/>
        </w:tabs>
        <w:jc w:val="both"/>
        <w:rPr>
          <w:rFonts w:ascii="Arial Narrow" w:hAnsi="Arial Narrow" w:cstheme="majorHAnsi"/>
          <w:sz w:val="22"/>
          <w:szCs w:val="22"/>
        </w:rPr>
      </w:pPr>
      <w:r w:rsidRPr="00116B06">
        <w:rPr>
          <w:rFonts w:ascii="Arial Narrow" w:hAnsi="Arial Narrow" w:cstheme="majorHAnsi"/>
          <w:sz w:val="22"/>
          <w:szCs w:val="22"/>
        </w:rPr>
        <w:t>12.4. Os licitantes enquadrados como ME ou EPP deverão encaminhar a documentação de habilitação, ainda que haja alguma restrição de regularidade fiscal ou trabalhista, nos termos do Art. 43, § 1º, da Lei Complementar nº 123/2006.</w:t>
      </w:r>
    </w:p>
    <w:p w14:paraId="309FC33C" w14:textId="441F51B0"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theme="majorHAnsi"/>
          <w:sz w:val="22"/>
          <w:szCs w:val="22"/>
        </w:rPr>
        <w:t xml:space="preserve">12.5. A não apresentação dos documentos de habilitação exigidos neste edital, exclusivamente por meio do Sistema </w:t>
      </w:r>
      <w:r w:rsidRPr="00116B06">
        <w:rPr>
          <w:rFonts w:ascii="Arial Narrow" w:hAnsi="Arial Narrow" w:cstheme="majorHAnsi"/>
          <w:b/>
          <w:bCs/>
          <w:sz w:val="22"/>
          <w:szCs w:val="22"/>
        </w:rPr>
        <w:t>GM Tecnologia</w:t>
      </w:r>
      <w:r w:rsidRPr="00116B06">
        <w:rPr>
          <w:rFonts w:ascii="Arial Narrow" w:hAnsi="Arial Narrow" w:cstheme="majorHAnsi"/>
          <w:sz w:val="22"/>
          <w:szCs w:val="22"/>
        </w:rPr>
        <w:t xml:space="preserve">, no sítio eletrônico </w:t>
      </w:r>
      <w:hyperlink r:id="rId18" w:history="1">
        <w:r w:rsidR="00116B06">
          <w:rPr>
            <w:rStyle w:val="Hyperlink"/>
            <w:rFonts w:ascii="Arial Narrow" w:hAnsi="Arial Narrow" w:cstheme="majorHAnsi"/>
            <w:b/>
            <w:color w:val="auto"/>
            <w:sz w:val="22"/>
            <w:szCs w:val="22"/>
          </w:rPr>
          <w:t>www.comprasassare.com.br</w:t>
        </w:r>
      </w:hyperlink>
      <w:r w:rsidRPr="00116B06">
        <w:rPr>
          <w:rFonts w:ascii="Arial Narrow" w:hAnsi="Arial Narrow" w:cstheme="majorHAnsi"/>
          <w:sz w:val="22"/>
          <w:szCs w:val="22"/>
        </w:rPr>
        <w:t xml:space="preserve">, dentro do prazo estipulado no item 12.3, assim como o desatendimento a algum dos requisitos de habilitação, estipulados acima, acarretará na </w:t>
      </w:r>
      <w:r w:rsidRPr="00116B06">
        <w:rPr>
          <w:rFonts w:ascii="Arial Narrow" w:hAnsi="Arial Narrow" w:cstheme="majorHAnsi"/>
          <w:b/>
          <w:bCs/>
          <w:sz w:val="22"/>
          <w:szCs w:val="22"/>
          <w:u w:val="single"/>
        </w:rPr>
        <w:t>inabilitação/desclassificação</w:t>
      </w:r>
      <w:r w:rsidRPr="00116B06">
        <w:rPr>
          <w:rFonts w:ascii="Arial Narrow" w:hAnsi="Arial Narrow" w:cstheme="majorHAnsi"/>
          <w:sz w:val="22"/>
          <w:szCs w:val="22"/>
        </w:rPr>
        <w:t xml:space="preserve"> do proponente, sendo convocado o licitante subsequente, e assim sucessivamente, observada a ordem de classificação, sem prejuízo da sanção prevista no Art. 156, inciso III, da Lei nº 14.133/2021</w:t>
      </w:r>
      <w:r w:rsidRPr="00116B06">
        <w:rPr>
          <w:rFonts w:ascii="Arial Narrow" w:hAnsi="Arial Narrow" w:cs="Arial Narrow"/>
          <w:sz w:val="22"/>
          <w:szCs w:val="22"/>
        </w:rPr>
        <w:t>.</w:t>
      </w:r>
    </w:p>
    <w:p w14:paraId="7C11A9FD" w14:textId="77777777" w:rsidR="002E3D5A" w:rsidRPr="00116B06" w:rsidRDefault="002E3D5A" w:rsidP="002E3D5A">
      <w:pPr>
        <w:tabs>
          <w:tab w:val="left" w:pos="270"/>
        </w:tabs>
        <w:jc w:val="both"/>
        <w:rPr>
          <w:rFonts w:ascii="Arial Narrow" w:hAnsi="Arial Narrow" w:cs="Arial Narrow"/>
          <w:sz w:val="22"/>
          <w:szCs w:val="22"/>
        </w:rPr>
      </w:pPr>
    </w:p>
    <w:p w14:paraId="13345CA3"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b/>
          <w:bCs/>
          <w:sz w:val="22"/>
          <w:szCs w:val="22"/>
          <w:u w:val="single"/>
        </w:rPr>
        <w:t>13.0 DISPOSIÇÕES SOBRE A APLICAÇÃO DA LEI COMPLEMENTAR 123/2006</w:t>
      </w:r>
    </w:p>
    <w:p w14:paraId="5AD29036"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13.1. Havendo restrição quanto à regularidade fiscal e trabalhista da microempresa, da empresa de pequeno porte ou da cooperativa que se enquadre nos termos do art. 34, da Lei Federal nº 11.488/2007, será assegurado o prazo de </w:t>
      </w:r>
      <w:r w:rsidRPr="00116B06">
        <w:rPr>
          <w:rFonts w:ascii="Arial Narrow" w:hAnsi="Arial Narrow" w:cs="Arial Narrow"/>
          <w:b/>
          <w:sz w:val="22"/>
          <w:szCs w:val="22"/>
        </w:rPr>
        <w:t>5 (cinco) dias úteis</w:t>
      </w:r>
      <w:r w:rsidRPr="00116B06">
        <w:rPr>
          <w:rFonts w:ascii="Arial Narrow" w:hAnsi="Arial Narrow" w:cs="Arial Narrow"/>
          <w:sz w:val="22"/>
          <w:szCs w:val="22"/>
        </w:rPr>
        <w:t xml:space="preserve">, contados da convocação do(a) pregoeiro(a), para a regularização do(s) documento(s), podendo tal prazo ser prorrogado por igual período, conforme dispõe a Lei Complementar nº 123/2006. </w:t>
      </w:r>
    </w:p>
    <w:p w14:paraId="5AF34DE5"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13.2. A não comprovação da regularidade fiscal e trabalhista, até o final do prazo estabelecido, implicará na decadência do direito, sem prejuízo das sanções cabíveis, sendo facultado ao(a) pregoeiro(a) convocar os licitantes remanescentes, por ordem de classificação.</w:t>
      </w:r>
    </w:p>
    <w:p w14:paraId="430021B5" w14:textId="77777777" w:rsidR="002E3D5A" w:rsidRPr="00116B06" w:rsidRDefault="002E3D5A" w:rsidP="002E3D5A">
      <w:pPr>
        <w:tabs>
          <w:tab w:val="left" w:pos="270"/>
        </w:tabs>
        <w:jc w:val="both"/>
        <w:rPr>
          <w:rFonts w:ascii="Arial Narrow" w:hAnsi="Arial Narrow" w:cs="Arial Narrow"/>
          <w:sz w:val="22"/>
          <w:szCs w:val="22"/>
        </w:rPr>
      </w:pPr>
    </w:p>
    <w:p w14:paraId="7719FC96"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b/>
          <w:bCs/>
          <w:sz w:val="22"/>
          <w:szCs w:val="22"/>
          <w:u w:val="single"/>
        </w:rPr>
        <w:t>14. DOS PEDIDOS DE ESCLARECIMENTOS E DA IMPUGNAÇÃO DO ATO CONVOCATÓRIO</w:t>
      </w:r>
    </w:p>
    <w:p w14:paraId="3AFBEC8C" w14:textId="42018596" w:rsidR="002E3D5A" w:rsidRPr="00116B06" w:rsidRDefault="002E3D5A" w:rsidP="002E3D5A">
      <w:pPr>
        <w:tabs>
          <w:tab w:val="left" w:pos="270"/>
        </w:tabs>
        <w:jc w:val="both"/>
        <w:rPr>
          <w:rFonts w:ascii="Arial Narrow" w:hAnsi="Arial Narrow" w:cs="Arial Narrow"/>
          <w:b/>
          <w:bCs/>
          <w:sz w:val="22"/>
          <w:szCs w:val="22"/>
        </w:rPr>
      </w:pPr>
      <w:r w:rsidRPr="00116B06">
        <w:rPr>
          <w:rFonts w:ascii="Arial Narrow" w:hAnsi="Arial Narrow" w:cs="Arial Narrow"/>
          <w:sz w:val="22"/>
          <w:szCs w:val="22"/>
        </w:rPr>
        <w:t xml:space="preserve">14.1. Os pedidos de esclarecimentos referentes ao presente processo licitatório deverão ser enviados ao(a) pregoeiro(a), até </w:t>
      </w:r>
      <w:r w:rsidRPr="00116B06">
        <w:rPr>
          <w:rFonts w:ascii="Arial Narrow" w:hAnsi="Arial Narrow" w:cs="Arial Narrow"/>
          <w:b/>
          <w:sz w:val="22"/>
          <w:szCs w:val="22"/>
        </w:rPr>
        <w:t>3 (três) dias úteis</w:t>
      </w:r>
      <w:r w:rsidRPr="00116B06">
        <w:rPr>
          <w:rFonts w:ascii="Arial Narrow" w:hAnsi="Arial Narrow" w:cs="Arial Narrow"/>
          <w:sz w:val="22"/>
          <w:szCs w:val="22"/>
        </w:rPr>
        <w:t xml:space="preserve"> anteriores à data fixada para abertura das propostas, exclusivamente por meio eletrônico, no endereço </w:t>
      </w:r>
      <w:hyperlink r:id="rId19" w:history="1">
        <w:r w:rsidR="00116B06">
          <w:rPr>
            <w:rStyle w:val="Hyperlink"/>
            <w:rFonts w:ascii="Arial Narrow" w:hAnsi="Arial Narrow" w:cs="Arial Narrow"/>
            <w:b/>
            <w:color w:val="auto"/>
            <w:sz w:val="22"/>
            <w:szCs w:val="22"/>
          </w:rPr>
          <w:t>cplassare2021</w:t>
        </w:r>
        <w:r w:rsidRPr="00116B06">
          <w:rPr>
            <w:rStyle w:val="Hyperlink"/>
            <w:rFonts w:ascii="Arial Narrow" w:hAnsi="Arial Narrow" w:cs="Arial Narrow"/>
            <w:b/>
            <w:color w:val="auto"/>
            <w:sz w:val="22"/>
            <w:szCs w:val="22"/>
          </w:rPr>
          <w:t>@gmail.com</w:t>
        </w:r>
      </w:hyperlink>
      <w:r w:rsidRPr="00116B06">
        <w:rPr>
          <w:rFonts w:ascii="Arial Narrow" w:hAnsi="Arial Narrow" w:cs="Arial Narrow"/>
          <w:sz w:val="22"/>
          <w:szCs w:val="22"/>
        </w:rPr>
        <w:t xml:space="preserve">, informando o número deste pregão e o órgão interessado ou por meio da plataforma eletrônica no seguinte endereço:  </w:t>
      </w:r>
      <w:r w:rsidR="00116B06">
        <w:rPr>
          <w:rStyle w:val="Hyperlink"/>
          <w:rFonts w:ascii="Arial Narrow" w:hAnsi="Arial Narrow" w:cs="Arial Narrow"/>
          <w:b/>
          <w:color w:val="auto"/>
          <w:sz w:val="22"/>
          <w:szCs w:val="22"/>
        </w:rPr>
        <w:t>www.comprasassare.com.br</w:t>
      </w:r>
      <w:r w:rsidRPr="00116B06">
        <w:rPr>
          <w:rFonts w:ascii="Arial Narrow" w:hAnsi="Arial Narrow" w:cs="Arial Narrow"/>
          <w:sz w:val="22"/>
          <w:szCs w:val="22"/>
        </w:rPr>
        <w:t>.</w:t>
      </w:r>
    </w:p>
    <w:p w14:paraId="6DAE799E"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14.2. Nos pedidos de esclarecimentos encaminhados, os interessados deverão se identificar (CNPJ, Razão Social e nome do representante que pediu esclarecimentos, se pessoa jurídica, e CPF para pessoa física) e disponibilizar as informações para contato (endereço completo, telefone e e-mail). </w:t>
      </w:r>
    </w:p>
    <w:p w14:paraId="597C9C88"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14.3. Os esclarecimentos serão prestados pelo(a) pregoeiro(a) por escrito, por meio de e-mail e pela plataforma eletrônica aos interessados. </w:t>
      </w:r>
    </w:p>
    <w:p w14:paraId="1C8DEA3F" w14:textId="2FFADAC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14.4. Até </w:t>
      </w:r>
      <w:r w:rsidRPr="00116B06">
        <w:rPr>
          <w:rFonts w:ascii="Arial Narrow" w:hAnsi="Arial Narrow" w:cs="Arial Narrow"/>
          <w:b/>
          <w:sz w:val="22"/>
          <w:szCs w:val="22"/>
        </w:rPr>
        <w:t>3 (três) dias</w:t>
      </w:r>
      <w:r w:rsidRPr="00116B06">
        <w:rPr>
          <w:rFonts w:ascii="Arial Narrow" w:hAnsi="Arial Narrow" w:cs="Arial Narrow"/>
          <w:sz w:val="22"/>
          <w:szCs w:val="22"/>
        </w:rPr>
        <w:t xml:space="preserve"> úteis antes da data fixada para abertura das propostas, qualquer pessoa poderá impugnar o presente edital, mediante petição por escrito, exclusivamente por meio eletrônico, no endereço </w:t>
      </w:r>
      <w:hyperlink r:id="rId20" w:history="1">
        <w:r w:rsidR="00116B06">
          <w:rPr>
            <w:rStyle w:val="Hyperlink"/>
            <w:rFonts w:ascii="Arial Narrow" w:hAnsi="Arial Narrow" w:cs="Arial Narrow"/>
            <w:b/>
            <w:color w:val="auto"/>
            <w:sz w:val="22"/>
            <w:szCs w:val="22"/>
          </w:rPr>
          <w:t>cplassare2021</w:t>
        </w:r>
        <w:r w:rsidRPr="00116B06">
          <w:rPr>
            <w:rStyle w:val="Hyperlink"/>
            <w:rFonts w:ascii="Arial Narrow" w:hAnsi="Arial Narrow" w:cs="Arial Narrow"/>
            <w:b/>
            <w:color w:val="auto"/>
            <w:sz w:val="22"/>
            <w:szCs w:val="22"/>
          </w:rPr>
          <w:t>@gmail.com</w:t>
        </w:r>
      </w:hyperlink>
      <w:r w:rsidRPr="00116B06">
        <w:rPr>
          <w:rFonts w:ascii="Arial Narrow" w:hAnsi="Arial Narrow" w:cs="Arial Narrow"/>
          <w:sz w:val="22"/>
          <w:szCs w:val="22"/>
        </w:rPr>
        <w:t xml:space="preserve">, informando o número deste pregão e o órgão interessado ou por meio da plataforma eletrônica em </w:t>
      </w:r>
      <w:r w:rsidR="00116B06">
        <w:rPr>
          <w:rStyle w:val="Hyperlink"/>
          <w:rFonts w:ascii="Arial Narrow" w:hAnsi="Arial Narrow" w:cs="Arial Narrow"/>
          <w:b/>
          <w:color w:val="auto"/>
          <w:sz w:val="22"/>
          <w:szCs w:val="22"/>
        </w:rPr>
        <w:t>www.comprasassare.com.br</w:t>
      </w:r>
      <w:r w:rsidRPr="00116B06">
        <w:rPr>
          <w:rFonts w:ascii="Arial Narrow" w:hAnsi="Arial Narrow" w:cs="Arial Narrow"/>
          <w:sz w:val="22"/>
          <w:szCs w:val="22"/>
        </w:rPr>
        <w:t xml:space="preserve">. </w:t>
      </w:r>
    </w:p>
    <w:p w14:paraId="0B602864"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lastRenderedPageBreak/>
        <w:t xml:space="preserve">14.5. Acolhida a petição contra o ato convocatório, a decisão será comunicada aos interessados, através da plataforma eletrônica. </w:t>
      </w:r>
    </w:p>
    <w:p w14:paraId="02FA2BF8"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14.6. As respostas aos pedidos de impugnações e esclarecimentos aderem a esse Edital tal como se dele fizessem parte, vinculando a Administração e os licitantes. </w:t>
      </w:r>
    </w:p>
    <w:p w14:paraId="52757FF1"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14.7. Deferida a impugnação contra o presente Edital, será definida e publicada nova data para realização do certame, observado, para esta, a contagem mínima do mesmo prazo inicial. </w:t>
      </w:r>
    </w:p>
    <w:p w14:paraId="00BA18E6"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14.8. Não serão conhecidas as impugnações apresentadas fora do prazo legal e/ou subscritas por representante não habilitado legalmente, exceto quando se tratar de matéria de ordem pública. </w:t>
      </w:r>
    </w:p>
    <w:p w14:paraId="7E59D996"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14.9. As impugnações e os pedidos de esclarecimentos não suspendem os prazos previstos neste certame.</w:t>
      </w:r>
    </w:p>
    <w:p w14:paraId="57FD4BE0"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14.9.1. A concessão de efeito suspensivo à impugnação é medida excepcional e deverá ser motivada nos autos do presente processo.</w:t>
      </w:r>
    </w:p>
    <w:p w14:paraId="2B54A379"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14.10. A resposta à impugnação ou ao pedido de esclarecimento será divulgado por meio da plataforma eletrônica, no prazo de até 3 (três) dias úteis, limitado ao último dia útil anterior à data de abertura do certame.</w:t>
      </w:r>
    </w:p>
    <w:p w14:paraId="69101D4A" w14:textId="77777777" w:rsidR="002E3D5A" w:rsidRPr="00116B06" w:rsidRDefault="002E3D5A" w:rsidP="002E3D5A">
      <w:pPr>
        <w:tabs>
          <w:tab w:val="left" w:pos="270"/>
        </w:tabs>
        <w:jc w:val="both"/>
        <w:rPr>
          <w:rFonts w:ascii="Arial Narrow" w:hAnsi="Arial Narrow" w:cs="Arial Narrow"/>
          <w:b/>
          <w:bCs/>
          <w:sz w:val="18"/>
          <w:szCs w:val="18"/>
          <w:u w:val="single"/>
        </w:rPr>
      </w:pPr>
    </w:p>
    <w:p w14:paraId="2A4092E6"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b/>
          <w:bCs/>
          <w:sz w:val="22"/>
          <w:szCs w:val="22"/>
          <w:u w:val="single"/>
        </w:rPr>
        <w:t>15. DOS RECURSOS ADMINISTRATIVOS</w:t>
      </w:r>
    </w:p>
    <w:p w14:paraId="0A50546E"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15.1. A interposição de recurso referente ao julgamento das propostas, à habilitação ou inabilitação de licitantes, à anulação ou revogação da licitação observará o disposto no art. 165, da Lei nº 14.133, de 2021.</w:t>
      </w:r>
    </w:p>
    <w:p w14:paraId="46C3AF64" w14:textId="17C00E7F"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15.2. Declarado o vencedor, a intenção de recorrer deverá ser manifestada imediatamente, sob pena de preclusão, em campo próprio do sistema, quando será concedido o prazo de 3 (três) dias úteis para apresentação das razões por escrito, exclusivamente por meio eletrônico, através da plataforma eletrônica em </w:t>
      </w:r>
      <w:r w:rsidR="00116B06">
        <w:rPr>
          <w:rFonts w:ascii="Arial Narrow" w:hAnsi="Arial Narrow" w:cs="Arial Narrow"/>
          <w:b/>
          <w:bCs/>
          <w:sz w:val="22"/>
          <w:szCs w:val="22"/>
          <w:u w:val="single"/>
        </w:rPr>
        <w:t>www.comprasassare.com.br</w:t>
      </w:r>
      <w:r w:rsidRPr="00116B06">
        <w:rPr>
          <w:rFonts w:ascii="Arial Narrow" w:hAnsi="Arial Narrow" w:cs="Arial Narrow"/>
          <w:sz w:val="22"/>
          <w:szCs w:val="22"/>
        </w:rPr>
        <w:t>.</w:t>
      </w:r>
    </w:p>
    <w:p w14:paraId="5C2C6857" w14:textId="77777777" w:rsidR="002E3D5A" w:rsidRPr="00116B06" w:rsidRDefault="002E3D5A" w:rsidP="002E3D5A">
      <w:pPr>
        <w:tabs>
          <w:tab w:val="left" w:pos="270"/>
        </w:tabs>
        <w:jc w:val="both"/>
        <w:rPr>
          <w:rFonts w:ascii="Arial Narrow" w:hAnsi="Arial Narrow" w:cs="Arial Narrow"/>
          <w:b/>
          <w:bCs/>
          <w:sz w:val="22"/>
          <w:szCs w:val="22"/>
        </w:rPr>
      </w:pPr>
      <w:r w:rsidRPr="00116B06">
        <w:rPr>
          <w:rFonts w:ascii="Arial Narrow" w:hAnsi="Arial Narrow" w:cs="Arial Narrow"/>
          <w:sz w:val="22"/>
          <w:szCs w:val="22"/>
        </w:rPr>
        <w:t>15.2.1. Os demais licitantes ficarão desde logo notificados a apresentar contrarrazões dentro de igual prazo, que começará a contar a partir do término do prazo do recorrente, sendo-lhes assegurado vista imediata dos elementos indispensáveis à defesa de seus interesses.</w:t>
      </w:r>
    </w:p>
    <w:p w14:paraId="2EABC9B8"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15.3. Não serão conhecidos os recursos intempestivos e/ou subscritos por representante não habilitado legalmente ou não identificado no processo licitatório para responder pelo proponente. </w:t>
      </w:r>
    </w:p>
    <w:p w14:paraId="0F6651D7"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15.4. A ausência de manifestação imediata do licitante quanto à intenção de recorrer importará na preclusão desse direito e o processo poderá ser adjudicado ao licitante declarado vencedor. </w:t>
      </w:r>
    </w:p>
    <w:p w14:paraId="635E6F35"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15.5. O acolhimento de recurso importará na invalidação apenas dos atos insuscetíveis de aproveitamento. </w:t>
      </w:r>
    </w:p>
    <w:p w14:paraId="38DD36BF"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15.6.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198A05D8" w14:textId="10BBC11C"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15.7. A decisão em grau de recurso será definitiva e dela dar-se-á conhecimento aos interessados através da plataforma eletrônica em </w:t>
      </w:r>
      <w:r w:rsidR="00116B06">
        <w:rPr>
          <w:rFonts w:ascii="Arial Narrow" w:hAnsi="Arial Narrow" w:cs="Arial Narrow"/>
          <w:b/>
          <w:bCs/>
          <w:sz w:val="22"/>
          <w:szCs w:val="22"/>
          <w:u w:val="single"/>
        </w:rPr>
        <w:t>www.comprasassare.com.br</w:t>
      </w:r>
      <w:r w:rsidRPr="00116B06">
        <w:rPr>
          <w:rFonts w:ascii="Arial Narrow" w:hAnsi="Arial Narrow" w:cs="Arial Narrow"/>
          <w:sz w:val="22"/>
          <w:szCs w:val="22"/>
        </w:rPr>
        <w:t>.</w:t>
      </w:r>
    </w:p>
    <w:p w14:paraId="5F0EFBBF" w14:textId="77777777" w:rsidR="002E3D5A" w:rsidRPr="00116B06" w:rsidRDefault="002E3D5A" w:rsidP="002E3D5A">
      <w:pPr>
        <w:tabs>
          <w:tab w:val="left" w:pos="270"/>
        </w:tabs>
        <w:jc w:val="both"/>
        <w:rPr>
          <w:rFonts w:ascii="Arial Narrow" w:hAnsi="Arial Narrow" w:cs="Arial Narrow"/>
          <w:sz w:val="18"/>
          <w:szCs w:val="18"/>
        </w:rPr>
      </w:pPr>
    </w:p>
    <w:p w14:paraId="5CDCA4C7" w14:textId="77777777" w:rsidR="002E3D5A" w:rsidRPr="00116B06" w:rsidRDefault="002E3D5A" w:rsidP="002E3D5A">
      <w:pPr>
        <w:tabs>
          <w:tab w:val="left" w:pos="270"/>
        </w:tabs>
        <w:jc w:val="both"/>
        <w:rPr>
          <w:rFonts w:ascii="Arial Narrow" w:hAnsi="Arial Narrow" w:cs="Arial Narrow"/>
          <w:b/>
          <w:bCs/>
          <w:sz w:val="22"/>
          <w:szCs w:val="22"/>
          <w:u w:val="single"/>
        </w:rPr>
      </w:pPr>
      <w:r w:rsidRPr="00116B06">
        <w:rPr>
          <w:rFonts w:ascii="Arial Narrow" w:hAnsi="Arial Narrow" w:cs="Arial Narrow"/>
          <w:b/>
          <w:bCs/>
          <w:sz w:val="22"/>
          <w:szCs w:val="22"/>
          <w:u w:val="single"/>
        </w:rPr>
        <w:t>16. DAS INFRAÇÕES ADMINISTRATIVAS E SANÇÕES</w:t>
      </w:r>
    </w:p>
    <w:p w14:paraId="17AA50B2"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16.1. Comete infração administrativa, nos termos da lei, o licitante que, com dolo ou culpa: </w:t>
      </w:r>
    </w:p>
    <w:p w14:paraId="7BE66D70"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16.1.1. Deixar de entregar a documentação exigida para o certame ou não entregar qualquer documento que tenha sido solicitado pelo(a) pregoeiro(a) durante o certame;</w:t>
      </w:r>
    </w:p>
    <w:p w14:paraId="52016B68"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16.1.2. Salvo em decorrência de fato superveniente devidamente justificado, não mantiver a proposta em especial quando:</w:t>
      </w:r>
    </w:p>
    <w:p w14:paraId="1B82493A"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a) Não enviar a proposta adequada ao último lance ofertado ou após a negociação; </w:t>
      </w:r>
    </w:p>
    <w:p w14:paraId="704004BE"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b) Recusar-se a enviar o detalhamento da proposta quando exigível; </w:t>
      </w:r>
    </w:p>
    <w:p w14:paraId="6302E296"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c) Pedir para ser desclassificado quando encerrada a etapa competitiva; ou </w:t>
      </w:r>
    </w:p>
    <w:p w14:paraId="00BB6E2F"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d) Deixar de apresentar amostra, quando for o caso;</w:t>
      </w:r>
    </w:p>
    <w:p w14:paraId="317EC4D0"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e) Apresentar proposta em desacordo com as especificações do edital; </w:t>
      </w:r>
    </w:p>
    <w:p w14:paraId="67511AD4"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16.1.3. Não celebrar o contrato ou não entregar a documentação exigida para a contratação, quando convocado dentro do prazo de validade de sua proposta;</w:t>
      </w:r>
    </w:p>
    <w:p w14:paraId="2D7F365C"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16.1.3.1. Recusar-se, sem justificativa, a assinar o contrato ou, quando for o caso a ata de registro de preço, ou ainda aceitar ou retirar o instrumento equivalente no prazo estabelecido pela Administração;</w:t>
      </w:r>
    </w:p>
    <w:p w14:paraId="04552278"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16.1.4. Apresentar declaração ou documentação falsa exigida para o certame ou prestar declaração falsa durante a licitação;</w:t>
      </w:r>
    </w:p>
    <w:p w14:paraId="51180E2A"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16.1.5. Fraudar a licitação;</w:t>
      </w:r>
    </w:p>
    <w:p w14:paraId="22E4406B"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16.1.6. Comportar-se de modo inidôneo ou cometer fraude de qualquer natureza, em especial quando:</w:t>
      </w:r>
    </w:p>
    <w:p w14:paraId="29881693"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a) Agir em conluio ou em desconformidade com a lei; </w:t>
      </w:r>
    </w:p>
    <w:p w14:paraId="64D6C6BD"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b) Induzir deliberadamente a erro no julgamento; </w:t>
      </w:r>
    </w:p>
    <w:p w14:paraId="1E93297D"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c) Apresentar amostra falsificada ou deteriorada, no caso de solicitação de amostras; </w:t>
      </w:r>
    </w:p>
    <w:p w14:paraId="0EAB584F"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lastRenderedPageBreak/>
        <w:t>16.1.7. Praticar atos ilícitos com vistas a frustrar os objetivos da licitação;</w:t>
      </w:r>
    </w:p>
    <w:p w14:paraId="5E679581"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16.1.8. Praticar ato lesivo previsto no art. 5º da Lei n.º 12.846, de 2013.</w:t>
      </w:r>
    </w:p>
    <w:p w14:paraId="46DF68A7"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16.2. Com fulcro na Lei nº 14.133, de 2021, a Administração poderá, garantida a prévia defesa, aplicar aos licitantes e/ou adjudicatários as seguintes sanções, sem prejuízo das responsabilidades civil e criminal: </w:t>
      </w:r>
    </w:p>
    <w:p w14:paraId="03BEB300"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16.2.1. Advertência; </w:t>
      </w:r>
    </w:p>
    <w:p w14:paraId="45E5C2CB"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16.2.2. Multa;</w:t>
      </w:r>
    </w:p>
    <w:p w14:paraId="1A6EBDA4"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16.2.3. Impedimento de licitar e contratar e;</w:t>
      </w:r>
    </w:p>
    <w:p w14:paraId="256DF287"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16.2.4. Declaração de inidoneidade para licitar ou contratar, enquanto perdurarem os motivos determinantes da punição ou até que seja promovida sua reabilitação perante a própria autoridade que aplicou a penalidade.</w:t>
      </w:r>
    </w:p>
    <w:p w14:paraId="05FDF67E"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16.3. Na aplicação das sanções serão considerados:</w:t>
      </w:r>
    </w:p>
    <w:p w14:paraId="7AE60441"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16.3.1. A natureza e a gravidade da infração cometida;</w:t>
      </w:r>
    </w:p>
    <w:p w14:paraId="653E3290"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16.3.2. As peculiaridades do caso concreto;</w:t>
      </w:r>
    </w:p>
    <w:p w14:paraId="1E26AF62"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16.3.3. As circunstâncias agravantes ou atenuantes;</w:t>
      </w:r>
    </w:p>
    <w:p w14:paraId="4D22F9C0"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16.3.4. Os danos que dela provierem para a Administração Pública;</w:t>
      </w:r>
    </w:p>
    <w:p w14:paraId="51D4089A"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16.3.5. A implantação ou o aperfeiçoamento de programa de integridade, conforme normas e orientações dos órgãos de controle.</w:t>
      </w:r>
    </w:p>
    <w:p w14:paraId="4E5ACB38"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16.4. A multa será recolhida em percentual de 0,5% a 30% incidente sobre o valor do contrato licitado, recolhida no prazo máximo de 30 (trinta) dias úteis, a contar da comunicação oficial. </w:t>
      </w:r>
    </w:p>
    <w:p w14:paraId="0C3303EE"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16.4.1. Para as infrações previstas nos itens 16.1.1, 16.1.2 e 16.1.3, a multa será de 0,5% a 15% do valor do contrato licitado.</w:t>
      </w:r>
    </w:p>
    <w:p w14:paraId="1C2A7A1C"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16.4.2. Para as infrações previstas nos itens 16.1.4, 16.1.5, 16.1.6, 16.1.7 e 16.1.8, a multa será de 15% a 30% do valor do contrato licitado.</w:t>
      </w:r>
    </w:p>
    <w:p w14:paraId="249B43F0"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16.5. As sanções de advertência, impedimento de licitar e contratar e declaração de inidoneidade para licitar ou contratar poderão ser aplicadas, cumulativamente ou não, à penalidade de multa.</w:t>
      </w:r>
    </w:p>
    <w:p w14:paraId="738A17C4"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16.6. Na aplicação da sanção de multa será facultada a defesa do interessado no prazo de 15 (quinze) dias úteis, contado da data de sua intimação.</w:t>
      </w:r>
    </w:p>
    <w:p w14:paraId="13BEA248"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16.7. A sanção de impedimento de licitar e contratar será aplicada ao responsável em decorrência das infrações administrativas relacionadas nos itens 16.1.1, 16.1.2 e 16.1.3,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364632D"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16.8. Poderá ser aplicada ao responsável a sanção de declaração de inidoneidade para licitar ou contratar, em decorrência da prática das infrações dispostas nos itens 16.1.4, 16.1.5, 16.1.6, 16.1.7 e 16.1.8, bem como pelas infrações administrativas previstas nos itens 16.1.1, 16.1.2 e 16.1.3 que justifiquem a imposição de penalidade mais grave que a sanção de impedimento de licitar e contratar, cuja duração observará o prazo previsto no art. 156, §5º, da Lei n.º 14.133/2021.</w:t>
      </w:r>
    </w:p>
    <w:p w14:paraId="0D3D5F9C"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16.9. A recusa injustificada do adjudicatário em assinar o contrato ou a ata de registro de preço, ou em aceitar ou retirar o instrumento equivalente no prazo estabelecido pela Administração, descrita no item 16.1.3.1., caracterizará o descumprimento total da obrigação assumida e o sujeitará às penalidades e à imediata perda da garantia de proposta em favor do órgão ou entidade promotora da licitação, quando tiver sido exigida, nos termos do art. 45, §4º da IN SEGES/ME n.º 73, de 2022. </w:t>
      </w:r>
    </w:p>
    <w:p w14:paraId="0689A83C"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16.10.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públicos pertencentes aos seus quadros permanentes, que avaliará fatos e circunstâncias conhecidos e intimará o licitante ou o adjudicatário para, no prazo de 15 (quinze) dias úteis, contado da data de sua intimação, apresentar defesa escrita e especificar as provas que pretenda produzir. </w:t>
      </w:r>
    </w:p>
    <w:p w14:paraId="6A07C0FD"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68396C8"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13C4D93"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16.13. O recurso e o pedido de reconsideração terão efeito suspensivo do ato ou da decisão recorrida até que sobrevenha decisão final da autoridade competente.</w:t>
      </w:r>
    </w:p>
    <w:p w14:paraId="4178CEDA"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lastRenderedPageBreak/>
        <w:t>16.14. A aplicação das sanções previstas neste edital não exclui, em hipótese alguma, a obrigação de reparação integral dos danos causados.</w:t>
      </w:r>
    </w:p>
    <w:p w14:paraId="52A461DA" w14:textId="77777777" w:rsidR="002E3D5A" w:rsidRPr="00116B06" w:rsidRDefault="002E3D5A" w:rsidP="002E3D5A">
      <w:pPr>
        <w:tabs>
          <w:tab w:val="left" w:pos="270"/>
        </w:tabs>
        <w:jc w:val="both"/>
        <w:rPr>
          <w:rFonts w:ascii="Arial Narrow" w:hAnsi="Arial Narrow" w:cs="Arial Narrow"/>
          <w:b/>
          <w:bCs/>
          <w:sz w:val="22"/>
          <w:szCs w:val="22"/>
          <w:u w:val="single"/>
        </w:rPr>
      </w:pPr>
    </w:p>
    <w:p w14:paraId="074ACE2D"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b/>
          <w:bCs/>
          <w:sz w:val="22"/>
          <w:szCs w:val="22"/>
          <w:u w:val="single"/>
        </w:rPr>
        <w:t>17. DA ADJUDICAÇÃO E DA HOMOLOGAÇÃO</w:t>
      </w:r>
    </w:p>
    <w:p w14:paraId="5BD44FFD"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17.1. Encerradas as fases de julgamento e habilitação e exauridos os recursos administrativos, o processo licitatório será encaminhado à autoridade superior para adjudicar o objeto e homologar o procedimento, observado o disposto no art. 71, da Lei nº 14.133, de 2021. </w:t>
      </w:r>
    </w:p>
    <w:p w14:paraId="7B0D8D39"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17.2. O titular da origem desta licitação se reserva ao direito de não homologar ou revogar o presente processo por razões de interesse público decorrentes de fato superveniente devidamente comprovado e mediante fundamentação escrita. </w:t>
      </w:r>
    </w:p>
    <w:p w14:paraId="51EFCEA0"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17.3. O sistema gerará ata circunstanciada, na qual estarão registrados todos os atos do procedimento e as ocorrências relevantes.</w:t>
      </w:r>
    </w:p>
    <w:p w14:paraId="77D6A0F8" w14:textId="77777777" w:rsidR="002E3D5A" w:rsidRPr="00116B06" w:rsidRDefault="002E3D5A" w:rsidP="002E3D5A">
      <w:pPr>
        <w:tabs>
          <w:tab w:val="left" w:pos="270"/>
        </w:tabs>
        <w:jc w:val="both"/>
        <w:rPr>
          <w:rFonts w:ascii="Arial Narrow" w:hAnsi="Arial Narrow" w:cs="Arial Narrow"/>
          <w:b/>
          <w:bCs/>
          <w:sz w:val="22"/>
          <w:szCs w:val="22"/>
          <w:u w:val="single"/>
        </w:rPr>
      </w:pPr>
    </w:p>
    <w:p w14:paraId="7FEA49EB" w14:textId="77777777" w:rsidR="002E3D5A" w:rsidRPr="00116B06" w:rsidRDefault="002E3D5A" w:rsidP="002E3D5A">
      <w:pPr>
        <w:tabs>
          <w:tab w:val="left" w:pos="270"/>
        </w:tabs>
        <w:jc w:val="both"/>
        <w:rPr>
          <w:rFonts w:ascii="Arial Narrow" w:hAnsi="Arial Narrow" w:cs="Arial Narrow"/>
          <w:sz w:val="22"/>
          <w:szCs w:val="22"/>
          <w:u w:val="single"/>
        </w:rPr>
      </w:pPr>
      <w:r w:rsidRPr="00116B06">
        <w:rPr>
          <w:rFonts w:ascii="Arial Narrow" w:hAnsi="Arial Narrow" w:cs="Arial Narrow"/>
          <w:b/>
          <w:bCs/>
          <w:sz w:val="22"/>
          <w:szCs w:val="22"/>
          <w:u w:val="single"/>
        </w:rPr>
        <w:t>18. DA CONTRATAÇÃO</w:t>
      </w:r>
    </w:p>
    <w:p w14:paraId="5A22B814"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18.1. A adjudicatária terá o prazo de </w:t>
      </w:r>
      <w:r w:rsidRPr="00116B06">
        <w:rPr>
          <w:rFonts w:ascii="Arial Narrow" w:hAnsi="Arial Narrow" w:cs="Arial Narrow"/>
          <w:b/>
          <w:sz w:val="22"/>
          <w:szCs w:val="22"/>
          <w:u w:val="single"/>
        </w:rPr>
        <w:t>5 (cinco) dias úteis</w:t>
      </w:r>
      <w:r w:rsidRPr="00116B06">
        <w:rPr>
          <w:rFonts w:ascii="Arial Narrow" w:hAnsi="Arial Narrow" w:cs="Arial Narrow"/>
          <w:sz w:val="22"/>
          <w:szCs w:val="22"/>
        </w:rPr>
        <w:t xml:space="preserve">, contados a partir da convocação, para a assinatura do contrato. Este prazo poderá ser prorrogado uma vez por igual período, desde que solicitado durante o seu transcurso e, ainda assim, se devidamente justificado e aceito. </w:t>
      </w:r>
    </w:p>
    <w:p w14:paraId="00FCACEA"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18.2. O contratado estará obrigado a manter, durante toda a execução do contrato, em compatibilidade com as obrigações por ele assumidas, todas as condições exigidas para a habilitação na presente licitação.</w:t>
      </w:r>
    </w:p>
    <w:p w14:paraId="788231B8"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18.3.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w:t>
      </w:r>
    </w:p>
    <w:p w14:paraId="35BA6033"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18.4. Na hipótese de nenhum dos licitantes aceitar a contratação nos termos do item acima, a Administração, observados o valor estimado e sua eventual atualização nos termos do edital, poderá:</w:t>
      </w:r>
    </w:p>
    <w:p w14:paraId="4A094963"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18.4.1. Convocar os licitantes remanescentes para negociação, na ordem de classificação, com vistas à obtenção de preço/percentual de desconto melhor, mesmo que abaixo do preço/percentual de desconto do adjudicatário;</w:t>
      </w:r>
    </w:p>
    <w:p w14:paraId="61513208"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18.4.2. Adjudicar e celebrar o contrato nas condições ofertadas pelos licitantes remanescentes, atendida a ordem classificatória, quando frustrada a negociação de melhor condição.</w:t>
      </w:r>
    </w:p>
    <w:p w14:paraId="02F9394C"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18.5.</w:t>
      </w:r>
      <w:r w:rsidRPr="00116B06">
        <w:rPr>
          <w:rFonts w:ascii="Arial Narrow" w:hAnsi="Arial Narrow"/>
          <w:sz w:val="22"/>
          <w:szCs w:val="22"/>
        </w:rPr>
        <w:t xml:space="preserve"> </w:t>
      </w:r>
      <w:r w:rsidRPr="00116B06">
        <w:rPr>
          <w:rFonts w:ascii="Arial Narrow" w:hAnsi="Arial Narrow" w:cs="Arial Narrow"/>
          <w:sz w:val="22"/>
          <w:szCs w:val="22"/>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2E17CAAA"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18.5.1. A regra transcrita acima não se aplicará aos licitantes remanescentes convocados na forma item 18.4.1.</w:t>
      </w:r>
    </w:p>
    <w:p w14:paraId="61C69C1F"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18.6. Será facultada à Administração a convocação dos demais licitantes classificados para a contratação de remanescente, em consequência de rescisão contratual, observados os mesmos critérios estabelecidos nos itens acima.</w:t>
      </w:r>
    </w:p>
    <w:p w14:paraId="1B60433B"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18.7. Decorrido o prazo de validade da proposta indicado no edital sem convocação para a contratação, ficarão os licitantes liberados dos compromissos assumidos.</w:t>
      </w:r>
    </w:p>
    <w:p w14:paraId="56FFEC79"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18.8. As condições contratuais estão definidas no Anexo IV - Minuta do Contrato, parte integrante deste edital.</w:t>
      </w:r>
    </w:p>
    <w:p w14:paraId="331FC715" w14:textId="77777777" w:rsidR="002E3D5A" w:rsidRPr="00116B06" w:rsidRDefault="002E3D5A" w:rsidP="002E3D5A">
      <w:pPr>
        <w:tabs>
          <w:tab w:val="left" w:pos="270"/>
        </w:tabs>
        <w:jc w:val="both"/>
        <w:rPr>
          <w:rFonts w:ascii="Arial Narrow" w:hAnsi="Arial Narrow" w:cs="Arial Narrow"/>
          <w:sz w:val="22"/>
          <w:szCs w:val="22"/>
        </w:rPr>
      </w:pPr>
    </w:p>
    <w:p w14:paraId="65254466" w14:textId="77777777" w:rsidR="002E3D5A" w:rsidRPr="00116B06" w:rsidRDefault="002E3D5A" w:rsidP="002E3D5A">
      <w:pPr>
        <w:tabs>
          <w:tab w:val="left" w:pos="270"/>
        </w:tabs>
        <w:jc w:val="both"/>
        <w:rPr>
          <w:rFonts w:ascii="Arial Narrow" w:hAnsi="Arial Narrow" w:cs="Arial Narrow"/>
          <w:b/>
          <w:bCs/>
          <w:sz w:val="22"/>
          <w:szCs w:val="22"/>
          <w:u w:val="single"/>
        </w:rPr>
      </w:pPr>
      <w:r w:rsidRPr="00116B06">
        <w:rPr>
          <w:rFonts w:ascii="Arial Narrow" w:hAnsi="Arial Narrow" w:cs="Arial Narrow"/>
          <w:b/>
          <w:bCs/>
          <w:sz w:val="22"/>
          <w:szCs w:val="22"/>
          <w:u w:val="single"/>
        </w:rPr>
        <w:t>19. DAS DISPOSIÇÕES GERAIS</w:t>
      </w:r>
    </w:p>
    <w:p w14:paraId="61BDD9BD"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19.1. O Edital e seus anexos estão disponíveis, na íntegra, no Portal Nacional de Contratações Públicas (PNCP) e endereços eletrônicos constantes no item 2.1 deste Edital;</w:t>
      </w:r>
    </w:p>
    <w:p w14:paraId="4B571BF3"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19.2. Será divulgada ata da sessão pública no sistema eletrônico;</w:t>
      </w:r>
    </w:p>
    <w:p w14:paraId="67D80F85"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19.3. Na contagem dos prazos estabelecidos neste edital excluir-se-ão os dias de início e incluir-se-ão os dias de vencimento. </w:t>
      </w:r>
    </w:p>
    <w:p w14:paraId="66D83DC7"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19.4. Os prazos estabelecidos neste edital se iniciam e se vencem somente em dia de expediente na Prefeitura Municipal;</w:t>
      </w:r>
    </w:p>
    <w:p w14:paraId="10C6DAAE"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19.5. Esta licitação não importa necessariamente em contratação, podendo a autoridade competente revogá-la por razões de interesse público, anulá-la por ilegalidade de ofício ou por provocação de terceiros, mediante decisão devidamente fundamentada;</w:t>
      </w:r>
    </w:p>
    <w:p w14:paraId="37C00174"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19.6. É facultada ao(a) pregoeiro(a) ou à autoridade superior, em qualquer fase da licitação, a promoção de diligência destinada a esclarecer ou a complementar a instrução do processo licitatório;</w:t>
      </w:r>
    </w:p>
    <w:p w14:paraId="5C049A7A"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19.7. As normas disciplinadoras da licitação serão sempre interpretadas em favor da ampliação da disputa entre os interessados, desde que não comprometam o interesse da Administração, o princípio da isonomia, a finalidade e a segurança da contratação;</w:t>
      </w:r>
    </w:p>
    <w:p w14:paraId="37A72445"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lastRenderedPageBreak/>
        <w:t>19.8. Os casos omissos serão resolvidos pelo(a) pregoeiro(a), nos termos da legislação pertinente;</w:t>
      </w:r>
    </w:p>
    <w:p w14:paraId="22273EC3"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19.9. Os licitantes assumem todos os custos de preparação e apresentação de suas propostas e a Administração não será, em nenhum caso, responsável por esses custos, independentemente da condução ou do resultado do processo licitatório;</w:t>
      </w:r>
    </w:p>
    <w:p w14:paraId="569F948F"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19.10. Os licitantes são responsáveis pela fidelidade e legitimidade das informações e dos documentos apresentados em qualquer fase da licitação;</w:t>
      </w:r>
    </w:p>
    <w:p w14:paraId="431303FF"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19.11. Caberá ao licitante acompanhar as operações no sistema eletrônico, ficando responsável pelo ônus decorrente da perda de negócios diante da inobservância de quaisquer mensagens emitidas pelo sistema ou de sua desconexão;</w:t>
      </w:r>
    </w:p>
    <w:p w14:paraId="4B8D2381"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19.12. O descumprimento de prazos estabelecidos neste edital e/ou pelo(a) pregoeiro(a), ou ainda o não atendimento às solicitações/convocações, ensejará DESCLASSIFICAÇÃO ou INABILITAÇÃO;</w:t>
      </w:r>
    </w:p>
    <w:p w14:paraId="0097EBDA"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19.13. O desatendimento de exigências formais não essenciais não importará o afastamento do licitante, desde que seja possível o aproveitamento do ato, observados os princípios da isonomia e do interesse público;</w:t>
      </w:r>
    </w:p>
    <w:p w14:paraId="5F3FB175"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19.14. Todas e quaisquer comunicações com o(a) pregoeiro(a) deverão se dar por escrito, via chat da plataforma eletrônica, na “sala virtual” onde </w:t>
      </w:r>
      <w:proofErr w:type="gramStart"/>
      <w:r w:rsidRPr="00116B06">
        <w:rPr>
          <w:rFonts w:ascii="Arial Narrow" w:hAnsi="Arial Narrow" w:cs="Arial Narrow"/>
          <w:sz w:val="22"/>
          <w:szCs w:val="22"/>
        </w:rPr>
        <w:t>estará acontecendo</w:t>
      </w:r>
      <w:proofErr w:type="gramEnd"/>
      <w:r w:rsidRPr="00116B06">
        <w:rPr>
          <w:rFonts w:ascii="Arial Narrow" w:hAnsi="Arial Narrow" w:cs="Arial Narrow"/>
          <w:sz w:val="22"/>
          <w:szCs w:val="22"/>
        </w:rPr>
        <w:t xml:space="preserve"> o certame;</w:t>
      </w:r>
    </w:p>
    <w:p w14:paraId="2987B63D"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19.15. Fica terminantemente proibido ao(a) pregoeiro(a) prestar quaisquer informações sobre o pregão já publicado e/ou em andamento, sob qualquer hipótese ou pretexto usando telefonia fixa ou móvel, como forma de garantir a lisura do certame;</w:t>
      </w:r>
    </w:p>
    <w:p w14:paraId="56671435" w14:textId="65FC6333"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19.16. O foro designado para julgamento de quaisquer questões judiciais resultantes deste edital será o da Comarca de </w:t>
      </w:r>
      <w:r w:rsidR="00116B06">
        <w:rPr>
          <w:rFonts w:ascii="Arial Narrow" w:hAnsi="Arial Narrow" w:cs="Arial Narrow"/>
          <w:sz w:val="22"/>
          <w:szCs w:val="22"/>
        </w:rPr>
        <w:t>ASSARÉ</w:t>
      </w:r>
      <w:r w:rsidRPr="00116B06">
        <w:rPr>
          <w:rFonts w:ascii="Arial Narrow" w:hAnsi="Arial Narrow" w:cs="Arial Narrow"/>
          <w:sz w:val="22"/>
          <w:szCs w:val="22"/>
        </w:rPr>
        <w:t>, Estado do Ceará.</w:t>
      </w:r>
    </w:p>
    <w:p w14:paraId="4B7F0B1F" w14:textId="77777777" w:rsidR="002E3D5A" w:rsidRPr="00116B06" w:rsidRDefault="002E3D5A" w:rsidP="002E3D5A">
      <w:pPr>
        <w:tabs>
          <w:tab w:val="left" w:pos="270"/>
        </w:tabs>
        <w:jc w:val="both"/>
        <w:rPr>
          <w:rFonts w:ascii="Arial Narrow" w:hAnsi="Arial Narrow" w:cs="Arial Narrow"/>
          <w:b/>
          <w:bCs/>
          <w:sz w:val="22"/>
          <w:szCs w:val="22"/>
          <w:u w:val="single"/>
        </w:rPr>
      </w:pPr>
    </w:p>
    <w:p w14:paraId="63DA843E" w14:textId="77777777" w:rsidR="002E3D5A" w:rsidRPr="00116B06" w:rsidRDefault="002E3D5A" w:rsidP="002E3D5A">
      <w:pPr>
        <w:tabs>
          <w:tab w:val="left" w:pos="270"/>
        </w:tabs>
        <w:jc w:val="both"/>
        <w:rPr>
          <w:rFonts w:ascii="Arial Narrow" w:hAnsi="Arial Narrow" w:cs="Arial Narrow"/>
          <w:b/>
          <w:bCs/>
          <w:sz w:val="22"/>
          <w:szCs w:val="22"/>
          <w:u w:val="single"/>
        </w:rPr>
      </w:pPr>
      <w:r w:rsidRPr="00116B06">
        <w:rPr>
          <w:rFonts w:ascii="Arial Narrow" w:hAnsi="Arial Narrow" w:cs="Arial Narrow"/>
          <w:b/>
          <w:bCs/>
          <w:sz w:val="22"/>
          <w:szCs w:val="22"/>
          <w:u w:val="single"/>
        </w:rPr>
        <w:t xml:space="preserve">20. DOS ANEXOS </w:t>
      </w:r>
    </w:p>
    <w:p w14:paraId="51103283"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sz w:val="22"/>
          <w:szCs w:val="22"/>
        </w:rPr>
        <w:t xml:space="preserve">20.1. Constituem anexos deste edital, dele fazendo parte: </w:t>
      </w:r>
    </w:p>
    <w:p w14:paraId="756EAC52"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b/>
          <w:sz w:val="22"/>
          <w:szCs w:val="22"/>
        </w:rPr>
        <w:t xml:space="preserve">ANEXO I - </w:t>
      </w:r>
      <w:r w:rsidRPr="00116B06">
        <w:rPr>
          <w:rFonts w:ascii="Arial Narrow" w:hAnsi="Arial Narrow" w:cs="Arial Narrow"/>
          <w:sz w:val="22"/>
          <w:szCs w:val="22"/>
        </w:rPr>
        <w:t xml:space="preserve">Termo de Referência </w:t>
      </w:r>
    </w:p>
    <w:p w14:paraId="31D5B2BC"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b/>
          <w:sz w:val="22"/>
          <w:szCs w:val="22"/>
        </w:rPr>
        <w:t>ANEXO II -</w:t>
      </w:r>
      <w:r w:rsidRPr="00116B06">
        <w:rPr>
          <w:rFonts w:ascii="Arial Narrow" w:hAnsi="Arial Narrow" w:cs="Arial Narrow"/>
          <w:sz w:val="22"/>
          <w:szCs w:val="22"/>
        </w:rPr>
        <w:t xml:space="preserve"> Modelo de Proposta de Preços</w:t>
      </w:r>
    </w:p>
    <w:p w14:paraId="6E36B454"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b/>
          <w:sz w:val="22"/>
          <w:szCs w:val="22"/>
        </w:rPr>
        <w:t>ANEXO III -</w:t>
      </w:r>
      <w:r w:rsidRPr="00116B06">
        <w:rPr>
          <w:rFonts w:ascii="Arial Narrow" w:hAnsi="Arial Narrow" w:cs="Arial Narrow"/>
          <w:sz w:val="22"/>
          <w:szCs w:val="22"/>
        </w:rPr>
        <w:t xml:space="preserve"> Modelos de Declarações </w:t>
      </w:r>
    </w:p>
    <w:p w14:paraId="43B0F925" w14:textId="77777777" w:rsidR="002E3D5A" w:rsidRPr="00116B06" w:rsidRDefault="002E3D5A" w:rsidP="002E3D5A">
      <w:pPr>
        <w:tabs>
          <w:tab w:val="left" w:pos="270"/>
        </w:tabs>
        <w:jc w:val="both"/>
        <w:rPr>
          <w:rFonts w:ascii="Arial Narrow" w:hAnsi="Arial Narrow" w:cs="Arial Narrow"/>
          <w:sz w:val="22"/>
          <w:szCs w:val="22"/>
        </w:rPr>
      </w:pPr>
      <w:r w:rsidRPr="00116B06">
        <w:rPr>
          <w:rFonts w:ascii="Arial Narrow" w:hAnsi="Arial Narrow" w:cs="Arial Narrow"/>
          <w:b/>
          <w:sz w:val="22"/>
          <w:szCs w:val="22"/>
        </w:rPr>
        <w:t xml:space="preserve">ANEXO IV - </w:t>
      </w:r>
      <w:r w:rsidRPr="00116B06">
        <w:rPr>
          <w:rFonts w:ascii="Arial Narrow" w:hAnsi="Arial Narrow" w:cs="Arial Narrow"/>
          <w:sz w:val="22"/>
          <w:szCs w:val="22"/>
        </w:rPr>
        <w:t xml:space="preserve">Minuta do Contrato </w:t>
      </w:r>
    </w:p>
    <w:p w14:paraId="7752D961" w14:textId="77777777" w:rsidR="002E3D5A" w:rsidRPr="00116B06" w:rsidRDefault="002E3D5A" w:rsidP="002E3D5A">
      <w:pPr>
        <w:tabs>
          <w:tab w:val="left" w:pos="270"/>
        </w:tabs>
        <w:jc w:val="both"/>
        <w:rPr>
          <w:rFonts w:ascii="Arial Narrow" w:hAnsi="Arial Narrow" w:cs="Arial Narrow"/>
          <w:sz w:val="22"/>
          <w:szCs w:val="22"/>
        </w:rPr>
      </w:pPr>
    </w:p>
    <w:p w14:paraId="406A4F61" w14:textId="77777777" w:rsidR="002E3D5A" w:rsidRPr="00116B06" w:rsidRDefault="002E3D5A" w:rsidP="002E3D5A">
      <w:pPr>
        <w:rPr>
          <w:rFonts w:ascii="Arial Narrow" w:hAnsi="Arial Narrow" w:cs="Arial Narrow"/>
          <w:sz w:val="22"/>
          <w:szCs w:val="22"/>
        </w:rPr>
      </w:pPr>
    </w:p>
    <w:p w14:paraId="497420DE" w14:textId="54182740" w:rsidR="002E3D5A" w:rsidRPr="00116B06" w:rsidRDefault="00203C77" w:rsidP="002E3D5A">
      <w:pPr>
        <w:rPr>
          <w:rFonts w:ascii="Arial Narrow" w:hAnsi="Arial Narrow" w:cs="Arial Narrow"/>
          <w:sz w:val="22"/>
          <w:szCs w:val="22"/>
        </w:rPr>
      </w:pPr>
      <w:r w:rsidRPr="00203C77">
        <w:rPr>
          <w:rFonts w:ascii="Arial Narrow" w:hAnsi="Arial Narrow" w:cs="Arial Narrow"/>
          <w:bCs/>
          <w:sz w:val="22"/>
          <w:szCs w:val="22"/>
        </w:rPr>
        <w:t>Assaré/CE</w:t>
      </w:r>
      <w:r>
        <w:rPr>
          <w:rFonts w:ascii="Arial Narrow" w:hAnsi="Arial Narrow" w:cs="Arial Narrow"/>
          <w:sz w:val="22"/>
          <w:szCs w:val="22"/>
        </w:rPr>
        <w:t>,</w:t>
      </w:r>
      <w:r w:rsidR="002E3D5A" w:rsidRPr="00116B06">
        <w:rPr>
          <w:rFonts w:ascii="Arial Narrow" w:hAnsi="Arial Narrow" w:cs="Arial Narrow"/>
          <w:sz w:val="22"/>
          <w:szCs w:val="22"/>
        </w:rPr>
        <w:t xml:space="preserve"> </w:t>
      </w:r>
      <w:r w:rsidR="00116B06">
        <w:rPr>
          <w:rFonts w:ascii="Arial Narrow" w:hAnsi="Arial Narrow" w:cs="Arial Narrow"/>
          <w:sz w:val="22"/>
          <w:szCs w:val="22"/>
        </w:rPr>
        <w:t xml:space="preserve">23 </w:t>
      </w:r>
      <w:r w:rsidR="00A32C60" w:rsidRPr="00116B06">
        <w:rPr>
          <w:rFonts w:ascii="Arial Narrow" w:hAnsi="Arial Narrow" w:cs="Arial Narrow"/>
          <w:sz w:val="22"/>
          <w:szCs w:val="22"/>
        </w:rPr>
        <w:t>de março</w:t>
      </w:r>
      <w:r w:rsidR="002E3D5A" w:rsidRPr="00116B06">
        <w:rPr>
          <w:rFonts w:ascii="Arial Narrow" w:hAnsi="Arial Narrow" w:cs="Arial Narrow"/>
          <w:sz w:val="22"/>
          <w:szCs w:val="22"/>
        </w:rPr>
        <w:t xml:space="preserve"> de 2026.</w:t>
      </w:r>
    </w:p>
    <w:p w14:paraId="071DBC51" w14:textId="77777777" w:rsidR="002E3D5A" w:rsidRPr="00116B06" w:rsidRDefault="002E3D5A" w:rsidP="002E3D5A">
      <w:pPr>
        <w:rPr>
          <w:rFonts w:ascii="Arial Narrow" w:hAnsi="Arial Narrow" w:cs="Arial Narrow"/>
          <w:sz w:val="22"/>
          <w:szCs w:val="22"/>
        </w:rPr>
      </w:pPr>
    </w:p>
    <w:p w14:paraId="12FE573C" w14:textId="0EA50B18" w:rsidR="007A1A93" w:rsidRPr="00116B06" w:rsidRDefault="00002A0A" w:rsidP="00090215">
      <w:pPr>
        <w:rPr>
          <w:rFonts w:ascii="Arial Narrow" w:hAnsi="Arial Narrow" w:cs="Arial Narrow"/>
          <w:sz w:val="22"/>
          <w:szCs w:val="22"/>
        </w:rPr>
      </w:pPr>
      <w:r w:rsidRPr="00CB310E">
        <w:rPr>
          <w:rFonts w:ascii="Arial Narrow" w:hAnsi="Arial Narrow" w:cs="Arial Narrow"/>
          <w:noProof/>
          <w:color w:val="000000"/>
        </w:rPr>
        <w:drawing>
          <wp:anchor distT="0" distB="0" distL="114300" distR="114300" simplePos="0" relativeHeight="251650048" behindDoc="1" locked="0" layoutInCell="1" allowOverlap="1" wp14:anchorId="2E699DE1" wp14:editId="0E47A6AC">
            <wp:simplePos x="0" y="0"/>
            <wp:positionH relativeFrom="column">
              <wp:posOffset>2926078</wp:posOffset>
            </wp:positionH>
            <wp:positionV relativeFrom="paragraph">
              <wp:posOffset>87630</wp:posOffset>
            </wp:positionV>
            <wp:extent cx="491490" cy="567055"/>
            <wp:effectExtent l="76200" t="57150" r="60960" b="42545"/>
            <wp:wrapNone/>
            <wp:docPr id="20" name="Imagem 1" descr="Desenho preto e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 descr="Desenho preto e branco&#10;&#10;Descrição gerada automaticamente com confiança média"/>
                    <pic:cNvPicPr>
                      <a:picLocks noChangeAspect="1" noChangeArrowheads="1"/>
                    </pic:cNvPicPr>
                  </pic:nvPicPr>
                  <pic:blipFill>
                    <a:blip r:embed="rId21" cstate="print">
                      <a:lum contrast="20000"/>
                    </a:blip>
                    <a:srcRect/>
                    <a:stretch>
                      <a:fillRect/>
                    </a:stretch>
                  </pic:blipFill>
                  <pic:spPr bwMode="auto">
                    <a:xfrm rot="721931">
                      <a:off x="0" y="0"/>
                      <a:ext cx="491490" cy="567055"/>
                    </a:xfrm>
                    <a:prstGeom prst="rect">
                      <a:avLst/>
                    </a:prstGeom>
                    <a:noFill/>
                    <a:ln w="9525">
                      <a:noFill/>
                      <a:miter lim="800000"/>
                      <a:headEnd/>
                      <a:tailEnd/>
                    </a:ln>
                  </pic:spPr>
                </pic:pic>
              </a:graphicData>
            </a:graphic>
          </wp:anchor>
        </w:drawing>
      </w:r>
    </w:p>
    <w:p w14:paraId="629A4B28" w14:textId="284232D6" w:rsidR="007A1A93" w:rsidRPr="00116B06" w:rsidRDefault="007A1A93" w:rsidP="00090215">
      <w:pPr>
        <w:rPr>
          <w:rFonts w:ascii="Arial Narrow" w:hAnsi="Arial Narrow" w:cs="Arial Narrow"/>
          <w:sz w:val="22"/>
          <w:szCs w:val="22"/>
        </w:rPr>
      </w:pPr>
    </w:p>
    <w:p w14:paraId="42F5C848" w14:textId="77777777" w:rsidR="007A1A93" w:rsidRPr="00116B06" w:rsidRDefault="007A1A93" w:rsidP="00090215">
      <w:pPr>
        <w:autoSpaceDE w:val="0"/>
        <w:autoSpaceDN w:val="0"/>
        <w:adjustRightInd w:val="0"/>
        <w:jc w:val="center"/>
        <w:rPr>
          <w:rFonts w:ascii="Arial Narrow" w:hAnsi="Arial Narrow" w:cs="Garamond"/>
          <w:sz w:val="28"/>
          <w:szCs w:val="28"/>
        </w:rPr>
      </w:pPr>
      <w:r w:rsidRPr="00116B06">
        <w:rPr>
          <w:rFonts w:ascii="Arial Narrow" w:hAnsi="Arial Narrow" w:cs="Garamond"/>
          <w:sz w:val="28"/>
          <w:szCs w:val="28"/>
        </w:rPr>
        <w:t>___________________________________________</w:t>
      </w:r>
    </w:p>
    <w:p w14:paraId="6A11397C" w14:textId="747746AD" w:rsidR="007A1A93" w:rsidRPr="00116B06" w:rsidRDefault="00002A0A" w:rsidP="00090215">
      <w:pPr>
        <w:autoSpaceDE w:val="0"/>
        <w:autoSpaceDN w:val="0"/>
        <w:adjustRightInd w:val="0"/>
        <w:jc w:val="center"/>
        <w:rPr>
          <w:rFonts w:ascii="Arial Narrow" w:hAnsi="Arial Narrow" w:cs="Garamond"/>
          <w:b/>
          <w:sz w:val="22"/>
          <w:szCs w:val="22"/>
        </w:rPr>
      </w:pPr>
      <w:r>
        <w:rPr>
          <w:rFonts w:ascii="Arial Narrow" w:hAnsi="Arial Narrow" w:cs="Garamond"/>
          <w:b/>
          <w:sz w:val="22"/>
          <w:szCs w:val="22"/>
        </w:rPr>
        <w:t>José Flávio Onofre Paiva</w:t>
      </w:r>
    </w:p>
    <w:p w14:paraId="31D74741" w14:textId="77777777" w:rsidR="007A1A93" w:rsidRPr="00116B06" w:rsidRDefault="007A1A93" w:rsidP="00090215">
      <w:pPr>
        <w:autoSpaceDE w:val="0"/>
        <w:autoSpaceDN w:val="0"/>
        <w:adjustRightInd w:val="0"/>
        <w:jc w:val="center"/>
        <w:rPr>
          <w:rFonts w:ascii="Arial Narrow" w:hAnsi="Arial Narrow" w:cs="Garamond"/>
          <w:sz w:val="22"/>
          <w:szCs w:val="22"/>
        </w:rPr>
      </w:pPr>
      <w:r w:rsidRPr="00116B06">
        <w:rPr>
          <w:rFonts w:ascii="Arial Narrow" w:hAnsi="Arial Narrow" w:cs="Garamond"/>
          <w:sz w:val="22"/>
          <w:szCs w:val="22"/>
        </w:rPr>
        <w:t>Ordenador de Despesas</w:t>
      </w:r>
    </w:p>
    <w:p w14:paraId="2AD55019" w14:textId="547B62D1" w:rsidR="007A1A93" w:rsidRPr="00116B06" w:rsidRDefault="000E6D65" w:rsidP="00090215">
      <w:pPr>
        <w:autoSpaceDE w:val="0"/>
        <w:autoSpaceDN w:val="0"/>
        <w:adjustRightInd w:val="0"/>
        <w:jc w:val="center"/>
        <w:rPr>
          <w:rFonts w:ascii="Arial Narrow" w:hAnsi="Arial Narrow" w:cs="Garamond"/>
          <w:sz w:val="22"/>
          <w:szCs w:val="22"/>
        </w:rPr>
      </w:pPr>
      <w:r w:rsidRPr="00116B06">
        <w:rPr>
          <w:rFonts w:ascii="Arial Narrow" w:hAnsi="Arial Narrow" w:cs="Garamond"/>
          <w:sz w:val="22"/>
          <w:szCs w:val="22"/>
        </w:rPr>
        <w:t>Secretaria Municipal de Administração</w:t>
      </w:r>
      <w:r w:rsidR="00002A0A">
        <w:rPr>
          <w:rFonts w:ascii="Arial Narrow" w:hAnsi="Arial Narrow" w:cs="Garamond"/>
          <w:sz w:val="22"/>
          <w:szCs w:val="22"/>
        </w:rPr>
        <w:t xml:space="preserve"> e Finanças</w:t>
      </w:r>
    </w:p>
    <w:p w14:paraId="546E8D7F" w14:textId="437913B1" w:rsidR="007A1A93" w:rsidRPr="00116B06" w:rsidRDefault="00002A0A" w:rsidP="00090215">
      <w:pPr>
        <w:autoSpaceDE w:val="0"/>
        <w:autoSpaceDN w:val="0"/>
        <w:adjustRightInd w:val="0"/>
        <w:jc w:val="center"/>
        <w:rPr>
          <w:rFonts w:ascii="Arial Narrow" w:hAnsi="Arial Narrow" w:cs="Garamond"/>
          <w:sz w:val="28"/>
          <w:szCs w:val="28"/>
        </w:rPr>
      </w:pPr>
      <w:r w:rsidRPr="00CB310E">
        <w:rPr>
          <w:rFonts w:ascii="Arial Narrow" w:hAnsi="Arial Narrow" w:cs="Arial Narrow"/>
          <w:noProof/>
          <w:color w:val="000000"/>
        </w:rPr>
        <w:drawing>
          <wp:anchor distT="0" distB="0" distL="114300" distR="114300" simplePos="0" relativeHeight="251660288" behindDoc="1" locked="0" layoutInCell="1" allowOverlap="1" wp14:anchorId="3D8E50A9" wp14:editId="22A4E827">
            <wp:simplePos x="0" y="0"/>
            <wp:positionH relativeFrom="column">
              <wp:posOffset>2773680</wp:posOffset>
            </wp:positionH>
            <wp:positionV relativeFrom="paragraph">
              <wp:posOffset>157480</wp:posOffset>
            </wp:positionV>
            <wp:extent cx="584200" cy="819150"/>
            <wp:effectExtent l="19050" t="0" r="6350" b="0"/>
            <wp:wrapNone/>
            <wp:docPr id="22" name="Imagem 1" descr="Desenho preto e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1" descr="Desenho preto e branco&#10;&#10;Descrição gerada automaticamente com confiança média"/>
                    <pic:cNvPicPr>
                      <a:picLocks noChangeAspect="1" noChangeArrowheads="1"/>
                    </pic:cNvPicPr>
                  </pic:nvPicPr>
                  <pic:blipFill>
                    <a:blip r:embed="rId22" cstate="print"/>
                    <a:srcRect/>
                    <a:stretch>
                      <a:fillRect/>
                    </a:stretch>
                  </pic:blipFill>
                  <pic:spPr bwMode="auto">
                    <a:xfrm>
                      <a:off x="0" y="0"/>
                      <a:ext cx="584200" cy="819150"/>
                    </a:xfrm>
                    <a:prstGeom prst="rect">
                      <a:avLst/>
                    </a:prstGeom>
                    <a:noFill/>
                    <a:ln w="9525">
                      <a:noFill/>
                      <a:miter lim="800000"/>
                      <a:headEnd/>
                      <a:tailEnd/>
                    </a:ln>
                  </pic:spPr>
                </pic:pic>
              </a:graphicData>
            </a:graphic>
          </wp:anchor>
        </w:drawing>
      </w:r>
    </w:p>
    <w:p w14:paraId="5EBBA2E8" w14:textId="723AAD3F" w:rsidR="007A1A93" w:rsidRPr="00116B06" w:rsidRDefault="007A1A93" w:rsidP="00090215">
      <w:pPr>
        <w:autoSpaceDE w:val="0"/>
        <w:autoSpaceDN w:val="0"/>
        <w:adjustRightInd w:val="0"/>
        <w:jc w:val="center"/>
        <w:rPr>
          <w:rFonts w:ascii="Arial Narrow" w:hAnsi="Arial Narrow" w:cs="Garamond"/>
          <w:color w:val="FF0000"/>
          <w:sz w:val="22"/>
          <w:szCs w:val="22"/>
        </w:rPr>
      </w:pPr>
    </w:p>
    <w:p w14:paraId="5F6596D7" w14:textId="495EF0B6" w:rsidR="007A1A93" w:rsidRPr="00116B06" w:rsidRDefault="007A1A93" w:rsidP="00090215">
      <w:pPr>
        <w:autoSpaceDE w:val="0"/>
        <w:autoSpaceDN w:val="0"/>
        <w:adjustRightInd w:val="0"/>
        <w:jc w:val="center"/>
        <w:rPr>
          <w:rFonts w:ascii="Arial Narrow" w:hAnsi="Arial Narrow" w:cs="Garamond"/>
          <w:sz w:val="28"/>
          <w:szCs w:val="28"/>
        </w:rPr>
      </w:pPr>
      <w:r w:rsidRPr="00116B06">
        <w:rPr>
          <w:rFonts w:ascii="Arial Narrow" w:hAnsi="Arial Narrow" w:cs="Garamond"/>
          <w:sz w:val="28"/>
          <w:szCs w:val="28"/>
        </w:rPr>
        <w:t>___________________________________________</w:t>
      </w:r>
    </w:p>
    <w:p w14:paraId="575899E9" w14:textId="7FEF5CF1" w:rsidR="007A1A93" w:rsidRPr="00116B06" w:rsidRDefault="007A1A93" w:rsidP="00090215">
      <w:pPr>
        <w:autoSpaceDE w:val="0"/>
        <w:autoSpaceDN w:val="0"/>
        <w:adjustRightInd w:val="0"/>
        <w:jc w:val="center"/>
        <w:rPr>
          <w:rFonts w:ascii="Arial Narrow" w:hAnsi="Arial Narrow" w:cs="Garamond"/>
          <w:b/>
          <w:sz w:val="22"/>
          <w:szCs w:val="22"/>
        </w:rPr>
      </w:pPr>
      <w:r w:rsidRPr="00116B06">
        <w:rPr>
          <w:rFonts w:ascii="Arial Narrow" w:hAnsi="Arial Narrow" w:cs="Garamond"/>
          <w:b/>
          <w:sz w:val="22"/>
          <w:szCs w:val="22"/>
        </w:rPr>
        <w:t xml:space="preserve"> </w:t>
      </w:r>
      <w:proofErr w:type="spellStart"/>
      <w:r w:rsidR="00002A0A">
        <w:rPr>
          <w:rFonts w:ascii="Arial Narrow" w:hAnsi="Arial Narrow" w:cs="Garamond"/>
          <w:b/>
          <w:sz w:val="22"/>
          <w:szCs w:val="22"/>
        </w:rPr>
        <w:t>Noemita</w:t>
      </w:r>
      <w:proofErr w:type="spellEnd"/>
      <w:r w:rsidR="00002A0A">
        <w:rPr>
          <w:rFonts w:ascii="Arial Narrow" w:hAnsi="Arial Narrow" w:cs="Garamond"/>
          <w:b/>
          <w:sz w:val="22"/>
          <w:szCs w:val="22"/>
        </w:rPr>
        <w:t xml:space="preserve"> Rodrigues da Silva</w:t>
      </w:r>
    </w:p>
    <w:p w14:paraId="7D155762" w14:textId="765B6F84" w:rsidR="007A1A93" w:rsidRPr="00116B06" w:rsidRDefault="007A1A93" w:rsidP="00090215">
      <w:pPr>
        <w:autoSpaceDE w:val="0"/>
        <w:autoSpaceDN w:val="0"/>
        <w:adjustRightInd w:val="0"/>
        <w:jc w:val="center"/>
        <w:rPr>
          <w:rFonts w:ascii="Arial Narrow" w:hAnsi="Arial Narrow" w:cs="Garamond"/>
          <w:sz w:val="22"/>
          <w:szCs w:val="22"/>
        </w:rPr>
      </w:pPr>
      <w:r w:rsidRPr="00116B06">
        <w:rPr>
          <w:rFonts w:ascii="Arial Narrow" w:hAnsi="Arial Narrow" w:cs="Garamond"/>
          <w:sz w:val="22"/>
          <w:szCs w:val="22"/>
        </w:rPr>
        <w:t>Ordenador</w:t>
      </w:r>
      <w:r w:rsidR="00002A0A">
        <w:rPr>
          <w:rFonts w:ascii="Arial Narrow" w:hAnsi="Arial Narrow" w:cs="Garamond"/>
          <w:sz w:val="22"/>
          <w:szCs w:val="22"/>
        </w:rPr>
        <w:t>(</w:t>
      </w:r>
      <w:r w:rsidRPr="00116B06">
        <w:rPr>
          <w:rFonts w:ascii="Arial Narrow" w:hAnsi="Arial Narrow" w:cs="Garamond"/>
          <w:sz w:val="22"/>
          <w:szCs w:val="22"/>
        </w:rPr>
        <w:t>a</w:t>
      </w:r>
      <w:r w:rsidR="00002A0A">
        <w:rPr>
          <w:rFonts w:ascii="Arial Narrow" w:hAnsi="Arial Narrow" w:cs="Garamond"/>
          <w:sz w:val="22"/>
          <w:szCs w:val="22"/>
        </w:rPr>
        <w:t>)</w:t>
      </w:r>
      <w:r w:rsidRPr="00116B06">
        <w:rPr>
          <w:rFonts w:ascii="Arial Narrow" w:hAnsi="Arial Narrow" w:cs="Garamond"/>
          <w:sz w:val="22"/>
          <w:szCs w:val="22"/>
        </w:rPr>
        <w:t xml:space="preserve"> de Despesas</w:t>
      </w:r>
    </w:p>
    <w:p w14:paraId="36C63F57" w14:textId="44A5A743" w:rsidR="007A1A93" w:rsidRPr="00116B06" w:rsidRDefault="00002A0A" w:rsidP="00090215">
      <w:pPr>
        <w:autoSpaceDE w:val="0"/>
        <w:autoSpaceDN w:val="0"/>
        <w:adjustRightInd w:val="0"/>
        <w:jc w:val="center"/>
        <w:rPr>
          <w:rFonts w:ascii="Arial Narrow" w:hAnsi="Arial Narrow" w:cs="Garamond"/>
          <w:sz w:val="22"/>
          <w:szCs w:val="22"/>
        </w:rPr>
      </w:pPr>
      <w:r w:rsidRPr="00CB310E">
        <w:rPr>
          <w:rFonts w:ascii="Arial Narrow" w:hAnsi="Arial Narrow" w:cs="Arial Narrow"/>
          <w:noProof/>
          <w:color w:val="000000"/>
        </w:rPr>
        <w:drawing>
          <wp:anchor distT="0" distB="0" distL="114300" distR="114300" simplePos="0" relativeHeight="251655168" behindDoc="1" locked="0" layoutInCell="1" allowOverlap="1" wp14:anchorId="501DD844" wp14:editId="20F147E8">
            <wp:simplePos x="0" y="0"/>
            <wp:positionH relativeFrom="column">
              <wp:posOffset>2286000</wp:posOffset>
            </wp:positionH>
            <wp:positionV relativeFrom="paragraph">
              <wp:posOffset>91440</wp:posOffset>
            </wp:positionV>
            <wp:extent cx="1752600" cy="1228725"/>
            <wp:effectExtent l="19050" t="0" r="0" b="0"/>
            <wp:wrapNone/>
            <wp:docPr id="21" name="Imagem 0" descr="REGINA S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INA SEC.jpg"/>
                    <pic:cNvPicPr/>
                  </pic:nvPicPr>
                  <pic:blipFill>
                    <a:blip r:embed="rId23">
                      <a:lum contrast="30000"/>
                    </a:blip>
                    <a:stretch>
                      <a:fillRect/>
                    </a:stretch>
                  </pic:blipFill>
                  <pic:spPr>
                    <a:xfrm>
                      <a:off x="0" y="0"/>
                      <a:ext cx="1752600" cy="1228725"/>
                    </a:xfrm>
                    <a:prstGeom prst="rect">
                      <a:avLst/>
                    </a:prstGeom>
                  </pic:spPr>
                </pic:pic>
              </a:graphicData>
            </a:graphic>
          </wp:anchor>
        </w:drawing>
      </w:r>
      <w:r w:rsidR="007A1A93" w:rsidRPr="00116B06">
        <w:rPr>
          <w:rFonts w:ascii="Arial Narrow" w:hAnsi="Arial Narrow" w:cs="Garamond"/>
          <w:sz w:val="22"/>
          <w:szCs w:val="22"/>
        </w:rPr>
        <w:t xml:space="preserve">Secretaria Municipal de Educação </w:t>
      </w:r>
    </w:p>
    <w:p w14:paraId="4456DDA7" w14:textId="67594AD3" w:rsidR="007A1A93" w:rsidRPr="00116B06" w:rsidRDefault="007A1A93" w:rsidP="00090215">
      <w:pPr>
        <w:autoSpaceDE w:val="0"/>
        <w:autoSpaceDN w:val="0"/>
        <w:adjustRightInd w:val="0"/>
        <w:jc w:val="center"/>
        <w:rPr>
          <w:rFonts w:ascii="Arial Narrow" w:hAnsi="Arial Narrow" w:cs="Garamond"/>
          <w:sz w:val="22"/>
          <w:szCs w:val="22"/>
        </w:rPr>
      </w:pPr>
    </w:p>
    <w:p w14:paraId="4270FE0E" w14:textId="7F0EE942" w:rsidR="007A1A93" w:rsidRPr="00116B06" w:rsidRDefault="007A1A93" w:rsidP="00090215">
      <w:pPr>
        <w:autoSpaceDE w:val="0"/>
        <w:autoSpaceDN w:val="0"/>
        <w:adjustRightInd w:val="0"/>
        <w:jc w:val="center"/>
        <w:rPr>
          <w:rFonts w:ascii="Arial Narrow" w:hAnsi="Arial Narrow" w:cs="Garamond"/>
          <w:sz w:val="22"/>
          <w:szCs w:val="22"/>
        </w:rPr>
      </w:pPr>
    </w:p>
    <w:p w14:paraId="06388689" w14:textId="7BDECEEF" w:rsidR="007A1A93" w:rsidRPr="00116B06" w:rsidRDefault="007A1A93" w:rsidP="00090215">
      <w:pPr>
        <w:autoSpaceDE w:val="0"/>
        <w:autoSpaceDN w:val="0"/>
        <w:adjustRightInd w:val="0"/>
        <w:jc w:val="center"/>
        <w:rPr>
          <w:rFonts w:ascii="Arial Narrow" w:hAnsi="Arial Narrow" w:cs="Garamond"/>
          <w:sz w:val="28"/>
          <w:szCs w:val="28"/>
        </w:rPr>
      </w:pPr>
      <w:r w:rsidRPr="00116B06">
        <w:rPr>
          <w:rFonts w:ascii="Arial Narrow" w:hAnsi="Arial Narrow" w:cs="Garamond"/>
          <w:sz w:val="28"/>
          <w:szCs w:val="28"/>
        </w:rPr>
        <w:t>___________________________________________</w:t>
      </w:r>
    </w:p>
    <w:p w14:paraId="418DEB91" w14:textId="54B7E863" w:rsidR="007A1A93" w:rsidRPr="00116B06" w:rsidRDefault="00002A0A" w:rsidP="00090215">
      <w:pPr>
        <w:autoSpaceDE w:val="0"/>
        <w:autoSpaceDN w:val="0"/>
        <w:adjustRightInd w:val="0"/>
        <w:jc w:val="center"/>
        <w:rPr>
          <w:rFonts w:ascii="Arial Narrow" w:hAnsi="Arial Narrow" w:cs="Garamond"/>
          <w:b/>
          <w:sz w:val="22"/>
          <w:szCs w:val="22"/>
        </w:rPr>
      </w:pPr>
      <w:r>
        <w:rPr>
          <w:rFonts w:ascii="Arial Narrow" w:hAnsi="Arial Narrow" w:cs="Garamond"/>
          <w:b/>
          <w:sz w:val="22"/>
          <w:szCs w:val="22"/>
        </w:rPr>
        <w:t>Regina Alice Ferreira Furtado</w:t>
      </w:r>
    </w:p>
    <w:p w14:paraId="7C93038C" w14:textId="32CCE4F0" w:rsidR="007A1A93" w:rsidRPr="00116B06" w:rsidRDefault="007A1A93" w:rsidP="00090215">
      <w:pPr>
        <w:autoSpaceDE w:val="0"/>
        <w:autoSpaceDN w:val="0"/>
        <w:adjustRightInd w:val="0"/>
        <w:jc w:val="center"/>
        <w:rPr>
          <w:rFonts w:ascii="Arial Narrow" w:hAnsi="Arial Narrow" w:cs="Garamond"/>
          <w:sz w:val="22"/>
          <w:szCs w:val="22"/>
        </w:rPr>
      </w:pPr>
      <w:r w:rsidRPr="00116B06">
        <w:rPr>
          <w:rFonts w:ascii="Arial Narrow" w:hAnsi="Arial Narrow" w:cs="Garamond"/>
          <w:sz w:val="22"/>
          <w:szCs w:val="22"/>
        </w:rPr>
        <w:t>Ordenador</w:t>
      </w:r>
      <w:r w:rsidR="00002A0A">
        <w:rPr>
          <w:rFonts w:ascii="Arial Narrow" w:hAnsi="Arial Narrow" w:cs="Garamond"/>
          <w:sz w:val="22"/>
          <w:szCs w:val="22"/>
        </w:rPr>
        <w:t>(</w:t>
      </w:r>
      <w:r w:rsidRPr="00116B06">
        <w:rPr>
          <w:rFonts w:ascii="Arial Narrow" w:hAnsi="Arial Narrow" w:cs="Garamond"/>
          <w:sz w:val="22"/>
          <w:szCs w:val="22"/>
        </w:rPr>
        <w:t>a</w:t>
      </w:r>
      <w:r w:rsidR="00002A0A">
        <w:rPr>
          <w:rFonts w:ascii="Arial Narrow" w:hAnsi="Arial Narrow" w:cs="Garamond"/>
          <w:sz w:val="22"/>
          <w:szCs w:val="22"/>
        </w:rPr>
        <w:t>)</w:t>
      </w:r>
      <w:r w:rsidRPr="00116B06">
        <w:rPr>
          <w:rFonts w:ascii="Arial Narrow" w:hAnsi="Arial Narrow" w:cs="Garamond"/>
          <w:sz w:val="22"/>
          <w:szCs w:val="22"/>
        </w:rPr>
        <w:t xml:space="preserve"> de Despesas</w:t>
      </w:r>
    </w:p>
    <w:p w14:paraId="2EFC04F3" w14:textId="30BDBF92" w:rsidR="007A1A93" w:rsidRPr="00116B06" w:rsidRDefault="007A1A93" w:rsidP="00090215">
      <w:pPr>
        <w:autoSpaceDE w:val="0"/>
        <w:autoSpaceDN w:val="0"/>
        <w:adjustRightInd w:val="0"/>
        <w:jc w:val="center"/>
        <w:rPr>
          <w:rFonts w:ascii="Arial Narrow" w:hAnsi="Arial Narrow" w:cs="Garamond"/>
          <w:sz w:val="22"/>
          <w:szCs w:val="22"/>
        </w:rPr>
      </w:pPr>
      <w:r w:rsidRPr="00116B06">
        <w:rPr>
          <w:rFonts w:ascii="Arial Narrow" w:hAnsi="Arial Narrow" w:cs="Garamond"/>
          <w:sz w:val="22"/>
          <w:szCs w:val="22"/>
        </w:rPr>
        <w:t>Secretaria Municipal de Saúde</w:t>
      </w:r>
    </w:p>
    <w:p w14:paraId="1556B81F" w14:textId="7AC36B67" w:rsidR="007A1A93" w:rsidRPr="00116B06" w:rsidRDefault="007A1A93" w:rsidP="00090215">
      <w:pPr>
        <w:autoSpaceDE w:val="0"/>
        <w:autoSpaceDN w:val="0"/>
        <w:adjustRightInd w:val="0"/>
        <w:jc w:val="center"/>
        <w:rPr>
          <w:rFonts w:ascii="Arial Narrow" w:hAnsi="Arial Narrow" w:cs="Garamond"/>
          <w:sz w:val="28"/>
          <w:szCs w:val="28"/>
        </w:rPr>
      </w:pPr>
    </w:p>
    <w:p w14:paraId="3AE22892" w14:textId="16F54ABD" w:rsidR="007A1A93" w:rsidRPr="00116B06" w:rsidRDefault="00002A0A" w:rsidP="00090215">
      <w:pPr>
        <w:autoSpaceDE w:val="0"/>
        <w:autoSpaceDN w:val="0"/>
        <w:adjustRightInd w:val="0"/>
        <w:jc w:val="center"/>
        <w:rPr>
          <w:rFonts w:ascii="Arial Narrow" w:hAnsi="Arial Narrow" w:cs="Garamond"/>
          <w:sz w:val="22"/>
          <w:szCs w:val="22"/>
        </w:rPr>
      </w:pPr>
      <w:r w:rsidRPr="00CB310E">
        <w:rPr>
          <w:rFonts w:ascii="Arial Narrow" w:hAnsi="Arial Narrow" w:cs="Arial Narrow"/>
          <w:noProof/>
          <w:color w:val="000000"/>
        </w:rPr>
        <w:drawing>
          <wp:anchor distT="0" distB="0" distL="114300" distR="114300" simplePos="0" relativeHeight="251662336" behindDoc="1" locked="0" layoutInCell="1" allowOverlap="1" wp14:anchorId="4B827273" wp14:editId="545AA23B">
            <wp:simplePos x="0" y="0"/>
            <wp:positionH relativeFrom="column">
              <wp:posOffset>2529840</wp:posOffset>
            </wp:positionH>
            <wp:positionV relativeFrom="paragraph">
              <wp:posOffset>13335</wp:posOffset>
            </wp:positionV>
            <wp:extent cx="1028700" cy="552450"/>
            <wp:effectExtent l="19050" t="0" r="0" b="0"/>
            <wp:wrapNone/>
            <wp:docPr id="23" name="Imagem 4" descr="Desenho preto e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m 4" descr="Desenho preto e branco&#10;&#10;Descrição gerada automaticamente com confiança média"/>
                    <pic:cNvPicPr>
                      <a:picLocks noChangeAspect="1" noChangeArrowheads="1"/>
                    </pic:cNvPicPr>
                  </pic:nvPicPr>
                  <pic:blipFill>
                    <a:blip r:embed="rId24" cstate="print">
                      <a:lum contrast="30000"/>
                    </a:blip>
                    <a:srcRect/>
                    <a:stretch>
                      <a:fillRect/>
                    </a:stretch>
                  </pic:blipFill>
                  <pic:spPr bwMode="auto">
                    <a:xfrm>
                      <a:off x="0" y="0"/>
                      <a:ext cx="1028700" cy="552450"/>
                    </a:xfrm>
                    <a:prstGeom prst="rect">
                      <a:avLst/>
                    </a:prstGeom>
                    <a:noFill/>
                    <a:ln w="9525">
                      <a:noFill/>
                      <a:miter lim="800000"/>
                      <a:headEnd/>
                      <a:tailEnd/>
                    </a:ln>
                  </pic:spPr>
                </pic:pic>
              </a:graphicData>
            </a:graphic>
          </wp:anchor>
        </w:drawing>
      </w:r>
    </w:p>
    <w:p w14:paraId="113B426F" w14:textId="77777777" w:rsidR="007A1A93" w:rsidRPr="00116B06" w:rsidRDefault="007A1A93" w:rsidP="00090215">
      <w:pPr>
        <w:autoSpaceDE w:val="0"/>
        <w:autoSpaceDN w:val="0"/>
        <w:adjustRightInd w:val="0"/>
        <w:jc w:val="center"/>
        <w:rPr>
          <w:rFonts w:ascii="Arial Narrow" w:hAnsi="Arial Narrow" w:cs="Garamond"/>
          <w:sz w:val="28"/>
          <w:szCs w:val="28"/>
        </w:rPr>
      </w:pPr>
      <w:r w:rsidRPr="00116B06">
        <w:rPr>
          <w:rFonts w:ascii="Arial Narrow" w:hAnsi="Arial Narrow" w:cs="Garamond"/>
          <w:sz w:val="28"/>
          <w:szCs w:val="28"/>
        </w:rPr>
        <w:t>___________________________________________</w:t>
      </w:r>
    </w:p>
    <w:p w14:paraId="29704430" w14:textId="0DB37766" w:rsidR="007A1A93" w:rsidRPr="00116B06" w:rsidRDefault="00002A0A" w:rsidP="00090215">
      <w:pPr>
        <w:autoSpaceDE w:val="0"/>
        <w:autoSpaceDN w:val="0"/>
        <w:adjustRightInd w:val="0"/>
        <w:jc w:val="center"/>
        <w:rPr>
          <w:rFonts w:ascii="Arial Narrow" w:hAnsi="Arial Narrow" w:cs="Garamond"/>
          <w:b/>
          <w:sz w:val="22"/>
          <w:szCs w:val="22"/>
        </w:rPr>
      </w:pPr>
      <w:r>
        <w:rPr>
          <w:rFonts w:ascii="Arial Narrow" w:hAnsi="Arial Narrow" w:cs="Garamond"/>
          <w:b/>
          <w:sz w:val="22"/>
          <w:szCs w:val="22"/>
        </w:rPr>
        <w:t xml:space="preserve">Maria </w:t>
      </w:r>
      <w:proofErr w:type="spellStart"/>
      <w:r>
        <w:rPr>
          <w:rFonts w:ascii="Arial Narrow" w:hAnsi="Arial Narrow" w:cs="Garamond"/>
          <w:b/>
          <w:sz w:val="22"/>
          <w:szCs w:val="22"/>
        </w:rPr>
        <w:t>Wilcassy</w:t>
      </w:r>
      <w:proofErr w:type="spellEnd"/>
      <w:r>
        <w:rPr>
          <w:rFonts w:ascii="Arial Narrow" w:hAnsi="Arial Narrow" w:cs="Garamond"/>
          <w:b/>
          <w:sz w:val="22"/>
          <w:szCs w:val="22"/>
        </w:rPr>
        <w:t xml:space="preserve"> Garcia Alves</w:t>
      </w:r>
    </w:p>
    <w:p w14:paraId="52F4B130" w14:textId="2B26F0D7" w:rsidR="007A1A93" w:rsidRPr="00116B06" w:rsidRDefault="007A1A93" w:rsidP="00090215">
      <w:pPr>
        <w:autoSpaceDE w:val="0"/>
        <w:autoSpaceDN w:val="0"/>
        <w:adjustRightInd w:val="0"/>
        <w:jc w:val="center"/>
        <w:rPr>
          <w:rFonts w:ascii="Arial Narrow" w:hAnsi="Arial Narrow" w:cs="Garamond"/>
          <w:sz w:val="22"/>
          <w:szCs w:val="22"/>
        </w:rPr>
      </w:pPr>
      <w:r w:rsidRPr="00116B06">
        <w:rPr>
          <w:rFonts w:ascii="Arial Narrow" w:hAnsi="Arial Narrow" w:cs="Garamond"/>
          <w:sz w:val="22"/>
          <w:szCs w:val="22"/>
        </w:rPr>
        <w:t>Ordenador</w:t>
      </w:r>
      <w:r w:rsidR="00002A0A">
        <w:rPr>
          <w:rFonts w:ascii="Arial Narrow" w:hAnsi="Arial Narrow" w:cs="Garamond"/>
          <w:sz w:val="22"/>
          <w:szCs w:val="22"/>
        </w:rPr>
        <w:t>(</w:t>
      </w:r>
      <w:r w:rsidRPr="00116B06">
        <w:rPr>
          <w:rFonts w:ascii="Arial Narrow" w:hAnsi="Arial Narrow" w:cs="Garamond"/>
          <w:sz w:val="22"/>
          <w:szCs w:val="22"/>
        </w:rPr>
        <w:t>a</w:t>
      </w:r>
      <w:r w:rsidR="00002A0A">
        <w:rPr>
          <w:rFonts w:ascii="Arial Narrow" w:hAnsi="Arial Narrow" w:cs="Garamond"/>
          <w:sz w:val="22"/>
          <w:szCs w:val="22"/>
        </w:rPr>
        <w:t>)</w:t>
      </w:r>
      <w:r w:rsidRPr="00116B06">
        <w:rPr>
          <w:rFonts w:ascii="Arial Narrow" w:hAnsi="Arial Narrow" w:cs="Garamond"/>
          <w:sz w:val="22"/>
          <w:szCs w:val="22"/>
        </w:rPr>
        <w:t xml:space="preserve"> de Despesas</w:t>
      </w:r>
    </w:p>
    <w:p w14:paraId="69033019" w14:textId="053483AD" w:rsidR="00617D1C" w:rsidRPr="00116B06" w:rsidRDefault="007A1A93" w:rsidP="00002A0A">
      <w:pPr>
        <w:autoSpaceDE w:val="0"/>
        <w:autoSpaceDN w:val="0"/>
        <w:adjustRightInd w:val="0"/>
        <w:jc w:val="center"/>
        <w:rPr>
          <w:rFonts w:ascii="Arial Narrow" w:hAnsi="Arial Narrow" w:cs="Calibri Light"/>
          <w:b/>
          <w:bCs/>
          <w:sz w:val="44"/>
          <w:szCs w:val="22"/>
        </w:rPr>
      </w:pPr>
      <w:r w:rsidRPr="00116B06">
        <w:rPr>
          <w:rFonts w:ascii="Arial Narrow" w:hAnsi="Arial Narrow" w:cs="Garamond"/>
          <w:sz w:val="22"/>
          <w:szCs w:val="22"/>
        </w:rPr>
        <w:t>Secretaria Municipal do Trabalho</w:t>
      </w:r>
      <w:r w:rsidR="00002A0A">
        <w:rPr>
          <w:rFonts w:ascii="Arial Narrow" w:hAnsi="Arial Narrow" w:cs="Garamond"/>
          <w:sz w:val="22"/>
          <w:szCs w:val="22"/>
        </w:rPr>
        <w:t xml:space="preserve"> e Assistência Social </w:t>
      </w:r>
    </w:p>
    <w:p w14:paraId="00E2E087" w14:textId="77777777" w:rsidR="0034659D" w:rsidRDefault="0034659D" w:rsidP="00090215">
      <w:pPr>
        <w:jc w:val="center"/>
        <w:rPr>
          <w:rFonts w:ascii="Arial Narrow" w:hAnsi="Arial Narrow" w:cs="Calibri Light"/>
          <w:b/>
          <w:bCs/>
          <w:sz w:val="44"/>
          <w:szCs w:val="22"/>
        </w:rPr>
      </w:pPr>
    </w:p>
    <w:p w14:paraId="0FDC2F22" w14:textId="77777777" w:rsidR="00002A0A" w:rsidRDefault="00002A0A" w:rsidP="00090215">
      <w:pPr>
        <w:jc w:val="center"/>
        <w:rPr>
          <w:rFonts w:ascii="Arial Narrow" w:hAnsi="Arial Narrow" w:cs="Calibri Light"/>
          <w:b/>
          <w:bCs/>
          <w:sz w:val="44"/>
          <w:szCs w:val="22"/>
        </w:rPr>
      </w:pPr>
    </w:p>
    <w:p w14:paraId="2A5BC58A" w14:textId="77777777" w:rsidR="00002A0A" w:rsidRDefault="00002A0A" w:rsidP="00090215">
      <w:pPr>
        <w:jc w:val="center"/>
        <w:rPr>
          <w:rFonts w:ascii="Arial Narrow" w:hAnsi="Arial Narrow" w:cs="Calibri Light"/>
          <w:b/>
          <w:bCs/>
          <w:sz w:val="44"/>
          <w:szCs w:val="22"/>
        </w:rPr>
      </w:pPr>
    </w:p>
    <w:p w14:paraId="6C874A09" w14:textId="77777777" w:rsidR="00002A0A" w:rsidRPr="00116B06" w:rsidRDefault="00002A0A" w:rsidP="00090215">
      <w:pPr>
        <w:jc w:val="center"/>
        <w:rPr>
          <w:rFonts w:ascii="Arial Narrow" w:hAnsi="Arial Narrow" w:cs="Calibri Light"/>
          <w:b/>
          <w:bCs/>
          <w:sz w:val="44"/>
          <w:szCs w:val="22"/>
        </w:rPr>
      </w:pPr>
    </w:p>
    <w:p w14:paraId="29CDA2EC" w14:textId="77777777" w:rsidR="0034659D" w:rsidRPr="00116B06" w:rsidRDefault="0034659D" w:rsidP="00090215">
      <w:pPr>
        <w:jc w:val="center"/>
        <w:rPr>
          <w:rFonts w:ascii="Arial Narrow" w:hAnsi="Arial Narrow" w:cs="Calibri Light"/>
          <w:b/>
          <w:bCs/>
          <w:sz w:val="44"/>
          <w:szCs w:val="22"/>
        </w:rPr>
      </w:pPr>
    </w:p>
    <w:p w14:paraId="250B9412" w14:textId="77777777" w:rsidR="0034659D" w:rsidRPr="00116B06" w:rsidRDefault="0034659D" w:rsidP="00090215">
      <w:pPr>
        <w:jc w:val="center"/>
        <w:rPr>
          <w:rFonts w:ascii="Arial Narrow" w:hAnsi="Arial Narrow" w:cs="Calibri Light"/>
          <w:b/>
          <w:bCs/>
          <w:sz w:val="44"/>
          <w:szCs w:val="22"/>
        </w:rPr>
      </w:pPr>
    </w:p>
    <w:p w14:paraId="1A15B6F1" w14:textId="50F012BC" w:rsidR="00F064D0" w:rsidRPr="00116B06" w:rsidRDefault="00F064D0" w:rsidP="00090215">
      <w:pPr>
        <w:jc w:val="center"/>
        <w:rPr>
          <w:rFonts w:ascii="Arial Narrow" w:hAnsi="Arial Narrow" w:cs="Calibri Light"/>
          <w:b/>
          <w:bCs/>
          <w:sz w:val="44"/>
          <w:szCs w:val="22"/>
        </w:rPr>
      </w:pPr>
      <w:r w:rsidRPr="00116B06">
        <w:rPr>
          <w:rFonts w:ascii="Arial Narrow" w:hAnsi="Arial Narrow" w:cs="Calibri Light"/>
          <w:b/>
          <w:bCs/>
          <w:sz w:val="44"/>
          <w:szCs w:val="22"/>
        </w:rPr>
        <w:t>ANEXO I</w:t>
      </w:r>
    </w:p>
    <w:p w14:paraId="4E17F731" w14:textId="77777777" w:rsidR="00F064D0" w:rsidRPr="00116B06" w:rsidRDefault="00F064D0" w:rsidP="00090215">
      <w:pPr>
        <w:jc w:val="center"/>
        <w:rPr>
          <w:rFonts w:ascii="Arial Narrow" w:hAnsi="Arial Narrow" w:cs="Calibri Light"/>
          <w:b/>
          <w:bCs/>
          <w:sz w:val="44"/>
          <w:szCs w:val="22"/>
        </w:rPr>
      </w:pPr>
    </w:p>
    <w:p w14:paraId="0873031F" w14:textId="77777777" w:rsidR="00F064D0" w:rsidRPr="00116B06" w:rsidRDefault="00F064D0" w:rsidP="00090215">
      <w:pPr>
        <w:jc w:val="center"/>
        <w:rPr>
          <w:rFonts w:ascii="Arial Narrow" w:hAnsi="Arial Narrow" w:cs="Calibri Light"/>
          <w:b/>
          <w:bCs/>
          <w:sz w:val="44"/>
          <w:szCs w:val="22"/>
        </w:rPr>
      </w:pPr>
    </w:p>
    <w:p w14:paraId="3F4B7A74" w14:textId="77777777" w:rsidR="00F064D0" w:rsidRPr="00116B06" w:rsidRDefault="00F064D0" w:rsidP="00090215">
      <w:pPr>
        <w:jc w:val="center"/>
        <w:rPr>
          <w:rFonts w:ascii="Arial Narrow" w:hAnsi="Arial Narrow" w:cs="Calibri Light"/>
          <w:b/>
          <w:bCs/>
          <w:sz w:val="44"/>
          <w:szCs w:val="22"/>
        </w:rPr>
      </w:pPr>
      <w:r w:rsidRPr="00116B06">
        <w:rPr>
          <w:rFonts w:ascii="Arial Narrow" w:hAnsi="Arial Narrow" w:cs="Calibri Light"/>
          <w:b/>
          <w:bCs/>
          <w:sz w:val="44"/>
          <w:szCs w:val="22"/>
        </w:rPr>
        <w:t>TERMO DE REFERÊNCIA</w:t>
      </w:r>
    </w:p>
    <w:p w14:paraId="4DA584D6" w14:textId="77777777" w:rsidR="00F064D0" w:rsidRPr="00116B06" w:rsidRDefault="00F064D0" w:rsidP="00090215">
      <w:pPr>
        <w:jc w:val="center"/>
        <w:rPr>
          <w:rFonts w:ascii="Arial Narrow" w:hAnsi="Arial Narrow" w:cs="Calibri Light"/>
          <w:b/>
          <w:bCs/>
          <w:sz w:val="44"/>
          <w:szCs w:val="22"/>
        </w:rPr>
      </w:pPr>
    </w:p>
    <w:p w14:paraId="61E5F7A2" w14:textId="77777777" w:rsidR="00F064D0" w:rsidRPr="00116B06" w:rsidRDefault="00F064D0" w:rsidP="00090215">
      <w:pPr>
        <w:jc w:val="center"/>
        <w:rPr>
          <w:rFonts w:ascii="Arial Narrow" w:hAnsi="Arial Narrow" w:cs="Calibri Light"/>
          <w:b/>
          <w:bCs/>
          <w:sz w:val="44"/>
          <w:szCs w:val="22"/>
        </w:rPr>
      </w:pPr>
    </w:p>
    <w:p w14:paraId="4E59DF49" w14:textId="77777777" w:rsidR="00F064D0" w:rsidRPr="00116B06" w:rsidRDefault="00F064D0" w:rsidP="00090215">
      <w:pPr>
        <w:jc w:val="center"/>
        <w:rPr>
          <w:rFonts w:ascii="Arial Narrow" w:hAnsi="Arial Narrow" w:cs="Calibri Light"/>
          <w:b/>
          <w:bCs/>
          <w:sz w:val="44"/>
          <w:szCs w:val="22"/>
        </w:rPr>
      </w:pPr>
    </w:p>
    <w:p w14:paraId="68D7E0C3" w14:textId="77777777" w:rsidR="00F064D0" w:rsidRPr="00116B06" w:rsidRDefault="00F064D0" w:rsidP="00090215">
      <w:pPr>
        <w:jc w:val="center"/>
        <w:rPr>
          <w:rFonts w:ascii="Arial Narrow" w:hAnsi="Arial Narrow" w:cs="Calibri Light"/>
          <w:b/>
          <w:bCs/>
          <w:sz w:val="44"/>
          <w:szCs w:val="22"/>
        </w:rPr>
      </w:pPr>
    </w:p>
    <w:p w14:paraId="3CD69299" w14:textId="11D340B2" w:rsidR="00F064D0" w:rsidRPr="00116B06" w:rsidRDefault="002E3D5A" w:rsidP="00090215">
      <w:pPr>
        <w:jc w:val="center"/>
        <w:rPr>
          <w:rFonts w:ascii="Arial Narrow" w:hAnsi="Arial Narrow" w:cs="Calibri Light"/>
          <w:b/>
          <w:sz w:val="40"/>
          <w:szCs w:val="22"/>
        </w:rPr>
      </w:pPr>
      <w:r w:rsidRPr="00116B06">
        <w:rPr>
          <w:rFonts w:ascii="Arial Narrow" w:hAnsi="Arial Narrow" w:cs="Calibri Light"/>
          <w:b/>
          <w:bCs/>
          <w:sz w:val="40"/>
          <w:szCs w:val="22"/>
        </w:rPr>
        <w:t>PREGÃO</w:t>
      </w:r>
      <w:r w:rsidR="006A0EA7" w:rsidRPr="00116B06">
        <w:rPr>
          <w:rFonts w:ascii="Arial Narrow" w:hAnsi="Arial Narrow" w:cs="Calibri Light"/>
          <w:b/>
          <w:bCs/>
          <w:sz w:val="40"/>
          <w:szCs w:val="22"/>
        </w:rPr>
        <w:t xml:space="preserve"> ELETRÔNIC</w:t>
      </w:r>
      <w:r w:rsidRPr="00116B06">
        <w:rPr>
          <w:rFonts w:ascii="Arial Narrow" w:hAnsi="Arial Narrow" w:cs="Calibri Light"/>
          <w:b/>
          <w:bCs/>
          <w:sz w:val="40"/>
          <w:szCs w:val="22"/>
        </w:rPr>
        <w:t>O</w:t>
      </w:r>
      <w:r w:rsidR="00F064D0" w:rsidRPr="00116B06">
        <w:rPr>
          <w:rFonts w:ascii="Arial Narrow" w:hAnsi="Arial Narrow" w:cs="Calibri Light"/>
          <w:b/>
          <w:bCs/>
          <w:sz w:val="40"/>
          <w:szCs w:val="22"/>
        </w:rPr>
        <w:t xml:space="preserve"> Nº </w:t>
      </w:r>
      <w:r w:rsidR="00BA6AA4">
        <w:rPr>
          <w:rFonts w:ascii="Arial Narrow" w:hAnsi="Arial Narrow" w:cs="Calibri Light"/>
          <w:b/>
          <w:bCs/>
          <w:sz w:val="40"/>
          <w:szCs w:val="22"/>
        </w:rPr>
        <w:t>2026.03.23.1</w:t>
      </w:r>
    </w:p>
    <w:p w14:paraId="0EC2D7CB" w14:textId="77777777" w:rsidR="00F064D0" w:rsidRPr="00116B06" w:rsidRDefault="00F064D0" w:rsidP="00090215">
      <w:pPr>
        <w:jc w:val="center"/>
        <w:rPr>
          <w:rFonts w:ascii="Arial Narrow" w:hAnsi="Arial Narrow" w:cs="Calibri Light"/>
          <w:b/>
          <w:sz w:val="40"/>
          <w:szCs w:val="22"/>
        </w:rPr>
      </w:pPr>
    </w:p>
    <w:p w14:paraId="63DD42E9" w14:textId="77777777" w:rsidR="00F064D0" w:rsidRPr="00116B06" w:rsidRDefault="00F064D0" w:rsidP="00090215">
      <w:pPr>
        <w:jc w:val="center"/>
        <w:rPr>
          <w:rFonts w:ascii="Arial Narrow" w:hAnsi="Arial Narrow" w:cs="Calibri Light"/>
          <w:b/>
          <w:sz w:val="22"/>
          <w:szCs w:val="22"/>
        </w:rPr>
      </w:pPr>
    </w:p>
    <w:p w14:paraId="17F253F3" w14:textId="3CE9EBC7" w:rsidR="00F064D0" w:rsidRPr="00116B06" w:rsidRDefault="00F064D0" w:rsidP="00090215">
      <w:pPr>
        <w:jc w:val="center"/>
        <w:rPr>
          <w:rFonts w:ascii="Arial Narrow" w:hAnsi="Arial Narrow" w:cs="Calibri Light"/>
          <w:b/>
          <w:sz w:val="28"/>
          <w:szCs w:val="28"/>
          <w:u w:val="single"/>
          <w:lang w:eastAsia="zh-CN"/>
        </w:rPr>
      </w:pPr>
      <w:r w:rsidRPr="00116B06">
        <w:rPr>
          <w:rFonts w:ascii="Arial Narrow" w:hAnsi="Arial Narrow" w:cs="Calibri Light"/>
          <w:b/>
          <w:sz w:val="22"/>
          <w:szCs w:val="22"/>
        </w:rPr>
        <w:br w:type="page"/>
      </w:r>
      <w:r w:rsidRPr="00116B06">
        <w:rPr>
          <w:rFonts w:ascii="Arial Narrow" w:hAnsi="Arial Narrow" w:cs="Calibri Light"/>
          <w:b/>
          <w:sz w:val="28"/>
          <w:szCs w:val="28"/>
          <w:u w:val="single"/>
        </w:rPr>
        <w:lastRenderedPageBreak/>
        <w:t>TERMO DE REFERÊNCIA</w:t>
      </w:r>
    </w:p>
    <w:p w14:paraId="5676D30B"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bCs/>
          <w:sz w:val="22"/>
          <w:szCs w:val="22"/>
        </w:rPr>
        <w:t>1 - DO OBJETO</w:t>
      </w:r>
    </w:p>
    <w:p w14:paraId="278B38E5" w14:textId="293889A4" w:rsidR="00300DFE" w:rsidRPr="00116B06" w:rsidRDefault="00300DFE" w:rsidP="00090215">
      <w:pPr>
        <w:jc w:val="both"/>
        <w:rPr>
          <w:rFonts w:ascii="Arial Narrow" w:hAnsi="Arial Narrow"/>
          <w:sz w:val="22"/>
          <w:szCs w:val="22"/>
        </w:rPr>
      </w:pPr>
      <w:r w:rsidRPr="00116B06">
        <w:rPr>
          <w:rFonts w:ascii="Arial Narrow" w:hAnsi="Arial Narrow" w:cs="Calibri Light"/>
          <w:bCs/>
          <w:sz w:val="22"/>
          <w:szCs w:val="22"/>
        </w:rPr>
        <w:t xml:space="preserve">1.1 - </w:t>
      </w:r>
      <w:r w:rsidR="00116B06">
        <w:rPr>
          <w:rFonts w:ascii="Arial Narrow" w:hAnsi="Arial Narrow"/>
          <w:sz w:val="22"/>
          <w:szCs w:val="22"/>
        </w:rPr>
        <w:t xml:space="preserve">CONTRATAÇÃO DE SERVIÇOS A SEREM PRESTADOS NA ASSESSORIA E CONSULTORIA TÉCNICA, NA CONDUÇÃO DE ROTINAS NOS SERVIÇOS DE CONTROLE DE </w:t>
      </w:r>
      <w:proofErr w:type="gramStart"/>
      <w:r w:rsidR="00116B06">
        <w:rPr>
          <w:rFonts w:ascii="Arial Narrow" w:hAnsi="Arial Narrow"/>
          <w:sz w:val="22"/>
          <w:szCs w:val="22"/>
        </w:rPr>
        <w:t>ALMOXARIFADO,COMBUSTÍVEIS</w:t>
      </w:r>
      <w:proofErr w:type="gramEnd"/>
      <w:r w:rsidR="00116B06">
        <w:rPr>
          <w:rFonts w:ascii="Arial Narrow" w:hAnsi="Arial Narrow"/>
          <w:sz w:val="22"/>
          <w:szCs w:val="22"/>
        </w:rPr>
        <w:t xml:space="preserve">, PATRIMONIAL, </w:t>
      </w:r>
      <w:r w:rsidR="00B54623">
        <w:rPr>
          <w:rFonts w:ascii="Arial Narrow" w:hAnsi="Arial Narrow"/>
          <w:sz w:val="22"/>
          <w:szCs w:val="22"/>
        </w:rPr>
        <w:t>COMPREENDENDO A ORIENTAÇÃO, ACOMPANHAMENTO DA EXECUÇÃO, ELABORAÇÃO E ORIENTAÇÃO TÉCNICA EM ATENDIMENTO A CONSULTAS, JUNTO ÀS DIVERSAS SECRETARIAS DO MUNICÍPIO DE ASSARÉ/CE</w:t>
      </w:r>
      <w:r w:rsidRPr="00116B06">
        <w:rPr>
          <w:rFonts w:ascii="Arial Narrow" w:hAnsi="Arial Narrow"/>
          <w:sz w:val="22"/>
          <w:szCs w:val="22"/>
        </w:rPr>
        <w:t>.</w:t>
      </w:r>
    </w:p>
    <w:p w14:paraId="23127240" w14:textId="77777777" w:rsidR="00300DFE" w:rsidRPr="00116B06" w:rsidRDefault="00300DFE" w:rsidP="00090215">
      <w:pPr>
        <w:jc w:val="both"/>
        <w:rPr>
          <w:rFonts w:ascii="Arial Narrow" w:hAnsi="Arial Narrow" w:cs="Calibri Light"/>
          <w:sz w:val="22"/>
          <w:szCs w:val="22"/>
        </w:rPr>
      </w:pPr>
    </w:p>
    <w:p w14:paraId="15B5B88D" w14:textId="77777777" w:rsidR="00300DFE" w:rsidRPr="00116B06" w:rsidRDefault="00300DFE" w:rsidP="00090215">
      <w:pPr>
        <w:pBdr>
          <w:bottom w:val="single" w:sz="4" w:space="1" w:color="auto"/>
        </w:pBdr>
        <w:jc w:val="both"/>
        <w:rPr>
          <w:rFonts w:ascii="Arial Narrow" w:hAnsi="Arial Narrow" w:cs="Calibri Light"/>
          <w:b/>
          <w:bCs/>
          <w:sz w:val="22"/>
          <w:szCs w:val="22"/>
        </w:rPr>
      </w:pPr>
      <w:r w:rsidRPr="00116B06">
        <w:rPr>
          <w:rFonts w:ascii="Arial Narrow" w:hAnsi="Arial Narrow" w:cs="Calibri Light"/>
          <w:b/>
          <w:bCs/>
          <w:sz w:val="22"/>
          <w:szCs w:val="22"/>
        </w:rPr>
        <w:t xml:space="preserve">2 - DA MODALIDADE DE LICITAÇÃO E DO CRÍTÉRIO DE JULGAMENTO </w:t>
      </w:r>
    </w:p>
    <w:p w14:paraId="7775AEA5" w14:textId="250ED81C" w:rsidR="00300DFE" w:rsidRPr="00116B06" w:rsidRDefault="00300DFE" w:rsidP="00090215">
      <w:pPr>
        <w:tabs>
          <w:tab w:val="left" w:pos="270"/>
        </w:tabs>
        <w:jc w:val="both"/>
        <w:rPr>
          <w:rFonts w:ascii="Arial Narrow" w:hAnsi="Arial Narrow" w:cs="Calibri Light"/>
          <w:sz w:val="22"/>
          <w:szCs w:val="22"/>
        </w:rPr>
      </w:pPr>
      <w:r w:rsidRPr="00116B06">
        <w:rPr>
          <w:rFonts w:ascii="Arial Narrow" w:hAnsi="Arial Narrow" w:cs="Calibri Light"/>
          <w:sz w:val="22"/>
          <w:szCs w:val="22"/>
        </w:rPr>
        <w:t xml:space="preserve">2.1 - Para a </w:t>
      </w:r>
      <w:r w:rsidR="0034659D" w:rsidRPr="00116B06">
        <w:rPr>
          <w:rFonts w:ascii="Arial Narrow" w:hAnsi="Arial Narrow" w:cs="Calibri Light"/>
          <w:sz w:val="22"/>
          <w:szCs w:val="22"/>
        </w:rPr>
        <w:t>contratação</w:t>
      </w:r>
      <w:r w:rsidRPr="00116B06">
        <w:rPr>
          <w:rFonts w:ascii="Arial Narrow" w:hAnsi="Arial Narrow" w:cs="Calibri Light"/>
          <w:sz w:val="22"/>
          <w:szCs w:val="22"/>
        </w:rPr>
        <w:t xml:space="preserve"> deste objeto será adotada a modalidade de licitação denominada </w:t>
      </w:r>
      <w:r w:rsidR="002E3D5A" w:rsidRPr="00116B06">
        <w:rPr>
          <w:rFonts w:ascii="Arial Narrow" w:hAnsi="Arial Narrow" w:cs="Calibri Light"/>
          <w:sz w:val="22"/>
          <w:szCs w:val="22"/>
        </w:rPr>
        <w:t>PREGÃO</w:t>
      </w:r>
      <w:r w:rsidRPr="00116B06">
        <w:rPr>
          <w:rFonts w:ascii="Arial Narrow" w:hAnsi="Arial Narrow" w:cs="Calibri Light"/>
          <w:sz w:val="22"/>
          <w:szCs w:val="22"/>
        </w:rPr>
        <w:t>, em sua forma ELETRÔNICA, a qual observará os preceitos de direito público e, em especial as disposições da Lei Federal nº 14.133/2021, ao que determina a Lei Complementar n° 123/2006, Lei Complementar nº 147/2014 e outras normas aplicáveis à espécie.</w:t>
      </w:r>
    </w:p>
    <w:p w14:paraId="78B9DD55" w14:textId="61783535" w:rsidR="00300DFE" w:rsidRPr="00116B06" w:rsidRDefault="00300DFE" w:rsidP="00090215">
      <w:pPr>
        <w:tabs>
          <w:tab w:val="left" w:pos="270"/>
        </w:tabs>
        <w:jc w:val="both"/>
        <w:rPr>
          <w:rFonts w:ascii="Arial Narrow" w:hAnsi="Arial Narrow"/>
          <w:sz w:val="22"/>
          <w:szCs w:val="22"/>
        </w:rPr>
      </w:pPr>
      <w:r w:rsidRPr="00116B06">
        <w:rPr>
          <w:rFonts w:ascii="Arial Narrow" w:hAnsi="Arial Narrow"/>
          <w:sz w:val="22"/>
          <w:szCs w:val="22"/>
        </w:rPr>
        <w:t xml:space="preserve">2.2 - Para o julgamento das propostas será adotado o critério de </w:t>
      </w:r>
      <w:r w:rsidRPr="00116B06">
        <w:rPr>
          <w:rFonts w:ascii="Arial Narrow" w:hAnsi="Arial Narrow"/>
          <w:b/>
          <w:sz w:val="22"/>
          <w:szCs w:val="22"/>
          <w:u w:val="single"/>
        </w:rPr>
        <w:t>MENOR PREÇO</w:t>
      </w:r>
      <w:r w:rsidR="00680FF1" w:rsidRPr="00116B06">
        <w:rPr>
          <w:rFonts w:ascii="Arial Narrow" w:hAnsi="Arial Narrow"/>
          <w:b/>
          <w:sz w:val="22"/>
          <w:szCs w:val="22"/>
          <w:u w:val="single"/>
        </w:rPr>
        <w:t xml:space="preserve"> (LOTE ÚNICO)</w:t>
      </w:r>
      <w:r w:rsidRPr="00116B06">
        <w:rPr>
          <w:rFonts w:ascii="Arial Narrow" w:hAnsi="Arial Narrow"/>
          <w:sz w:val="22"/>
          <w:szCs w:val="22"/>
        </w:rPr>
        <w:t>, observando todas as condições definidas no edital e seus anexos.</w:t>
      </w:r>
    </w:p>
    <w:p w14:paraId="0D6D0D94" w14:textId="41B0B2DD" w:rsidR="00300DFE" w:rsidRPr="00116B06" w:rsidRDefault="00300DFE" w:rsidP="00090215">
      <w:pPr>
        <w:tabs>
          <w:tab w:val="left" w:pos="270"/>
        </w:tabs>
        <w:jc w:val="both"/>
        <w:rPr>
          <w:rFonts w:ascii="Arial Narrow" w:hAnsi="Arial Narrow"/>
          <w:b/>
          <w:sz w:val="22"/>
          <w:szCs w:val="22"/>
        </w:rPr>
      </w:pPr>
      <w:r w:rsidRPr="00116B06">
        <w:rPr>
          <w:rFonts w:ascii="Arial Narrow" w:hAnsi="Arial Narrow"/>
          <w:b/>
          <w:sz w:val="22"/>
          <w:szCs w:val="22"/>
        </w:rPr>
        <w:t xml:space="preserve">2.3 - </w:t>
      </w:r>
      <w:r w:rsidR="00680FF1" w:rsidRPr="00116B06">
        <w:rPr>
          <w:rFonts w:ascii="Arial Narrow" w:hAnsi="Arial Narrow"/>
          <w:b/>
          <w:sz w:val="22"/>
          <w:szCs w:val="22"/>
        </w:rPr>
        <w:t>A proposta final não poderá conter item/ns com valor(es) superior(es) ao(s) estimado(s) pela administração, sob pena de desclassificação, independentemente do valor total do lote</w:t>
      </w:r>
      <w:r w:rsidRPr="00116B06">
        <w:rPr>
          <w:rFonts w:ascii="Arial Narrow" w:hAnsi="Arial Narrow"/>
          <w:b/>
          <w:sz w:val="22"/>
          <w:szCs w:val="22"/>
        </w:rPr>
        <w:t>.</w:t>
      </w:r>
    </w:p>
    <w:p w14:paraId="2BAE9872" w14:textId="77777777" w:rsidR="00300DFE" w:rsidRPr="00116B06" w:rsidRDefault="00300DFE" w:rsidP="00090215">
      <w:pPr>
        <w:pBdr>
          <w:bottom w:val="single" w:sz="4" w:space="1" w:color="auto"/>
        </w:pBdr>
        <w:jc w:val="both"/>
        <w:rPr>
          <w:rFonts w:ascii="Arial Narrow" w:hAnsi="Arial Narrow" w:cs="Calibri Light"/>
          <w:b/>
          <w:bCs/>
          <w:sz w:val="22"/>
          <w:szCs w:val="22"/>
        </w:rPr>
      </w:pPr>
    </w:p>
    <w:p w14:paraId="641B114C"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bCs/>
          <w:sz w:val="22"/>
          <w:szCs w:val="22"/>
        </w:rPr>
        <w:t>3 - JUSTIFICATIVA DA NECESSIDADE DA CONTRATAÇÃO</w:t>
      </w:r>
    </w:p>
    <w:p w14:paraId="219AFC76" w14:textId="5A63DC1A" w:rsidR="00300DFE" w:rsidRPr="00116B06" w:rsidRDefault="000965BB" w:rsidP="00090215">
      <w:pPr>
        <w:jc w:val="both"/>
        <w:rPr>
          <w:rFonts w:ascii="Arial Narrow" w:eastAsia="Calibri" w:hAnsi="Arial Narrow" w:cs="Calibri Light"/>
          <w:sz w:val="22"/>
          <w:szCs w:val="22"/>
          <w:lang w:eastAsia="en-US"/>
        </w:rPr>
      </w:pPr>
      <w:r w:rsidRPr="00116B06">
        <w:rPr>
          <w:rFonts w:ascii="Arial Narrow" w:eastAsia="Calibri" w:hAnsi="Arial Narrow" w:cs="Calibri Light"/>
          <w:sz w:val="22"/>
          <w:szCs w:val="22"/>
          <w:lang w:eastAsia="en-US"/>
        </w:rPr>
        <w:t>3.</w:t>
      </w:r>
      <w:r w:rsidR="00300DFE" w:rsidRPr="00116B06">
        <w:rPr>
          <w:rFonts w:ascii="Arial Narrow" w:eastAsia="Calibri" w:hAnsi="Arial Narrow" w:cs="Calibri Light"/>
          <w:sz w:val="22"/>
          <w:szCs w:val="22"/>
          <w:lang w:eastAsia="en-US"/>
        </w:rPr>
        <w:t xml:space="preserve">1 - </w:t>
      </w:r>
      <w:r w:rsidR="00680FF1" w:rsidRPr="00116B06">
        <w:rPr>
          <w:rFonts w:ascii="Arial Narrow" w:eastAsia="Calibri" w:hAnsi="Arial Narrow" w:cs="Calibri Light"/>
          <w:sz w:val="22"/>
          <w:szCs w:val="22"/>
          <w:lang w:eastAsia="en-US"/>
        </w:rPr>
        <w:t xml:space="preserve">A contratação dos serviços de assessoria e consultoria técnica para a condução de rotinas nos serviços de controle de almoxarifado, combustíveis e patrimonial se faz necessária para garantir a eficiência e a transparência na gestão dos recursos públicos do município </w:t>
      </w:r>
      <w:r w:rsidR="00B54623">
        <w:rPr>
          <w:rFonts w:ascii="Arial Narrow" w:eastAsia="Calibri" w:hAnsi="Arial Narrow" w:cs="Calibri Light"/>
          <w:sz w:val="22"/>
          <w:szCs w:val="22"/>
          <w:lang w:eastAsia="en-US"/>
        </w:rPr>
        <w:t>de Assaré/CE</w:t>
      </w:r>
      <w:r w:rsidR="00680FF1" w:rsidRPr="00116B06">
        <w:rPr>
          <w:rFonts w:ascii="Arial Narrow" w:eastAsia="Calibri" w:hAnsi="Arial Narrow" w:cs="Calibri Light"/>
          <w:sz w:val="22"/>
          <w:szCs w:val="22"/>
          <w:lang w:eastAsia="en-US"/>
        </w:rPr>
        <w:t xml:space="preserve">. A presença de profissionais especializados nesses setores é fundamental para orientar e acompanhar a execução das atividades, bem como para elaborar e fornecer orientações técnicas que possam contribuir para a melhoria dos processos internos das diversas secretarias municipais. Além disso, a prestação de serviços de consultoria técnica possibilita o atendimento ágil e eficaz às demandas e consultas das secretarias municipais, garantindo a tomada de decisões embasadas em informações precisas e atualizadas. Dessa forma, a contratação desses serviços contribui para a profissionalização da gestão pública, promovendo a otimização dos recursos disponíveis e aprimorando a qualidade dos serviços prestados à população. Portanto, a justificativa para a contratação desses serviços está na necessidade de contar com profissionais capacitados e especializados para garantir a eficiência, transparência e qualidade na gestão dos serviços de controle de almoxarifado, combustíveis e patrimonial, bem como para oferecer suporte técnico e orientações que possam contribuir para a melhoria contínua dos processos internos das secretarias municipais </w:t>
      </w:r>
      <w:r w:rsidR="00B54623">
        <w:rPr>
          <w:rFonts w:ascii="Arial Narrow" w:eastAsia="Calibri" w:hAnsi="Arial Narrow" w:cs="Calibri Light"/>
          <w:sz w:val="22"/>
          <w:szCs w:val="22"/>
          <w:lang w:eastAsia="en-US"/>
        </w:rPr>
        <w:t>de Assaré/CE</w:t>
      </w:r>
      <w:r w:rsidR="0034659D" w:rsidRPr="00116B06">
        <w:rPr>
          <w:rFonts w:ascii="Arial Narrow" w:eastAsia="Calibri" w:hAnsi="Arial Narrow" w:cs="Calibri Light"/>
          <w:sz w:val="22"/>
          <w:szCs w:val="22"/>
          <w:lang w:eastAsia="en-US"/>
        </w:rPr>
        <w:t>.</w:t>
      </w:r>
    </w:p>
    <w:p w14:paraId="51D402A6" w14:textId="77777777" w:rsidR="00300DFE" w:rsidRPr="00116B06" w:rsidRDefault="00300DFE" w:rsidP="00090215">
      <w:pPr>
        <w:autoSpaceDE w:val="0"/>
        <w:autoSpaceDN w:val="0"/>
        <w:adjustRightInd w:val="0"/>
        <w:rPr>
          <w:rFonts w:ascii="Arial Narrow" w:hAnsi="Arial Narrow" w:cs="Arial"/>
          <w:sz w:val="22"/>
          <w:szCs w:val="22"/>
        </w:rPr>
      </w:pPr>
    </w:p>
    <w:p w14:paraId="6B7EA2C2"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4 - DA JUSTIFICATIVA PARA O PARCELAMENTO OU NÃO DA SOLUÇÃO</w:t>
      </w:r>
    </w:p>
    <w:p w14:paraId="1990170F" w14:textId="77777777" w:rsidR="00680FF1" w:rsidRPr="00116B06" w:rsidRDefault="00AA5A7E" w:rsidP="00680FF1">
      <w:pPr>
        <w:jc w:val="both"/>
        <w:rPr>
          <w:rFonts w:ascii="Arial Narrow" w:hAnsi="Arial Narrow"/>
          <w:sz w:val="22"/>
          <w:szCs w:val="22"/>
        </w:rPr>
      </w:pPr>
      <w:r w:rsidRPr="00116B06">
        <w:rPr>
          <w:rFonts w:ascii="Arial Narrow" w:eastAsia="Calibri" w:hAnsi="Arial Narrow" w:cs="Calibri Light"/>
          <w:sz w:val="22"/>
          <w:szCs w:val="22"/>
          <w:lang w:eastAsia="en-US"/>
        </w:rPr>
        <w:t xml:space="preserve">4.1 - </w:t>
      </w:r>
      <w:r w:rsidR="00680FF1" w:rsidRPr="00116B06">
        <w:rPr>
          <w:rFonts w:ascii="Arial Narrow" w:eastAsia="Calibri" w:hAnsi="Arial Narrow" w:cs="Calibri Light"/>
          <w:sz w:val="22"/>
          <w:szCs w:val="22"/>
          <w:lang w:eastAsia="en-US"/>
        </w:rPr>
        <w:t xml:space="preserve">4.1 - </w:t>
      </w:r>
      <w:r w:rsidR="00680FF1" w:rsidRPr="00116B06">
        <w:rPr>
          <w:rFonts w:ascii="Arial Narrow" w:hAnsi="Arial Narrow"/>
          <w:sz w:val="22"/>
          <w:szCs w:val="22"/>
        </w:rPr>
        <w:t xml:space="preserve">Justifica-se o critério de julgamento da licitação ser o menor preço em LOTE ÚNICO, pois será mais satisfatória do ponto de vista da eficiência técnica, em virtude da possibilidade de concentração de responsabilidade pela fiscalização adequada dos serviços em uma só empresa, permitindo melhores resultados. Entende-se que a execução da operacionalidade e gestão dos contratos a serem celebrados, bem como o recebimento do objeto a ser executado, poderão ser prejudicados caso haja o parcelamento do objeto, pois certamente tornará mais complexa a logística de execução dos mesmos, com dispêndio de mais capital humano e recursos financeiros para garantir a perfeita execução das atividades. Além disso, os serviços que se pretende são relacionados entre si e usualmente executados por uma única empresa, o que leva a conclusão de que a concentração do objeto em lote único não ocasionará restrição à competitividade buscada no certame. </w:t>
      </w:r>
    </w:p>
    <w:p w14:paraId="34A358A0" w14:textId="47D15B69" w:rsidR="00300DFE" w:rsidRPr="00116B06" w:rsidRDefault="00680FF1" w:rsidP="00680FF1">
      <w:pPr>
        <w:jc w:val="both"/>
        <w:rPr>
          <w:rFonts w:ascii="Arial Narrow" w:eastAsia="Calibri" w:hAnsi="Arial Narrow" w:cs="Calibri Light"/>
          <w:sz w:val="22"/>
          <w:szCs w:val="22"/>
          <w:lang w:eastAsia="en-US"/>
        </w:rPr>
      </w:pPr>
      <w:r w:rsidRPr="00116B06">
        <w:rPr>
          <w:rFonts w:ascii="Arial Narrow" w:hAnsi="Arial Narrow"/>
          <w:sz w:val="22"/>
          <w:szCs w:val="22"/>
        </w:rPr>
        <w:t>4.2 - No que diz respeito ao Princípio da Economicidade e em contratar a proposta mais vantajosa, individualizar a contratação do aludido objeto sobrecarrega a Administração Pública e encarece o contrato final, uma vez que os licitantes possuirão uma margem de negociação bem maior por estarem comercializando uma maior parcela (Lote) do objeto licitado. Dessa forma, na divisão por lote do objeto em tela, há um grande ganho para a Administração na economia de escala, tendo em vista que implicaria em aumento de quantitativos e, consequentemente, numa redução de preços a serem pagos pela Administração</w:t>
      </w:r>
      <w:r w:rsidR="00300DFE" w:rsidRPr="00116B06">
        <w:rPr>
          <w:rFonts w:ascii="Arial Narrow" w:eastAsia="Calibri" w:hAnsi="Arial Narrow" w:cs="Calibri Light"/>
          <w:sz w:val="22"/>
          <w:szCs w:val="22"/>
          <w:lang w:eastAsia="en-US"/>
        </w:rPr>
        <w:t>.</w:t>
      </w:r>
    </w:p>
    <w:p w14:paraId="798BC1B2" w14:textId="77777777" w:rsidR="00300DFE" w:rsidRPr="00116B06" w:rsidRDefault="00300DFE" w:rsidP="00090215">
      <w:pPr>
        <w:jc w:val="both"/>
        <w:rPr>
          <w:rFonts w:ascii="Arial Narrow" w:eastAsia="Times New Roman" w:hAnsi="Arial Narrow" w:cs="Calibri Light"/>
          <w:bCs/>
          <w:sz w:val="22"/>
          <w:szCs w:val="22"/>
        </w:rPr>
      </w:pPr>
    </w:p>
    <w:p w14:paraId="0192C620"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5 - DA ESPECIFICAÇÃO, QUANTIDADES E VALOR MÁXIMO ESTIMADO</w:t>
      </w:r>
    </w:p>
    <w:p w14:paraId="5A022384" w14:textId="64ECDAD5" w:rsidR="00300DFE" w:rsidRPr="00116B06" w:rsidRDefault="00300DFE" w:rsidP="00090215">
      <w:pPr>
        <w:widowControl w:val="0"/>
        <w:autoSpaceDE w:val="0"/>
        <w:autoSpaceDN w:val="0"/>
        <w:adjustRightInd w:val="0"/>
        <w:jc w:val="both"/>
        <w:rPr>
          <w:rFonts w:ascii="Arial Narrow" w:eastAsia="Calibri" w:hAnsi="Arial Narrow" w:cs="Calibri Light"/>
          <w:sz w:val="22"/>
          <w:szCs w:val="22"/>
          <w:lang w:eastAsia="en-US"/>
        </w:rPr>
      </w:pPr>
      <w:r w:rsidRPr="00116B06">
        <w:rPr>
          <w:rFonts w:ascii="Arial Narrow" w:hAnsi="Arial Narrow" w:cs="Calibri Light"/>
          <w:bCs/>
          <w:sz w:val="22"/>
          <w:szCs w:val="22"/>
        </w:rPr>
        <w:t xml:space="preserve">5.1 - </w:t>
      </w:r>
      <w:r w:rsidRPr="00116B06">
        <w:rPr>
          <w:rFonts w:ascii="Arial Narrow" w:eastAsia="Calibri" w:hAnsi="Arial Narrow" w:cs="Calibri Light"/>
          <w:sz w:val="22"/>
          <w:szCs w:val="22"/>
          <w:lang w:eastAsia="en-US"/>
        </w:rPr>
        <w:t xml:space="preserve">A empresa a ser contratada, deverá </w:t>
      </w:r>
      <w:r w:rsidR="00541A2D" w:rsidRPr="00116B06">
        <w:rPr>
          <w:rFonts w:ascii="Arial Narrow" w:eastAsia="Calibri" w:hAnsi="Arial Narrow" w:cs="Calibri Light"/>
          <w:sz w:val="22"/>
          <w:szCs w:val="22"/>
          <w:lang w:eastAsia="en-US"/>
        </w:rPr>
        <w:t>prestar os serviços</w:t>
      </w:r>
      <w:r w:rsidRPr="00116B06">
        <w:rPr>
          <w:rFonts w:ascii="Arial Narrow" w:eastAsia="Calibri" w:hAnsi="Arial Narrow" w:cs="Calibri Light"/>
          <w:sz w:val="22"/>
          <w:szCs w:val="22"/>
          <w:lang w:eastAsia="en-US"/>
        </w:rPr>
        <w:t xml:space="preserve"> conforme descrição e valores máximos especificados na planilha abaixo:</w:t>
      </w:r>
      <w:r w:rsidRPr="00116B06">
        <w:rPr>
          <w:rFonts w:ascii="Arial Narrow" w:hAnsi="Arial Narrow" w:cs="Arial Narrow"/>
          <w:sz w:val="22"/>
          <w:szCs w:val="22"/>
        </w:rPr>
        <w:fldChar w:fldCharType="begin"/>
      </w:r>
      <w:r w:rsidRPr="00116B06">
        <w:rPr>
          <w:rFonts w:ascii="Arial Narrow" w:hAnsi="Arial Narrow" w:cs="Arial Narrow"/>
          <w:sz w:val="22"/>
          <w:szCs w:val="22"/>
        </w:rPr>
        <w:instrText>MERGEFIELD [GRADE_ITENS_LOTES_DA_LICITACAO]</w:instrText>
      </w:r>
      <w:r w:rsidRPr="00116B06">
        <w:rPr>
          <w:rFonts w:ascii="Arial Narrow" w:hAnsi="Arial Narrow" w:cs="Arial Narrow"/>
          <w:sz w:val="22"/>
          <w:szCs w:val="22"/>
        </w:rPr>
        <w:fldChar w:fldCharType="separate"/>
      </w:r>
      <w:r w:rsidRPr="00116B06">
        <w:rPr>
          <w:rFonts w:ascii="Arial Narrow" w:hAnsi="Arial Narrow"/>
        </w:rPr>
        <w:fldChar w:fldCharType="begin"/>
      </w:r>
      <w:r w:rsidRPr="00116B06">
        <w:rPr>
          <w:rFonts w:ascii="Arial Narrow" w:hAnsi="Arial Narrow"/>
        </w:rPr>
        <w:instrText>MERGEFIELD [GRADE_ITENS_LOTES_DA_LICITACAO]</w:instrText>
      </w:r>
      <w:r w:rsidRPr="00116B06">
        <w:rPr>
          <w:rFonts w:ascii="Arial Narrow" w:hAnsi="Arial Narrow"/>
        </w:rPr>
        <w:fldChar w:fldCharType="separate"/>
      </w:r>
      <w:r w:rsidRPr="00116B06">
        <w:rPr>
          <w:rFonts w:ascii="Arial Narrow" w:hAnsi="Arial Narrow"/>
          <w:color w:val="000000"/>
        </w:rPr>
        <w:fldChar w:fldCharType="begin"/>
      </w:r>
      <w:r w:rsidRPr="00116B06">
        <w:rPr>
          <w:rFonts w:ascii="Arial Narrow" w:hAnsi="Arial Narrow"/>
          <w:color w:val="000000"/>
        </w:rPr>
        <w:instrText>MERGEFIELD [GRADE_ITENS_LOTES_DA_LICITACAO]</w:instrText>
      </w:r>
      <w:r w:rsidRPr="00116B06">
        <w:rPr>
          <w:rFonts w:ascii="Arial Narrow" w:hAnsi="Arial Narrow"/>
          <w:color w:val="000000"/>
        </w:rPr>
        <w:fldChar w:fldCharType="separate"/>
      </w:r>
      <w:r w:rsidRPr="00116B06">
        <w:rPr>
          <w:rFonts w:ascii="Arial Narrow" w:hAnsi="Arial Narrow"/>
          <w:color w:val="000000"/>
        </w:rPr>
        <w:fldChar w:fldCharType="begin"/>
      </w:r>
      <w:r w:rsidRPr="00116B06">
        <w:rPr>
          <w:rFonts w:ascii="Arial Narrow" w:hAnsi="Arial Narrow"/>
          <w:color w:val="000000"/>
        </w:rPr>
        <w:instrText>MERGEFIELD [GRADE_ITENS_LOTES_DA_LICITACAO]</w:instrText>
      </w:r>
      <w:r w:rsidRPr="00116B06">
        <w:rPr>
          <w:rFonts w:ascii="Arial Narrow" w:hAnsi="Arial Narrow"/>
          <w:color w:val="000000"/>
        </w:rPr>
        <w:fldChar w:fldCharType="separate"/>
      </w:r>
    </w:p>
    <w:p w14:paraId="25D41B70" w14:textId="77777777" w:rsidR="00002A0A" w:rsidRDefault="00300DFE" w:rsidP="00090215">
      <w:pPr>
        <w:autoSpaceDE w:val="0"/>
        <w:autoSpaceDN w:val="0"/>
        <w:adjustRightInd w:val="0"/>
        <w:rPr>
          <w:rFonts w:ascii="Arial Narrow" w:hAnsi="Arial Narrow" w:cs="Arial Narrow"/>
          <w:sz w:val="22"/>
          <w:szCs w:val="22"/>
        </w:rPr>
      </w:pPr>
      <w:r w:rsidRPr="00116B06">
        <w:rPr>
          <w:rFonts w:ascii="Arial Narrow" w:hAnsi="Arial Narrow"/>
          <w:color w:val="000000"/>
        </w:rPr>
        <w:fldChar w:fldCharType="end"/>
      </w:r>
      <w:r w:rsidRPr="00116B06">
        <w:rPr>
          <w:rFonts w:ascii="Arial Narrow" w:hAnsi="Arial Narrow"/>
          <w:color w:val="000000"/>
        </w:rPr>
        <w:fldChar w:fldCharType="end"/>
      </w:r>
      <w:r w:rsidRPr="00116B06">
        <w:rPr>
          <w:rFonts w:ascii="Arial Narrow" w:hAnsi="Arial Narrow"/>
        </w:rPr>
        <w:fldChar w:fldCharType="end"/>
      </w:r>
      <w:r w:rsidRPr="00116B06">
        <w:rPr>
          <w:rFonts w:ascii="Arial Narrow" w:hAnsi="Arial Narrow" w:cs="Arial Narrow"/>
          <w:sz w:val="22"/>
          <w:szCs w:val="22"/>
        </w:rPr>
        <w:fldChar w:fldCharType="end"/>
      </w:r>
    </w:p>
    <w:p w14:paraId="1176F44B" w14:textId="3B96DE1F" w:rsidR="00F05CC2" w:rsidRPr="00116B06" w:rsidRDefault="00F05CC2" w:rsidP="00090215">
      <w:pPr>
        <w:autoSpaceDE w:val="0"/>
        <w:autoSpaceDN w:val="0"/>
        <w:adjustRightInd w:val="0"/>
        <w:rPr>
          <w:rFonts w:ascii="Arial Narrow" w:hAnsi="Arial Narrow"/>
          <w:color w:val="000000"/>
        </w:rPr>
      </w:pPr>
      <w:r w:rsidRPr="00116B06">
        <w:rPr>
          <w:rFonts w:ascii="Arial Narrow" w:hAnsi="Arial Narrow"/>
          <w:color w:val="000000"/>
        </w:rPr>
        <w:fldChar w:fldCharType="begin"/>
      </w:r>
      <w:r w:rsidRPr="00116B06">
        <w:rPr>
          <w:rFonts w:ascii="Arial Narrow" w:hAnsi="Arial Narrow"/>
          <w:color w:val="000000"/>
        </w:rPr>
        <w:instrText>MERGEFIELD [GRADE_ITENS_LOTES_DA_LICITACAO]</w:instrText>
      </w:r>
      <w:r w:rsidRPr="00116B06">
        <w:rPr>
          <w:rFonts w:ascii="Arial Narrow" w:hAnsi="Arial Narrow"/>
          <w:color w:val="000000"/>
        </w:rPr>
        <w:fldChar w:fldCharType="separate"/>
      </w:r>
    </w:p>
    <w:tbl>
      <w:tblPr>
        <w:tblW w:w="9781"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4A0" w:firstRow="1" w:lastRow="0" w:firstColumn="1" w:lastColumn="0" w:noHBand="0" w:noVBand="1"/>
      </w:tblPr>
      <w:tblGrid>
        <w:gridCol w:w="608"/>
        <w:gridCol w:w="4779"/>
        <w:gridCol w:w="709"/>
        <w:gridCol w:w="952"/>
        <w:gridCol w:w="1316"/>
        <w:gridCol w:w="13"/>
        <w:gridCol w:w="1404"/>
      </w:tblGrid>
      <w:tr w:rsidR="00B54623" w:rsidRPr="00002A0A" w14:paraId="26088D1D" w14:textId="77777777" w:rsidTr="006E2B0A">
        <w:tc>
          <w:tcPr>
            <w:tcW w:w="9781" w:type="dxa"/>
            <w:gridSpan w:val="7"/>
            <w:tcBorders>
              <w:top w:val="single" w:sz="4" w:space="0" w:color="auto"/>
              <w:left w:val="single" w:sz="4" w:space="0" w:color="auto"/>
              <w:bottom w:val="single" w:sz="4" w:space="0" w:color="auto"/>
              <w:right w:val="single" w:sz="4" w:space="0" w:color="auto"/>
            </w:tcBorders>
          </w:tcPr>
          <w:p w14:paraId="18EF0E69" w14:textId="77777777" w:rsidR="00680FF1" w:rsidRPr="00002A0A" w:rsidRDefault="00680FF1" w:rsidP="00680FF1">
            <w:pPr>
              <w:autoSpaceDE w:val="0"/>
              <w:autoSpaceDN w:val="0"/>
              <w:adjustRightInd w:val="0"/>
              <w:rPr>
                <w:rFonts w:ascii="Arial Narrow" w:hAnsi="Arial Narrow" w:cs="Arial"/>
                <w:b/>
                <w:bCs/>
                <w:sz w:val="18"/>
                <w:szCs w:val="18"/>
              </w:rPr>
            </w:pPr>
            <w:r w:rsidRPr="00002A0A">
              <w:rPr>
                <w:rFonts w:ascii="Arial Narrow" w:hAnsi="Arial Narrow" w:cs="Arial"/>
                <w:b/>
                <w:bCs/>
                <w:sz w:val="18"/>
                <w:szCs w:val="18"/>
              </w:rPr>
              <w:lastRenderedPageBreak/>
              <w:t>Lote Único - Assessoria e consultoria técnica</w:t>
            </w:r>
          </w:p>
        </w:tc>
      </w:tr>
      <w:tr w:rsidR="00B54623" w:rsidRPr="00002A0A" w14:paraId="327EC0C3" w14:textId="77777777" w:rsidTr="006E2B0A">
        <w:tc>
          <w:tcPr>
            <w:tcW w:w="608" w:type="dxa"/>
            <w:tcBorders>
              <w:top w:val="single" w:sz="4" w:space="0" w:color="auto"/>
              <w:left w:val="single" w:sz="4" w:space="0" w:color="auto"/>
              <w:bottom w:val="single" w:sz="4" w:space="0" w:color="auto"/>
              <w:right w:val="single" w:sz="4" w:space="0" w:color="auto"/>
            </w:tcBorders>
            <w:hideMark/>
          </w:tcPr>
          <w:p w14:paraId="311A6981" w14:textId="77777777" w:rsidR="00680FF1" w:rsidRPr="00002A0A" w:rsidRDefault="00680FF1" w:rsidP="00680FF1">
            <w:pPr>
              <w:autoSpaceDE w:val="0"/>
              <w:autoSpaceDN w:val="0"/>
              <w:adjustRightInd w:val="0"/>
              <w:jc w:val="center"/>
              <w:rPr>
                <w:rFonts w:ascii="Arial Narrow" w:hAnsi="Arial Narrow" w:cs="Arial"/>
                <w:b/>
                <w:bCs/>
                <w:sz w:val="18"/>
                <w:szCs w:val="18"/>
              </w:rPr>
            </w:pPr>
            <w:r w:rsidRPr="00002A0A">
              <w:rPr>
                <w:rFonts w:ascii="Arial Narrow" w:hAnsi="Arial Narrow" w:cs="Arial"/>
                <w:b/>
                <w:bCs/>
                <w:sz w:val="18"/>
                <w:szCs w:val="18"/>
              </w:rPr>
              <w:t>Item Nº</w:t>
            </w:r>
          </w:p>
        </w:tc>
        <w:tc>
          <w:tcPr>
            <w:tcW w:w="4779" w:type="dxa"/>
            <w:tcBorders>
              <w:top w:val="single" w:sz="4" w:space="0" w:color="auto"/>
              <w:left w:val="single" w:sz="4" w:space="0" w:color="auto"/>
              <w:bottom w:val="single" w:sz="4" w:space="0" w:color="auto"/>
              <w:right w:val="single" w:sz="4" w:space="0" w:color="auto"/>
            </w:tcBorders>
            <w:hideMark/>
          </w:tcPr>
          <w:p w14:paraId="5D4E36C7" w14:textId="77777777" w:rsidR="00680FF1" w:rsidRPr="00002A0A" w:rsidRDefault="00680FF1" w:rsidP="00680FF1">
            <w:pPr>
              <w:autoSpaceDE w:val="0"/>
              <w:autoSpaceDN w:val="0"/>
              <w:adjustRightInd w:val="0"/>
              <w:jc w:val="center"/>
              <w:rPr>
                <w:rFonts w:ascii="Arial Narrow" w:hAnsi="Arial Narrow" w:cs="Arial"/>
                <w:b/>
                <w:bCs/>
                <w:sz w:val="18"/>
                <w:szCs w:val="18"/>
              </w:rPr>
            </w:pPr>
            <w:r w:rsidRPr="00002A0A">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hideMark/>
          </w:tcPr>
          <w:p w14:paraId="1C9863FC" w14:textId="77777777" w:rsidR="00680FF1" w:rsidRPr="00002A0A" w:rsidRDefault="00680FF1" w:rsidP="00680FF1">
            <w:pPr>
              <w:autoSpaceDE w:val="0"/>
              <w:autoSpaceDN w:val="0"/>
              <w:adjustRightInd w:val="0"/>
              <w:jc w:val="center"/>
              <w:rPr>
                <w:rFonts w:ascii="Arial Narrow" w:hAnsi="Arial Narrow" w:cs="Arial"/>
                <w:b/>
                <w:bCs/>
                <w:sz w:val="18"/>
                <w:szCs w:val="18"/>
              </w:rPr>
            </w:pPr>
            <w:r w:rsidRPr="00002A0A">
              <w:rPr>
                <w:rFonts w:ascii="Arial Narrow" w:hAnsi="Arial Narrow" w:cs="Arial"/>
                <w:b/>
                <w:bCs/>
                <w:sz w:val="18"/>
                <w:szCs w:val="18"/>
              </w:rPr>
              <w:t>Unid.</w:t>
            </w:r>
          </w:p>
        </w:tc>
        <w:tc>
          <w:tcPr>
            <w:tcW w:w="952" w:type="dxa"/>
            <w:tcBorders>
              <w:top w:val="single" w:sz="4" w:space="0" w:color="auto"/>
              <w:left w:val="single" w:sz="4" w:space="0" w:color="auto"/>
              <w:bottom w:val="single" w:sz="4" w:space="0" w:color="auto"/>
              <w:right w:val="single" w:sz="4" w:space="0" w:color="auto"/>
            </w:tcBorders>
            <w:hideMark/>
          </w:tcPr>
          <w:p w14:paraId="1D407F69" w14:textId="77777777" w:rsidR="00680FF1" w:rsidRPr="00002A0A" w:rsidRDefault="00680FF1" w:rsidP="00680FF1">
            <w:pPr>
              <w:autoSpaceDE w:val="0"/>
              <w:autoSpaceDN w:val="0"/>
              <w:adjustRightInd w:val="0"/>
              <w:jc w:val="center"/>
              <w:rPr>
                <w:rFonts w:ascii="Arial Narrow" w:hAnsi="Arial Narrow" w:cs="Arial"/>
                <w:b/>
                <w:bCs/>
                <w:sz w:val="18"/>
                <w:szCs w:val="18"/>
              </w:rPr>
            </w:pPr>
            <w:r w:rsidRPr="00002A0A">
              <w:rPr>
                <w:rFonts w:ascii="Arial Narrow" w:hAnsi="Arial Narrow" w:cs="Arial"/>
                <w:b/>
                <w:bCs/>
                <w:sz w:val="18"/>
                <w:szCs w:val="18"/>
              </w:rPr>
              <w:t>Qtde.</w:t>
            </w:r>
          </w:p>
        </w:tc>
        <w:tc>
          <w:tcPr>
            <w:tcW w:w="1316" w:type="dxa"/>
            <w:tcBorders>
              <w:top w:val="single" w:sz="4" w:space="0" w:color="auto"/>
              <w:left w:val="single" w:sz="4" w:space="0" w:color="auto"/>
              <w:bottom w:val="single" w:sz="4" w:space="0" w:color="auto"/>
              <w:right w:val="single" w:sz="4" w:space="0" w:color="auto"/>
            </w:tcBorders>
            <w:hideMark/>
          </w:tcPr>
          <w:p w14:paraId="4E648FD9" w14:textId="77777777" w:rsidR="00680FF1" w:rsidRPr="00002A0A" w:rsidRDefault="00680FF1" w:rsidP="00680FF1">
            <w:pPr>
              <w:autoSpaceDE w:val="0"/>
              <w:autoSpaceDN w:val="0"/>
              <w:adjustRightInd w:val="0"/>
              <w:jc w:val="center"/>
              <w:rPr>
                <w:rFonts w:ascii="Arial Narrow" w:hAnsi="Arial Narrow" w:cs="Arial"/>
                <w:b/>
                <w:bCs/>
                <w:sz w:val="18"/>
                <w:szCs w:val="18"/>
              </w:rPr>
            </w:pPr>
            <w:r w:rsidRPr="00002A0A">
              <w:rPr>
                <w:rFonts w:ascii="Arial Narrow" w:hAnsi="Arial Narrow" w:cs="Arial"/>
                <w:b/>
                <w:bCs/>
                <w:sz w:val="18"/>
                <w:szCs w:val="18"/>
              </w:rPr>
              <w:t>Valor Unitário</w:t>
            </w:r>
          </w:p>
        </w:tc>
        <w:tc>
          <w:tcPr>
            <w:tcW w:w="1417" w:type="dxa"/>
            <w:gridSpan w:val="2"/>
            <w:tcBorders>
              <w:top w:val="single" w:sz="4" w:space="0" w:color="auto"/>
              <w:left w:val="single" w:sz="4" w:space="0" w:color="auto"/>
              <w:bottom w:val="single" w:sz="4" w:space="0" w:color="auto"/>
              <w:right w:val="single" w:sz="4" w:space="0" w:color="auto"/>
            </w:tcBorders>
            <w:hideMark/>
          </w:tcPr>
          <w:p w14:paraId="02EF5439" w14:textId="77777777" w:rsidR="00680FF1" w:rsidRPr="00002A0A" w:rsidRDefault="00680FF1" w:rsidP="00680FF1">
            <w:pPr>
              <w:autoSpaceDE w:val="0"/>
              <w:autoSpaceDN w:val="0"/>
              <w:adjustRightInd w:val="0"/>
              <w:jc w:val="center"/>
              <w:rPr>
                <w:rFonts w:ascii="Arial Narrow" w:hAnsi="Arial Narrow" w:cs="Arial"/>
                <w:b/>
                <w:bCs/>
                <w:sz w:val="18"/>
                <w:szCs w:val="18"/>
              </w:rPr>
            </w:pPr>
            <w:r w:rsidRPr="00002A0A">
              <w:rPr>
                <w:rFonts w:ascii="Arial Narrow" w:hAnsi="Arial Narrow" w:cs="Arial"/>
                <w:b/>
                <w:bCs/>
                <w:sz w:val="18"/>
                <w:szCs w:val="18"/>
              </w:rPr>
              <w:t>Valor Total</w:t>
            </w:r>
          </w:p>
        </w:tc>
      </w:tr>
      <w:tr w:rsidR="00B54623" w:rsidRPr="00002A0A" w14:paraId="7B3B02FF" w14:textId="77777777" w:rsidTr="006E2B0A">
        <w:tc>
          <w:tcPr>
            <w:tcW w:w="608" w:type="dxa"/>
            <w:tcBorders>
              <w:top w:val="single" w:sz="4" w:space="0" w:color="auto"/>
              <w:left w:val="single" w:sz="4" w:space="0" w:color="auto"/>
              <w:bottom w:val="single" w:sz="4" w:space="0" w:color="auto"/>
              <w:right w:val="single" w:sz="4" w:space="0" w:color="auto"/>
            </w:tcBorders>
            <w:hideMark/>
          </w:tcPr>
          <w:p w14:paraId="43B5B935" w14:textId="77777777" w:rsidR="006E2B0A" w:rsidRPr="00002A0A" w:rsidRDefault="006E2B0A" w:rsidP="006E2B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1</w:t>
            </w:r>
          </w:p>
        </w:tc>
        <w:tc>
          <w:tcPr>
            <w:tcW w:w="4779" w:type="dxa"/>
            <w:tcBorders>
              <w:top w:val="single" w:sz="4" w:space="0" w:color="auto"/>
              <w:left w:val="single" w:sz="4" w:space="0" w:color="auto"/>
              <w:bottom w:val="single" w:sz="4" w:space="0" w:color="auto"/>
              <w:right w:val="single" w:sz="4" w:space="0" w:color="auto"/>
            </w:tcBorders>
            <w:hideMark/>
          </w:tcPr>
          <w:p w14:paraId="2D8EF1DC" w14:textId="4B49ADE3" w:rsidR="006E2B0A" w:rsidRPr="00002A0A" w:rsidRDefault="00B54623" w:rsidP="006E2B0A">
            <w:pPr>
              <w:autoSpaceDE w:val="0"/>
              <w:autoSpaceDN w:val="0"/>
              <w:adjustRightInd w:val="0"/>
              <w:jc w:val="both"/>
              <w:rPr>
                <w:rFonts w:ascii="Arial Narrow" w:hAnsi="Arial Narrow" w:cs="Arial"/>
                <w:sz w:val="18"/>
                <w:szCs w:val="18"/>
              </w:rPr>
            </w:pPr>
            <w:r w:rsidRPr="00002A0A">
              <w:rPr>
                <w:rFonts w:ascii="Arial Narrow" w:hAnsi="Arial Narrow" w:cs="Arial"/>
                <w:sz w:val="18"/>
                <w:szCs w:val="18"/>
              </w:rPr>
              <w:t xml:space="preserve">SERVIÇOS A SEREM PRESTADOS NA ASSESSORIA E CONSULTORIA TÉCNICA, NA CONDUÇÃO DE ROTINAS NOS SERVIÇOS DE CONTROLE DE ALMOXARIFADO, COMBUSTÍVEIS, PATRIMONIAL, compreendendo a orientação, acompanhamento da execução, elaboração e orientação técnica em atendimento a consultas, junto à Secretaria Municipal de </w:t>
            </w:r>
            <w:r w:rsidRPr="00002A0A">
              <w:rPr>
                <w:rFonts w:ascii="Arial Narrow" w:hAnsi="Arial Narrow" w:cs="Arial"/>
                <w:b/>
                <w:bCs/>
                <w:sz w:val="18"/>
                <w:szCs w:val="18"/>
              </w:rPr>
              <w:t xml:space="preserve">Administração e Finanças </w:t>
            </w:r>
            <w:r w:rsidRPr="00002A0A">
              <w:rPr>
                <w:rFonts w:ascii="Arial Narrow" w:hAnsi="Arial Narrow" w:cs="Arial"/>
                <w:sz w:val="18"/>
                <w:szCs w:val="18"/>
              </w:rPr>
              <w:t xml:space="preserve">de Assaré/CE DAS ESPECIFICAÇÕES TÉCNICAS/DETALHAMENTO DOS SERVIÇOS  Para a execução dos serviços objeto deste certame, são considerados trabalhos de assessoria e consultoria técnica, na condução de rotinas nos serviços de controle de almoxarifado, combustíveis, patrimonial, doações benefícios eventuais, as seguintes: * Assessoramento e consultoria na análise de processos, rotinas, organização do trabalho e controles operacionais visando identificar oportunidades para melhorar a produtividade e eficiência do trabalho, através de sugestões e orientação aos gestores públicos * Assessoramento e consultoria na área do almoxarifado, verificando a movimentação de materiais e realizando inventários para confronto dos dados físicos * Verificar os critérios de avaliação dos itens com estoque no encerramento do exercício * Assessoramento e consultoria na área patrimonial, verificando a implantação e registro dos bens, realizando inventários e suas eventuais atualizações, valorização, depreciação e baixa de bens * Assessoramento e consultoria na área do controle de combustíveis, verificando as despesas de abastecimentos e manutenção da frota de veículos pertencentes ao Município * Constatar a existência da nomeação de comissão para inventariar os bens pertencentes ao patrimônio * Orientações aos gestores públicos e sua equipe sobre os processos envolvidos na administração pública, atinentes ao controle patrimonial, de almoxarifado e insumos em geral * Verificar o devido preenchimento de registro individualizado * Verificar se os bens </w:t>
            </w:r>
            <w:r w:rsidR="00002A0A" w:rsidRPr="00002A0A">
              <w:rPr>
                <w:rFonts w:ascii="Arial Narrow" w:hAnsi="Arial Narrow" w:cs="Arial"/>
                <w:sz w:val="18"/>
                <w:szCs w:val="18"/>
              </w:rPr>
              <w:t>encontram-se</w:t>
            </w:r>
            <w:r w:rsidRPr="00002A0A">
              <w:rPr>
                <w:rFonts w:ascii="Arial Narrow" w:hAnsi="Arial Narrow" w:cs="Arial"/>
                <w:sz w:val="18"/>
                <w:szCs w:val="18"/>
              </w:rPr>
              <w:t xml:space="preserve"> tombados * Constatar se as transferências e cessões de bens são efetuadas com base em termo de transferência/cessão * Verificar a existência de inventario analítico e se está atualizado * Observar se é realizada anual * Constatar a realização de registro e escritura pública dos bens * Averiguar a origem e incorporação dos bens * Observar se os bens de uso comum do povo artificiais foram incorporados * Atentar para a existência de ficha individual descrita informatizada * Acompanhar os registros de deslocamento quilometragem e hora, bem como os assentamentos referentes ao consumo de combustíveis, lubrificantes, peças e serviços mecânicos * Verificar se o registro de veículos consta a indicação dos condutores, para que seja viabilizada a apuração de responsabilidade em caso de acidente ou infrações através de processo administrativo * Atentar para o registro em separado sobre veículos alugados de terceiros * Examinar se ocorre o ressarcimento de multas e/ou danos * Acompanhar a geração das informações no SIM sistema de informações municipal relativas ao patrimônio e frota junto, ao TCE Tribunal de Contas do Estado do Ceará</w:t>
            </w:r>
          </w:p>
        </w:tc>
        <w:tc>
          <w:tcPr>
            <w:tcW w:w="709" w:type="dxa"/>
            <w:tcBorders>
              <w:top w:val="single" w:sz="4" w:space="0" w:color="auto"/>
              <w:left w:val="single" w:sz="4" w:space="0" w:color="auto"/>
              <w:bottom w:val="single" w:sz="4" w:space="0" w:color="auto"/>
              <w:right w:val="single" w:sz="4" w:space="0" w:color="auto"/>
            </w:tcBorders>
            <w:hideMark/>
          </w:tcPr>
          <w:p w14:paraId="5FE142F6" w14:textId="77777777" w:rsidR="006E2B0A" w:rsidRPr="00002A0A" w:rsidRDefault="006E2B0A"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Mês</w:t>
            </w:r>
          </w:p>
        </w:tc>
        <w:tc>
          <w:tcPr>
            <w:tcW w:w="952" w:type="dxa"/>
            <w:tcBorders>
              <w:top w:val="single" w:sz="4" w:space="0" w:color="auto"/>
              <w:left w:val="single" w:sz="4" w:space="0" w:color="auto"/>
              <w:bottom w:val="single" w:sz="4" w:space="0" w:color="auto"/>
              <w:right w:val="single" w:sz="4" w:space="0" w:color="auto"/>
            </w:tcBorders>
            <w:hideMark/>
          </w:tcPr>
          <w:p w14:paraId="5FD2C07D" w14:textId="77777777" w:rsidR="006E2B0A" w:rsidRPr="00002A0A" w:rsidRDefault="006E2B0A"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12</w:t>
            </w:r>
          </w:p>
        </w:tc>
        <w:tc>
          <w:tcPr>
            <w:tcW w:w="1316" w:type="dxa"/>
            <w:tcBorders>
              <w:top w:val="single" w:sz="4" w:space="0" w:color="auto"/>
              <w:left w:val="single" w:sz="4" w:space="0" w:color="auto"/>
              <w:bottom w:val="single" w:sz="4" w:space="0" w:color="auto"/>
              <w:right w:val="single" w:sz="4" w:space="0" w:color="auto"/>
            </w:tcBorders>
          </w:tcPr>
          <w:p w14:paraId="332F758B" w14:textId="6C5863CF" w:rsidR="006E2B0A" w:rsidRPr="00002A0A" w:rsidRDefault="00203C77"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6.166,67</w:t>
            </w:r>
          </w:p>
        </w:tc>
        <w:tc>
          <w:tcPr>
            <w:tcW w:w="1417" w:type="dxa"/>
            <w:gridSpan w:val="2"/>
            <w:tcBorders>
              <w:top w:val="single" w:sz="4" w:space="0" w:color="auto"/>
              <w:left w:val="single" w:sz="4" w:space="0" w:color="auto"/>
              <w:bottom w:val="single" w:sz="4" w:space="0" w:color="auto"/>
              <w:right w:val="single" w:sz="4" w:space="0" w:color="auto"/>
            </w:tcBorders>
          </w:tcPr>
          <w:p w14:paraId="3EBD322F" w14:textId="2E6E4C0C" w:rsidR="006E2B0A" w:rsidRPr="00002A0A" w:rsidRDefault="00203C77"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74.000,04</w:t>
            </w:r>
          </w:p>
        </w:tc>
      </w:tr>
      <w:tr w:rsidR="00203C77" w:rsidRPr="00002A0A" w14:paraId="480C78CF" w14:textId="77777777" w:rsidTr="006E2B0A">
        <w:tc>
          <w:tcPr>
            <w:tcW w:w="608" w:type="dxa"/>
            <w:tcBorders>
              <w:top w:val="single" w:sz="4" w:space="0" w:color="auto"/>
              <w:left w:val="single" w:sz="4" w:space="0" w:color="auto"/>
              <w:bottom w:val="single" w:sz="4" w:space="0" w:color="auto"/>
              <w:right w:val="single" w:sz="4" w:space="0" w:color="auto"/>
            </w:tcBorders>
          </w:tcPr>
          <w:p w14:paraId="21EEED3F" w14:textId="77777777" w:rsidR="00203C77" w:rsidRPr="00002A0A" w:rsidRDefault="00203C77" w:rsidP="00203C77">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2</w:t>
            </w:r>
          </w:p>
        </w:tc>
        <w:tc>
          <w:tcPr>
            <w:tcW w:w="4779" w:type="dxa"/>
            <w:tcBorders>
              <w:top w:val="single" w:sz="4" w:space="0" w:color="auto"/>
              <w:left w:val="single" w:sz="4" w:space="0" w:color="auto"/>
              <w:bottom w:val="single" w:sz="4" w:space="0" w:color="auto"/>
              <w:right w:val="single" w:sz="4" w:space="0" w:color="auto"/>
            </w:tcBorders>
          </w:tcPr>
          <w:p w14:paraId="6610400F" w14:textId="69148F1D" w:rsidR="00203C77" w:rsidRPr="00002A0A" w:rsidRDefault="00203C77" w:rsidP="00203C77">
            <w:pPr>
              <w:autoSpaceDE w:val="0"/>
              <w:autoSpaceDN w:val="0"/>
              <w:adjustRightInd w:val="0"/>
              <w:jc w:val="both"/>
              <w:rPr>
                <w:rFonts w:ascii="Arial Narrow" w:hAnsi="Arial Narrow" w:cs="Arial"/>
                <w:sz w:val="18"/>
                <w:szCs w:val="18"/>
              </w:rPr>
            </w:pPr>
            <w:r w:rsidRPr="00002A0A">
              <w:rPr>
                <w:rFonts w:ascii="Arial Narrow" w:hAnsi="Arial Narrow" w:cs="Arial"/>
                <w:sz w:val="18"/>
                <w:szCs w:val="18"/>
              </w:rPr>
              <w:t xml:space="preserve">SERVIÇOS A SEREM PRESTADOS NA ASSESSORIA E CONSULTORIA TÉCNICA, NA CONDUÇÃO DE ROTINAS NOS SERVIÇOS DE CONTROLE DE ALMOXARIFADO, COMBUSTÍVEIS, PATRIMONIAL, compreendendo a orientação, acompanhamento da execução, elaboração e orientação técnica em atendimento a consultas, junto à Secretaria Municipal de </w:t>
            </w:r>
            <w:r w:rsidRPr="00002A0A">
              <w:rPr>
                <w:rFonts w:ascii="Arial Narrow" w:hAnsi="Arial Narrow" w:cs="Arial"/>
                <w:b/>
                <w:bCs/>
                <w:sz w:val="18"/>
                <w:szCs w:val="18"/>
              </w:rPr>
              <w:t>Saúde</w:t>
            </w:r>
            <w:r w:rsidRPr="00002A0A">
              <w:rPr>
                <w:rFonts w:ascii="Arial Narrow" w:hAnsi="Arial Narrow" w:cs="Arial"/>
                <w:sz w:val="18"/>
                <w:szCs w:val="18"/>
              </w:rPr>
              <w:t xml:space="preserve"> de Assaré/CE DAS ESPECIFICAÇÕES TÉCNICAS/DETALHAMENTO DOS SERVIÇOS  Para a execução dos serviços objeto deste certame, são considerados trabalhos de assessoria e consultoria técnica, na condução de rotinas nos serviços de controle de almoxarifado, combustíveis, patrimonial, doações benefícios eventuais, as seguintes: * Assessoramento e consultoria na análise de processos, rotinas, organização do trabalho e controles operacionais visando identificar oportunidades para melhorar a produtividade e eficiência do trabalho, através de sugestões e orientação aos gestores públicos * Assessoramento e consultoria na área do almoxarifado, verificando a movimentação de materiais e realizando inventários para confronto dos dados físicos * Verificar os critérios de avaliação dos itens com estoque no encerramento do exercício * Assessoramento e consultoria na área patrimonial, </w:t>
            </w:r>
            <w:r w:rsidRPr="00002A0A">
              <w:rPr>
                <w:rFonts w:ascii="Arial Narrow" w:hAnsi="Arial Narrow" w:cs="Arial"/>
                <w:sz w:val="18"/>
                <w:szCs w:val="18"/>
              </w:rPr>
              <w:lastRenderedPageBreak/>
              <w:t xml:space="preserve">verificando a implantação e registro dos bens, realizando inventários e suas eventuais atualizações, valorização, depreciação e baixa de bens * Assessoramento e consultoria na área do controle de combustíveis, verificando as despesas de abastecimentos e manutenção da frota de veículos pertencentes ao Município * Constatar a existência da nomeação de comissão para inventariar os bens pertencentes ao patrimônio * Orientações aos gestores públicos e sua equipe sobre os processos envolvidos na administração pública, atinentes ao controle patrimonial, de almoxarifado e insumos em geral * Verificar o devido preenchimento de registro individualizado * Verificar se os bens </w:t>
            </w:r>
            <w:r w:rsidR="00002A0A" w:rsidRPr="00002A0A">
              <w:rPr>
                <w:rFonts w:ascii="Arial Narrow" w:hAnsi="Arial Narrow" w:cs="Arial"/>
                <w:sz w:val="18"/>
                <w:szCs w:val="18"/>
              </w:rPr>
              <w:t>encontram-se</w:t>
            </w:r>
            <w:r w:rsidRPr="00002A0A">
              <w:rPr>
                <w:rFonts w:ascii="Arial Narrow" w:hAnsi="Arial Narrow" w:cs="Arial"/>
                <w:sz w:val="18"/>
                <w:szCs w:val="18"/>
              </w:rPr>
              <w:t xml:space="preserve"> tombados * Constatar se as transferências e cessões de bens são efetuadas com base em termo de transferência/cessão * Verificar a existência de inventario analítico e se está atualizado * Observar se é realizada anual * Constatar a realização de registro e escritura pública dos bens * Averiguar a origem e incorporação dos bens * Observar se os bens de uso comum do povo artificiais foram incorporados * Atentar para a existência de ficha individual descrita informatizada * Acompanhar os registros de deslocamento quilometragem e hora, bem como os assentamentos referentes ao consumo de combustíveis, lubrificantes, peças e serviços mecânicos * Verificar se o registro de veículos consta a indicação dos condutores, para que seja viabilizada a apuração de responsabilidade em caso de acidente ou infrações através de processo administrativo * Atentar para o registro em separado sobre veículos alugados de terceiros * Examinar se ocorre o ressarcimento de multas e/ou danos * Acompanhar a geração das informações no SIM sistema de informações municipal relativas ao patrimônio e frota junto, ao TCE Tribunal de Contas do Estado do Ceará</w:t>
            </w:r>
          </w:p>
        </w:tc>
        <w:tc>
          <w:tcPr>
            <w:tcW w:w="709" w:type="dxa"/>
            <w:tcBorders>
              <w:top w:val="single" w:sz="4" w:space="0" w:color="auto"/>
              <w:left w:val="single" w:sz="4" w:space="0" w:color="auto"/>
              <w:bottom w:val="single" w:sz="4" w:space="0" w:color="auto"/>
              <w:right w:val="single" w:sz="4" w:space="0" w:color="auto"/>
            </w:tcBorders>
          </w:tcPr>
          <w:p w14:paraId="187665CE" w14:textId="77777777" w:rsidR="00203C77" w:rsidRPr="00002A0A" w:rsidRDefault="00203C77"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lastRenderedPageBreak/>
              <w:t>Mês</w:t>
            </w:r>
          </w:p>
        </w:tc>
        <w:tc>
          <w:tcPr>
            <w:tcW w:w="952" w:type="dxa"/>
            <w:tcBorders>
              <w:top w:val="single" w:sz="4" w:space="0" w:color="auto"/>
              <w:left w:val="single" w:sz="4" w:space="0" w:color="auto"/>
              <w:bottom w:val="single" w:sz="4" w:space="0" w:color="auto"/>
              <w:right w:val="single" w:sz="4" w:space="0" w:color="auto"/>
            </w:tcBorders>
          </w:tcPr>
          <w:p w14:paraId="112C47F6" w14:textId="77777777" w:rsidR="00203C77" w:rsidRPr="00002A0A" w:rsidRDefault="00203C77"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12</w:t>
            </w:r>
          </w:p>
        </w:tc>
        <w:tc>
          <w:tcPr>
            <w:tcW w:w="1316" w:type="dxa"/>
            <w:tcBorders>
              <w:top w:val="single" w:sz="4" w:space="0" w:color="auto"/>
              <w:left w:val="single" w:sz="4" w:space="0" w:color="auto"/>
              <w:bottom w:val="single" w:sz="4" w:space="0" w:color="auto"/>
              <w:right w:val="single" w:sz="4" w:space="0" w:color="auto"/>
            </w:tcBorders>
          </w:tcPr>
          <w:p w14:paraId="6AD15DB7" w14:textId="6D0AE358" w:rsidR="00203C77" w:rsidRPr="00002A0A" w:rsidRDefault="00203C77"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6.166,67</w:t>
            </w:r>
          </w:p>
        </w:tc>
        <w:tc>
          <w:tcPr>
            <w:tcW w:w="1417" w:type="dxa"/>
            <w:gridSpan w:val="2"/>
            <w:tcBorders>
              <w:top w:val="single" w:sz="4" w:space="0" w:color="auto"/>
              <w:left w:val="single" w:sz="4" w:space="0" w:color="auto"/>
              <w:bottom w:val="single" w:sz="4" w:space="0" w:color="auto"/>
              <w:right w:val="single" w:sz="4" w:space="0" w:color="auto"/>
            </w:tcBorders>
          </w:tcPr>
          <w:p w14:paraId="7D051BE7" w14:textId="55C9AEFB" w:rsidR="00203C77" w:rsidRPr="00002A0A" w:rsidRDefault="00203C77"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74.000,04</w:t>
            </w:r>
          </w:p>
        </w:tc>
      </w:tr>
      <w:tr w:rsidR="00203C77" w:rsidRPr="00002A0A" w14:paraId="57C3D21B" w14:textId="77777777" w:rsidTr="006E2B0A">
        <w:tc>
          <w:tcPr>
            <w:tcW w:w="608" w:type="dxa"/>
            <w:tcBorders>
              <w:top w:val="single" w:sz="4" w:space="0" w:color="auto"/>
              <w:left w:val="single" w:sz="4" w:space="0" w:color="auto"/>
              <w:bottom w:val="single" w:sz="4" w:space="0" w:color="auto"/>
              <w:right w:val="single" w:sz="4" w:space="0" w:color="auto"/>
            </w:tcBorders>
          </w:tcPr>
          <w:p w14:paraId="21837BD6" w14:textId="77777777" w:rsidR="00203C77" w:rsidRPr="00002A0A" w:rsidRDefault="00203C77" w:rsidP="00203C77">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3</w:t>
            </w:r>
          </w:p>
        </w:tc>
        <w:tc>
          <w:tcPr>
            <w:tcW w:w="4779" w:type="dxa"/>
            <w:tcBorders>
              <w:top w:val="single" w:sz="4" w:space="0" w:color="auto"/>
              <w:left w:val="single" w:sz="4" w:space="0" w:color="auto"/>
              <w:bottom w:val="single" w:sz="4" w:space="0" w:color="auto"/>
              <w:right w:val="single" w:sz="4" w:space="0" w:color="auto"/>
            </w:tcBorders>
          </w:tcPr>
          <w:p w14:paraId="4C328407" w14:textId="58253F55" w:rsidR="00203C77" w:rsidRPr="00002A0A" w:rsidRDefault="00203C77" w:rsidP="00203C77">
            <w:pPr>
              <w:autoSpaceDE w:val="0"/>
              <w:autoSpaceDN w:val="0"/>
              <w:adjustRightInd w:val="0"/>
              <w:jc w:val="both"/>
              <w:rPr>
                <w:rFonts w:ascii="Arial Narrow" w:hAnsi="Arial Narrow" w:cs="Arial"/>
                <w:sz w:val="18"/>
                <w:szCs w:val="18"/>
              </w:rPr>
            </w:pPr>
            <w:r w:rsidRPr="00002A0A">
              <w:rPr>
                <w:rFonts w:ascii="Arial Narrow" w:hAnsi="Arial Narrow" w:cs="Arial"/>
                <w:sz w:val="18"/>
                <w:szCs w:val="18"/>
              </w:rPr>
              <w:t xml:space="preserve">SERVIÇOS A SEREM PRESTADOS NA ASSESSORIA E CONSULTORIA TÉCNICA, NA CONDUÇÃO DE ROTINAS NOS SERVIÇOS DE CONTROLE DE ALMOXARIFADO, COMBUSTÍVEIS, PATRIMONIAL, compreendendo a orientação, acompanhamento da execução, elaboração e orientação técnica em atendimento a consultas, junto à Secretaria Municipal de </w:t>
            </w:r>
            <w:r w:rsidRPr="00002A0A">
              <w:rPr>
                <w:rFonts w:ascii="Arial Narrow" w:hAnsi="Arial Narrow" w:cs="Arial"/>
                <w:b/>
                <w:bCs/>
                <w:sz w:val="18"/>
                <w:szCs w:val="18"/>
              </w:rPr>
              <w:t>Educação</w:t>
            </w:r>
            <w:r w:rsidRPr="00002A0A">
              <w:rPr>
                <w:rFonts w:ascii="Arial Narrow" w:hAnsi="Arial Narrow" w:cs="Arial"/>
                <w:sz w:val="18"/>
                <w:szCs w:val="18"/>
              </w:rPr>
              <w:t xml:space="preserve"> de Assaré/CE DAS ESPECIFICAÇÕES TÉCNICAS/DETALHAMENTO DOS SERVIÇOS  Para a execução dos serviços objeto deste certame, são considerados trabalhos de assessoria e consultoria técnica, na condução de rotinas nos serviços de controle de almoxarifado, combustíveis, patrimonial, doações benefícios eventuais, as seguintes: * Assessoramento e consultoria na análise de processos, rotinas, organização do trabalho e controles operacionais visando identificar oportunidades para melhorar a produtividade e eficiência do trabalho, através de sugestões e orientação aos gestores públicos * Assessoramento e consultoria na área do almoxarifado, verificando a movimentação de materiais e realizando inventários para confronto dos dados físicos * Verificar os critérios de avaliação dos itens com estoque no encerramento do exercício * Assessoramento e consultoria na área patrimonial, verificando a implantação e registro dos bens, realizando inventários e suas eventuais atualizações, valorização, depreciação e baixa de bens * Assessoramento e consultoria na área do controle de combustíveis, verificando as despesas de abastecimentos e manutenção da frota de veículos pertencentes ao Município * Constatar a existência da nomeação de comissão para inventariar os bens pertencentes ao patrimônio * Orientações aos gestores públicos e sua equipe sobre os processos envolvidos na administração pública, atinentes ao controle patrimonial, de almoxarifado e insumos em geral * Verificar o devido preenchimento de registro individualizado * Verificar se os bens </w:t>
            </w:r>
            <w:r w:rsidR="00002A0A" w:rsidRPr="00002A0A">
              <w:rPr>
                <w:rFonts w:ascii="Arial Narrow" w:hAnsi="Arial Narrow" w:cs="Arial"/>
                <w:sz w:val="18"/>
                <w:szCs w:val="18"/>
              </w:rPr>
              <w:t>encontram-se</w:t>
            </w:r>
            <w:r w:rsidRPr="00002A0A">
              <w:rPr>
                <w:rFonts w:ascii="Arial Narrow" w:hAnsi="Arial Narrow" w:cs="Arial"/>
                <w:sz w:val="18"/>
                <w:szCs w:val="18"/>
              </w:rPr>
              <w:t xml:space="preserve"> tombados * Constatar se as transferências e cessões de bens são efetuadas com base em termo de transferência/cessão * Verificar a existência de inventario analítico e se está atualizado * Observar se é realizada anual * Constatar a realização de registro e escritura pública dos bens * Averiguar a origem e incorporação dos bens * Observar se os bens de uso comum do povo artificiais foram incorporados * Atentar para a existência de ficha individual descrita informatizada * Acompanhar os registros de deslocamento quilometragem e hora, bem como os assentamentos referentes ao consumo de combustíveis, lubrificantes, peças e serviços mecânicos * Verificar se o registro de veículos consta a indicação dos </w:t>
            </w:r>
            <w:r w:rsidRPr="00002A0A">
              <w:rPr>
                <w:rFonts w:ascii="Arial Narrow" w:hAnsi="Arial Narrow" w:cs="Arial"/>
                <w:sz w:val="18"/>
                <w:szCs w:val="18"/>
              </w:rPr>
              <w:lastRenderedPageBreak/>
              <w:t>condutores, para que seja viabilizada a apuração de responsabilidade em caso de acidente ou infrações através de processo administrativo * Atentar para o registro em separado sobre veículos alugados de terceiros * Examinar se ocorre o ressarcimento de multas e/ou danos * Acompanhar a geração das informações no SIM sistema de informações municipal relativas ao patrimônio e frota junto, ao TCE Tribunal de Contas do Estado do Ceará</w:t>
            </w:r>
          </w:p>
        </w:tc>
        <w:tc>
          <w:tcPr>
            <w:tcW w:w="709" w:type="dxa"/>
            <w:tcBorders>
              <w:top w:val="single" w:sz="4" w:space="0" w:color="auto"/>
              <w:left w:val="single" w:sz="4" w:space="0" w:color="auto"/>
              <w:bottom w:val="single" w:sz="4" w:space="0" w:color="auto"/>
              <w:right w:val="single" w:sz="4" w:space="0" w:color="auto"/>
            </w:tcBorders>
          </w:tcPr>
          <w:p w14:paraId="48FFDEBA" w14:textId="77777777" w:rsidR="00203C77" w:rsidRPr="00002A0A" w:rsidRDefault="00203C77"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lastRenderedPageBreak/>
              <w:t>Mês</w:t>
            </w:r>
          </w:p>
        </w:tc>
        <w:tc>
          <w:tcPr>
            <w:tcW w:w="952" w:type="dxa"/>
            <w:tcBorders>
              <w:top w:val="single" w:sz="4" w:space="0" w:color="auto"/>
              <w:left w:val="single" w:sz="4" w:space="0" w:color="auto"/>
              <w:bottom w:val="single" w:sz="4" w:space="0" w:color="auto"/>
              <w:right w:val="single" w:sz="4" w:space="0" w:color="auto"/>
            </w:tcBorders>
          </w:tcPr>
          <w:p w14:paraId="1B106BC6" w14:textId="77777777" w:rsidR="00203C77" w:rsidRPr="00002A0A" w:rsidRDefault="00203C77"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12</w:t>
            </w:r>
          </w:p>
        </w:tc>
        <w:tc>
          <w:tcPr>
            <w:tcW w:w="1316" w:type="dxa"/>
            <w:tcBorders>
              <w:top w:val="single" w:sz="4" w:space="0" w:color="auto"/>
              <w:left w:val="single" w:sz="4" w:space="0" w:color="auto"/>
              <w:bottom w:val="single" w:sz="4" w:space="0" w:color="auto"/>
              <w:right w:val="single" w:sz="4" w:space="0" w:color="auto"/>
            </w:tcBorders>
          </w:tcPr>
          <w:p w14:paraId="60035B7A" w14:textId="6FE9F004" w:rsidR="00203C77" w:rsidRPr="00002A0A" w:rsidRDefault="00203C77"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6.166,67</w:t>
            </w:r>
          </w:p>
        </w:tc>
        <w:tc>
          <w:tcPr>
            <w:tcW w:w="1417" w:type="dxa"/>
            <w:gridSpan w:val="2"/>
            <w:tcBorders>
              <w:top w:val="single" w:sz="4" w:space="0" w:color="auto"/>
              <w:left w:val="single" w:sz="4" w:space="0" w:color="auto"/>
              <w:bottom w:val="single" w:sz="4" w:space="0" w:color="auto"/>
              <w:right w:val="single" w:sz="4" w:space="0" w:color="auto"/>
            </w:tcBorders>
          </w:tcPr>
          <w:p w14:paraId="7BD93B45" w14:textId="14997299" w:rsidR="00203C77" w:rsidRPr="00002A0A" w:rsidRDefault="00203C77"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74.000,04</w:t>
            </w:r>
          </w:p>
        </w:tc>
      </w:tr>
      <w:tr w:rsidR="00B54623" w:rsidRPr="00002A0A" w14:paraId="634DDCBE" w14:textId="77777777" w:rsidTr="006E2B0A">
        <w:tc>
          <w:tcPr>
            <w:tcW w:w="608" w:type="dxa"/>
            <w:tcBorders>
              <w:top w:val="single" w:sz="4" w:space="0" w:color="auto"/>
              <w:left w:val="single" w:sz="4" w:space="0" w:color="auto"/>
              <w:bottom w:val="single" w:sz="4" w:space="0" w:color="auto"/>
              <w:right w:val="single" w:sz="4" w:space="0" w:color="auto"/>
            </w:tcBorders>
          </w:tcPr>
          <w:p w14:paraId="7C803623" w14:textId="3D1A605B" w:rsidR="00B54623" w:rsidRPr="00002A0A" w:rsidRDefault="00B54623" w:rsidP="00B54623">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4</w:t>
            </w:r>
          </w:p>
        </w:tc>
        <w:tc>
          <w:tcPr>
            <w:tcW w:w="4779" w:type="dxa"/>
            <w:tcBorders>
              <w:top w:val="single" w:sz="4" w:space="0" w:color="auto"/>
              <w:left w:val="single" w:sz="4" w:space="0" w:color="auto"/>
              <w:bottom w:val="single" w:sz="4" w:space="0" w:color="auto"/>
              <w:right w:val="single" w:sz="4" w:space="0" w:color="auto"/>
            </w:tcBorders>
          </w:tcPr>
          <w:p w14:paraId="5DA9E72E" w14:textId="7A295DD6" w:rsidR="00B54623" w:rsidRPr="00002A0A" w:rsidRDefault="00B54623" w:rsidP="00B54623">
            <w:pPr>
              <w:autoSpaceDE w:val="0"/>
              <w:autoSpaceDN w:val="0"/>
              <w:adjustRightInd w:val="0"/>
              <w:jc w:val="both"/>
              <w:rPr>
                <w:rFonts w:ascii="Arial Narrow" w:hAnsi="Arial Narrow" w:cs="Arial"/>
                <w:sz w:val="18"/>
                <w:szCs w:val="18"/>
              </w:rPr>
            </w:pPr>
            <w:r w:rsidRPr="00002A0A">
              <w:rPr>
                <w:rFonts w:ascii="Arial Narrow" w:hAnsi="Arial Narrow" w:cs="Arial"/>
                <w:sz w:val="18"/>
                <w:szCs w:val="18"/>
              </w:rPr>
              <w:t>SERVIÇOS A SEREM PRESTADOS NA ASSESSORIA E CONSULTORIA TÉCNICA, NA CONDUÇÃO DE ROTINAS NOS SERVIÇOS DE CONTROLE DE ALMOXARIFADO, COMBUSTÍVEIS, PATRIMONIAL, compreendendo a orientação, acompanhamento da execução, elaboração e orientação técnica em atendimento a consultas, junto à Secretaria Municipal d</w:t>
            </w:r>
            <w:r w:rsidR="00203C77" w:rsidRPr="00002A0A">
              <w:rPr>
                <w:rFonts w:ascii="Arial Narrow" w:hAnsi="Arial Narrow" w:cs="Arial"/>
                <w:sz w:val="18"/>
                <w:szCs w:val="18"/>
              </w:rPr>
              <w:t>o</w:t>
            </w:r>
            <w:r w:rsidRPr="00002A0A">
              <w:rPr>
                <w:rFonts w:ascii="Arial Narrow" w:hAnsi="Arial Narrow" w:cs="Arial"/>
                <w:sz w:val="18"/>
                <w:szCs w:val="18"/>
              </w:rPr>
              <w:t xml:space="preserve"> </w:t>
            </w:r>
            <w:r w:rsidR="00203C77" w:rsidRPr="00002A0A">
              <w:rPr>
                <w:rFonts w:ascii="Arial Narrow" w:hAnsi="Arial Narrow" w:cs="Arial"/>
                <w:b/>
                <w:bCs/>
                <w:sz w:val="18"/>
                <w:szCs w:val="18"/>
              </w:rPr>
              <w:t>Trabalho e Assistência Social</w:t>
            </w:r>
            <w:r w:rsidRPr="00002A0A">
              <w:rPr>
                <w:rFonts w:ascii="Arial Narrow" w:hAnsi="Arial Narrow" w:cs="Arial"/>
                <w:b/>
                <w:bCs/>
                <w:sz w:val="18"/>
                <w:szCs w:val="18"/>
              </w:rPr>
              <w:t xml:space="preserve"> </w:t>
            </w:r>
            <w:r w:rsidRPr="00002A0A">
              <w:rPr>
                <w:rFonts w:ascii="Arial Narrow" w:hAnsi="Arial Narrow" w:cs="Arial"/>
                <w:sz w:val="18"/>
                <w:szCs w:val="18"/>
              </w:rPr>
              <w:t xml:space="preserve">de Assaré/CE DAS ESPECIFICAÇÕES TÉCNICAS/DETALHAMENTO DOS SERVIÇOS  Para a execução dos serviços objeto deste certame, são considerados trabalhos de assessoria e consultoria técnica, na condução de rotinas nos serviços de controle de almoxarifado, combustíveis, patrimonial, doações benefícios eventuais, as seguintes: * Assessoramento e consultoria na análise de processos, rotinas, organização do trabalho e controles operacionais visando identificar oportunidades para melhorar a produtividade e eficiência do trabalho, através de sugestões e orientação aos gestores públicos * Assessoramento e consultoria na área do almoxarifado, verificando a movimentação de materiais e realizando inventários para confronto dos dados físicos * Verificar os critérios de avaliação dos itens com estoque no encerramento do exercício * Assessoramento e consultoria na área patrimonial, verificando a implantação e registro dos bens, realizando inventários e suas eventuais atualizações, valorização, depreciação e baixa de bens * Assessoramento e consultoria na área do controle de combustíveis, verificando as despesas de abastecimentos e manutenção da frota de veículos pertencentes ao Município * Constatar a existência da nomeação de comissão para inventariar os bens pertencentes ao patrimônio * Orientações aos gestores públicos e sua equipe sobre os processos envolvidos na administração pública, atinentes ao controle patrimonial, de almoxarifado e insumos em geral * Verificar o devido preenchimento de registro individualizado * Verificar se os bens </w:t>
            </w:r>
            <w:r w:rsidR="00002A0A" w:rsidRPr="00002A0A">
              <w:rPr>
                <w:rFonts w:ascii="Arial Narrow" w:hAnsi="Arial Narrow" w:cs="Arial"/>
                <w:sz w:val="18"/>
                <w:szCs w:val="18"/>
              </w:rPr>
              <w:t>encontram-se</w:t>
            </w:r>
            <w:r w:rsidRPr="00002A0A">
              <w:rPr>
                <w:rFonts w:ascii="Arial Narrow" w:hAnsi="Arial Narrow" w:cs="Arial"/>
                <w:sz w:val="18"/>
                <w:szCs w:val="18"/>
              </w:rPr>
              <w:t xml:space="preserve"> tombados * Constatar se as transferências e cessões de bens são efetuadas com base em termo de transferência/cessão * Verificar a existência de inventario analítico e se está atualizado * Observar se é realizada anual * Constatar a realização de registro e escritura pública dos bens * Averiguar a origem e incorporação dos bens * Observar se os bens de uso comum do povo artificiais foram incorporados * Atentar para a existência de ficha individual descrita informatizada * Acompanhar os registros de deslocamento quilometragem e hora, bem como os assentamentos referentes ao consumo de combustíveis, lubrificantes, peças e serviços mecânicos * Verificar se o registro de veículos consta a indicação dos condutores, para que seja viabilizada a apuração de responsabilidade em caso de acidente ou infrações através de processo administrativo * Atentar para o registro em separado sobre veículos alugados de terceiros * Examinar se ocorre o ressarcimento de multas e/ou danos * Acompanhar a geração das informações no SIM sistema de informações municipal relativas ao patrimônio e frota junto, ao TCE Tribunal de Contas do Estado do Ceará</w:t>
            </w:r>
          </w:p>
        </w:tc>
        <w:tc>
          <w:tcPr>
            <w:tcW w:w="709" w:type="dxa"/>
            <w:tcBorders>
              <w:top w:val="single" w:sz="4" w:space="0" w:color="auto"/>
              <w:left w:val="single" w:sz="4" w:space="0" w:color="auto"/>
              <w:bottom w:val="single" w:sz="4" w:space="0" w:color="auto"/>
              <w:right w:val="single" w:sz="4" w:space="0" w:color="auto"/>
            </w:tcBorders>
          </w:tcPr>
          <w:p w14:paraId="5A16C353" w14:textId="278DD304" w:rsidR="00B54623" w:rsidRPr="00002A0A" w:rsidRDefault="00B54623"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Mês</w:t>
            </w:r>
          </w:p>
        </w:tc>
        <w:tc>
          <w:tcPr>
            <w:tcW w:w="952" w:type="dxa"/>
            <w:tcBorders>
              <w:top w:val="single" w:sz="4" w:space="0" w:color="auto"/>
              <w:left w:val="single" w:sz="4" w:space="0" w:color="auto"/>
              <w:bottom w:val="single" w:sz="4" w:space="0" w:color="auto"/>
              <w:right w:val="single" w:sz="4" w:space="0" w:color="auto"/>
            </w:tcBorders>
          </w:tcPr>
          <w:p w14:paraId="36502B68" w14:textId="06E515E0" w:rsidR="00B54623" w:rsidRPr="00002A0A" w:rsidRDefault="00B54623"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12</w:t>
            </w:r>
          </w:p>
        </w:tc>
        <w:tc>
          <w:tcPr>
            <w:tcW w:w="1316" w:type="dxa"/>
            <w:tcBorders>
              <w:top w:val="single" w:sz="4" w:space="0" w:color="auto"/>
              <w:left w:val="single" w:sz="4" w:space="0" w:color="auto"/>
              <w:bottom w:val="single" w:sz="4" w:space="0" w:color="auto"/>
              <w:right w:val="single" w:sz="4" w:space="0" w:color="auto"/>
            </w:tcBorders>
          </w:tcPr>
          <w:p w14:paraId="3C9E0FF8" w14:textId="1236B760" w:rsidR="00B54623" w:rsidRPr="00002A0A" w:rsidRDefault="00203C77"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5.377,97</w:t>
            </w:r>
          </w:p>
        </w:tc>
        <w:tc>
          <w:tcPr>
            <w:tcW w:w="1417" w:type="dxa"/>
            <w:gridSpan w:val="2"/>
            <w:tcBorders>
              <w:top w:val="single" w:sz="4" w:space="0" w:color="auto"/>
              <w:left w:val="single" w:sz="4" w:space="0" w:color="auto"/>
              <w:bottom w:val="single" w:sz="4" w:space="0" w:color="auto"/>
              <w:right w:val="single" w:sz="4" w:space="0" w:color="auto"/>
            </w:tcBorders>
          </w:tcPr>
          <w:p w14:paraId="16D7791C" w14:textId="25AE51BF" w:rsidR="00B54623" w:rsidRPr="00002A0A" w:rsidRDefault="00203C77" w:rsidP="00002A0A">
            <w:pPr>
              <w:autoSpaceDE w:val="0"/>
              <w:autoSpaceDN w:val="0"/>
              <w:adjustRightInd w:val="0"/>
              <w:jc w:val="center"/>
              <w:rPr>
                <w:rFonts w:ascii="Arial Narrow" w:hAnsi="Arial Narrow" w:cs="Arial"/>
                <w:sz w:val="18"/>
                <w:szCs w:val="18"/>
              </w:rPr>
            </w:pPr>
            <w:r w:rsidRPr="00002A0A">
              <w:rPr>
                <w:rFonts w:ascii="Arial Narrow" w:hAnsi="Arial Narrow" w:cs="Arial"/>
                <w:sz w:val="18"/>
                <w:szCs w:val="18"/>
              </w:rPr>
              <w:t>64.535,64</w:t>
            </w:r>
          </w:p>
        </w:tc>
      </w:tr>
      <w:tr w:rsidR="00B54623" w:rsidRPr="00002A0A" w14:paraId="1E24ECE1" w14:textId="77777777" w:rsidTr="006E2B0A">
        <w:tc>
          <w:tcPr>
            <w:tcW w:w="8377" w:type="dxa"/>
            <w:gridSpan w:val="6"/>
            <w:tcBorders>
              <w:top w:val="single" w:sz="4" w:space="0" w:color="auto"/>
              <w:left w:val="single" w:sz="4" w:space="0" w:color="auto"/>
              <w:bottom w:val="single" w:sz="4" w:space="0" w:color="auto"/>
              <w:right w:val="single" w:sz="4" w:space="0" w:color="auto"/>
            </w:tcBorders>
            <w:hideMark/>
          </w:tcPr>
          <w:p w14:paraId="0E604262" w14:textId="77777777" w:rsidR="00680FF1" w:rsidRPr="00002A0A" w:rsidRDefault="00680FF1" w:rsidP="00680FF1">
            <w:pPr>
              <w:autoSpaceDE w:val="0"/>
              <w:autoSpaceDN w:val="0"/>
              <w:adjustRightInd w:val="0"/>
              <w:jc w:val="right"/>
              <w:rPr>
                <w:rFonts w:ascii="Arial Narrow" w:hAnsi="Arial Narrow" w:cs="Arial"/>
                <w:b/>
                <w:bCs/>
                <w:sz w:val="18"/>
                <w:szCs w:val="18"/>
              </w:rPr>
            </w:pPr>
            <w:r w:rsidRPr="00002A0A">
              <w:rPr>
                <w:rFonts w:ascii="Arial Narrow" w:hAnsi="Arial Narrow" w:cs="Arial"/>
                <w:b/>
                <w:bCs/>
                <w:sz w:val="18"/>
                <w:szCs w:val="18"/>
              </w:rPr>
              <w:t>Total</w:t>
            </w:r>
          </w:p>
        </w:tc>
        <w:tc>
          <w:tcPr>
            <w:tcW w:w="1404" w:type="dxa"/>
            <w:tcBorders>
              <w:top w:val="single" w:sz="4" w:space="0" w:color="auto"/>
              <w:left w:val="single" w:sz="4" w:space="0" w:color="auto"/>
              <w:bottom w:val="single" w:sz="4" w:space="0" w:color="auto"/>
              <w:right w:val="single" w:sz="4" w:space="0" w:color="auto"/>
            </w:tcBorders>
          </w:tcPr>
          <w:p w14:paraId="1DDF64A6" w14:textId="73E5FAB3" w:rsidR="00680FF1" w:rsidRPr="00002A0A" w:rsidRDefault="00203C77" w:rsidP="00002A0A">
            <w:pPr>
              <w:autoSpaceDE w:val="0"/>
              <w:autoSpaceDN w:val="0"/>
              <w:adjustRightInd w:val="0"/>
              <w:jc w:val="center"/>
              <w:rPr>
                <w:rFonts w:ascii="Arial Narrow" w:hAnsi="Arial Narrow" w:cs="Arial"/>
                <w:b/>
                <w:sz w:val="18"/>
                <w:szCs w:val="18"/>
              </w:rPr>
            </w:pPr>
            <w:r w:rsidRPr="00002A0A">
              <w:rPr>
                <w:rFonts w:ascii="Arial Narrow" w:hAnsi="Arial Narrow" w:cs="Arial"/>
                <w:b/>
                <w:sz w:val="18"/>
                <w:szCs w:val="18"/>
              </w:rPr>
              <w:t>286.535,76</w:t>
            </w:r>
          </w:p>
        </w:tc>
      </w:tr>
    </w:tbl>
    <w:p w14:paraId="48FA6F30" w14:textId="77777777" w:rsidR="008852F5" w:rsidRPr="00116B06" w:rsidRDefault="008852F5" w:rsidP="008852F5">
      <w:pPr>
        <w:autoSpaceDE w:val="0"/>
        <w:autoSpaceDN w:val="0"/>
        <w:adjustRightInd w:val="0"/>
        <w:jc w:val="both"/>
        <w:rPr>
          <w:rFonts w:ascii="Arial Narrow" w:hAnsi="Arial Narrow" w:cs="Calibri Light"/>
          <w:sz w:val="22"/>
          <w:szCs w:val="22"/>
        </w:rPr>
      </w:pPr>
    </w:p>
    <w:p w14:paraId="23BD9C82" w14:textId="223C1931" w:rsidR="008852F5" w:rsidRPr="00116B06" w:rsidRDefault="008852F5" w:rsidP="008852F5">
      <w:pPr>
        <w:autoSpaceDE w:val="0"/>
        <w:autoSpaceDN w:val="0"/>
        <w:adjustRightInd w:val="0"/>
        <w:jc w:val="both"/>
        <w:rPr>
          <w:rFonts w:ascii="Arial Narrow" w:hAnsi="Arial Narrow" w:cs="Calibri Light"/>
          <w:sz w:val="22"/>
          <w:szCs w:val="22"/>
        </w:rPr>
      </w:pPr>
      <w:r w:rsidRPr="00116B06">
        <w:rPr>
          <w:rFonts w:ascii="Arial Narrow" w:hAnsi="Arial Narrow" w:cs="Calibri Light"/>
          <w:sz w:val="22"/>
          <w:szCs w:val="22"/>
        </w:rPr>
        <w:t xml:space="preserve">5.2 - O valor global estimado para esta contratação é de </w:t>
      </w:r>
      <w:r w:rsidR="00680FF1" w:rsidRPr="00116B06">
        <w:rPr>
          <w:rFonts w:ascii="Arial Narrow" w:hAnsi="Arial Narrow" w:cs="Calibri Light"/>
          <w:b/>
          <w:sz w:val="22"/>
          <w:szCs w:val="22"/>
        </w:rPr>
        <w:t xml:space="preserve">R$ </w:t>
      </w:r>
      <w:r w:rsidR="00680FF1" w:rsidRPr="00116B06">
        <w:rPr>
          <w:rFonts w:ascii="Arial Narrow" w:hAnsi="Arial Narrow" w:cs="Calibri Light"/>
          <w:b/>
          <w:sz w:val="22"/>
          <w:szCs w:val="22"/>
        </w:rPr>
        <w:fldChar w:fldCharType="begin"/>
      </w:r>
      <w:r w:rsidR="00680FF1" w:rsidRPr="00116B06">
        <w:rPr>
          <w:rFonts w:ascii="Arial Narrow" w:hAnsi="Arial Narrow" w:cs="Calibri Light"/>
          <w:b/>
          <w:sz w:val="22"/>
          <w:szCs w:val="22"/>
        </w:rPr>
        <w:instrText>MERGEFIELD [VALOR_ESTIMADO_PROCESSO]</w:instrText>
      </w:r>
      <w:r w:rsidR="00680FF1" w:rsidRPr="00116B06">
        <w:rPr>
          <w:rFonts w:ascii="Arial Narrow" w:hAnsi="Arial Narrow" w:cs="Calibri Light"/>
          <w:b/>
          <w:sz w:val="22"/>
          <w:szCs w:val="22"/>
        </w:rPr>
        <w:fldChar w:fldCharType="separate"/>
      </w:r>
      <w:r w:rsidR="00203C77">
        <w:rPr>
          <w:rFonts w:ascii="Arial Narrow" w:hAnsi="Arial Narrow" w:cs="Calibri Light"/>
          <w:b/>
          <w:sz w:val="22"/>
          <w:szCs w:val="22"/>
        </w:rPr>
        <w:t>286.535,76</w:t>
      </w:r>
      <w:r w:rsidR="00680FF1" w:rsidRPr="00116B06">
        <w:rPr>
          <w:rFonts w:ascii="Arial Narrow" w:hAnsi="Arial Narrow" w:cs="Calibri Light"/>
          <w:b/>
          <w:sz w:val="22"/>
          <w:szCs w:val="22"/>
        </w:rPr>
        <w:fldChar w:fldCharType="end"/>
      </w:r>
      <w:r w:rsidR="00680FF1" w:rsidRPr="00116B06">
        <w:rPr>
          <w:rFonts w:ascii="Arial Narrow" w:hAnsi="Arial Narrow" w:cs="Calibri Light"/>
          <w:b/>
          <w:sz w:val="22"/>
          <w:szCs w:val="22"/>
        </w:rPr>
        <w:t xml:space="preserve"> (</w:t>
      </w:r>
      <w:r w:rsidR="00680FF1" w:rsidRPr="00116B06">
        <w:rPr>
          <w:rFonts w:ascii="Arial Narrow" w:hAnsi="Arial Narrow" w:cs="Calibri Light"/>
          <w:b/>
          <w:sz w:val="22"/>
          <w:szCs w:val="22"/>
        </w:rPr>
        <w:fldChar w:fldCharType="begin"/>
      </w:r>
      <w:r w:rsidR="00680FF1" w:rsidRPr="00116B06">
        <w:rPr>
          <w:rFonts w:ascii="Arial Narrow" w:hAnsi="Arial Narrow" w:cs="Calibri Light"/>
          <w:b/>
          <w:sz w:val="22"/>
          <w:szCs w:val="22"/>
        </w:rPr>
        <w:instrText>MERGEFIELD [VALOR_ESTIMADO_PROCESSO_EXTENSO]</w:instrText>
      </w:r>
      <w:r w:rsidR="00680FF1" w:rsidRPr="00116B06">
        <w:rPr>
          <w:rFonts w:ascii="Arial Narrow" w:hAnsi="Arial Narrow" w:cs="Calibri Light"/>
          <w:b/>
          <w:sz w:val="22"/>
          <w:szCs w:val="22"/>
        </w:rPr>
        <w:fldChar w:fldCharType="separate"/>
      </w:r>
      <w:r w:rsidR="00203C77">
        <w:rPr>
          <w:rFonts w:ascii="Arial Narrow" w:hAnsi="Arial Narrow" w:cs="Calibri Light"/>
          <w:b/>
          <w:sz w:val="22"/>
          <w:szCs w:val="22"/>
        </w:rPr>
        <w:t>duzentos e oitenta e seis mil, quinhentos e trinta e cinco reais e setenta e seis centavos</w:t>
      </w:r>
      <w:r w:rsidR="00680FF1" w:rsidRPr="00116B06">
        <w:rPr>
          <w:rFonts w:ascii="Arial Narrow" w:hAnsi="Arial Narrow" w:cs="Calibri Light"/>
          <w:b/>
          <w:sz w:val="22"/>
          <w:szCs w:val="22"/>
        </w:rPr>
        <w:fldChar w:fldCharType="end"/>
      </w:r>
      <w:r w:rsidRPr="00116B06">
        <w:rPr>
          <w:rFonts w:ascii="Arial Narrow" w:hAnsi="Arial Narrow" w:cs="Calibri Light"/>
          <w:b/>
          <w:sz w:val="22"/>
          <w:szCs w:val="22"/>
        </w:rPr>
        <w:t>)</w:t>
      </w:r>
      <w:r w:rsidRPr="00116B06">
        <w:rPr>
          <w:rFonts w:ascii="Arial Narrow" w:hAnsi="Arial Narrow" w:cs="Calibri Light"/>
          <w:sz w:val="22"/>
          <w:szCs w:val="22"/>
        </w:rPr>
        <w:t xml:space="preserve">, obtido através da MÉDIA dos preços unitários cotados nas pesquisas de preços realizadas pelo setor de compras e serviços do Município </w:t>
      </w:r>
      <w:r w:rsidR="00B54623">
        <w:rPr>
          <w:rFonts w:ascii="Arial Narrow" w:hAnsi="Arial Narrow" w:cs="Calibri Light"/>
          <w:sz w:val="22"/>
          <w:szCs w:val="22"/>
        </w:rPr>
        <w:t xml:space="preserve">de </w:t>
      </w:r>
      <w:r w:rsidR="00203C77">
        <w:rPr>
          <w:rFonts w:ascii="Arial Narrow" w:hAnsi="Arial Narrow" w:cs="Calibri Light"/>
          <w:sz w:val="22"/>
          <w:szCs w:val="22"/>
        </w:rPr>
        <w:t>Assaré/CE,</w:t>
      </w:r>
      <w:r w:rsidRPr="00116B06">
        <w:rPr>
          <w:rFonts w:ascii="Arial Narrow" w:hAnsi="Arial Narrow" w:cs="Calibri Light"/>
          <w:sz w:val="22"/>
          <w:szCs w:val="22"/>
        </w:rPr>
        <w:t xml:space="preserve"> nos termos da INSTRUÇÃO NORMATIVA SEGES/ME N. 65, DE 7 DE JULHO DE 2021.</w:t>
      </w:r>
    </w:p>
    <w:p w14:paraId="3C29DA07" w14:textId="77777777" w:rsidR="008852F5" w:rsidRPr="00116B06" w:rsidRDefault="008852F5" w:rsidP="008852F5">
      <w:pPr>
        <w:widowControl w:val="0"/>
        <w:autoSpaceDE w:val="0"/>
        <w:autoSpaceDN w:val="0"/>
        <w:adjustRightInd w:val="0"/>
        <w:jc w:val="both"/>
        <w:rPr>
          <w:rFonts w:ascii="Arial Narrow" w:hAnsi="Arial Narrow"/>
          <w:sz w:val="22"/>
          <w:szCs w:val="22"/>
        </w:rPr>
      </w:pPr>
      <w:r w:rsidRPr="00116B06">
        <w:rPr>
          <w:rFonts w:ascii="Arial Narrow" w:hAnsi="Arial Narrow"/>
          <w:sz w:val="22"/>
          <w:szCs w:val="22"/>
        </w:rPr>
        <w:t>5.3 - Não serão aceitos para fins de contratação, preços unitários superiores aos valores constantes no orçamento acima.</w:t>
      </w:r>
    </w:p>
    <w:p w14:paraId="027E1CA9" w14:textId="77777777" w:rsidR="0078184B" w:rsidRDefault="0078184B" w:rsidP="00090215">
      <w:pPr>
        <w:autoSpaceDE w:val="0"/>
        <w:autoSpaceDN w:val="0"/>
        <w:adjustRightInd w:val="0"/>
        <w:rPr>
          <w:rFonts w:ascii="Arial Narrow" w:hAnsi="Arial Narrow" w:cs="Arial"/>
          <w:color w:val="000000"/>
          <w:sz w:val="28"/>
          <w:szCs w:val="28"/>
        </w:rPr>
      </w:pPr>
    </w:p>
    <w:p w14:paraId="565725C0" w14:textId="77777777" w:rsidR="00002A0A" w:rsidRPr="00116B06" w:rsidRDefault="00002A0A" w:rsidP="00090215">
      <w:pPr>
        <w:autoSpaceDE w:val="0"/>
        <w:autoSpaceDN w:val="0"/>
        <w:adjustRightInd w:val="0"/>
        <w:rPr>
          <w:rFonts w:ascii="Arial Narrow" w:hAnsi="Arial Narrow" w:cs="Arial"/>
          <w:color w:val="000000"/>
          <w:sz w:val="28"/>
          <w:szCs w:val="28"/>
        </w:rPr>
      </w:pPr>
    </w:p>
    <w:p w14:paraId="2C8FA1C6" w14:textId="4CCD3B90" w:rsidR="0078184B" w:rsidRPr="00116B06" w:rsidRDefault="00F05CC2" w:rsidP="0082208A">
      <w:pPr>
        <w:jc w:val="both"/>
        <w:rPr>
          <w:rFonts w:ascii="Arial Narrow" w:hAnsi="Arial Narrow" w:cs="Calibri Light"/>
          <w:b/>
          <w:sz w:val="22"/>
          <w:szCs w:val="22"/>
        </w:rPr>
      </w:pPr>
      <w:r w:rsidRPr="00116B06">
        <w:rPr>
          <w:rFonts w:ascii="Arial Narrow" w:hAnsi="Arial Narrow"/>
          <w:color w:val="000000"/>
        </w:rPr>
        <w:lastRenderedPageBreak/>
        <w:fldChar w:fldCharType="end"/>
      </w:r>
      <w:r w:rsidR="00F0470D" w:rsidRPr="00116B06">
        <w:rPr>
          <w:rFonts w:ascii="Arial Narrow" w:hAnsi="Arial Narrow"/>
          <w:color w:val="000000"/>
          <w:sz w:val="22"/>
          <w:szCs w:val="22"/>
        </w:rPr>
        <w:fldChar w:fldCharType="begin"/>
      </w:r>
      <w:r w:rsidR="00F0470D" w:rsidRPr="00116B06">
        <w:rPr>
          <w:rFonts w:ascii="Arial Narrow" w:hAnsi="Arial Narrow"/>
          <w:color w:val="000000"/>
          <w:sz w:val="22"/>
          <w:szCs w:val="22"/>
        </w:rPr>
        <w:instrText>MERGEFIELD [GRADE_ITENS_LOTES_DA_LICITACAO]</w:instrText>
      </w:r>
      <w:r w:rsidR="00F0470D" w:rsidRPr="00116B06">
        <w:rPr>
          <w:rFonts w:ascii="Arial Narrow" w:hAnsi="Arial Narrow"/>
          <w:color w:val="000000"/>
          <w:sz w:val="22"/>
          <w:szCs w:val="22"/>
        </w:rPr>
        <w:fldChar w:fldCharType="separate"/>
      </w:r>
      <w:r w:rsidR="001759B9" w:rsidRPr="00116B06">
        <w:rPr>
          <w:rFonts w:ascii="Arial Narrow" w:hAnsi="Arial Narrow" w:cs="Calibri Light"/>
          <w:b/>
          <w:sz w:val="22"/>
          <w:szCs w:val="22"/>
        </w:rPr>
        <w:t>6 - DAS ESPECIFICAÇÕES TÉCNICAS/DETALHAMENTO DOS SERVIÇOS</w:t>
      </w:r>
    </w:p>
    <w:p w14:paraId="1D3DFEE0" w14:textId="70FA2484" w:rsidR="0078184B" w:rsidRPr="00116B06" w:rsidRDefault="00ED07B8" w:rsidP="0082208A">
      <w:pPr>
        <w:ind w:right="14"/>
        <w:jc w:val="both"/>
        <w:rPr>
          <w:rFonts w:ascii="Arial Narrow" w:hAnsi="Arial Narrow"/>
          <w:sz w:val="22"/>
          <w:szCs w:val="22"/>
        </w:rPr>
      </w:pPr>
      <w:r w:rsidRPr="00116B06">
        <w:rPr>
          <w:rFonts w:ascii="Arial Narrow" w:hAnsi="Arial Narrow" w:cs="Calibri"/>
          <w:sz w:val="22"/>
          <w:szCs w:val="22"/>
        </w:rPr>
        <w:t>6</w:t>
      </w:r>
      <w:r w:rsidR="0078184B" w:rsidRPr="00116B06">
        <w:rPr>
          <w:rFonts w:ascii="Arial Narrow" w:hAnsi="Arial Narrow" w:cs="Calibri"/>
          <w:sz w:val="22"/>
          <w:szCs w:val="22"/>
        </w:rPr>
        <w:t xml:space="preserve">.1 - </w:t>
      </w:r>
      <w:r w:rsidR="003061B5" w:rsidRPr="00116B06">
        <w:rPr>
          <w:rFonts w:ascii="Arial Narrow" w:hAnsi="Arial Narrow"/>
          <w:sz w:val="22"/>
          <w:szCs w:val="22"/>
        </w:rPr>
        <w:t>Para a execução dos serviços objeto deste certame, são considerados trabalhos de assessoria e consultoria técnica, na condução de rotinas nos serviços de controle de almoxarifado, combustíveis, patrimonial, doações (benefícios eventuais), as seguintes</w:t>
      </w:r>
      <w:r w:rsidR="000D7D0F" w:rsidRPr="00116B06">
        <w:rPr>
          <w:rFonts w:ascii="Arial Narrow" w:hAnsi="Arial Narrow"/>
          <w:sz w:val="22"/>
          <w:szCs w:val="22"/>
        </w:rPr>
        <w:t>:</w:t>
      </w:r>
    </w:p>
    <w:p w14:paraId="76D63B88" w14:textId="3FFDB41F"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Assessoramento e consultoria na análise de processos, rotinas, organização do trabalho e controles operacionais visando identificar oportunidades para melhorar a produtividade e eficiência do trabalho, através de sugestões e orientação aos gestores públicos;</w:t>
      </w:r>
    </w:p>
    <w:p w14:paraId="644046F1" w14:textId="3A916FEA"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Assessoramento e consultoria na área do almoxarifado, verificando a movimentação de materiais e realizando inventários para confronto dos dados físicos;</w:t>
      </w:r>
    </w:p>
    <w:p w14:paraId="10EE744E" w14:textId="77777777"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Verificar os critérios de avaliação dos itens com estoque no encerramento do exercício;</w:t>
      </w:r>
    </w:p>
    <w:p w14:paraId="74354CA1" w14:textId="67814368"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Assessoramento e consultoria na área patrimonial, verificando a implantação e registro dos bens, realizando inventários e suas eventuais atualizações, valorização, depreciação e baixa de bens;</w:t>
      </w:r>
    </w:p>
    <w:p w14:paraId="31FE24D6" w14:textId="2C083ACE"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Assessoramento e consultoria na área do controle de combustíveis, verificando as despesas de abastecimentos e manutenção da frota de veículos pertencentes ao Município;</w:t>
      </w:r>
    </w:p>
    <w:p w14:paraId="7DD7F7A3" w14:textId="77777777"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Constatar a existência da nomeação de comissão para inventariar os bens pertencentes ao patrimônio;</w:t>
      </w:r>
    </w:p>
    <w:p w14:paraId="51476C04" w14:textId="58D62766"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Orientações aos gestores públicos e sua equipe sobre os processos envolvidos na administração pública, atinentes ao controle patrimonial, de almoxarifado e insumos em geral;</w:t>
      </w:r>
    </w:p>
    <w:p w14:paraId="3C07BD3B" w14:textId="77777777"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Verificar o devido preenchimento de registro individualizado;</w:t>
      </w:r>
    </w:p>
    <w:p w14:paraId="0FF349DE" w14:textId="77777777"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Verificar se os bens encontram-se tombados;</w:t>
      </w:r>
    </w:p>
    <w:p w14:paraId="03657D6E" w14:textId="7A1AF07F"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Constatar se as transferências e cessões de bens são efetuadas com base em termo de transferência/cessão;</w:t>
      </w:r>
    </w:p>
    <w:p w14:paraId="678985C7" w14:textId="77777777"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Verificar a existência de inventario analítico e se está atualizado;</w:t>
      </w:r>
    </w:p>
    <w:p w14:paraId="21DE1290" w14:textId="77777777"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Observar se é realizada anual;</w:t>
      </w:r>
    </w:p>
    <w:p w14:paraId="5F7AEE09" w14:textId="77777777"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Constatar a realização de registro e escritura pública dos bens;</w:t>
      </w:r>
    </w:p>
    <w:p w14:paraId="0A0AB34D" w14:textId="77777777"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Averiguar a origem e incorporação dos bens;</w:t>
      </w:r>
    </w:p>
    <w:p w14:paraId="578D5741" w14:textId="77777777"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Observar se os bens de uso comum do povo artificiais foram incorporados;</w:t>
      </w:r>
    </w:p>
    <w:p w14:paraId="645940FD" w14:textId="77777777"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Atentar para a existência de ficha individual descrita (informatizada);</w:t>
      </w:r>
    </w:p>
    <w:p w14:paraId="00C69F35" w14:textId="4F3340B7"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Acompanhar os registros de deslocamento (quilometragem e hora), bem como os assentamentos referentes ao consumo de combustíveis, lubrificantes, peças e serviços mecânicos;</w:t>
      </w:r>
    </w:p>
    <w:p w14:paraId="61594DFC" w14:textId="55106C7C"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Verificar se o registro de veículos consta a indicação dos condutores, para que seja viabilizada a apuração de responsabilidade em caso de acidente ou infrações através de processo administrativo;</w:t>
      </w:r>
    </w:p>
    <w:p w14:paraId="00ACF273" w14:textId="3A11B2C9" w:rsidR="003061B5" w:rsidRPr="00116B06" w:rsidRDefault="003061B5" w:rsidP="0082208A">
      <w:pPr>
        <w:ind w:right="14"/>
        <w:jc w:val="both"/>
        <w:rPr>
          <w:rFonts w:ascii="Arial Narrow" w:hAnsi="Arial Narrow" w:cs="Calibri"/>
          <w:sz w:val="22"/>
          <w:szCs w:val="22"/>
        </w:rPr>
      </w:pPr>
      <w:r w:rsidRPr="00116B06">
        <w:rPr>
          <w:rFonts w:ascii="Arial Narrow" w:hAnsi="Arial Narrow" w:cs="Arial"/>
          <w:sz w:val="22"/>
          <w:szCs w:val="22"/>
        </w:rPr>
        <w:t>* Atentar para o registro em separado sobre veículos alugados de terceiros;</w:t>
      </w:r>
    </w:p>
    <w:p w14:paraId="3230C35F" w14:textId="77777777" w:rsidR="003061B5"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Examinar se ocorre o ressarcimento de multas e/ou danos;</w:t>
      </w:r>
    </w:p>
    <w:p w14:paraId="203A19EF" w14:textId="62514387" w:rsidR="001759B9" w:rsidRPr="00116B06" w:rsidRDefault="003061B5" w:rsidP="0082208A">
      <w:pPr>
        <w:autoSpaceDE w:val="0"/>
        <w:autoSpaceDN w:val="0"/>
        <w:adjustRightInd w:val="0"/>
        <w:jc w:val="both"/>
        <w:rPr>
          <w:rFonts w:ascii="Arial Narrow" w:hAnsi="Arial Narrow" w:cs="Arial"/>
          <w:sz w:val="22"/>
          <w:szCs w:val="22"/>
        </w:rPr>
      </w:pPr>
      <w:r w:rsidRPr="00116B06">
        <w:rPr>
          <w:rFonts w:ascii="Arial Narrow" w:hAnsi="Arial Narrow" w:cs="Arial"/>
          <w:sz w:val="22"/>
          <w:szCs w:val="22"/>
        </w:rPr>
        <w:t>* Acompanhar a geração das informações no (S.I.M) sistema de informações municipal relativas ao patrimônio e frota junto, ao (T.C.E) Tribunal de Contas do Estado do Ceará.</w:t>
      </w:r>
    </w:p>
    <w:p w14:paraId="349DF637" w14:textId="77777777" w:rsidR="003061B5" w:rsidRPr="00116B06" w:rsidRDefault="003061B5" w:rsidP="0082208A">
      <w:pPr>
        <w:pStyle w:val="PargrafodaLista"/>
        <w:ind w:left="284" w:right="14"/>
        <w:jc w:val="both"/>
        <w:rPr>
          <w:rFonts w:ascii="Arial Narrow" w:hAnsi="Arial Narrow" w:cs="Calibri"/>
          <w:color w:val="FF0000"/>
          <w:sz w:val="22"/>
          <w:szCs w:val="22"/>
        </w:rPr>
      </w:pPr>
    </w:p>
    <w:p w14:paraId="28E6261B" w14:textId="5D45867C" w:rsidR="0078184B" w:rsidRPr="00116B06" w:rsidRDefault="001759B9" w:rsidP="0082208A">
      <w:pPr>
        <w:autoSpaceDE w:val="0"/>
        <w:autoSpaceDN w:val="0"/>
        <w:adjustRightInd w:val="0"/>
        <w:jc w:val="both"/>
        <w:rPr>
          <w:rFonts w:ascii="Arial Narrow" w:hAnsi="Arial Narrow"/>
          <w:b/>
          <w:bCs/>
          <w:sz w:val="22"/>
          <w:szCs w:val="22"/>
          <w:u w:val="single"/>
        </w:rPr>
      </w:pPr>
      <w:r w:rsidRPr="00116B06">
        <w:rPr>
          <w:rFonts w:ascii="Arial Narrow" w:hAnsi="Arial Narrow"/>
          <w:b/>
          <w:bCs/>
          <w:sz w:val="22"/>
          <w:szCs w:val="22"/>
          <w:u w:val="single"/>
        </w:rPr>
        <w:t>6.2</w:t>
      </w:r>
      <w:r w:rsidR="0078184B" w:rsidRPr="00116B06">
        <w:rPr>
          <w:rFonts w:ascii="Arial Narrow" w:hAnsi="Arial Narrow"/>
          <w:b/>
          <w:bCs/>
          <w:sz w:val="22"/>
          <w:szCs w:val="22"/>
          <w:u w:val="single"/>
        </w:rPr>
        <w:t xml:space="preserve"> - DA EQUIPE TÉCNICA</w:t>
      </w:r>
      <w:r w:rsidRPr="00116B06">
        <w:rPr>
          <w:rFonts w:ascii="Arial Narrow" w:hAnsi="Arial Narrow"/>
          <w:b/>
          <w:bCs/>
          <w:sz w:val="22"/>
          <w:szCs w:val="22"/>
          <w:u w:val="single"/>
        </w:rPr>
        <w:t xml:space="preserve"> E DA FORMA DE PRESTAÇÃO DOS SERVIÇOS</w:t>
      </w:r>
    </w:p>
    <w:p w14:paraId="3B834801" w14:textId="7A01501D" w:rsidR="001759B9" w:rsidRPr="00116B06" w:rsidRDefault="00D7664D" w:rsidP="0082208A">
      <w:pPr>
        <w:autoSpaceDE w:val="0"/>
        <w:autoSpaceDN w:val="0"/>
        <w:adjustRightInd w:val="0"/>
        <w:jc w:val="both"/>
        <w:rPr>
          <w:rFonts w:ascii="Arial Narrow" w:hAnsi="Arial Narrow"/>
          <w:bCs/>
          <w:sz w:val="22"/>
          <w:szCs w:val="22"/>
        </w:rPr>
      </w:pPr>
      <w:r w:rsidRPr="00116B06">
        <w:rPr>
          <w:rFonts w:ascii="Arial Narrow" w:hAnsi="Arial Narrow"/>
          <w:bCs/>
          <w:sz w:val="22"/>
          <w:szCs w:val="22"/>
        </w:rPr>
        <w:t>6.2.1 - A Equipe Técnica deverá conter no mínimo:</w:t>
      </w:r>
    </w:p>
    <w:p w14:paraId="492B8413" w14:textId="5F36BC6A" w:rsidR="001759B9" w:rsidRPr="00116B06" w:rsidRDefault="001074E0" w:rsidP="0082208A">
      <w:pPr>
        <w:pStyle w:val="PargrafodaLista"/>
        <w:numPr>
          <w:ilvl w:val="0"/>
          <w:numId w:val="37"/>
        </w:numPr>
        <w:ind w:left="284" w:right="14"/>
        <w:jc w:val="both"/>
        <w:rPr>
          <w:rFonts w:ascii="Arial Narrow" w:hAnsi="Arial Narrow" w:cs="Calibri"/>
          <w:sz w:val="22"/>
          <w:szCs w:val="22"/>
        </w:rPr>
      </w:pPr>
      <w:r w:rsidRPr="00116B06">
        <w:rPr>
          <w:rFonts w:ascii="Arial Narrow" w:hAnsi="Arial Narrow" w:cs="Calibri"/>
          <w:sz w:val="22"/>
          <w:szCs w:val="22"/>
        </w:rPr>
        <w:t>01 (um) profissional de nível superior, devidamente inscrito na entidade de classe competente</w:t>
      </w:r>
      <w:r w:rsidR="0082208A" w:rsidRPr="00116B06">
        <w:rPr>
          <w:rFonts w:ascii="Arial Narrow" w:hAnsi="Arial Narrow" w:cs="Calibri"/>
          <w:sz w:val="22"/>
          <w:szCs w:val="22"/>
        </w:rPr>
        <w:t xml:space="preserve"> e 01 (um) profissional técnico</w:t>
      </w:r>
      <w:r w:rsidR="001759B9" w:rsidRPr="00116B06">
        <w:rPr>
          <w:rFonts w:ascii="Arial Narrow" w:hAnsi="Arial Narrow" w:cs="Calibri"/>
          <w:sz w:val="22"/>
          <w:szCs w:val="22"/>
        </w:rPr>
        <w:t>.</w:t>
      </w:r>
    </w:p>
    <w:p w14:paraId="257698F5" w14:textId="58B8E301" w:rsidR="001759B9" w:rsidRPr="00116B06" w:rsidRDefault="001759B9" w:rsidP="0082208A">
      <w:pPr>
        <w:pStyle w:val="PargrafodaLista"/>
        <w:numPr>
          <w:ilvl w:val="0"/>
          <w:numId w:val="37"/>
        </w:numPr>
        <w:ind w:left="284" w:right="14"/>
        <w:jc w:val="both"/>
        <w:rPr>
          <w:rFonts w:ascii="Arial Narrow" w:hAnsi="Arial Narrow" w:cs="Calibri"/>
          <w:sz w:val="22"/>
          <w:szCs w:val="22"/>
        </w:rPr>
      </w:pPr>
      <w:r w:rsidRPr="00116B06">
        <w:rPr>
          <w:rFonts w:ascii="Arial Narrow" w:hAnsi="Arial Narrow" w:cs="Calibri"/>
          <w:sz w:val="22"/>
          <w:szCs w:val="22"/>
        </w:rPr>
        <w:t xml:space="preserve">DA FORMA DE PRESTAÇÃO DOS SERVIÇOS </w:t>
      </w:r>
      <w:r w:rsidRPr="00116B06">
        <w:rPr>
          <w:rFonts w:ascii="Arial Narrow" w:hAnsi="Arial Narrow" w:cs="Calibri"/>
          <w:b/>
          <w:sz w:val="22"/>
          <w:szCs w:val="22"/>
        </w:rPr>
        <w:t>PRESENCIAL</w:t>
      </w:r>
      <w:r w:rsidRPr="00116B06">
        <w:rPr>
          <w:rFonts w:ascii="Arial Narrow" w:hAnsi="Arial Narrow" w:cs="Calibri"/>
          <w:sz w:val="22"/>
          <w:szCs w:val="22"/>
        </w:rPr>
        <w:t>: A carga horária presencial refere-se à prestação de serviços de forma presencial no l</w:t>
      </w:r>
      <w:r w:rsidR="001074E0" w:rsidRPr="00116B06">
        <w:rPr>
          <w:rFonts w:ascii="Arial Narrow" w:hAnsi="Arial Narrow" w:cs="Calibri"/>
          <w:sz w:val="22"/>
          <w:szCs w:val="22"/>
        </w:rPr>
        <w:t>ocal indicado pela Contratante.</w:t>
      </w:r>
    </w:p>
    <w:p w14:paraId="32975BF7" w14:textId="2165A907" w:rsidR="0078184B" w:rsidRPr="00116B06" w:rsidRDefault="001759B9" w:rsidP="0082208A">
      <w:pPr>
        <w:pStyle w:val="PargrafodaLista"/>
        <w:numPr>
          <w:ilvl w:val="0"/>
          <w:numId w:val="37"/>
        </w:numPr>
        <w:ind w:left="284" w:right="14"/>
        <w:jc w:val="both"/>
        <w:rPr>
          <w:rFonts w:ascii="Arial Narrow" w:hAnsi="Arial Narrow" w:cs="Calibri"/>
          <w:sz w:val="22"/>
          <w:szCs w:val="22"/>
        </w:rPr>
      </w:pPr>
      <w:r w:rsidRPr="00116B06">
        <w:rPr>
          <w:rFonts w:ascii="Arial Narrow" w:hAnsi="Arial Narrow" w:cs="Calibri"/>
          <w:sz w:val="22"/>
          <w:szCs w:val="22"/>
        </w:rPr>
        <w:t xml:space="preserve">DA FORMA DE PRESTAÇÃO DOS SERVIÇOS </w:t>
      </w:r>
      <w:r w:rsidRPr="00116B06">
        <w:rPr>
          <w:rFonts w:ascii="Arial Narrow" w:hAnsi="Arial Narrow" w:cs="Calibri"/>
          <w:b/>
          <w:sz w:val="22"/>
          <w:szCs w:val="22"/>
        </w:rPr>
        <w:t>NÃO PRESENCIAL</w:t>
      </w:r>
      <w:r w:rsidRPr="00116B06">
        <w:rPr>
          <w:rFonts w:ascii="Arial Narrow" w:hAnsi="Arial Narrow" w:cs="Calibri"/>
          <w:sz w:val="22"/>
          <w:szCs w:val="22"/>
        </w:rPr>
        <w:t>: A carga horária não presencial refere-se à demanda consultiva prestada por escrito através de correio eletrônico (e-mail), de forma convencional via Consulta Escrita formalizada, via telefone, chat de mensagem, WhatsApp, ou outro recurso de tecnologia da comunicação e informação, que será ilimitada e em tempo integral.</w:t>
      </w:r>
    </w:p>
    <w:p w14:paraId="5412478F" w14:textId="5C5026DE" w:rsidR="001074E0" w:rsidRPr="00116B06" w:rsidRDefault="001074E0" w:rsidP="0082208A">
      <w:pPr>
        <w:pStyle w:val="PargrafodaLista"/>
        <w:ind w:left="284" w:right="14"/>
        <w:jc w:val="both"/>
        <w:rPr>
          <w:rFonts w:ascii="Arial Narrow" w:hAnsi="Arial Narrow" w:cs="Calibri"/>
          <w:sz w:val="22"/>
          <w:szCs w:val="22"/>
        </w:rPr>
      </w:pPr>
    </w:p>
    <w:p w14:paraId="56FF4A2C" w14:textId="124EE0F2" w:rsidR="001074E0" w:rsidRPr="00116B06" w:rsidRDefault="001074E0" w:rsidP="0082208A">
      <w:pPr>
        <w:autoSpaceDE w:val="0"/>
        <w:autoSpaceDN w:val="0"/>
        <w:adjustRightInd w:val="0"/>
        <w:jc w:val="both"/>
        <w:rPr>
          <w:rFonts w:ascii="Arial Narrow" w:hAnsi="Arial Narrow"/>
          <w:b/>
          <w:bCs/>
          <w:sz w:val="22"/>
          <w:szCs w:val="22"/>
          <w:u w:val="single"/>
        </w:rPr>
      </w:pPr>
      <w:r w:rsidRPr="00116B06">
        <w:rPr>
          <w:rFonts w:ascii="Arial Narrow" w:hAnsi="Arial Narrow"/>
          <w:b/>
          <w:bCs/>
          <w:sz w:val="22"/>
          <w:szCs w:val="22"/>
          <w:u w:val="single"/>
        </w:rPr>
        <w:t>6.3. CARGA HORÁRIA</w:t>
      </w:r>
    </w:p>
    <w:p w14:paraId="53E46280" w14:textId="28440E79" w:rsidR="001074E0" w:rsidRPr="00116B06" w:rsidRDefault="001074E0" w:rsidP="0082208A">
      <w:pPr>
        <w:pStyle w:val="Default"/>
        <w:ind w:right="-136"/>
        <w:jc w:val="both"/>
        <w:rPr>
          <w:rFonts w:ascii="Arial Narrow" w:eastAsia="Calibri" w:hAnsi="Arial Narrow" w:cs="Calibri Light"/>
          <w:sz w:val="22"/>
          <w:szCs w:val="22"/>
          <w:lang w:eastAsia="en-US"/>
        </w:rPr>
      </w:pPr>
      <w:r w:rsidRPr="00116B06">
        <w:rPr>
          <w:rFonts w:ascii="Arial Narrow" w:eastAsia="Calibri" w:hAnsi="Arial Narrow" w:cs="Calibri Light"/>
          <w:sz w:val="22"/>
          <w:szCs w:val="22"/>
          <w:lang w:eastAsia="en-US"/>
        </w:rPr>
        <w:t xml:space="preserve">6.3.1. 01 (um) profissional de nível superior, terá uma carga horária presencial mínima de 8 (oito) horas/semanal, e não presencial sempre que se fizer necessário. </w:t>
      </w:r>
    </w:p>
    <w:p w14:paraId="7BA3BCEF" w14:textId="2FAC458B" w:rsidR="001074E0" w:rsidRPr="00116B06" w:rsidRDefault="001074E0" w:rsidP="0082208A">
      <w:pPr>
        <w:pStyle w:val="Default"/>
        <w:ind w:right="-136"/>
        <w:jc w:val="both"/>
        <w:rPr>
          <w:rFonts w:ascii="Arial Narrow" w:eastAsia="Calibri" w:hAnsi="Arial Narrow" w:cs="Calibri Light"/>
          <w:sz w:val="22"/>
          <w:szCs w:val="22"/>
          <w:lang w:eastAsia="en-US"/>
        </w:rPr>
      </w:pPr>
      <w:r w:rsidRPr="00116B06">
        <w:rPr>
          <w:rFonts w:ascii="Arial Narrow" w:eastAsia="Calibri" w:hAnsi="Arial Narrow" w:cs="Calibri Light"/>
          <w:sz w:val="22"/>
          <w:szCs w:val="22"/>
          <w:lang w:eastAsia="en-US"/>
        </w:rPr>
        <w:t>6.3.2. 01 (um) profissional técnico terá uma carga horária presencial mínima de 30 (trinta) horas/semanal, e não presencial sempre que se fizer necessário.</w:t>
      </w:r>
    </w:p>
    <w:p w14:paraId="09EFFE66" w14:textId="77777777" w:rsidR="001074E0" w:rsidRPr="00116B06" w:rsidRDefault="001074E0" w:rsidP="0082208A">
      <w:pPr>
        <w:pStyle w:val="PargrafodaLista"/>
        <w:ind w:left="284" w:right="14"/>
        <w:jc w:val="both"/>
        <w:rPr>
          <w:rFonts w:ascii="Arial Narrow" w:hAnsi="Arial Narrow" w:cs="Calibri"/>
          <w:sz w:val="22"/>
          <w:szCs w:val="22"/>
        </w:rPr>
      </w:pPr>
    </w:p>
    <w:p w14:paraId="63C010C9" w14:textId="0DF59C93" w:rsidR="001759B9" w:rsidRPr="00116B06" w:rsidRDefault="001759B9" w:rsidP="0082208A">
      <w:pPr>
        <w:autoSpaceDE w:val="0"/>
        <w:autoSpaceDN w:val="0"/>
        <w:adjustRightInd w:val="0"/>
        <w:jc w:val="both"/>
        <w:rPr>
          <w:rFonts w:ascii="Arial Narrow" w:hAnsi="Arial Narrow"/>
          <w:b/>
          <w:bCs/>
          <w:sz w:val="22"/>
          <w:szCs w:val="22"/>
          <w:u w:val="single"/>
        </w:rPr>
      </w:pPr>
      <w:r w:rsidRPr="00116B06">
        <w:rPr>
          <w:rFonts w:ascii="Arial Narrow" w:hAnsi="Arial Narrow"/>
          <w:b/>
          <w:bCs/>
          <w:sz w:val="22"/>
          <w:szCs w:val="22"/>
          <w:u w:val="single"/>
        </w:rPr>
        <w:t>6.</w:t>
      </w:r>
      <w:r w:rsidR="001074E0" w:rsidRPr="00116B06">
        <w:rPr>
          <w:rFonts w:ascii="Arial Narrow" w:hAnsi="Arial Narrow"/>
          <w:b/>
          <w:bCs/>
          <w:sz w:val="22"/>
          <w:szCs w:val="22"/>
          <w:u w:val="single"/>
        </w:rPr>
        <w:t>4</w:t>
      </w:r>
      <w:r w:rsidRPr="00116B06">
        <w:rPr>
          <w:rFonts w:ascii="Arial Narrow" w:hAnsi="Arial Narrow"/>
          <w:b/>
          <w:bCs/>
          <w:sz w:val="22"/>
          <w:szCs w:val="22"/>
          <w:u w:val="single"/>
        </w:rPr>
        <w:t xml:space="preserve"> - LOCAL DA PRESTAÇÃO DOS SERVIÇOS </w:t>
      </w:r>
    </w:p>
    <w:p w14:paraId="681F72A0" w14:textId="0E4BF75C" w:rsidR="001759B9" w:rsidRPr="00116B06" w:rsidRDefault="001759B9" w:rsidP="0082208A">
      <w:pPr>
        <w:pStyle w:val="Default"/>
        <w:jc w:val="both"/>
        <w:rPr>
          <w:rFonts w:ascii="Arial Narrow" w:hAnsi="Arial Narrow" w:cs="Calibri"/>
          <w:color w:val="auto"/>
          <w:sz w:val="22"/>
          <w:szCs w:val="22"/>
        </w:rPr>
      </w:pPr>
      <w:r w:rsidRPr="00116B06">
        <w:rPr>
          <w:rFonts w:ascii="Arial Narrow" w:hAnsi="Arial Narrow" w:cs="Calibri"/>
          <w:color w:val="auto"/>
          <w:sz w:val="22"/>
          <w:szCs w:val="22"/>
        </w:rPr>
        <w:t>6.</w:t>
      </w:r>
      <w:r w:rsidR="001074E0" w:rsidRPr="00116B06">
        <w:rPr>
          <w:rFonts w:ascii="Arial Narrow" w:hAnsi="Arial Narrow" w:cs="Calibri"/>
          <w:color w:val="auto"/>
          <w:sz w:val="22"/>
          <w:szCs w:val="22"/>
        </w:rPr>
        <w:t>4</w:t>
      </w:r>
      <w:r w:rsidR="00785038" w:rsidRPr="00116B06">
        <w:rPr>
          <w:rFonts w:ascii="Arial Narrow" w:hAnsi="Arial Narrow" w:cs="Calibri"/>
          <w:color w:val="auto"/>
          <w:sz w:val="22"/>
          <w:szCs w:val="22"/>
        </w:rPr>
        <w:t>.</w:t>
      </w:r>
      <w:r w:rsidRPr="00116B06">
        <w:rPr>
          <w:rFonts w:ascii="Arial Narrow" w:hAnsi="Arial Narrow" w:cs="Calibri"/>
          <w:color w:val="auto"/>
          <w:sz w:val="22"/>
          <w:szCs w:val="22"/>
        </w:rPr>
        <w:t xml:space="preserve">1. Os serviços contratados deverão ser prestados no Município </w:t>
      </w:r>
      <w:r w:rsidR="00B54623">
        <w:rPr>
          <w:rFonts w:ascii="Arial Narrow" w:hAnsi="Arial Narrow" w:cs="Calibri"/>
          <w:color w:val="auto"/>
          <w:sz w:val="22"/>
          <w:szCs w:val="22"/>
        </w:rPr>
        <w:t>de Assaré/CE</w:t>
      </w:r>
      <w:r w:rsidRPr="00116B06">
        <w:rPr>
          <w:rFonts w:ascii="Arial Narrow" w:hAnsi="Arial Narrow" w:cs="Calibri"/>
          <w:color w:val="auto"/>
          <w:sz w:val="22"/>
          <w:szCs w:val="22"/>
        </w:rPr>
        <w:t xml:space="preserve"> e/ou conforme determina o Termo de Referência, correndo todos os eventuais custos relativos a passagens, hospedagem, condução, deslocamento, alimentação, seguros e demais despesas necessárias à execução dos ser</w:t>
      </w:r>
      <w:r w:rsidR="00785038" w:rsidRPr="00116B06">
        <w:rPr>
          <w:rFonts w:ascii="Arial Narrow" w:hAnsi="Arial Narrow" w:cs="Calibri"/>
          <w:color w:val="auto"/>
          <w:sz w:val="22"/>
          <w:szCs w:val="22"/>
        </w:rPr>
        <w:t>viços a expensas da Contratada.</w:t>
      </w:r>
    </w:p>
    <w:p w14:paraId="28F76D4E" w14:textId="77777777" w:rsidR="0082208A" w:rsidRPr="00116B06" w:rsidRDefault="00F0470D" w:rsidP="0082208A">
      <w:pPr>
        <w:autoSpaceDE w:val="0"/>
        <w:autoSpaceDN w:val="0"/>
        <w:adjustRightInd w:val="0"/>
        <w:jc w:val="both"/>
        <w:rPr>
          <w:rFonts w:ascii="Arial Narrow" w:hAnsi="Arial Narrow"/>
          <w:color w:val="000000"/>
          <w:sz w:val="22"/>
          <w:szCs w:val="22"/>
        </w:rPr>
      </w:pPr>
      <w:r w:rsidRPr="00116B06">
        <w:rPr>
          <w:rFonts w:ascii="Arial Narrow" w:hAnsi="Arial Narrow"/>
          <w:color w:val="000000"/>
          <w:sz w:val="22"/>
          <w:szCs w:val="22"/>
        </w:rPr>
        <w:lastRenderedPageBreak/>
        <w:fldChar w:fldCharType="end"/>
      </w:r>
    </w:p>
    <w:p w14:paraId="72483F0B" w14:textId="592CDBC1" w:rsidR="00300DFE" w:rsidRPr="00116B06" w:rsidRDefault="00300DFE" w:rsidP="00090215">
      <w:pPr>
        <w:pBdr>
          <w:bottom w:val="single" w:sz="4" w:space="1" w:color="auto"/>
        </w:pBdr>
        <w:autoSpaceDE w:val="0"/>
        <w:autoSpaceDN w:val="0"/>
        <w:adjustRightInd w:val="0"/>
        <w:jc w:val="both"/>
        <w:rPr>
          <w:rFonts w:ascii="Arial Narrow" w:eastAsia="Times New Roman" w:hAnsi="Arial Narrow" w:cs="Calibri Light"/>
          <w:b/>
          <w:sz w:val="22"/>
          <w:szCs w:val="22"/>
        </w:rPr>
      </w:pPr>
      <w:r w:rsidRPr="00116B06">
        <w:rPr>
          <w:rFonts w:ascii="Arial Narrow" w:hAnsi="Arial Narrow" w:cs="Calibri Light"/>
          <w:b/>
          <w:sz w:val="22"/>
          <w:szCs w:val="22"/>
        </w:rPr>
        <w:t xml:space="preserve">7 - DA CLASSIFICAÇÃO DOS </w:t>
      </w:r>
      <w:r w:rsidR="00F33524" w:rsidRPr="00116B06">
        <w:rPr>
          <w:rFonts w:ascii="Arial Narrow" w:hAnsi="Arial Narrow" w:cs="Calibri Light"/>
          <w:b/>
          <w:sz w:val="22"/>
          <w:szCs w:val="22"/>
        </w:rPr>
        <w:t>SERVIÇOS</w:t>
      </w:r>
      <w:r w:rsidRPr="00116B06">
        <w:rPr>
          <w:rFonts w:ascii="Arial Narrow" w:hAnsi="Arial Narrow" w:cs="Calibri Light"/>
          <w:b/>
          <w:sz w:val="22"/>
          <w:szCs w:val="22"/>
        </w:rPr>
        <w:t xml:space="preserve"> E DOS REQUISITOS DA CONTRATAÇÃO </w:t>
      </w:r>
    </w:p>
    <w:p w14:paraId="01BFF998" w14:textId="14B1DC79" w:rsidR="00D7664D" w:rsidRPr="00116B06" w:rsidRDefault="00D7664D" w:rsidP="00090215">
      <w:pPr>
        <w:pStyle w:val="Default"/>
        <w:ind w:right="-136"/>
        <w:jc w:val="both"/>
        <w:rPr>
          <w:rFonts w:ascii="Arial Narrow" w:eastAsia="Calibri" w:hAnsi="Arial Narrow" w:cs="Calibri Light"/>
          <w:sz w:val="22"/>
          <w:szCs w:val="22"/>
          <w:lang w:eastAsia="en-US"/>
        </w:rPr>
      </w:pPr>
      <w:r w:rsidRPr="00116B06">
        <w:rPr>
          <w:rFonts w:ascii="Arial Narrow" w:eastAsia="Calibri" w:hAnsi="Arial Narrow" w:cs="Calibri Light"/>
          <w:sz w:val="22"/>
          <w:szCs w:val="22"/>
          <w:lang w:eastAsia="en-US"/>
        </w:rPr>
        <w:t>7.1 - O objeto da contratação tem a natureza de serviço comum, uma vez que os padrões de desempenho e qualidade podem ser objetivamente definidos pelo edital, por meio de especificações usuais de mercado, nos termos do inciso XIII do art. 6º da Lei nº 14.133/2021.</w:t>
      </w:r>
    </w:p>
    <w:p w14:paraId="5411AB17" w14:textId="34693486" w:rsidR="00F33524" w:rsidRPr="00116B06" w:rsidRDefault="00F33524" w:rsidP="00090215">
      <w:pPr>
        <w:pStyle w:val="Default"/>
        <w:ind w:right="-136"/>
        <w:jc w:val="both"/>
        <w:rPr>
          <w:rFonts w:ascii="Arial Narrow" w:eastAsia="Calibri" w:hAnsi="Arial Narrow" w:cs="Calibri Light"/>
          <w:sz w:val="22"/>
          <w:szCs w:val="22"/>
          <w:lang w:eastAsia="en-US"/>
        </w:rPr>
      </w:pPr>
      <w:r w:rsidRPr="00116B06">
        <w:rPr>
          <w:rFonts w:ascii="Arial Narrow" w:eastAsia="Calibri" w:hAnsi="Arial Narrow" w:cs="Calibri Light"/>
          <w:sz w:val="22"/>
          <w:szCs w:val="22"/>
          <w:lang w:eastAsia="en-US"/>
        </w:rPr>
        <w:t>7</w:t>
      </w:r>
      <w:r w:rsidR="00D7664D" w:rsidRPr="00116B06">
        <w:rPr>
          <w:rFonts w:ascii="Arial Narrow" w:eastAsia="Calibri" w:hAnsi="Arial Narrow" w:cs="Calibri Light"/>
          <w:sz w:val="22"/>
          <w:szCs w:val="22"/>
          <w:lang w:eastAsia="en-US"/>
        </w:rPr>
        <w:t>.2</w:t>
      </w:r>
      <w:r w:rsidRPr="00116B06">
        <w:rPr>
          <w:rFonts w:ascii="Arial Narrow" w:eastAsia="Calibri" w:hAnsi="Arial Narrow" w:cs="Calibri Light"/>
          <w:sz w:val="22"/>
          <w:szCs w:val="22"/>
          <w:lang w:eastAsia="en-US"/>
        </w:rPr>
        <w:t xml:space="preserve"> - A prestação dos serviços é enquadrado como continuado tendo em vista que visam a manutenção de atividades diárias e essenciais desempenhadas de forma permanentes ou prolongadas.</w:t>
      </w:r>
    </w:p>
    <w:p w14:paraId="44DD8066" w14:textId="404E1118" w:rsidR="00F33524" w:rsidRPr="00116B06" w:rsidRDefault="00D7664D" w:rsidP="00090215">
      <w:pPr>
        <w:pStyle w:val="Default"/>
        <w:ind w:right="-136"/>
        <w:jc w:val="both"/>
        <w:rPr>
          <w:rFonts w:ascii="Arial Narrow" w:eastAsia="Calibri" w:hAnsi="Arial Narrow" w:cs="Calibri Light"/>
          <w:sz w:val="22"/>
          <w:szCs w:val="22"/>
          <w:lang w:eastAsia="en-US"/>
        </w:rPr>
      </w:pPr>
      <w:r w:rsidRPr="00116B06">
        <w:rPr>
          <w:rFonts w:ascii="Arial Narrow" w:eastAsia="Calibri" w:hAnsi="Arial Narrow" w:cs="Calibri Light"/>
          <w:sz w:val="22"/>
          <w:szCs w:val="22"/>
          <w:lang w:eastAsia="en-US"/>
        </w:rPr>
        <w:t>7.3</w:t>
      </w:r>
      <w:r w:rsidR="00F33524" w:rsidRPr="00116B06">
        <w:rPr>
          <w:rFonts w:ascii="Arial Narrow" w:eastAsia="Calibri" w:hAnsi="Arial Narrow" w:cs="Calibri Light"/>
          <w:sz w:val="22"/>
          <w:szCs w:val="22"/>
          <w:lang w:eastAsia="en-US"/>
        </w:rPr>
        <w:t xml:space="preserve"> - À vista do exposto, para viabilidade técnica e comercial das propostas a serem apresentadas pelos licitantes, e diante das especificidades do objeto, optamos que o contrato tenha prazo de vigência de </w:t>
      </w:r>
      <w:r w:rsidR="00F33524" w:rsidRPr="00116B06">
        <w:rPr>
          <w:rFonts w:ascii="Arial Narrow" w:eastAsia="Calibri" w:hAnsi="Arial Narrow" w:cs="Calibri Light"/>
          <w:b/>
          <w:bCs/>
          <w:sz w:val="22"/>
          <w:szCs w:val="22"/>
          <w:u w:val="single"/>
          <w:lang w:eastAsia="en-US"/>
        </w:rPr>
        <w:t>12 (doze) meses</w:t>
      </w:r>
      <w:r w:rsidR="00F33524" w:rsidRPr="00116B06">
        <w:rPr>
          <w:rFonts w:ascii="Arial Narrow" w:eastAsia="Calibri" w:hAnsi="Arial Narrow" w:cs="Calibri Light"/>
          <w:sz w:val="22"/>
          <w:szCs w:val="22"/>
          <w:lang w:eastAsia="en-US"/>
        </w:rPr>
        <w:t>, contados da data de sua assinatura, prorrogável na forma dos artigos 106 e 107 da Lei 14.133/2021.</w:t>
      </w:r>
    </w:p>
    <w:p w14:paraId="0093AA3E" w14:textId="790A2BD1" w:rsidR="00F33524" w:rsidRPr="00116B06" w:rsidRDefault="00D7664D" w:rsidP="00090215">
      <w:pPr>
        <w:pStyle w:val="Default"/>
        <w:ind w:right="-136"/>
        <w:jc w:val="both"/>
        <w:rPr>
          <w:rFonts w:ascii="Arial Narrow" w:eastAsia="Calibri" w:hAnsi="Arial Narrow" w:cs="Calibri Light"/>
          <w:sz w:val="22"/>
          <w:szCs w:val="22"/>
          <w:lang w:eastAsia="en-US"/>
        </w:rPr>
      </w:pPr>
      <w:r w:rsidRPr="00116B06">
        <w:rPr>
          <w:rFonts w:ascii="Arial Narrow" w:eastAsia="Calibri" w:hAnsi="Arial Narrow" w:cs="Calibri Light"/>
          <w:sz w:val="22"/>
          <w:szCs w:val="22"/>
          <w:lang w:eastAsia="en-US"/>
        </w:rPr>
        <w:t>7.3</w:t>
      </w:r>
      <w:r w:rsidR="00F33524" w:rsidRPr="00116B06">
        <w:rPr>
          <w:rFonts w:ascii="Arial Narrow" w:eastAsia="Calibri" w:hAnsi="Arial Narrow" w:cs="Calibri Light"/>
          <w:sz w:val="22"/>
          <w:szCs w:val="22"/>
          <w:lang w:eastAsia="en-US"/>
        </w:rPr>
        <w:t>.1 - Tal prazo de vigência é mais vantajoso para a Administração em razão dos seguintes fatos e fundamentos:</w:t>
      </w:r>
    </w:p>
    <w:p w14:paraId="3BF6B031" w14:textId="79662C8E" w:rsidR="00F33524" w:rsidRPr="00116B06" w:rsidRDefault="00F33524" w:rsidP="00090215">
      <w:pPr>
        <w:pStyle w:val="Default"/>
        <w:ind w:right="-136"/>
        <w:jc w:val="both"/>
        <w:rPr>
          <w:rFonts w:ascii="Arial Narrow" w:eastAsia="Calibri" w:hAnsi="Arial Narrow" w:cs="Calibri Light"/>
          <w:b/>
          <w:sz w:val="22"/>
          <w:szCs w:val="22"/>
          <w:lang w:eastAsia="en-US"/>
        </w:rPr>
      </w:pPr>
      <w:r w:rsidRPr="00116B06">
        <w:rPr>
          <w:rFonts w:ascii="Arial Narrow" w:eastAsia="Calibri" w:hAnsi="Arial Narrow" w:cs="Calibri Light"/>
          <w:b/>
          <w:sz w:val="22"/>
          <w:szCs w:val="22"/>
          <w:lang w:eastAsia="en-US"/>
        </w:rPr>
        <w:t xml:space="preserve">I - Ampliação da </w:t>
      </w:r>
      <w:r w:rsidR="00C42BB7" w:rsidRPr="00116B06">
        <w:rPr>
          <w:rFonts w:ascii="Arial Narrow" w:eastAsia="Calibri" w:hAnsi="Arial Narrow" w:cs="Calibri Light"/>
          <w:b/>
          <w:sz w:val="22"/>
          <w:szCs w:val="22"/>
          <w:lang w:eastAsia="en-US"/>
        </w:rPr>
        <w:t>Concorrência</w:t>
      </w:r>
      <w:r w:rsidRPr="00116B06">
        <w:rPr>
          <w:rFonts w:ascii="Arial Narrow" w:eastAsia="Calibri" w:hAnsi="Arial Narrow" w:cs="Calibri Light"/>
          <w:b/>
          <w:sz w:val="22"/>
          <w:szCs w:val="22"/>
          <w:lang w:eastAsia="en-US"/>
        </w:rPr>
        <w:t xml:space="preserve">: </w:t>
      </w:r>
      <w:r w:rsidRPr="00116B06">
        <w:rPr>
          <w:rFonts w:ascii="Arial Narrow" w:eastAsia="Calibri" w:hAnsi="Arial Narrow" w:cs="Calibri Light"/>
          <w:sz w:val="22"/>
          <w:szCs w:val="22"/>
          <w:lang w:eastAsia="en-US"/>
        </w:rPr>
        <w:t>A contratação por este período torna o objeto a ser licitado mais atrativo, aumentando com isso o interesse dos possíveis licitantes pela competição.</w:t>
      </w:r>
    </w:p>
    <w:p w14:paraId="01D20CF7" w14:textId="77777777" w:rsidR="00F33524" w:rsidRPr="00116B06" w:rsidRDefault="00F33524" w:rsidP="00090215">
      <w:pPr>
        <w:pStyle w:val="Default"/>
        <w:ind w:right="-136"/>
        <w:jc w:val="both"/>
        <w:rPr>
          <w:rFonts w:ascii="Arial Narrow" w:eastAsia="Calibri" w:hAnsi="Arial Narrow" w:cs="Calibri Light"/>
          <w:b/>
          <w:sz w:val="22"/>
          <w:szCs w:val="22"/>
          <w:lang w:eastAsia="en-US"/>
        </w:rPr>
      </w:pPr>
      <w:r w:rsidRPr="00116B06">
        <w:rPr>
          <w:rFonts w:ascii="Arial Narrow" w:eastAsia="Calibri" w:hAnsi="Arial Narrow" w:cs="Calibri Light"/>
          <w:b/>
          <w:sz w:val="22"/>
          <w:szCs w:val="22"/>
          <w:lang w:eastAsia="en-US"/>
        </w:rPr>
        <w:t xml:space="preserve">II - Previsão legal do prazo superior à vigência de créditos orçamentários: </w:t>
      </w:r>
      <w:r w:rsidRPr="00116B06">
        <w:rPr>
          <w:rFonts w:ascii="Arial Narrow" w:eastAsia="Calibri" w:hAnsi="Arial Narrow" w:cs="Calibri Light"/>
          <w:sz w:val="22"/>
          <w:szCs w:val="22"/>
          <w:lang w:eastAsia="en-US"/>
        </w:rPr>
        <w:t>A contratação prolongada, executada de forma contínua e caracterizada por atos reiterados, se faz necessária para que a prestação do serviço seja adequada à realidade. A razão da regra está cingida à inconveniência da paralisação das atividades que interessam à coletividade, o que colocaria em risco a satisfação do interesse público.</w:t>
      </w:r>
    </w:p>
    <w:p w14:paraId="72481168" w14:textId="77777777" w:rsidR="00F33524" w:rsidRPr="00116B06" w:rsidRDefault="00F33524" w:rsidP="00090215">
      <w:pPr>
        <w:spacing w:line="259" w:lineRule="auto"/>
        <w:jc w:val="both"/>
        <w:rPr>
          <w:rFonts w:ascii="Arial Narrow" w:hAnsi="Arial Narrow" w:cs="Calibri Light"/>
          <w:sz w:val="22"/>
          <w:szCs w:val="22"/>
        </w:rPr>
      </w:pPr>
      <w:r w:rsidRPr="00116B06">
        <w:rPr>
          <w:rFonts w:ascii="Arial Narrow" w:eastAsia="Calibri" w:hAnsi="Arial Narrow" w:cs="Calibri Light"/>
          <w:b/>
          <w:sz w:val="22"/>
          <w:szCs w:val="22"/>
          <w:lang w:eastAsia="en-US"/>
        </w:rPr>
        <w:t xml:space="preserve">III - Previsão no contrato de cláusula rescisória: </w:t>
      </w:r>
      <w:r w:rsidRPr="00116B06">
        <w:rPr>
          <w:rFonts w:ascii="Arial Narrow" w:eastAsia="Calibri" w:hAnsi="Arial Narrow" w:cs="Calibri Light"/>
          <w:sz w:val="22"/>
          <w:szCs w:val="22"/>
          <w:lang w:eastAsia="en-US"/>
        </w:rPr>
        <w:t>A vigência sugerida não impede a Administração Pública de extinguir o contrato. A extinção contratual poderá ocorrer nas hipóteses e condições previstas nos artigos 106, inciso III, 137 e seguintes da Lei 14.133/2021.</w:t>
      </w:r>
    </w:p>
    <w:p w14:paraId="51D0AD08" w14:textId="75FD9EF7" w:rsidR="00F33524" w:rsidRPr="00116B06" w:rsidRDefault="00D7664D" w:rsidP="00090215">
      <w:pPr>
        <w:autoSpaceDE w:val="0"/>
        <w:autoSpaceDN w:val="0"/>
        <w:adjustRightInd w:val="0"/>
        <w:jc w:val="both"/>
        <w:rPr>
          <w:rFonts w:ascii="Arial Narrow" w:hAnsi="Arial Narrow" w:cs="Calibri Light"/>
          <w:sz w:val="22"/>
          <w:szCs w:val="22"/>
        </w:rPr>
      </w:pPr>
      <w:r w:rsidRPr="00116B06">
        <w:rPr>
          <w:rFonts w:ascii="Arial Narrow" w:hAnsi="Arial Narrow" w:cs="Calibri Light"/>
          <w:sz w:val="22"/>
          <w:szCs w:val="22"/>
        </w:rPr>
        <w:t>7.4</w:t>
      </w:r>
      <w:r w:rsidR="00F33524" w:rsidRPr="00116B06">
        <w:rPr>
          <w:rFonts w:ascii="Arial Narrow" w:hAnsi="Arial Narrow" w:cs="Calibri Light"/>
          <w:sz w:val="22"/>
          <w:szCs w:val="22"/>
        </w:rPr>
        <w:t xml:space="preserve"> - A(s) empresa(s) deverá(ão) apresentar comprovação de habilitação jurídica, técnica, fiscal, social e trabalhista e de qualificação econômico-financeira, dentro daqueles previstos nos </w:t>
      </w:r>
      <w:proofErr w:type="spellStart"/>
      <w:r w:rsidR="00F33524" w:rsidRPr="00116B06">
        <w:rPr>
          <w:rFonts w:ascii="Arial Narrow" w:hAnsi="Arial Narrow" w:cs="Calibri Light"/>
          <w:sz w:val="22"/>
          <w:szCs w:val="22"/>
        </w:rPr>
        <w:t>arts</w:t>
      </w:r>
      <w:proofErr w:type="spellEnd"/>
      <w:r w:rsidR="00F33524" w:rsidRPr="00116B06">
        <w:rPr>
          <w:rFonts w:ascii="Arial Narrow" w:hAnsi="Arial Narrow" w:cs="Calibri Light"/>
          <w:sz w:val="22"/>
          <w:szCs w:val="22"/>
        </w:rPr>
        <w:t>. 66 a 69 da Lei nº 14.133/21.</w:t>
      </w:r>
    </w:p>
    <w:p w14:paraId="4D8AEC30" w14:textId="6C79BAED" w:rsidR="00F33524" w:rsidRPr="00116B06" w:rsidRDefault="00D7664D" w:rsidP="00090215">
      <w:pPr>
        <w:autoSpaceDE w:val="0"/>
        <w:autoSpaceDN w:val="0"/>
        <w:adjustRightInd w:val="0"/>
        <w:jc w:val="both"/>
        <w:rPr>
          <w:rFonts w:ascii="Arial Narrow" w:hAnsi="Arial Narrow" w:cs="Calibri Light"/>
          <w:sz w:val="22"/>
          <w:szCs w:val="22"/>
        </w:rPr>
      </w:pPr>
      <w:r w:rsidRPr="00116B06">
        <w:rPr>
          <w:rFonts w:ascii="Arial Narrow" w:hAnsi="Arial Narrow" w:cs="Calibri Light"/>
          <w:sz w:val="22"/>
          <w:szCs w:val="22"/>
        </w:rPr>
        <w:t>7.5</w:t>
      </w:r>
      <w:r w:rsidR="00F33524" w:rsidRPr="00116B06">
        <w:rPr>
          <w:rFonts w:ascii="Arial Narrow" w:hAnsi="Arial Narrow" w:cs="Calibri Light"/>
          <w:sz w:val="22"/>
          <w:szCs w:val="22"/>
        </w:rPr>
        <w:t xml:space="preserve"> - Sustentabilidade: Atender às exigências determinadas pelo Guia Nacional de Contratações Sustentáveis.</w:t>
      </w:r>
    </w:p>
    <w:p w14:paraId="6593D6EF" w14:textId="77C053D3" w:rsidR="00F33524" w:rsidRPr="00116B06" w:rsidRDefault="00D7664D" w:rsidP="00090215">
      <w:pPr>
        <w:autoSpaceDE w:val="0"/>
        <w:autoSpaceDN w:val="0"/>
        <w:adjustRightInd w:val="0"/>
        <w:jc w:val="both"/>
        <w:rPr>
          <w:rFonts w:ascii="Arial Narrow" w:hAnsi="Arial Narrow" w:cs="Calibri Light"/>
          <w:sz w:val="22"/>
          <w:szCs w:val="22"/>
        </w:rPr>
      </w:pPr>
      <w:r w:rsidRPr="00116B06">
        <w:rPr>
          <w:rFonts w:ascii="Arial Narrow" w:hAnsi="Arial Narrow" w:cs="Calibri Light"/>
          <w:sz w:val="22"/>
          <w:szCs w:val="22"/>
        </w:rPr>
        <w:t>7.6</w:t>
      </w:r>
      <w:r w:rsidR="00F33524" w:rsidRPr="00116B06">
        <w:rPr>
          <w:rFonts w:ascii="Arial Narrow" w:hAnsi="Arial Narrow" w:cs="Calibri Light"/>
          <w:sz w:val="22"/>
          <w:szCs w:val="22"/>
        </w:rPr>
        <w:t xml:space="preserve"> - Não será admitida a subcontratação do objeto contratual. </w:t>
      </w:r>
    </w:p>
    <w:p w14:paraId="0435801B" w14:textId="1ACAE302" w:rsidR="00D8410D" w:rsidRPr="00116B06" w:rsidRDefault="00D7664D" w:rsidP="00090215">
      <w:pPr>
        <w:pStyle w:val="Default"/>
        <w:ind w:right="-136"/>
        <w:jc w:val="both"/>
        <w:rPr>
          <w:rFonts w:ascii="Arial Narrow" w:eastAsia="Calibri" w:hAnsi="Arial Narrow" w:cs="Calibri Light"/>
          <w:color w:val="auto"/>
          <w:sz w:val="22"/>
          <w:szCs w:val="22"/>
          <w:lang w:eastAsia="en-US"/>
        </w:rPr>
      </w:pPr>
      <w:r w:rsidRPr="00116B06">
        <w:rPr>
          <w:rFonts w:ascii="Arial Narrow" w:eastAsia="Calibri" w:hAnsi="Arial Narrow" w:cs="Calibri Light"/>
          <w:color w:val="auto"/>
          <w:sz w:val="22"/>
          <w:szCs w:val="22"/>
          <w:lang w:eastAsia="en-US"/>
        </w:rPr>
        <w:t>7.7</w:t>
      </w:r>
      <w:r w:rsidR="00F33524" w:rsidRPr="00116B06">
        <w:rPr>
          <w:rFonts w:ascii="Arial Narrow" w:eastAsia="Calibri" w:hAnsi="Arial Narrow" w:cs="Calibri Light"/>
          <w:color w:val="auto"/>
          <w:sz w:val="22"/>
          <w:szCs w:val="22"/>
          <w:lang w:eastAsia="en-US"/>
        </w:rPr>
        <w:t xml:space="preserve"> - Não haverá exigência da garantia da contratação</w:t>
      </w:r>
      <w:r w:rsidR="00D8410D" w:rsidRPr="00116B06">
        <w:rPr>
          <w:rFonts w:ascii="Arial Narrow" w:eastAsia="Calibri" w:hAnsi="Arial Narrow" w:cs="Calibri Light"/>
          <w:color w:val="auto"/>
          <w:sz w:val="22"/>
          <w:szCs w:val="22"/>
          <w:lang w:eastAsia="en-US"/>
        </w:rPr>
        <w:t>.</w:t>
      </w:r>
    </w:p>
    <w:p w14:paraId="6796F3E9" w14:textId="77777777" w:rsidR="008852F5" w:rsidRPr="00116B06" w:rsidRDefault="008852F5" w:rsidP="00090215">
      <w:pPr>
        <w:pStyle w:val="Default"/>
        <w:ind w:right="-136"/>
        <w:jc w:val="both"/>
        <w:rPr>
          <w:rFonts w:ascii="Arial Narrow" w:eastAsia="Calibri" w:hAnsi="Arial Narrow" w:cs="Calibri Light"/>
          <w:color w:val="auto"/>
          <w:sz w:val="22"/>
          <w:szCs w:val="22"/>
          <w:lang w:eastAsia="en-US"/>
        </w:rPr>
      </w:pPr>
    </w:p>
    <w:p w14:paraId="76269AA4" w14:textId="72C0A870" w:rsidR="00300DFE" w:rsidRPr="00116B06" w:rsidRDefault="00300DFE" w:rsidP="00090215">
      <w:pPr>
        <w:pBdr>
          <w:bottom w:val="single" w:sz="4" w:space="1" w:color="auto"/>
        </w:pBdr>
        <w:jc w:val="both"/>
        <w:rPr>
          <w:rFonts w:ascii="Arial Narrow" w:eastAsia="Times New Roman" w:hAnsi="Arial Narrow" w:cs="Calibri Light"/>
          <w:b/>
          <w:sz w:val="22"/>
          <w:szCs w:val="22"/>
        </w:rPr>
      </w:pPr>
      <w:r w:rsidRPr="00116B06">
        <w:rPr>
          <w:rFonts w:ascii="Arial Narrow" w:hAnsi="Arial Narrow" w:cs="Calibri Light"/>
          <w:b/>
          <w:sz w:val="22"/>
          <w:szCs w:val="22"/>
        </w:rPr>
        <w:t xml:space="preserve">8 - DO MODELO DE GESTÃO DO CONTRATO </w:t>
      </w:r>
    </w:p>
    <w:p w14:paraId="42078CF9" w14:textId="77777777" w:rsidR="00300DFE" w:rsidRPr="00116B06" w:rsidRDefault="00300DFE" w:rsidP="00090215">
      <w:pPr>
        <w:pStyle w:val="Nivel2"/>
        <w:spacing w:before="0" w:after="0" w:line="240" w:lineRule="auto"/>
        <w:rPr>
          <w:rFonts w:ascii="Arial Narrow" w:hAnsi="Arial Narrow" w:cs="Calibri Light"/>
          <w:bCs/>
          <w:color w:val="auto"/>
          <w:sz w:val="22"/>
          <w:szCs w:val="22"/>
        </w:rPr>
      </w:pPr>
      <w:r w:rsidRPr="00116B06">
        <w:rPr>
          <w:rFonts w:ascii="Arial Narrow" w:hAnsi="Arial Narrow" w:cs="Calibri Light"/>
          <w:bCs/>
          <w:color w:val="auto"/>
          <w:sz w:val="22"/>
          <w:szCs w:val="22"/>
        </w:rPr>
        <w:t>8.1 - O contrato deverá ser executado fielmente pelas partes, de acordo com as cláusulas avençadas e as normas da Lei nº 14.133, de 2021, e cada parte responderá pelas consequências de sua inexecução total ou parcial</w:t>
      </w:r>
      <w:r w:rsidRPr="00116B06">
        <w:rPr>
          <w:rFonts w:ascii="Arial Narrow" w:eastAsia="Arial" w:hAnsi="Arial Narrow" w:cs="Calibri Light"/>
          <w:bCs/>
          <w:color w:val="auto"/>
          <w:sz w:val="22"/>
          <w:szCs w:val="22"/>
        </w:rPr>
        <w:t>.</w:t>
      </w:r>
    </w:p>
    <w:p w14:paraId="36B80EFD" w14:textId="77777777" w:rsidR="00300DFE" w:rsidRPr="00116B06" w:rsidRDefault="00300DFE" w:rsidP="00090215">
      <w:pPr>
        <w:pStyle w:val="Nivel2"/>
        <w:spacing w:before="0" w:after="0" w:line="240" w:lineRule="auto"/>
        <w:jc w:val="left"/>
        <w:rPr>
          <w:rFonts w:ascii="Arial Narrow" w:hAnsi="Arial Narrow" w:cs="Calibri Light"/>
          <w:bCs/>
          <w:color w:val="auto"/>
          <w:sz w:val="22"/>
          <w:szCs w:val="22"/>
        </w:rPr>
      </w:pPr>
      <w:r w:rsidRPr="00116B06">
        <w:rPr>
          <w:rFonts w:ascii="Arial Narrow" w:hAnsi="Arial Narrow" w:cs="Calibri Light"/>
          <w:bCs/>
          <w:color w:val="auto"/>
          <w:sz w:val="22"/>
          <w:szCs w:val="22"/>
        </w:rPr>
        <w:t>8.2 - Em caso de impedimento, ordem de paralisação ou suspensão do contrato, o cronograma de execução será prorrogado automaticamente pelo tempo correspondente, anotadas tais circunstâncias mediantes simples apostila.</w:t>
      </w:r>
    </w:p>
    <w:p w14:paraId="4E23D447" w14:textId="77777777" w:rsidR="00300DFE" w:rsidRPr="00116B06" w:rsidRDefault="00300DFE" w:rsidP="00090215">
      <w:pPr>
        <w:pStyle w:val="Nivel2"/>
        <w:spacing w:before="0" w:after="0" w:line="240" w:lineRule="auto"/>
        <w:rPr>
          <w:rFonts w:ascii="Arial Narrow" w:hAnsi="Arial Narrow" w:cs="Calibri Light"/>
          <w:bCs/>
          <w:color w:val="auto"/>
          <w:sz w:val="22"/>
          <w:szCs w:val="22"/>
        </w:rPr>
      </w:pPr>
      <w:r w:rsidRPr="00116B06">
        <w:rPr>
          <w:rFonts w:ascii="Arial Narrow" w:hAnsi="Arial Narrow" w:cs="Calibri Light"/>
          <w:bCs/>
          <w:color w:val="auto"/>
          <w:sz w:val="22"/>
          <w:szCs w:val="22"/>
        </w:rPr>
        <w:t>8.3 - As comunicações entre o órgão ou entidade e a contratada devem ser realizadas por escrito sempre que o ato exigir tal formalidade, admitindo-se o uso de mensagem eletrônica para esse fim.</w:t>
      </w:r>
    </w:p>
    <w:p w14:paraId="4F9395DD"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8.4 - O órgão ou entidade poderá convocar representante da empresa para adoção de providências que devam ser cumpridas de imediato</w:t>
      </w:r>
    </w:p>
    <w:p w14:paraId="6BE9129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8.5 - A execução do contrato deverá ser acompanhada e fiscalizada pelo(s) fiscal(</w:t>
      </w:r>
      <w:proofErr w:type="spellStart"/>
      <w:r w:rsidRPr="00116B06">
        <w:rPr>
          <w:rFonts w:ascii="Arial Narrow" w:hAnsi="Arial Narrow" w:cs="Calibri Light"/>
          <w:bCs/>
          <w:sz w:val="22"/>
          <w:szCs w:val="22"/>
        </w:rPr>
        <w:t>is</w:t>
      </w:r>
      <w:proofErr w:type="spellEnd"/>
      <w:r w:rsidRPr="00116B06">
        <w:rPr>
          <w:rFonts w:ascii="Arial Narrow" w:hAnsi="Arial Narrow" w:cs="Calibri Light"/>
          <w:bCs/>
          <w:sz w:val="22"/>
          <w:szCs w:val="22"/>
        </w:rPr>
        <w:t xml:space="preserve">) do contrato, ou pelos respectivos substitutos </w:t>
      </w:r>
      <w:hyperlink r:id="rId25" w:anchor="art117" w:history="1">
        <w:r w:rsidRPr="00116B06">
          <w:rPr>
            <w:rStyle w:val="Hyperlink"/>
            <w:rFonts w:ascii="Arial Narrow" w:hAnsi="Arial Narrow" w:cs="Calibri Light"/>
            <w:bCs/>
            <w:color w:val="auto"/>
            <w:sz w:val="22"/>
            <w:szCs w:val="22"/>
          </w:rPr>
          <w:t>(Lei nº 14.133, de 2021, art. 117, caput</w:t>
        </w:r>
      </w:hyperlink>
      <w:r w:rsidRPr="00116B06">
        <w:rPr>
          <w:rFonts w:ascii="Arial Narrow" w:hAnsi="Arial Narrow" w:cs="Calibri Light"/>
          <w:bCs/>
          <w:sz w:val="22"/>
          <w:szCs w:val="22"/>
        </w:rPr>
        <w:t>).</w:t>
      </w:r>
    </w:p>
    <w:p w14:paraId="677B9D8C" w14:textId="77777777" w:rsidR="00300DFE" w:rsidRPr="00116B06" w:rsidRDefault="00300DFE" w:rsidP="00090215">
      <w:pPr>
        <w:pStyle w:val="Nivel2"/>
        <w:spacing w:before="0" w:after="0" w:line="240" w:lineRule="auto"/>
        <w:rPr>
          <w:rFonts w:ascii="Arial Narrow" w:eastAsia="Arial" w:hAnsi="Arial Narrow" w:cs="Calibri Light"/>
          <w:bCs/>
          <w:color w:val="auto"/>
          <w:sz w:val="22"/>
          <w:szCs w:val="22"/>
        </w:rPr>
      </w:pPr>
      <w:r w:rsidRPr="00116B06">
        <w:rPr>
          <w:rFonts w:ascii="Arial Narrow" w:hAnsi="Arial Narrow" w:cs="Calibri Light"/>
          <w:bCs/>
          <w:color w:val="auto"/>
          <w:sz w:val="22"/>
          <w:szCs w:val="22"/>
        </w:rPr>
        <w:t>8.6 - O fiscal do contrato acompanhará a execução do contrato, para que sejam cumpridas todas as condições estabelecidas no mesmo, de modo a assegurar os melhores resultados para a Administração.</w:t>
      </w:r>
    </w:p>
    <w:p w14:paraId="0C57EA97" w14:textId="77777777" w:rsidR="00300DFE" w:rsidRPr="00116B06" w:rsidRDefault="00300DFE" w:rsidP="00090215">
      <w:pPr>
        <w:pStyle w:val="Nivel2"/>
        <w:spacing w:before="0" w:after="0" w:line="240" w:lineRule="auto"/>
        <w:rPr>
          <w:rFonts w:ascii="Arial Narrow" w:eastAsia="Times New Roman" w:hAnsi="Arial Narrow" w:cs="Calibri Light"/>
          <w:bCs/>
          <w:color w:val="auto"/>
          <w:sz w:val="22"/>
          <w:szCs w:val="22"/>
        </w:rPr>
      </w:pPr>
      <w:r w:rsidRPr="00116B06">
        <w:rPr>
          <w:rFonts w:ascii="Arial Narrow" w:eastAsia="Arial" w:hAnsi="Arial Narrow" w:cs="Calibri Light"/>
          <w:bCs/>
          <w:color w:val="auto"/>
          <w:sz w:val="22"/>
          <w:szCs w:val="22"/>
        </w:rPr>
        <w:t xml:space="preserve">8.6.1 - </w:t>
      </w:r>
      <w:r w:rsidRPr="00116B06">
        <w:rPr>
          <w:rFonts w:ascii="Arial Narrow" w:hAnsi="Arial Narrow" w:cs="Calibri Light"/>
          <w:bCs/>
          <w:color w:val="auto"/>
          <w:sz w:val="22"/>
          <w:szCs w:val="22"/>
        </w:rPr>
        <w:t>O fiscal do contrato anotará no histórico de gerenciamento do contrato todas as ocorrências relacionadas à execução do mesmo, com a descrição do que for necessário para a regularização das faltas ou dos defeitos observados.</w:t>
      </w:r>
    </w:p>
    <w:p w14:paraId="23CF5775" w14:textId="77777777" w:rsidR="00300DFE" w:rsidRPr="00116B06" w:rsidRDefault="00300DFE" w:rsidP="00090215">
      <w:pPr>
        <w:pStyle w:val="Nivel2"/>
        <w:spacing w:before="0" w:after="0" w:line="240" w:lineRule="auto"/>
        <w:rPr>
          <w:rFonts w:ascii="Arial Narrow" w:hAnsi="Arial Narrow" w:cs="Calibri Light"/>
          <w:bCs/>
          <w:color w:val="auto"/>
          <w:sz w:val="22"/>
          <w:szCs w:val="22"/>
        </w:rPr>
      </w:pPr>
      <w:r w:rsidRPr="00116B06">
        <w:rPr>
          <w:rFonts w:ascii="Arial Narrow" w:hAnsi="Arial Narrow" w:cs="Calibri Light"/>
          <w:bCs/>
          <w:color w:val="auto"/>
          <w:sz w:val="22"/>
          <w:szCs w:val="22"/>
        </w:rPr>
        <w:t>8.6.2 - Identificada qualquer inexatidão ou irregularidade, o fiscal do contrato emitirá notificações para a correção da execução do contrato, determinando prazo para o feito.</w:t>
      </w:r>
    </w:p>
    <w:p w14:paraId="645AEA9C" w14:textId="77777777" w:rsidR="00300DFE" w:rsidRPr="00116B06" w:rsidRDefault="00300DFE" w:rsidP="00090215">
      <w:pPr>
        <w:pStyle w:val="Nivel2"/>
        <w:spacing w:before="0" w:after="0" w:line="240" w:lineRule="auto"/>
        <w:rPr>
          <w:rFonts w:ascii="Arial Narrow" w:eastAsia="Arial" w:hAnsi="Arial Narrow" w:cs="Calibri Light"/>
          <w:bCs/>
          <w:color w:val="auto"/>
          <w:sz w:val="22"/>
          <w:szCs w:val="22"/>
        </w:rPr>
      </w:pPr>
      <w:r w:rsidRPr="00116B06">
        <w:rPr>
          <w:rFonts w:ascii="Arial Narrow" w:hAnsi="Arial Narrow" w:cs="Calibri Light"/>
          <w:bCs/>
          <w:color w:val="auto"/>
          <w:sz w:val="22"/>
          <w:szCs w:val="22"/>
        </w:rPr>
        <w:t xml:space="preserve">8.6.3 - O fiscal informará ao gestor do contrato, em tempo hábil, a situação que demandar decisão ou adoção de medidas que ultrapassem sua competência, para que adote as medidas necessárias e saneadoras, se for o caso. </w:t>
      </w:r>
    </w:p>
    <w:p w14:paraId="0EE74AFA" w14:textId="77777777" w:rsidR="00300DFE" w:rsidRPr="00116B06" w:rsidRDefault="00300DFE" w:rsidP="00090215">
      <w:pPr>
        <w:pStyle w:val="Nivel2"/>
        <w:spacing w:before="0" w:after="0" w:line="240" w:lineRule="auto"/>
        <w:rPr>
          <w:rFonts w:ascii="Arial Narrow" w:eastAsia="Times New Roman" w:hAnsi="Arial Narrow" w:cs="Calibri Light"/>
          <w:bCs/>
          <w:color w:val="auto"/>
          <w:sz w:val="22"/>
          <w:szCs w:val="22"/>
        </w:rPr>
      </w:pPr>
      <w:r w:rsidRPr="00116B06">
        <w:rPr>
          <w:rFonts w:ascii="Arial Narrow" w:eastAsia="Arial" w:hAnsi="Arial Narrow" w:cs="Calibri Light"/>
          <w:bCs/>
          <w:color w:val="auto"/>
          <w:sz w:val="22"/>
          <w:szCs w:val="22"/>
        </w:rPr>
        <w:t xml:space="preserve">8.6.4 - </w:t>
      </w:r>
      <w:r w:rsidRPr="00116B06">
        <w:rPr>
          <w:rFonts w:ascii="Arial Narrow" w:hAnsi="Arial Narrow" w:cs="Calibri Light"/>
          <w:bCs/>
          <w:color w:val="auto"/>
          <w:sz w:val="22"/>
          <w:szCs w:val="22"/>
        </w:rPr>
        <w:t xml:space="preserve">No caso de ocorrências que possam inviabilizar a execução do contrato nas datas aprazadas, o fiscal comunicará o fato imediatamente ao gestor do contrato. </w:t>
      </w:r>
    </w:p>
    <w:p w14:paraId="5A34064D" w14:textId="77777777" w:rsidR="00300DFE" w:rsidRPr="00116B06" w:rsidRDefault="00300DFE" w:rsidP="00090215">
      <w:pPr>
        <w:pStyle w:val="Nivel2"/>
        <w:spacing w:before="0" w:after="0" w:line="240" w:lineRule="auto"/>
        <w:rPr>
          <w:rFonts w:ascii="Arial Narrow" w:hAnsi="Arial Narrow" w:cs="Calibri Light"/>
          <w:bCs/>
          <w:color w:val="auto"/>
          <w:sz w:val="22"/>
          <w:szCs w:val="22"/>
        </w:rPr>
      </w:pPr>
      <w:r w:rsidRPr="00116B06">
        <w:rPr>
          <w:rFonts w:ascii="Arial Narrow" w:hAnsi="Arial Narrow" w:cs="Calibri Light"/>
          <w:bCs/>
          <w:color w:val="auto"/>
          <w:sz w:val="22"/>
          <w:szCs w:val="22"/>
        </w:rPr>
        <w:t>8.7 - O gestor do contrato acompanhará os registros realizados pelo(s) fiscal(</w:t>
      </w:r>
      <w:proofErr w:type="spellStart"/>
      <w:r w:rsidRPr="00116B06">
        <w:rPr>
          <w:rFonts w:ascii="Arial Narrow" w:hAnsi="Arial Narrow" w:cs="Calibri Light"/>
          <w:bCs/>
          <w:color w:val="auto"/>
          <w:sz w:val="22"/>
          <w:szCs w:val="22"/>
        </w:rPr>
        <w:t>is</w:t>
      </w:r>
      <w:proofErr w:type="spellEnd"/>
      <w:r w:rsidRPr="00116B06">
        <w:rPr>
          <w:rFonts w:ascii="Arial Narrow" w:hAnsi="Arial Narrow" w:cs="Calibri Light"/>
          <w:bCs/>
          <w:color w:val="auto"/>
          <w:sz w:val="22"/>
          <w:szCs w:val="22"/>
        </w:rPr>
        <w:t>) do contrato, de todas as ocorrências relacionadas à execução do contrato e as medidas adotadas, informando, se for o caso, à autoridade superior àquelas que ultrapassarem a sua competência.</w:t>
      </w:r>
    </w:p>
    <w:p w14:paraId="18E29BA1" w14:textId="77777777" w:rsidR="00300DFE" w:rsidRPr="00116B06" w:rsidRDefault="00300DFE" w:rsidP="00090215">
      <w:pPr>
        <w:pStyle w:val="Nivel2"/>
        <w:spacing w:before="0" w:after="0" w:line="240" w:lineRule="auto"/>
        <w:rPr>
          <w:rFonts w:ascii="Arial Narrow" w:hAnsi="Arial Narrow" w:cs="Calibri Light"/>
          <w:bCs/>
          <w:color w:val="auto"/>
          <w:sz w:val="22"/>
          <w:szCs w:val="22"/>
        </w:rPr>
      </w:pPr>
      <w:r w:rsidRPr="00116B06">
        <w:rPr>
          <w:rFonts w:ascii="Arial Narrow" w:hAnsi="Arial Narrow" w:cs="Calibri Light"/>
          <w:bCs/>
          <w:color w:val="auto"/>
          <w:sz w:val="22"/>
          <w:szCs w:val="22"/>
        </w:rPr>
        <w:t>8.8 -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879394B" w14:textId="77777777" w:rsidR="00300DFE" w:rsidRPr="00116B06" w:rsidRDefault="00300DFE" w:rsidP="00090215">
      <w:pPr>
        <w:pStyle w:val="Nivel2"/>
        <w:spacing w:before="0" w:after="0" w:line="240" w:lineRule="auto"/>
        <w:rPr>
          <w:rFonts w:ascii="Arial Narrow" w:hAnsi="Arial Narrow" w:cs="Calibri Light"/>
          <w:bCs/>
          <w:color w:val="auto"/>
          <w:sz w:val="22"/>
          <w:szCs w:val="22"/>
        </w:rPr>
      </w:pPr>
      <w:r w:rsidRPr="00116B06">
        <w:rPr>
          <w:rFonts w:ascii="Arial Narrow" w:hAnsi="Arial Narrow" w:cs="Calibri Light"/>
          <w:bCs/>
          <w:color w:val="auto"/>
          <w:sz w:val="22"/>
          <w:szCs w:val="22"/>
        </w:rPr>
        <w:lastRenderedPageBreak/>
        <w:t>8.8.1 - Caso ocorram descumprimento das obrigações contratuais, o fiscal do contrato atuará tempestivamente na solução do problema, reportando ao gestor do contrato para que tome as providências cabíveis, quando ultrapassar a sua competência.</w:t>
      </w:r>
    </w:p>
    <w:p w14:paraId="6D97C8DC" w14:textId="77777777" w:rsidR="00300DFE" w:rsidRPr="00116B06" w:rsidRDefault="00300DFE" w:rsidP="00090215">
      <w:pPr>
        <w:pStyle w:val="Nivel2"/>
        <w:spacing w:before="0" w:after="0" w:line="240" w:lineRule="auto"/>
        <w:rPr>
          <w:rFonts w:ascii="Arial Narrow" w:hAnsi="Arial Narrow" w:cs="Calibri Light"/>
          <w:bCs/>
          <w:color w:val="auto"/>
          <w:sz w:val="22"/>
          <w:szCs w:val="22"/>
        </w:rPr>
      </w:pPr>
      <w:r w:rsidRPr="00116B06">
        <w:rPr>
          <w:rFonts w:ascii="Arial Narrow" w:hAnsi="Arial Narrow" w:cs="Calibri Light"/>
          <w:bCs/>
          <w:color w:val="auto"/>
          <w:sz w:val="22"/>
          <w:szCs w:val="22"/>
        </w:rPr>
        <w:t>8.9 - O gestor do contrato coordenará a atualização do processo de acompanhamento e fiscalização do contrato, contendo todos os registros formais da execução no histórico de gerenciamento, a exemplo da ordem de serviço/compra, do registro de ocorrências, das alterações e das prorrogações contratuais, elaborando relatório com vistas à verificação da necessidade de adequações do contrato para fins de atendimento da finalidade da administração.</w:t>
      </w:r>
    </w:p>
    <w:p w14:paraId="73019F39" w14:textId="77777777" w:rsidR="00300DFE" w:rsidRPr="00116B06" w:rsidRDefault="00300DFE" w:rsidP="00090215">
      <w:pPr>
        <w:pStyle w:val="Nivel2"/>
        <w:spacing w:before="0" w:after="0" w:line="240" w:lineRule="auto"/>
        <w:rPr>
          <w:rFonts w:ascii="Arial Narrow" w:hAnsi="Arial Narrow" w:cs="Calibri Light"/>
          <w:bCs/>
          <w:color w:val="auto"/>
          <w:sz w:val="22"/>
          <w:szCs w:val="22"/>
        </w:rPr>
      </w:pPr>
      <w:r w:rsidRPr="00116B06">
        <w:rPr>
          <w:rFonts w:ascii="Arial Narrow" w:hAnsi="Arial Narrow" w:cs="Calibri Light"/>
          <w:bCs/>
          <w:color w:val="auto"/>
          <w:sz w:val="22"/>
          <w:szCs w:val="22"/>
        </w:rPr>
        <w:t>8.9.1 -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0463EED" w14:textId="77777777" w:rsidR="00300DFE" w:rsidRPr="00116B06" w:rsidRDefault="00300DFE" w:rsidP="00090215">
      <w:pPr>
        <w:pStyle w:val="Nivel2"/>
        <w:spacing w:before="0" w:after="0" w:line="240" w:lineRule="auto"/>
        <w:rPr>
          <w:rFonts w:ascii="Arial Narrow" w:hAnsi="Arial Narrow" w:cs="Calibri Light"/>
          <w:bCs/>
          <w:color w:val="auto"/>
          <w:sz w:val="22"/>
          <w:szCs w:val="22"/>
        </w:rPr>
      </w:pPr>
      <w:r w:rsidRPr="00116B06">
        <w:rPr>
          <w:rFonts w:ascii="Arial Narrow" w:hAnsi="Arial Narrow" w:cs="Calibri Light"/>
          <w:bCs/>
          <w:color w:val="auto"/>
          <w:sz w:val="22"/>
          <w:szCs w:val="22"/>
        </w:rPr>
        <w:t>8.9.2 - 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w:t>
      </w:r>
    </w:p>
    <w:p w14:paraId="41E8CF42" w14:textId="77777777" w:rsidR="00300DFE" w:rsidRPr="00116B06" w:rsidRDefault="00300DFE" w:rsidP="00090215">
      <w:pPr>
        <w:pStyle w:val="Nivel2"/>
        <w:spacing w:before="0" w:after="0" w:line="240" w:lineRule="auto"/>
        <w:rPr>
          <w:rFonts w:ascii="Arial Narrow" w:hAnsi="Arial Narrow" w:cs="Calibri Light"/>
          <w:bCs/>
          <w:color w:val="auto"/>
          <w:sz w:val="22"/>
          <w:szCs w:val="22"/>
        </w:rPr>
      </w:pPr>
      <w:r w:rsidRPr="00116B06">
        <w:rPr>
          <w:rFonts w:ascii="Arial Narrow" w:hAnsi="Arial Narrow" w:cs="Calibri Light"/>
          <w:bCs/>
          <w:color w:val="auto"/>
          <w:sz w:val="22"/>
          <w:szCs w:val="22"/>
        </w:rPr>
        <w:t xml:space="preserve">8.9.3 - O gestor do contrato tomará providências para a formalização de processo administrativo de responsabilização para fins de aplicação de sanções, a ser conduzido pela comissão de que trata o </w:t>
      </w:r>
      <w:hyperlink r:id="rId26" w:anchor="art158" w:history="1">
        <w:r w:rsidRPr="00116B06">
          <w:rPr>
            <w:rStyle w:val="Hyperlink"/>
            <w:rFonts w:ascii="Arial Narrow" w:hAnsi="Arial Narrow" w:cs="Calibri Light"/>
            <w:bCs/>
            <w:color w:val="auto"/>
            <w:sz w:val="22"/>
            <w:szCs w:val="22"/>
          </w:rPr>
          <w:t>art. 158 da Lei nº 14.133, de 2021</w:t>
        </w:r>
      </w:hyperlink>
      <w:r w:rsidRPr="00116B06">
        <w:rPr>
          <w:rFonts w:ascii="Arial Narrow" w:hAnsi="Arial Narrow" w:cs="Calibri Light"/>
          <w:bCs/>
          <w:color w:val="auto"/>
          <w:sz w:val="22"/>
          <w:szCs w:val="22"/>
        </w:rPr>
        <w:t>, ou pelo agente ou pelo setor com competência para tal, conforme o caso.</w:t>
      </w:r>
    </w:p>
    <w:p w14:paraId="1B63E38E" w14:textId="77777777" w:rsidR="00300DFE" w:rsidRPr="00116B06" w:rsidRDefault="00300DFE" w:rsidP="00090215">
      <w:pPr>
        <w:pStyle w:val="Nivel2"/>
        <w:spacing w:before="0" w:after="0" w:line="240" w:lineRule="auto"/>
        <w:rPr>
          <w:rStyle w:val="Hyperlink"/>
          <w:rFonts w:ascii="Arial Narrow" w:hAnsi="Arial Narrow"/>
          <w:color w:val="auto"/>
          <w:sz w:val="22"/>
          <w:szCs w:val="22"/>
        </w:rPr>
      </w:pPr>
      <w:r w:rsidRPr="00116B06">
        <w:rPr>
          <w:rFonts w:ascii="Arial Narrow" w:hAnsi="Arial Narrow" w:cs="Calibri Light"/>
          <w:bCs/>
          <w:color w:val="auto"/>
          <w:sz w:val="22"/>
          <w:szCs w:val="22"/>
        </w:rPr>
        <w:t xml:space="preserve">8.10 - O fiscal do contrato comunicará ao gestor do contrato, em tempo hábil, o término do contrato sob sua responsabilidade, com vistas à tempestiva renovação ou prorrogação contratual. </w:t>
      </w:r>
    </w:p>
    <w:p w14:paraId="621D8A7D" w14:textId="77777777" w:rsidR="00300DFE" w:rsidRPr="00116B06" w:rsidRDefault="00300DFE" w:rsidP="00090215">
      <w:pPr>
        <w:pStyle w:val="Nivel2"/>
        <w:spacing w:before="0" w:after="0" w:line="240" w:lineRule="auto"/>
        <w:rPr>
          <w:rFonts w:ascii="Arial Narrow" w:eastAsia="Times New Roman" w:hAnsi="Arial Narrow"/>
          <w:color w:val="auto"/>
          <w:sz w:val="22"/>
          <w:szCs w:val="22"/>
        </w:rPr>
      </w:pPr>
      <w:r w:rsidRPr="00116B06">
        <w:rPr>
          <w:rFonts w:ascii="Arial Narrow" w:hAnsi="Arial Narrow" w:cs="Calibri Light"/>
          <w:bCs/>
          <w:color w:val="auto"/>
          <w:sz w:val="22"/>
          <w:szCs w:val="22"/>
        </w:rPr>
        <w:t>8.11 - A contratada deverá manter preposto aceito pela Administração para representá-la na execução do contrato.</w:t>
      </w:r>
    </w:p>
    <w:p w14:paraId="2256B754"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8.11.1 - A indicação ou a manutenção do preposto da empresa poderá ser recusada pelo órgão ou entidade, desde que devidamente justificada, devendo a empresa designar outro para o exercício da atividade.</w:t>
      </w:r>
    </w:p>
    <w:p w14:paraId="383B1804" w14:textId="77777777" w:rsidR="00300DFE" w:rsidRPr="00116B06" w:rsidRDefault="00300DFE" w:rsidP="00090215">
      <w:pPr>
        <w:jc w:val="both"/>
        <w:rPr>
          <w:rFonts w:ascii="Arial Narrow" w:hAnsi="Arial Narrow" w:cs="Calibri Light"/>
          <w:sz w:val="22"/>
          <w:szCs w:val="22"/>
        </w:rPr>
      </w:pPr>
    </w:p>
    <w:p w14:paraId="4E152034"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 xml:space="preserve">9 - DO PAGAMENTO </w:t>
      </w:r>
    </w:p>
    <w:p w14:paraId="1B814110"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9.1 - </w:t>
      </w:r>
      <w:r w:rsidRPr="00116B06">
        <w:rPr>
          <w:rFonts w:ascii="Arial Narrow" w:hAnsi="Arial Narrow" w:cs="Calibri Light"/>
          <w:b/>
          <w:bCs/>
          <w:sz w:val="22"/>
          <w:szCs w:val="22"/>
        </w:rPr>
        <w:t>Preço</w:t>
      </w:r>
      <w:r w:rsidRPr="00116B06">
        <w:rPr>
          <w:rFonts w:ascii="Arial Narrow" w:hAnsi="Arial Narrow" w:cs="Calibri Light"/>
          <w:bCs/>
          <w:sz w:val="22"/>
          <w:szCs w:val="22"/>
        </w:rPr>
        <w:t xml:space="preserve"> </w:t>
      </w:r>
    </w:p>
    <w:p w14:paraId="5600C019" w14:textId="51E72053" w:rsidR="001679B5" w:rsidRPr="00116B06" w:rsidRDefault="00615542" w:rsidP="00090215">
      <w:pPr>
        <w:jc w:val="both"/>
        <w:rPr>
          <w:rFonts w:ascii="Arial Narrow" w:eastAsia="Times New Roman" w:hAnsi="Arial Narrow" w:cs="Calibri"/>
          <w:color w:val="000000"/>
        </w:rPr>
      </w:pPr>
      <w:r w:rsidRPr="00116B06">
        <w:rPr>
          <w:rFonts w:ascii="Arial Narrow" w:hAnsi="Arial Narrow" w:cs="Calibri Light"/>
          <w:bCs/>
          <w:sz w:val="22"/>
          <w:szCs w:val="22"/>
        </w:rPr>
        <w:t>9.1.1 - O valor mensal</w:t>
      </w:r>
      <w:r w:rsidR="00300DFE" w:rsidRPr="00116B06">
        <w:rPr>
          <w:rFonts w:ascii="Arial Narrow" w:hAnsi="Arial Narrow" w:cs="Calibri Light"/>
          <w:bCs/>
          <w:sz w:val="22"/>
          <w:szCs w:val="22"/>
        </w:rPr>
        <w:t xml:space="preserve"> estimado para a contratação é de</w:t>
      </w:r>
      <w:r w:rsidRPr="00116B06">
        <w:rPr>
          <w:rFonts w:ascii="Arial Narrow" w:hAnsi="Arial Narrow" w:cs="Calibri Light"/>
          <w:bCs/>
          <w:sz w:val="22"/>
          <w:szCs w:val="22"/>
        </w:rPr>
        <w:t xml:space="preserve"> </w:t>
      </w:r>
      <w:r w:rsidR="00DF6EDB" w:rsidRPr="00116B06">
        <w:rPr>
          <w:rFonts w:ascii="Arial Narrow" w:eastAsia="Calibri" w:hAnsi="Arial Narrow" w:cs="Calibri Light"/>
          <w:b/>
          <w:bCs/>
          <w:sz w:val="22"/>
          <w:szCs w:val="22"/>
          <w:lang w:eastAsia="en-US"/>
        </w:rPr>
        <w:t xml:space="preserve">R$ </w:t>
      </w:r>
      <w:r w:rsidR="00DF6EDB" w:rsidRPr="00116B06">
        <w:rPr>
          <w:rFonts w:ascii="Arial Narrow" w:eastAsia="Calibri" w:hAnsi="Arial Narrow" w:cs="Calibri Light"/>
          <w:b/>
          <w:bCs/>
          <w:sz w:val="22"/>
          <w:szCs w:val="22"/>
          <w:lang w:eastAsia="en-US"/>
        </w:rPr>
        <w:fldChar w:fldCharType="begin"/>
      </w:r>
      <w:r w:rsidR="00DF6EDB" w:rsidRPr="00116B06">
        <w:rPr>
          <w:rFonts w:ascii="Arial Narrow" w:eastAsia="Calibri" w:hAnsi="Arial Narrow" w:cs="Calibri Light"/>
          <w:b/>
          <w:bCs/>
          <w:sz w:val="22"/>
          <w:szCs w:val="22"/>
          <w:lang w:eastAsia="en-US"/>
        </w:rPr>
        <w:instrText>MERGEFIELD [VALOR_ESTIMADO_PROCESSO]</w:instrText>
      </w:r>
      <w:r w:rsidR="00DF6EDB" w:rsidRPr="00116B06">
        <w:rPr>
          <w:rFonts w:ascii="Arial Narrow" w:eastAsia="Calibri" w:hAnsi="Arial Narrow" w:cs="Calibri Light"/>
          <w:b/>
          <w:bCs/>
          <w:sz w:val="22"/>
          <w:szCs w:val="22"/>
          <w:lang w:eastAsia="en-US"/>
        </w:rPr>
        <w:fldChar w:fldCharType="separate"/>
      </w:r>
      <w:r w:rsidR="00203C77">
        <w:rPr>
          <w:rFonts w:ascii="Arial Narrow" w:eastAsia="Calibri" w:hAnsi="Arial Narrow" w:cs="Calibri Light"/>
          <w:b/>
          <w:bCs/>
          <w:sz w:val="22"/>
          <w:szCs w:val="22"/>
          <w:lang w:eastAsia="en-US"/>
        </w:rPr>
        <w:t>286.535,76</w:t>
      </w:r>
      <w:r w:rsidR="00DF6EDB" w:rsidRPr="00116B06">
        <w:rPr>
          <w:rFonts w:ascii="Arial Narrow" w:eastAsia="Calibri" w:hAnsi="Arial Narrow" w:cs="Calibri Light"/>
          <w:b/>
          <w:bCs/>
          <w:sz w:val="22"/>
          <w:szCs w:val="22"/>
          <w:lang w:eastAsia="en-US"/>
        </w:rPr>
        <w:fldChar w:fldCharType="end"/>
      </w:r>
      <w:r w:rsidR="00DF6EDB" w:rsidRPr="00116B06">
        <w:rPr>
          <w:rFonts w:ascii="Arial Narrow" w:eastAsia="Calibri" w:hAnsi="Arial Narrow" w:cs="Calibri Light"/>
          <w:b/>
          <w:bCs/>
          <w:sz w:val="22"/>
          <w:szCs w:val="22"/>
          <w:lang w:eastAsia="en-US"/>
        </w:rPr>
        <w:t xml:space="preserve"> (</w:t>
      </w:r>
      <w:r w:rsidR="00DF6EDB" w:rsidRPr="00116B06">
        <w:rPr>
          <w:rFonts w:ascii="Arial Narrow" w:eastAsia="Calibri" w:hAnsi="Arial Narrow" w:cs="Calibri Light"/>
          <w:b/>
          <w:bCs/>
          <w:sz w:val="22"/>
          <w:szCs w:val="22"/>
          <w:lang w:eastAsia="en-US"/>
        </w:rPr>
        <w:fldChar w:fldCharType="begin"/>
      </w:r>
      <w:r w:rsidR="00DF6EDB" w:rsidRPr="00116B06">
        <w:rPr>
          <w:rFonts w:ascii="Arial Narrow" w:eastAsia="Calibri" w:hAnsi="Arial Narrow" w:cs="Calibri Light"/>
          <w:b/>
          <w:bCs/>
          <w:sz w:val="22"/>
          <w:szCs w:val="22"/>
          <w:lang w:eastAsia="en-US"/>
        </w:rPr>
        <w:instrText>MERGEFIELD [VALOR_ESTIMADO_PROCESSO_EXTENSO]</w:instrText>
      </w:r>
      <w:r w:rsidR="00DF6EDB" w:rsidRPr="00116B06">
        <w:rPr>
          <w:rFonts w:ascii="Arial Narrow" w:eastAsia="Calibri" w:hAnsi="Arial Narrow" w:cs="Calibri Light"/>
          <w:b/>
          <w:bCs/>
          <w:sz w:val="22"/>
          <w:szCs w:val="22"/>
          <w:lang w:eastAsia="en-US"/>
        </w:rPr>
        <w:fldChar w:fldCharType="separate"/>
      </w:r>
      <w:r w:rsidR="00203C77">
        <w:rPr>
          <w:rFonts w:ascii="Arial Narrow" w:eastAsia="Calibri" w:hAnsi="Arial Narrow" w:cs="Calibri Light"/>
          <w:b/>
          <w:bCs/>
          <w:sz w:val="22"/>
          <w:szCs w:val="22"/>
          <w:lang w:eastAsia="en-US"/>
        </w:rPr>
        <w:t>duzentos e oitenta e seis mil, quinhentos e trinta e cinco reais e setenta e seis centavos</w:t>
      </w:r>
      <w:r w:rsidR="00DF6EDB" w:rsidRPr="00116B06">
        <w:rPr>
          <w:rFonts w:ascii="Arial Narrow" w:eastAsia="Calibri" w:hAnsi="Arial Narrow" w:cs="Calibri Light"/>
          <w:b/>
          <w:bCs/>
          <w:sz w:val="22"/>
          <w:szCs w:val="22"/>
          <w:lang w:eastAsia="en-US"/>
        </w:rPr>
        <w:fldChar w:fldCharType="end"/>
      </w:r>
      <w:r w:rsidR="00A17B25" w:rsidRPr="00116B06">
        <w:rPr>
          <w:rFonts w:ascii="Arial Narrow" w:eastAsia="Calibri" w:hAnsi="Arial Narrow" w:cs="Calibri Light"/>
          <w:b/>
          <w:bCs/>
          <w:sz w:val="22"/>
          <w:szCs w:val="22"/>
          <w:lang w:eastAsia="en-US"/>
        </w:rPr>
        <w:t>).</w:t>
      </w:r>
    </w:p>
    <w:p w14:paraId="311C4E0F" w14:textId="06E338A5" w:rsidR="00300DFE" w:rsidRPr="00116B06" w:rsidRDefault="00300DFE" w:rsidP="00090215">
      <w:pPr>
        <w:jc w:val="both"/>
        <w:rPr>
          <w:rFonts w:ascii="Arial Narrow" w:hAnsi="Arial Narrow" w:cs="Calibri Light"/>
          <w:sz w:val="22"/>
          <w:szCs w:val="22"/>
        </w:rPr>
      </w:pPr>
      <w:r w:rsidRPr="00116B06">
        <w:rPr>
          <w:rFonts w:ascii="Arial Narrow" w:hAnsi="Arial Narrow" w:cs="Calibri Light"/>
          <w:bCs/>
          <w:sz w:val="22"/>
          <w:szCs w:val="22"/>
        </w:rPr>
        <w:t>9.1.2 - No valor</w:t>
      </w:r>
      <w:r w:rsidRPr="00116B06">
        <w:rPr>
          <w:rFonts w:ascii="Arial Narrow" w:hAnsi="Arial Narrow" w:cs="Calibri Light"/>
          <w:sz w:val="22"/>
          <w:szCs w:val="22"/>
        </w:rPr>
        <w:t xml:space="preserve">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EB5152"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9.2 - </w:t>
      </w:r>
      <w:r w:rsidRPr="00116B06">
        <w:rPr>
          <w:rFonts w:ascii="Arial Narrow" w:hAnsi="Arial Narrow" w:cs="Calibri Light"/>
          <w:b/>
          <w:bCs/>
          <w:sz w:val="22"/>
          <w:szCs w:val="22"/>
        </w:rPr>
        <w:t>Forma de Pagamento</w:t>
      </w:r>
      <w:r w:rsidRPr="00116B06">
        <w:rPr>
          <w:rFonts w:ascii="Arial Narrow" w:hAnsi="Arial Narrow" w:cs="Calibri Light"/>
          <w:bCs/>
          <w:sz w:val="22"/>
          <w:szCs w:val="22"/>
        </w:rPr>
        <w:t xml:space="preserve"> </w:t>
      </w:r>
    </w:p>
    <w:p w14:paraId="4F9B6F49"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9.2.1 - O pagamento será realizado através de ordem bancária, para crédito em banco, agência e conta corrente indicados pela contratada. </w:t>
      </w:r>
    </w:p>
    <w:p w14:paraId="19091BB6"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9.2.2 - Será considerado a data do pagamento o dia em que constar como emitida a ordem bancária para pagamento.</w:t>
      </w:r>
    </w:p>
    <w:p w14:paraId="0D78E6F1"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9.3 - </w:t>
      </w:r>
      <w:r w:rsidRPr="00116B06">
        <w:rPr>
          <w:rFonts w:ascii="Arial Narrow" w:hAnsi="Arial Narrow" w:cs="Calibri Light"/>
          <w:b/>
          <w:bCs/>
          <w:sz w:val="22"/>
          <w:szCs w:val="22"/>
        </w:rPr>
        <w:t>Prazo de Pagamento</w:t>
      </w:r>
      <w:r w:rsidRPr="00116B06">
        <w:rPr>
          <w:rFonts w:ascii="Arial Narrow" w:hAnsi="Arial Narrow" w:cs="Calibri Light"/>
          <w:bCs/>
          <w:sz w:val="22"/>
          <w:szCs w:val="22"/>
        </w:rPr>
        <w:t xml:space="preserve"> </w:t>
      </w:r>
    </w:p>
    <w:p w14:paraId="72406C83"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bCs/>
          <w:sz w:val="22"/>
          <w:szCs w:val="22"/>
        </w:rPr>
        <w:t>9.3.1 - O pagame</w:t>
      </w:r>
      <w:r w:rsidRPr="00116B06">
        <w:rPr>
          <w:rFonts w:ascii="Arial Narrow" w:hAnsi="Arial Narrow" w:cs="Calibri Light"/>
          <w:sz w:val="22"/>
          <w:szCs w:val="22"/>
        </w:rPr>
        <w:t xml:space="preserve">nto será efetuado no prazo máximo de até </w:t>
      </w:r>
      <w:r w:rsidRPr="00116B06">
        <w:rPr>
          <w:rFonts w:ascii="Arial Narrow" w:hAnsi="Arial Narrow" w:cs="Calibri Light"/>
          <w:b/>
          <w:bCs/>
          <w:sz w:val="22"/>
          <w:szCs w:val="22"/>
          <w:u w:val="single"/>
        </w:rPr>
        <w:t>30 (trinta) dias</w:t>
      </w:r>
      <w:r w:rsidRPr="00116B06">
        <w:rPr>
          <w:rFonts w:ascii="Arial Narrow" w:hAnsi="Arial Narrow" w:cs="Calibri Light"/>
          <w:sz w:val="22"/>
          <w:szCs w:val="22"/>
        </w:rPr>
        <w:t xml:space="preserve">, contados do recebimento da Nota Fiscal/Fatura. </w:t>
      </w:r>
    </w:p>
    <w:p w14:paraId="2C8FC9F0"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9.3.2 - Considera-se ocorrido o recebimento da nota fiscal ou fatura quando o órgão contratante atestar a execução do objeto do contrato. </w:t>
      </w:r>
    </w:p>
    <w:p w14:paraId="2342C8D7"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9.4 - </w:t>
      </w:r>
      <w:r w:rsidRPr="00116B06">
        <w:rPr>
          <w:rFonts w:ascii="Arial Narrow" w:hAnsi="Arial Narrow" w:cs="Calibri Light"/>
          <w:b/>
          <w:bCs/>
          <w:sz w:val="22"/>
          <w:szCs w:val="22"/>
        </w:rPr>
        <w:t>Condições de Pagamento</w:t>
      </w:r>
      <w:r w:rsidRPr="00116B06">
        <w:rPr>
          <w:rFonts w:ascii="Arial Narrow" w:hAnsi="Arial Narrow" w:cs="Calibri Light"/>
          <w:bCs/>
          <w:sz w:val="22"/>
          <w:szCs w:val="22"/>
        </w:rPr>
        <w:t xml:space="preserve"> </w:t>
      </w:r>
    </w:p>
    <w:p w14:paraId="541FB2F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9.4.1 - A emissão da Nota Fiscal/Fatura será precedida do recebimento definitivo do objeto da contratação, conforme disposto neste instrumento. </w:t>
      </w:r>
    </w:p>
    <w:p w14:paraId="5F21F69D"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bCs/>
          <w:sz w:val="22"/>
          <w:szCs w:val="22"/>
        </w:rPr>
        <w:t>9.4.2 - O setor competente para proceder o pagamento deve verificar se a Nota Fiscal ou Fatura apresentada expressa os elementos necessários</w:t>
      </w:r>
      <w:r w:rsidRPr="00116B06">
        <w:rPr>
          <w:rFonts w:ascii="Arial Narrow" w:hAnsi="Arial Narrow" w:cs="Calibri Light"/>
          <w:sz w:val="22"/>
          <w:szCs w:val="22"/>
        </w:rPr>
        <w:t xml:space="preserve"> e essenciais do documento, tais como: </w:t>
      </w:r>
    </w:p>
    <w:p w14:paraId="34FEBE0D"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a) o prazo de validade; </w:t>
      </w:r>
    </w:p>
    <w:p w14:paraId="2BCDCA79"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b) a data da emissão; </w:t>
      </w:r>
    </w:p>
    <w:p w14:paraId="10DD3DF4"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c) os dados do contrato e do órgão contratante; </w:t>
      </w:r>
    </w:p>
    <w:p w14:paraId="129E83BF"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d) o período respectivo de execução do contrato; </w:t>
      </w:r>
    </w:p>
    <w:p w14:paraId="66310283"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e) o valor a pagar; e </w:t>
      </w:r>
    </w:p>
    <w:p w14:paraId="013A4A6A"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f) eventual destaque do valor de retenções tributárias cabíveis. </w:t>
      </w:r>
    </w:p>
    <w:p w14:paraId="34456A6C"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9.4.3 -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 </w:t>
      </w:r>
    </w:p>
    <w:p w14:paraId="661087A0"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lastRenderedPageBreak/>
        <w:t xml:space="preserve">9.4.4 - A Nota Fiscal ou Fatura deverá ser obrigatoriamente acompanhada da comprovação da regularidade fiscal, constatada por meio de consulta on-line, mediante consulta aos sítios eletrônicos oficiais ou à documentação mencionada no art. 68 da Lei nº 14.133/2021. </w:t>
      </w:r>
    </w:p>
    <w:p w14:paraId="232FFB07"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9.4.5 - Previamente à emissão de nota de empenho e a cada pagamento, a Administração deverá realizar consulta para: </w:t>
      </w:r>
    </w:p>
    <w:p w14:paraId="02BDFAF0"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a) verificar a manutenção das condições de habilitação exigidas na contratação; </w:t>
      </w:r>
    </w:p>
    <w:p w14:paraId="4D506FED"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b) identificar possível razão que impeça a participação em licitação, no âmbito do órgão ou entidade, proibição de contratar com o Poder Público, bem como ocorrências impeditivas indiretas. </w:t>
      </w:r>
    </w:p>
    <w:p w14:paraId="21E2AD6B"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9.4.6 -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1023B5F2"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9.4.7 -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4507B0BF"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9.4.8 - Persistindo a irregularidade, a contratante deverá adotar as medidas necessárias à rescisão contratual nos autos do processo administrativo correspondente, assegurada à contratada a ampla defesa. </w:t>
      </w:r>
    </w:p>
    <w:p w14:paraId="53147331"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9.4.9 - Havendo a efetiva execução do objeto, os pagamentos serão realizados normalmente, até que se decida pela rescisão do contrato, caso a contratada não regularize sua situação. </w:t>
      </w:r>
    </w:p>
    <w:p w14:paraId="5293F68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9.4.10 - Quando do pagamento, será efetuada a retenção tributária prevista na legislação aplicável. </w:t>
      </w:r>
    </w:p>
    <w:p w14:paraId="116600E0"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9.4.10.1 - Independentemente do percentual de tributo inserido na planilha, no pagamento serão retidos na fonte os percentuais estabelecidos na legislação vigente. </w:t>
      </w:r>
    </w:p>
    <w:p w14:paraId="113C44B4"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9.4.11 -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0247120" w14:textId="77777777" w:rsidR="00300DFE" w:rsidRPr="00116B06" w:rsidRDefault="00300DFE" w:rsidP="00090215">
      <w:pPr>
        <w:jc w:val="both"/>
        <w:rPr>
          <w:rFonts w:ascii="Arial Narrow" w:hAnsi="Arial Narrow" w:cs="Calibri Light"/>
          <w:bCs/>
          <w:sz w:val="22"/>
          <w:szCs w:val="22"/>
        </w:rPr>
      </w:pPr>
    </w:p>
    <w:p w14:paraId="2114BA42"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10 - DA VIGÊNCIA E PRORROGAÇÃO</w:t>
      </w:r>
    </w:p>
    <w:p w14:paraId="64E4AFF6" w14:textId="77777777" w:rsidR="00615542" w:rsidRPr="00116B06" w:rsidRDefault="00615542" w:rsidP="00090215">
      <w:pPr>
        <w:jc w:val="both"/>
        <w:rPr>
          <w:rFonts w:ascii="Arial Narrow" w:hAnsi="Arial Narrow" w:cs="Calibri Light"/>
          <w:bCs/>
          <w:sz w:val="22"/>
          <w:szCs w:val="22"/>
        </w:rPr>
      </w:pPr>
      <w:r w:rsidRPr="00116B06">
        <w:rPr>
          <w:rFonts w:ascii="Arial Narrow" w:hAnsi="Arial Narrow" w:cs="Calibri Light"/>
          <w:sz w:val="22"/>
          <w:szCs w:val="22"/>
        </w:rPr>
        <w:t xml:space="preserve">10.1 - </w:t>
      </w:r>
      <w:r w:rsidRPr="00116B06">
        <w:rPr>
          <w:rFonts w:ascii="Arial Narrow" w:hAnsi="Arial Narrow" w:cs="Calibri Light"/>
          <w:bCs/>
          <w:sz w:val="22"/>
          <w:szCs w:val="22"/>
        </w:rPr>
        <w:t xml:space="preserve">O prazo de vigência da contratação é de </w:t>
      </w:r>
      <w:r w:rsidRPr="00116B06">
        <w:rPr>
          <w:rFonts w:ascii="Arial Narrow" w:hAnsi="Arial Narrow" w:cs="Calibri Light"/>
          <w:b/>
          <w:bCs/>
          <w:sz w:val="22"/>
          <w:szCs w:val="22"/>
          <w:u w:val="single"/>
        </w:rPr>
        <w:t>12 (doze) meses,</w:t>
      </w:r>
      <w:r w:rsidRPr="00116B06">
        <w:rPr>
          <w:rFonts w:ascii="Arial Narrow" w:hAnsi="Arial Narrow" w:cs="Calibri Light"/>
          <w:bCs/>
          <w:sz w:val="22"/>
          <w:szCs w:val="22"/>
        </w:rPr>
        <w:t xml:space="preserve"> contados a partir da data de sua assinatura, podendo ser prorrogado na forma dos artigos 106 e 107 da Lei n° 14.133/2021.</w:t>
      </w:r>
    </w:p>
    <w:p w14:paraId="526EDB10" w14:textId="3315AEB7" w:rsidR="00D8410D" w:rsidRPr="00116B06" w:rsidRDefault="00615542" w:rsidP="00090215">
      <w:pPr>
        <w:jc w:val="both"/>
        <w:rPr>
          <w:rFonts w:ascii="Arial Narrow" w:hAnsi="Arial Narrow" w:cs="Calibri Light"/>
          <w:sz w:val="22"/>
          <w:szCs w:val="22"/>
        </w:rPr>
      </w:pPr>
      <w:r w:rsidRPr="00116B06">
        <w:rPr>
          <w:rFonts w:ascii="Arial Narrow" w:hAnsi="Arial Narrow" w:cs="Calibri Light"/>
          <w:sz w:val="22"/>
          <w:szCs w:val="22"/>
        </w:rPr>
        <w:t>10.1.1 - A prorrogação de que trata este item é condicionada ao ateste, pela autoridade competente, de que as condições e os preços permanecem vantajosos para a Administração, permitida a negociação com o contratado</w:t>
      </w:r>
      <w:r w:rsidR="00D8410D" w:rsidRPr="00116B06">
        <w:rPr>
          <w:rFonts w:ascii="Arial Narrow" w:hAnsi="Arial Narrow" w:cs="Calibri Light"/>
          <w:sz w:val="22"/>
          <w:szCs w:val="22"/>
        </w:rPr>
        <w:t>.</w:t>
      </w:r>
    </w:p>
    <w:p w14:paraId="7DC36D2D" w14:textId="77777777" w:rsidR="0082208A" w:rsidRPr="00116B06" w:rsidRDefault="0082208A" w:rsidP="00090215">
      <w:pPr>
        <w:jc w:val="both"/>
        <w:rPr>
          <w:rFonts w:ascii="Arial Narrow" w:hAnsi="Arial Narrow" w:cs="Calibri Light"/>
          <w:sz w:val="22"/>
          <w:szCs w:val="22"/>
        </w:rPr>
      </w:pPr>
    </w:p>
    <w:p w14:paraId="2A174504" w14:textId="77777777" w:rsidR="00300DFE" w:rsidRPr="00116B06" w:rsidRDefault="00300DFE" w:rsidP="00090215">
      <w:pPr>
        <w:pBdr>
          <w:bottom w:val="single" w:sz="4" w:space="1" w:color="auto"/>
        </w:pBdr>
        <w:jc w:val="both"/>
        <w:rPr>
          <w:rFonts w:ascii="Arial Narrow" w:hAnsi="Arial Narrow" w:cs="Calibri Light"/>
          <w:b/>
          <w:sz w:val="22"/>
          <w:szCs w:val="22"/>
        </w:rPr>
      </w:pPr>
      <w:bookmarkStart w:id="0" w:name="_Hlk145421741"/>
      <w:r w:rsidRPr="00116B06">
        <w:rPr>
          <w:rFonts w:ascii="Arial Narrow" w:hAnsi="Arial Narrow" w:cs="Calibri Light"/>
          <w:b/>
          <w:sz w:val="22"/>
          <w:szCs w:val="22"/>
        </w:rPr>
        <w:t>11 - DAS OBRIGAÇÕES DA CONTRATANTE</w:t>
      </w:r>
    </w:p>
    <w:p w14:paraId="59BF6139"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11.1 - Exigir o cumprimento de todas as obrigações assumidas pela Contratada, de acordo com o futuro contrato;</w:t>
      </w:r>
    </w:p>
    <w:p w14:paraId="1E01BF72"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11.2 - Receber o objeto no prazo e condições estabelecidas neste Termo de Referência, vinculado ao futuro contrato;</w:t>
      </w:r>
    </w:p>
    <w:p w14:paraId="441A35EE"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11.3 - Notificar a Contratada, por escrito, sobre vícios, defeitos ou incorreções verificadas no objeto fornecido, para que seja por ele substituído, reparado ou corrigido, no total ou em parte, às suas expensas;</w:t>
      </w:r>
    </w:p>
    <w:p w14:paraId="3C93CA2C"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11.4 - Acompanhar e fiscalizar a execução do futuro contrato e o cumprimento das obrigações pela Contratada;</w:t>
      </w:r>
    </w:p>
    <w:p w14:paraId="0CBFC43E"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11.5 - Comunicar a empresa para emissão de Nota Fiscal no que pertine à parcela incontroversa da execução do objeto, para efeito de liquidação e pagamento, quando houver controvérsia sobre a execução do objeto, quanto à dimensão, qualidade e quantidade, conforme Art. 143, da Lei nº 14.133/2021;</w:t>
      </w:r>
    </w:p>
    <w:p w14:paraId="33D8323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11.6 - Efetuar o pagamento à Contratada do valor correspondente ao fornecimento do objeto, no prazo, forma e condições estabelecidos neste Termo de Referência e no futuro Contrato;</w:t>
      </w:r>
    </w:p>
    <w:p w14:paraId="080B9B4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11.7 - Aplicar à Contratada as sanções previstas na lei e no futuro Contrato; </w:t>
      </w:r>
    </w:p>
    <w:p w14:paraId="40510C8C"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11.8 - Cientificar o Órgão competente para adoção das medidas cabíveis, quando do descumprimento de obrigações pela Contratada;</w:t>
      </w:r>
    </w:p>
    <w:p w14:paraId="005B2636"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11.9 - Explicitamente emitir decisão sobre todas as solicitações e reclamações relacionadas à execução do Contrato, ressalvados os requerimentos manifestamente impertinentes, meramente protelatórios ou de nenhum interesse para a boa execução do ajuste;</w:t>
      </w:r>
    </w:p>
    <w:p w14:paraId="43D5A6CE"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11.9.1 - A Administração terá o prazo de 10 (dez) dias úteis, a contar da data do protocolo do requerimento, para decidir, admitida a prorrogação por igual período, quando motivada;</w:t>
      </w:r>
    </w:p>
    <w:p w14:paraId="766D07B9"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11.10 - Responder eventuais pedidos de reestabelecimento do equilíbrio econômico-financeiro feitos pela contratada, no prazo máximo de 15 (quinze) dias úteis;</w:t>
      </w:r>
    </w:p>
    <w:p w14:paraId="4FCE3918" w14:textId="23999B01"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lastRenderedPageBreak/>
        <w:t>11.11 -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195A374E" w14:textId="77777777" w:rsidR="00615542" w:rsidRPr="00116B06" w:rsidRDefault="00615542" w:rsidP="00090215">
      <w:pPr>
        <w:jc w:val="both"/>
        <w:rPr>
          <w:rFonts w:ascii="Arial Narrow" w:hAnsi="Arial Narrow" w:cs="Calibri Light"/>
          <w:bCs/>
          <w:sz w:val="22"/>
          <w:szCs w:val="22"/>
        </w:rPr>
      </w:pPr>
    </w:p>
    <w:p w14:paraId="531852D3" w14:textId="77777777" w:rsidR="00300DFE" w:rsidRPr="00116B06" w:rsidRDefault="00300DFE" w:rsidP="00090215">
      <w:pPr>
        <w:jc w:val="both"/>
        <w:rPr>
          <w:rFonts w:ascii="Arial Narrow" w:hAnsi="Arial Narrow" w:cs="Calibri Light"/>
          <w:b/>
          <w:sz w:val="22"/>
          <w:szCs w:val="22"/>
          <w:u w:val="single"/>
        </w:rPr>
      </w:pPr>
      <w:r w:rsidRPr="00116B06">
        <w:rPr>
          <w:rFonts w:ascii="Arial Narrow" w:hAnsi="Arial Narrow" w:cs="Calibri Light"/>
          <w:b/>
          <w:sz w:val="22"/>
          <w:szCs w:val="22"/>
          <w:u w:val="single"/>
        </w:rPr>
        <w:t xml:space="preserve">12 - DAS OBRIGAÇÕES DA CONTRATADA                                                                                                          </w:t>
      </w:r>
    </w:p>
    <w:p w14:paraId="672E4B08"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12.1 - Responsabilizar-se pelos vícios e danos decorrentes do objeto, de acordo com o Código de Defesa do Consumidor (Lei nº 8.078, de 1990);</w:t>
      </w:r>
    </w:p>
    <w:p w14:paraId="76015EB3"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12.2 - Comunicar à Contratante, no prazo máximo de 24 (vinte e quatro) horas que antecede a data da entrega, os motivos que impossibilitem o cumprimento do prazo previsto, com a devida comprovação;</w:t>
      </w:r>
    </w:p>
    <w:p w14:paraId="2D9AEF57"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12.3 - Atender às determinações regulares emitidas pelo fiscal ou gestor do contrato ou autoridade superior (art. 137, II, da Lei nº 14.133, de 2021) e prestar todo esclarecimento ou informação por eles solicitados;</w:t>
      </w:r>
    </w:p>
    <w:p w14:paraId="2BDCAF41"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12.4 - Reparar, corrigir, remover, reconstruir ou substituir, às suas expensas, no total ou em parte, no prazo fixado pelo fiscal do contrato, os produtos/materiais nos quais se verificarem vícios, defeitos ou incorreções resultantes da execução ou dos materiais empregados;</w:t>
      </w:r>
    </w:p>
    <w:p w14:paraId="4C3C1180"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12.5 -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w:t>
      </w:r>
    </w:p>
    <w:p w14:paraId="377840E1"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12.6 -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da contratada; 4) Certidão de Regularidade do FGTS - CRF; e 5) Certidão Negativa de Débitos Trabalhistas - CNDT;</w:t>
      </w:r>
    </w:p>
    <w:p w14:paraId="1B5DC85D"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12.7 -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7DC5C57"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12.8 - Comunicar ao Fiscal do contrato, em tempo hábil, qualquer ocorrência anormal ou acidente que se verifique no local da execução do objeto contratual;</w:t>
      </w:r>
    </w:p>
    <w:p w14:paraId="5BCF7D86"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12.9 - Paralisar, por determinação da Contratante, qualquer atividade que não esteja sendo executada de acordo com a boa técnica ou que ponha em risco a segurança de pessoas ou bens de terceiros;</w:t>
      </w:r>
    </w:p>
    <w:p w14:paraId="420F6AB3"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12.10 - Manter durante toda a vigência do contrato, em compatibilidade com as obrigações assumidas, todas as condições exigidas para habilitação;</w:t>
      </w:r>
    </w:p>
    <w:p w14:paraId="647D39E1"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12.11 -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3322594F"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12.12 - Comprovar a reserva de cargos a que se refere a cláusula acima, no prazo fixado pelo fiscal do contrato, com a indicação dos empregados que preencheram as referidas vagas (art. 116, parágrafo único, da Lei nº 14.133, de 2021);</w:t>
      </w:r>
    </w:p>
    <w:p w14:paraId="47C90D1B"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12.13 - Guardar sigilo sobre todas as informações obtidas em decorrência do cumprimento do contrato;</w:t>
      </w:r>
    </w:p>
    <w:p w14:paraId="0708A3BF"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12.14 -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17E8F2E"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12.15 - Cumprir, além dos postulados legais vigentes de âmbito federal, estadual ou municipal, as normas de segurança da Contratante;</w:t>
      </w:r>
    </w:p>
    <w:p w14:paraId="1F47CBC7"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12.16 - Alocar os empregados necessários, com habilitação e conhecimento adequados, ao perfeito cumprimento das cláusulas do contrato, fornecendo os materiais, equipamentos, ferramentas e utensílios demandados, cuja quantidade, qualidade e tecnologia deverão atender às recomendações de boa técnica e a legislação de regência;</w:t>
      </w:r>
    </w:p>
    <w:p w14:paraId="206152B5"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12.17 - Orientar e treinar seus empregados sobre os deveres previstos na Lei nº 13.709, de 14 de agosto de 2018, adotando medidas eficazes para proteção de dados pessoais a que tenha acesso por força da execução do futuro contrato;</w:t>
      </w:r>
    </w:p>
    <w:p w14:paraId="50AEB32F"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10.18 - Conduzir os trabalhos com estrita observância às normas da legislação pertinente, cumprindo as determinações dos Poderes Públicos;</w:t>
      </w:r>
    </w:p>
    <w:p w14:paraId="591CEC36"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12.19 - Submeter previamente, por escrito, ao contratante, para análise e aprovação, quaisquer mudanças nos métodos executivos que fujam às especificações do memorial descritivo ou instrumento congênere;</w:t>
      </w:r>
    </w:p>
    <w:p w14:paraId="459EC12A" w14:textId="77777777" w:rsidR="00300DFE" w:rsidRPr="00116B06" w:rsidRDefault="00300DFE" w:rsidP="00090215">
      <w:pPr>
        <w:jc w:val="both"/>
        <w:rPr>
          <w:rFonts w:ascii="Arial Narrow" w:hAnsi="Arial Narrow" w:cs="Calibri Light"/>
          <w:b/>
          <w:sz w:val="22"/>
          <w:szCs w:val="22"/>
        </w:rPr>
      </w:pPr>
      <w:r w:rsidRPr="00116B06">
        <w:rPr>
          <w:rFonts w:ascii="Arial Narrow" w:hAnsi="Arial Narrow" w:cs="Calibri Light"/>
          <w:bCs/>
          <w:sz w:val="22"/>
          <w:szCs w:val="22"/>
        </w:rPr>
        <w:lastRenderedPageBreak/>
        <w:t>12.20 - Não permitir a utilização de qualquer trabalho do menor de dezesseis anos, exceto na condição de aprendiz para os maiores de quatorze anos, nem permitir a utilização do trabalho do menor de dezoito anos em trabalho noturno, perigoso ou insalubre.</w:t>
      </w:r>
    </w:p>
    <w:p w14:paraId="76653129" w14:textId="77777777" w:rsidR="00300DFE" w:rsidRPr="00116B06" w:rsidRDefault="00300DFE" w:rsidP="00090215">
      <w:pPr>
        <w:pBdr>
          <w:bottom w:val="single" w:sz="4" w:space="1" w:color="auto"/>
        </w:pBdr>
        <w:jc w:val="both"/>
        <w:rPr>
          <w:rFonts w:ascii="Arial Narrow" w:hAnsi="Arial Narrow" w:cs="Calibri Light"/>
          <w:b/>
          <w:sz w:val="22"/>
          <w:szCs w:val="22"/>
        </w:rPr>
      </w:pPr>
    </w:p>
    <w:p w14:paraId="231BE7FC"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13 - DAS INFRAÇÕES E SANÇÕES ADMINISTRATIVAS</w:t>
      </w:r>
    </w:p>
    <w:p w14:paraId="009F6C38"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13.1 - Comete infração administrativa, nos termos da lei, o proponente que, com dolo ou culpa: </w:t>
      </w:r>
    </w:p>
    <w:p w14:paraId="7F074042"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13.1.1 - Deixar de entregar a documentação exigida para a contratação ou não entregar qualquer documento que tenha sido solicitado pelo(a) administração durante o certame;</w:t>
      </w:r>
    </w:p>
    <w:p w14:paraId="543932B7"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13.1.2 - Salvo em decorrência de fato superveniente devidamente justificado, não mantiver a proposta em especial quando:</w:t>
      </w:r>
    </w:p>
    <w:p w14:paraId="315B7CE9"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a) Não enviar a proposta adequada ao último lance ofertado ou após a negociação; </w:t>
      </w:r>
    </w:p>
    <w:p w14:paraId="1DD3B5BD"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b) Recusar-se a enviar o detalhamento da proposta quando exigível; </w:t>
      </w:r>
    </w:p>
    <w:p w14:paraId="5DEFC4E3"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c) Pedir para ser desclassificado quando encerrada a etapa competitiva; ou </w:t>
      </w:r>
    </w:p>
    <w:p w14:paraId="52611F44"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d) Deixar de apresentar amostra, quando for o caso;</w:t>
      </w:r>
    </w:p>
    <w:p w14:paraId="72F955A2"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e) Apresentar proposta em desacordo com as especificações do edital; </w:t>
      </w:r>
    </w:p>
    <w:p w14:paraId="62571133"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13.1.3 - Não celebrar o contrato ou não entregar a documentação exigida para a contratação, quando convocado dentro do prazo de validade de sua proposta;</w:t>
      </w:r>
    </w:p>
    <w:p w14:paraId="413BBA5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13.1.3.1 - Recusar-se, sem justificativa, a assinar o contrato ou, quando for o caso a ata de registro de preço, ou ainda aceitar ou retirar o instrumento equivalente no prazo estabelecido pela Administração;</w:t>
      </w:r>
    </w:p>
    <w:p w14:paraId="2B68ECF5"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13.1.4 - Apresentar declaração ou documentação falsa exigida para o certame ou prestar declaração falsa durante a contratação;</w:t>
      </w:r>
    </w:p>
    <w:p w14:paraId="735739CF"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13.1.5 - Fraudar o procedimento de contratação;</w:t>
      </w:r>
    </w:p>
    <w:p w14:paraId="7451ACFD"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13.1.6 - Comportar-se de modo inidôneo ou cometer fraude de qualquer natureza, em especial quando:</w:t>
      </w:r>
    </w:p>
    <w:p w14:paraId="7C664A3C"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a) Agir em conluio ou em desconformidade com a lei; </w:t>
      </w:r>
    </w:p>
    <w:p w14:paraId="7B3AE863"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b) Induzir deliberadamente a erro no julgamento; </w:t>
      </w:r>
    </w:p>
    <w:p w14:paraId="1DF22344"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c) Apresentar amostra falsificada ou deteriorada, no caso de solicitação de amostras; </w:t>
      </w:r>
    </w:p>
    <w:p w14:paraId="6D3FA092"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13.1.7 - Praticar atos ilícitos com vistas a frustrar os objetivos da contratação;</w:t>
      </w:r>
    </w:p>
    <w:p w14:paraId="3CFFFC12"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13.1.8 - Praticar ato lesivo previsto no art. 5º da Lei nº 12.846, de 2013;</w:t>
      </w:r>
    </w:p>
    <w:p w14:paraId="43762245"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13.2 - Com fulcro na Lei nº 14.133, de 2021, a Administração poderá, garantida a prévia defesa, aplicar aos licitantes e/ou adjudicatários as seguintes sanções, sem prejuízo das responsabilidades civil e criminal: </w:t>
      </w:r>
    </w:p>
    <w:p w14:paraId="260D81D7"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13.2.1 - Advertência; </w:t>
      </w:r>
    </w:p>
    <w:p w14:paraId="6F3AE799"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13.2.2 - Multa;</w:t>
      </w:r>
    </w:p>
    <w:p w14:paraId="41D3D843"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13.2.3 - Impedimento de licitar e contratar e;</w:t>
      </w:r>
    </w:p>
    <w:p w14:paraId="771C4998"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13.2.4 - Declaração de inidoneidade para licitar ou contratar, enquanto perdurarem os motivos determinantes da punição ou até que seja promovida sua reabilitação perante a própria autoridade que aplicou a penalidade.</w:t>
      </w:r>
    </w:p>
    <w:p w14:paraId="13404275"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13.3 - Na aplicação das sanções serão considerados:</w:t>
      </w:r>
    </w:p>
    <w:p w14:paraId="23424E42"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13.3.1 - A natureza e a gravidade da infração cometida;</w:t>
      </w:r>
    </w:p>
    <w:p w14:paraId="41C105F4"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13.3.2 - As peculiaridades do caso concreto;</w:t>
      </w:r>
    </w:p>
    <w:p w14:paraId="250E4286"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13.3.3 - As circunstâncias agravantes ou atenuantes;</w:t>
      </w:r>
    </w:p>
    <w:p w14:paraId="2F1AE333"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13.3.4 - Os danos que dela provierem para a Administração Pública;</w:t>
      </w:r>
    </w:p>
    <w:p w14:paraId="358AF12C"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13.3.5 - A implantação ou o aperfeiçoamento de programa de integridade, conforme normas e orientações dos órgãos de controle.</w:t>
      </w:r>
    </w:p>
    <w:p w14:paraId="2E52F010"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13.4 - A multa será recolhida em percentual de 0,5% a 30% incidente sobre o valor do contrato, recolhida no prazo máximo de 30 (trinta) dias úteis, a contar da comunicação oficial. </w:t>
      </w:r>
    </w:p>
    <w:p w14:paraId="3ED06FCD"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13.4.1 - Para as infrações previstas nos itens 13.1.1, 13.1.2 e 13.1.3, a multa será de 0,5% a 15% do valor do contrato licitado.</w:t>
      </w:r>
    </w:p>
    <w:p w14:paraId="5D5DEB14"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13.4.2 - Para as infrações previstas nos itens 13.1.4, 13.1.5, 13.1.6, 13.1.7 e 13.1.8, a multa será de 15% a 30% do valor do contrato.</w:t>
      </w:r>
    </w:p>
    <w:p w14:paraId="771055C6"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13.5 - As sanções de advertência, impedimento de licitar e contratar e declaração de inidoneidade para licitar ou contratar poderão ser aplicadas, cumulativamente ou não, à penalidade de multa.</w:t>
      </w:r>
    </w:p>
    <w:p w14:paraId="48B78244"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13.6 - Na aplicação da sanção de multa será facultada a defesa do interessado no prazo de 15 (quinze) dias úteis, contado da data de sua intimação.</w:t>
      </w:r>
    </w:p>
    <w:p w14:paraId="430D55ED"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13.7 - A sanção de impedimento de licitar e contratar será aplicada ao responsável em decorrência das infrações administrativas relacionadas nos itens 13.1.1, 13.1.2 e 13.1.3, quando não se justificar a imposição de penalidade mais </w:t>
      </w:r>
      <w:r w:rsidRPr="00116B06">
        <w:rPr>
          <w:rFonts w:ascii="Arial Narrow" w:hAnsi="Arial Narrow" w:cs="Calibri Light"/>
          <w:bCs/>
          <w:sz w:val="22"/>
          <w:szCs w:val="22"/>
        </w:rPr>
        <w:lastRenderedPageBreak/>
        <w:t>grave, e impedirá o responsável de licitar e contratar no âmbito da Administração Pública direta e indireta do ente federativo a qual pertencer o órgão ou entidade, pelo prazo máximo de 3 (três) anos.</w:t>
      </w:r>
    </w:p>
    <w:p w14:paraId="71A63C29"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13.8 - 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115EF3A6"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13.9 - A recusa injustificada do adjudicatário em assinar o contrato ou a ata de registro de preço, ou em aceitar ou retirar o instrumento equivalente no prazo estabelecido pela Administração, descrita no item 13.1.3.1., caracterizará o descumprimento total da obrigação assumida e o sujeitará às penalidades e à imediata perda da garantia de proposta em favor do órgão ou entidade promotora da licitação, quando tiver sido exigida, nos termos do art. 45, §4º da IN SEGES/ME nº 73, de 2022. </w:t>
      </w:r>
    </w:p>
    <w:p w14:paraId="02B5D970"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13.10 -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públicos pertencentes aos seus quadros permanentes, que avaliará fatos e circunstâncias conhecidos e intimará o licitante ou o adjudicatário para, no prazo de 15 (quinze) dias úteis, contado da data de sua intimação, apresentar defesa escrita e especificar as provas que pretenda produzir. </w:t>
      </w:r>
    </w:p>
    <w:p w14:paraId="15633EA9"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B6789E1"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13.12 -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E2134DB"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13.13 - O recurso e o pedido de reconsideração terão efeito suspensivo do ato ou da decisão recorrida até que sobrevenha decisão final da autoridade competente.</w:t>
      </w:r>
    </w:p>
    <w:p w14:paraId="3F7C0B1A" w14:textId="6FAB92DD" w:rsidR="003A42C0"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13.14 - A aplicação das sanções previstas neste edital não exclui, em hipótese alguma, a obrigação de reparação integral dos danos causados.</w:t>
      </w:r>
      <w:bookmarkEnd w:id="0"/>
    </w:p>
    <w:p w14:paraId="043A065B" w14:textId="77777777" w:rsidR="00300DFE" w:rsidRPr="00116B06" w:rsidRDefault="00300DFE" w:rsidP="00090215">
      <w:pPr>
        <w:jc w:val="both"/>
        <w:rPr>
          <w:rFonts w:ascii="Arial Narrow" w:hAnsi="Arial Narrow" w:cs="Calibri Light"/>
          <w:sz w:val="22"/>
          <w:szCs w:val="22"/>
        </w:rPr>
      </w:pPr>
    </w:p>
    <w:p w14:paraId="411276E6" w14:textId="6589FE75" w:rsidR="00300DFE" w:rsidRPr="00116B06" w:rsidRDefault="00E73A5A"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14</w:t>
      </w:r>
      <w:r w:rsidR="00300DFE" w:rsidRPr="00116B06">
        <w:rPr>
          <w:rFonts w:ascii="Arial Narrow" w:hAnsi="Arial Narrow" w:cs="Calibri Light"/>
          <w:b/>
          <w:sz w:val="22"/>
          <w:szCs w:val="22"/>
        </w:rPr>
        <w:t xml:space="preserve"> - DOTAÇÃO ORÇAMENTÁRIA</w:t>
      </w:r>
    </w:p>
    <w:p w14:paraId="7C6824FA" w14:textId="4769AFB3"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w:t>
      </w:r>
      <w:r w:rsidR="00E73A5A" w:rsidRPr="00116B06">
        <w:rPr>
          <w:rFonts w:ascii="Arial Narrow" w:hAnsi="Arial Narrow" w:cs="Calibri Light"/>
          <w:bCs/>
          <w:sz w:val="22"/>
          <w:szCs w:val="22"/>
        </w:rPr>
        <w:t>4</w:t>
      </w:r>
      <w:r w:rsidRPr="00116B06">
        <w:rPr>
          <w:rFonts w:ascii="Arial Narrow" w:hAnsi="Arial Narrow" w:cs="Calibri Light"/>
          <w:bCs/>
          <w:sz w:val="22"/>
          <w:szCs w:val="22"/>
        </w:rPr>
        <w:t xml:space="preserve">.1 - As despesas desta contratação correrão por conta de recursos oriundos </w:t>
      </w:r>
      <w:r w:rsidR="000E64DE" w:rsidRPr="00116B06">
        <w:rPr>
          <w:rFonts w:ascii="Arial Narrow" w:hAnsi="Arial Narrow" w:cs="Calibri Light"/>
          <w:bCs/>
          <w:sz w:val="22"/>
          <w:szCs w:val="22"/>
        </w:rPr>
        <w:t>do Tesouro Municipal</w:t>
      </w:r>
      <w:r w:rsidRPr="00116B06">
        <w:rPr>
          <w:rFonts w:ascii="Arial Narrow" w:hAnsi="Arial Narrow" w:cs="Calibri Light"/>
          <w:bCs/>
          <w:sz w:val="22"/>
          <w:szCs w:val="22"/>
        </w:rPr>
        <w:t>, previstos na</w:t>
      </w:r>
      <w:r w:rsidR="00615542" w:rsidRPr="00116B06">
        <w:rPr>
          <w:rFonts w:ascii="Arial Narrow" w:hAnsi="Arial Narrow" w:cs="Calibri Light"/>
          <w:bCs/>
          <w:sz w:val="22"/>
          <w:szCs w:val="22"/>
        </w:rPr>
        <w:t>s</w:t>
      </w:r>
      <w:r w:rsidRPr="00116B06">
        <w:rPr>
          <w:rFonts w:ascii="Arial Narrow" w:hAnsi="Arial Narrow" w:cs="Calibri Light"/>
          <w:bCs/>
          <w:sz w:val="22"/>
          <w:szCs w:val="22"/>
        </w:rPr>
        <w:t xml:space="preserve"> seguinte</w:t>
      </w:r>
      <w:r w:rsidR="00615542" w:rsidRPr="00116B06">
        <w:rPr>
          <w:rFonts w:ascii="Arial Narrow" w:hAnsi="Arial Narrow" w:cs="Calibri Light"/>
          <w:bCs/>
          <w:sz w:val="22"/>
          <w:szCs w:val="22"/>
        </w:rPr>
        <w:t>s Dotações</w:t>
      </w:r>
      <w:r w:rsidRPr="00116B06">
        <w:rPr>
          <w:rFonts w:ascii="Arial Narrow" w:hAnsi="Arial Narrow" w:cs="Calibri Light"/>
          <w:bCs/>
          <w:sz w:val="22"/>
          <w:szCs w:val="22"/>
        </w:rPr>
        <w:t xml:space="preserve"> Orçamentária</w:t>
      </w:r>
      <w:r w:rsidR="00615542" w:rsidRPr="00116B06">
        <w:rPr>
          <w:rFonts w:ascii="Arial Narrow" w:hAnsi="Arial Narrow" w:cs="Calibri Light"/>
          <w:bCs/>
          <w:sz w:val="22"/>
          <w:szCs w:val="22"/>
        </w:rPr>
        <w:t>s</w:t>
      </w:r>
      <w:r w:rsidRPr="00116B06">
        <w:rPr>
          <w:rFonts w:ascii="Arial Narrow" w:hAnsi="Arial Narrow" w:cs="Calibri Light"/>
          <w:bCs/>
          <w:sz w:val="22"/>
          <w:szCs w:val="22"/>
        </w:rPr>
        <w:t>:</w:t>
      </w:r>
    </w:p>
    <w:tbl>
      <w:tblPr>
        <w:tblW w:w="5000" w:type="pct"/>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66"/>
        <w:gridCol w:w="966"/>
        <w:gridCol w:w="3857"/>
        <w:gridCol w:w="3856"/>
      </w:tblGrid>
      <w:tr w:rsidR="00002A0A" w:rsidRPr="00116B06" w14:paraId="4E4B3DED" w14:textId="77777777" w:rsidTr="003A6B4D">
        <w:tc>
          <w:tcPr>
            <w:tcW w:w="966" w:type="dxa"/>
            <w:tcBorders>
              <w:top w:val="single" w:sz="2" w:space="0" w:color="auto"/>
              <w:bottom w:val="single" w:sz="2" w:space="0" w:color="auto"/>
              <w:right w:val="single" w:sz="2" w:space="0" w:color="auto"/>
            </w:tcBorders>
          </w:tcPr>
          <w:p w14:paraId="088811C8" w14:textId="77777777" w:rsidR="00002A0A" w:rsidRPr="00116B06" w:rsidRDefault="00002A0A" w:rsidP="003A6B4D">
            <w:pPr>
              <w:tabs>
                <w:tab w:val="left" w:pos="270"/>
              </w:tabs>
              <w:jc w:val="center"/>
              <w:rPr>
                <w:rFonts w:ascii="Arial Narrow" w:hAnsi="Arial Narrow"/>
                <w:b/>
                <w:sz w:val="18"/>
                <w:szCs w:val="18"/>
              </w:rPr>
            </w:pPr>
            <w:r w:rsidRPr="00116B06">
              <w:rPr>
                <w:rFonts w:ascii="Arial Narrow" w:hAnsi="Arial Narrow"/>
                <w:b/>
                <w:sz w:val="18"/>
                <w:szCs w:val="18"/>
              </w:rPr>
              <w:t>Órgão</w:t>
            </w:r>
          </w:p>
        </w:tc>
        <w:tc>
          <w:tcPr>
            <w:tcW w:w="966" w:type="dxa"/>
            <w:tcBorders>
              <w:top w:val="single" w:sz="2" w:space="0" w:color="auto"/>
              <w:left w:val="single" w:sz="2" w:space="0" w:color="auto"/>
              <w:bottom w:val="single" w:sz="2" w:space="0" w:color="auto"/>
              <w:right w:val="single" w:sz="2" w:space="0" w:color="auto"/>
            </w:tcBorders>
          </w:tcPr>
          <w:p w14:paraId="671EDADA" w14:textId="77777777" w:rsidR="00002A0A" w:rsidRPr="00116B06" w:rsidRDefault="00002A0A" w:rsidP="003A6B4D">
            <w:pPr>
              <w:tabs>
                <w:tab w:val="left" w:pos="270"/>
              </w:tabs>
              <w:jc w:val="center"/>
              <w:rPr>
                <w:rFonts w:ascii="Arial Narrow" w:hAnsi="Arial Narrow"/>
                <w:b/>
                <w:sz w:val="18"/>
                <w:szCs w:val="18"/>
              </w:rPr>
            </w:pPr>
            <w:r w:rsidRPr="00116B06">
              <w:rPr>
                <w:rFonts w:ascii="Arial Narrow" w:hAnsi="Arial Narrow"/>
                <w:b/>
                <w:sz w:val="18"/>
                <w:szCs w:val="18"/>
              </w:rPr>
              <w:t xml:space="preserve">Unid. </w:t>
            </w:r>
            <w:proofErr w:type="spellStart"/>
            <w:r w:rsidRPr="00116B06">
              <w:rPr>
                <w:rFonts w:ascii="Arial Narrow" w:hAnsi="Arial Narrow"/>
                <w:b/>
                <w:sz w:val="18"/>
                <w:szCs w:val="18"/>
              </w:rPr>
              <w:t>Orç</w:t>
            </w:r>
            <w:proofErr w:type="spellEnd"/>
            <w:r w:rsidRPr="00116B06">
              <w:rPr>
                <w:rFonts w:ascii="Arial Narrow" w:hAnsi="Arial Narrow"/>
                <w:b/>
                <w:sz w:val="18"/>
                <w:szCs w:val="18"/>
              </w:rPr>
              <w:t>.</w:t>
            </w:r>
          </w:p>
        </w:tc>
        <w:tc>
          <w:tcPr>
            <w:tcW w:w="3857" w:type="dxa"/>
            <w:tcBorders>
              <w:top w:val="single" w:sz="2" w:space="0" w:color="auto"/>
              <w:left w:val="single" w:sz="2" w:space="0" w:color="auto"/>
              <w:bottom w:val="single" w:sz="2" w:space="0" w:color="auto"/>
              <w:right w:val="single" w:sz="2" w:space="0" w:color="auto"/>
            </w:tcBorders>
          </w:tcPr>
          <w:p w14:paraId="25BEDC0D" w14:textId="77777777" w:rsidR="00002A0A" w:rsidRPr="00116B06" w:rsidRDefault="00002A0A" w:rsidP="003A6B4D">
            <w:pPr>
              <w:tabs>
                <w:tab w:val="left" w:pos="270"/>
              </w:tabs>
              <w:jc w:val="center"/>
              <w:rPr>
                <w:rFonts w:ascii="Arial Narrow" w:hAnsi="Arial Narrow"/>
                <w:b/>
                <w:sz w:val="18"/>
                <w:szCs w:val="18"/>
              </w:rPr>
            </w:pPr>
            <w:r w:rsidRPr="00116B06">
              <w:rPr>
                <w:rFonts w:ascii="Arial Narrow" w:hAnsi="Arial Narrow"/>
                <w:b/>
                <w:sz w:val="18"/>
                <w:szCs w:val="18"/>
              </w:rPr>
              <w:t>Projeto/Atividade</w:t>
            </w:r>
          </w:p>
        </w:tc>
        <w:tc>
          <w:tcPr>
            <w:tcW w:w="3856" w:type="dxa"/>
            <w:tcBorders>
              <w:top w:val="single" w:sz="2" w:space="0" w:color="auto"/>
              <w:left w:val="single" w:sz="2" w:space="0" w:color="auto"/>
              <w:bottom w:val="single" w:sz="2" w:space="0" w:color="auto"/>
            </w:tcBorders>
          </w:tcPr>
          <w:p w14:paraId="260CA60E" w14:textId="77777777" w:rsidR="00002A0A" w:rsidRPr="00116B06" w:rsidRDefault="00002A0A" w:rsidP="003A6B4D">
            <w:pPr>
              <w:tabs>
                <w:tab w:val="left" w:pos="270"/>
              </w:tabs>
              <w:jc w:val="center"/>
              <w:rPr>
                <w:rFonts w:ascii="Arial Narrow" w:hAnsi="Arial Narrow"/>
                <w:b/>
                <w:sz w:val="18"/>
                <w:szCs w:val="18"/>
              </w:rPr>
            </w:pPr>
            <w:r w:rsidRPr="00116B06">
              <w:rPr>
                <w:rFonts w:ascii="Arial Narrow" w:hAnsi="Arial Narrow"/>
                <w:b/>
                <w:sz w:val="18"/>
                <w:szCs w:val="18"/>
              </w:rPr>
              <w:t>Elemento de Despesa</w:t>
            </w:r>
          </w:p>
        </w:tc>
      </w:tr>
      <w:tr w:rsidR="00002A0A" w:rsidRPr="00116B06" w14:paraId="1AD0A829" w14:textId="77777777" w:rsidTr="003A6B4D">
        <w:tc>
          <w:tcPr>
            <w:tcW w:w="966" w:type="dxa"/>
            <w:tcBorders>
              <w:top w:val="single" w:sz="2" w:space="0" w:color="auto"/>
              <w:bottom w:val="single" w:sz="2" w:space="0" w:color="auto"/>
              <w:right w:val="single" w:sz="2" w:space="0" w:color="auto"/>
            </w:tcBorders>
          </w:tcPr>
          <w:p w14:paraId="37939AF2" w14:textId="77777777" w:rsidR="00002A0A" w:rsidRPr="00116B06" w:rsidRDefault="00002A0A" w:rsidP="003A6B4D">
            <w:pPr>
              <w:tabs>
                <w:tab w:val="left" w:pos="270"/>
              </w:tabs>
              <w:jc w:val="center"/>
              <w:rPr>
                <w:rFonts w:ascii="Arial Narrow" w:hAnsi="Arial Narrow"/>
                <w:sz w:val="18"/>
                <w:szCs w:val="18"/>
              </w:rPr>
            </w:pPr>
            <w:r>
              <w:rPr>
                <w:rFonts w:ascii="Arial Narrow" w:hAnsi="Arial Narrow"/>
                <w:sz w:val="18"/>
                <w:szCs w:val="18"/>
              </w:rPr>
              <w:t>04</w:t>
            </w:r>
          </w:p>
        </w:tc>
        <w:tc>
          <w:tcPr>
            <w:tcW w:w="966" w:type="dxa"/>
            <w:tcBorders>
              <w:top w:val="single" w:sz="2" w:space="0" w:color="auto"/>
              <w:left w:val="single" w:sz="2" w:space="0" w:color="auto"/>
              <w:bottom w:val="single" w:sz="2" w:space="0" w:color="auto"/>
              <w:right w:val="single" w:sz="2" w:space="0" w:color="auto"/>
            </w:tcBorders>
          </w:tcPr>
          <w:p w14:paraId="34ABF455" w14:textId="77777777" w:rsidR="00002A0A" w:rsidRPr="00116B06" w:rsidRDefault="00002A0A" w:rsidP="003A6B4D">
            <w:pPr>
              <w:tabs>
                <w:tab w:val="left" w:pos="270"/>
              </w:tabs>
              <w:jc w:val="center"/>
              <w:rPr>
                <w:rFonts w:ascii="Arial Narrow" w:hAnsi="Arial Narrow"/>
                <w:sz w:val="18"/>
                <w:szCs w:val="18"/>
              </w:rPr>
            </w:pPr>
            <w:r w:rsidRPr="00116B06">
              <w:rPr>
                <w:rFonts w:ascii="Arial Narrow" w:hAnsi="Arial Narrow"/>
                <w:sz w:val="18"/>
                <w:szCs w:val="18"/>
              </w:rPr>
              <w:t>01</w:t>
            </w:r>
          </w:p>
        </w:tc>
        <w:tc>
          <w:tcPr>
            <w:tcW w:w="3857" w:type="dxa"/>
            <w:tcBorders>
              <w:top w:val="single" w:sz="2" w:space="0" w:color="auto"/>
              <w:left w:val="single" w:sz="2" w:space="0" w:color="auto"/>
              <w:bottom w:val="single" w:sz="2" w:space="0" w:color="auto"/>
              <w:right w:val="single" w:sz="2" w:space="0" w:color="auto"/>
            </w:tcBorders>
          </w:tcPr>
          <w:p w14:paraId="43C9201E" w14:textId="77777777" w:rsidR="00002A0A" w:rsidRPr="00116B06" w:rsidRDefault="00002A0A" w:rsidP="003A6B4D">
            <w:pPr>
              <w:tabs>
                <w:tab w:val="left" w:pos="270"/>
              </w:tabs>
              <w:jc w:val="center"/>
              <w:rPr>
                <w:rFonts w:ascii="Arial Narrow" w:hAnsi="Arial Narrow"/>
                <w:sz w:val="18"/>
                <w:szCs w:val="18"/>
              </w:rPr>
            </w:pPr>
            <w:r w:rsidRPr="00002A0A">
              <w:rPr>
                <w:rFonts w:ascii="Arial Narrow" w:hAnsi="Arial Narrow"/>
                <w:sz w:val="18"/>
                <w:szCs w:val="18"/>
              </w:rPr>
              <w:t>04.122.0002.2.008</w:t>
            </w:r>
            <w:r w:rsidRPr="00116B06">
              <w:rPr>
                <w:rFonts w:ascii="Arial Narrow" w:hAnsi="Arial Narrow"/>
                <w:sz w:val="18"/>
                <w:szCs w:val="18"/>
              </w:rPr>
              <w:t>.0000</w:t>
            </w:r>
          </w:p>
        </w:tc>
        <w:tc>
          <w:tcPr>
            <w:tcW w:w="3856" w:type="dxa"/>
            <w:tcBorders>
              <w:top w:val="single" w:sz="2" w:space="0" w:color="auto"/>
              <w:left w:val="single" w:sz="2" w:space="0" w:color="auto"/>
              <w:bottom w:val="single" w:sz="2" w:space="0" w:color="auto"/>
            </w:tcBorders>
          </w:tcPr>
          <w:p w14:paraId="15E2046E" w14:textId="77777777" w:rsidR="00002A0A" w:rsidRPr="00116B06" w:rsidRDefault="00002A0A" w:rsidP="003A6B4D">
            <w:pPr>
              <w:tabs>
                <w:tab w:val="left" w:pos="270"/>
              </w:tabs>
              <w:jc w:val="center"/>
              <w:rPr>
                <w:rFonts w:ascii="Arial Narrow" w:hAnsi="Arial Narrow"/>
                <w:sz w:val="18"/>
                <w:szCs w:val="18"/>
              </w:rPr>
            </w:pPr>
            <w:r w:rsidRPr="00116B06">
              <w:rPr>
                <w:rFonts w:ascii="Arial Narrow" w:hAnsi="Arial Narrow"/>
                <w:sz w:val="18"/>
                <w:szCs w:val="18"/>
              </w:rPr>
              <w:t>3.3.90.39.00</w:t>
            </w:r>
          </w:p>
        </w:tc>
      </w:tr>
      <w:tr w:rsidR="00002A0A" w:rsidRPr="00116B06" w14:paraId="3FD3FACC" w14:textId="77777777" w:rsidTr="003A6B4D">
        <w:tc>
          <w:tcPr>
            <w:tcW w:w="966" w:type="dxa"/>
            <w:tcBorders>
              <w:top w:val="single" w:sz="2" w:space="0" w:color="auto"/>
              <w:bottom w:val="single" w:sz="2" w:space="0" w:color="auto"/>
              <w:right w:val="single" w:sz="2" w:space="0" w:color="auto"/>
            </w:tcBorders>
          </w:tcPr>
          <w:p w14:paraId="51CFE936" w14:textId="77777777" w:rsidR="00002A0A" w:rsidRPr="00116B06" w:rsidRDefault="00002A0A" w:rsidP="003A6B4D">
            <w:pPr>
              <w:tabs>
                <w:tab w:val="left" w:pos="270"/>
              </w:tabs>
              <w:jc w:val="center"/>
              <w:rPr>
                <w:rFonts w:ascii="Arial Narrow" w:hAnsi="Arial Narrow"/>
                <w:sz w:val="18"/>
                <w:szCs w:val="18"/>
              </w:rPr>
            </w:pPr>
            <w:r>
              <w:rPr>
                <w:rFonts w:ascii="Arial Narrow" w:hAnsi="Arial Narrow"/>
                <w:sz w:val="18"/>
                <w:szCs w:val="18"/>
              </w:rPr>
              <w:t>05</w:t>
            </w:r>
          </w:p>
        </w:tc>
        <w:tc>
          <w:tcPr>
            <w:tcW w:w="966" w:type="dxa"/>
            <w:tcBorders>
              <w:top w:val="single" w:sz="2" w:space="0" w:color="auto"/>
              <w:left w:val="single" w:sz="2" w:space="0" w:color="auto"/>
              <w:bottom w:val="single" w:sz="2" w:space="0" w:color="auto"/>
              <w:right w:val="single" w:sz="2" w:space="0" w:color="auto"/>
            </w:tcBorders>
          </w:tcPr>
          <w:p w14:paraId="30329EED" w14:textId="77777777" w:rsidR="00002A0A" w:rsidRPr="00116B06" w:rsidRDefault="00002A0A" w:rsidP="003A6B4D">
            <w:pPr>
              <w:tabs>
                <w:tab w:val="left" w:pos="270"/>
              </w:tabs>
              <w:jc w:val="center"/>
              <w:rPr>
                <w:rFonts w:ascii="Arial Narrow" w:hAnsi="Arial Narrow"/>
                <w:sz w:val="18"/>
                <w:szCs w:val="18"/>
              </w:rPr>
            </w:pPr>
            <w:r w:rsidRPr="00116B06">
              <w:rPr>
                <w:rFonts w:ascii="Arial Narrow" w:hAnsi="Arial Narrow"/>
                <w:sz w:val="18"/>
                <w:szCs w:val="18"/>
              </w:rPr>
              <w:t>01</w:t>
            </w:r>
          </w:p>
        </w:tc>
        <w:tc>
          <w:tcPr>
            <w:tcW w:w="3857" w:type="dxa"/>
            <w:tcBorders>
              <w:top w:val="single" w:sz="2" w:space="0" w:color="auto"/>
              <w:left w:val="single" w:sz="2" w:space="0" w:color="auto"/>
              <w:bottom w:val="single" w:sz="2" w:space="0" w:color="auto"/>
              <w:right w:val="single" w:sz="2" w:space="0" w:color="auto"/>
            </w:tcBorders>
          </w:tcPr>
          <w:p w14:paraId="2107A990" w14:textId="77777777" w:rsidR="00002A0A" w:rsidRPr="00116B06" w:rsidRDefault="00002A0A" w:rsidP="003A6B4D">
            <w:pPr>
              <w:tabs>
                <w:tab w:val="left" w:pos="270"/>
              </w:tabs>
              <w:jc w:val="center"/>
              <w:rPr>
                <w:rFonts w:ascii="Arial Narrow" w:hAnsi="Arial Narrow"/>
                <w:sz w:val="18"/>
                <w:szCs w:val="18"/>
              </w:rPr>
            </w:pPr>
            <w:r w:rsidRPr="00002A0A">
              <w:rPr>
                <w:rFonts w:ascii="Arial Narrow" w:hAnsi="Arial Narrow"/>
                <w:sz w:val="18"/>
                <w:szCs w:val="18"/>
              </w:rPr>
              <w:t>12.122.0002.2.012</w:t>
            </w:r>
            <w:r w:rsidRPr="00116B06">
              <w:rPr>
                <w:rFonts w:ascii="Arial Narrow" w:hAnsi="Arial Narrow"/>
                <w:sz w:val="18"/>
                <w:szCs w:val="18"/>
              </w:rPr>
              <w:t>.0000</w:t>
            </w:r>
          </w:p>
        </w:tc>
        <w:tc>
          <w:tcPr>
            <w:tcW w:w="3856" w:type="dxa"/>
            <w:tcBorders>
              <w:top w:val="single" w:sz="2" w:space="0" w:color="auto"/>
              <w:left w:val="single" w:sz="2" w:space="0" w:color="auto"/>
              <w:bottom w:val="single" w:sz="2" w:space="0" w:color="auto"/>
            </w:tcBorders>
          </w:tcPr>
          <w:p w14:paraId="3E00CD62" w14:textId="77777777" w:rsidR="00002A0A" w:rsidRPr="00116B06" w:rsidRDefault="00002A0A" w:rsidP="003A6B4D">
            <w:pPr>
              <w:tabs>
                <w:tab w:val="left" w:pos="270"/>
              </w:tabs>
              <w:jc w:val="center"/>
              <w:rPr>
                <w:rFonts w:ascii="Arial Narrow" w:hAnsi="Arial Narrow"/>
                <w:sz w:val="18"/>
                <w:szCs w:val="18"/>
              </w:rPr>
            </w:pPr>
            <w:r w:rsidRPr="00116B06">
              <w:rPr>
                <w:rFonts w:ascii="Arial Narrow" w:hAnsi="Arial Narrow"/>
                <w:sz w:val="18"/>
                <w:szCs w:val="18"/>
              </w:rPr>
              <w:t>3.3.90.39.00</w:t>
            </w:r>
          </w:p>
        </w:tc>
      </w:tr>
      <w:tr w:rsidR="00002A0A" w:rsidRPr="00116B06" w14:paraId="277C8B2A" w14:textId="77777777" w:rsidTr="003A6B4D">
        <w:tc>
          <w:tcPr>
            <w:tcW w:w="966" w:type="dxa"/>
            <w:tcBorders>
              <w:top w:val="single" w:sz="2" w:space="0" w:color="auto"/>
              <w:bottom w:val="single" w:sz="2" w:space="0" w:color="auto"/>
              <w:right w:val="single" w:sz="2" w:space="0" w:color="auto"/>
            </w:tcBorders>
          </w:tcPr>
          <w:p w14:paraId="424947EA" w14:textId="77777777" w:rsidR="00002A0A" w:rsidRPr="00116B06" w:rsidRDefault="00002A0A" w:rsidP="003A6B4D">
            <w:pPr>
              <w:tabs>
                <w:tab w:val="left" w:pos="270"/>
              </w:tabs>
              <w:jc w:val="center"/>
              <w:rPr>
                <w:rFonts w:ascii="Arial Narrow" w:hAnsi="Arial Narrow"/>
                <w:sz w:val="18"/>
                <w:szCs w:val="18"/>
              </w:rPr>
            </w:pPr>
            <w:r>
              <w:rPr>
                <w:rFonts w:ascii="Arial Narrow" w:hAnsi="Arial Narrow"/>
                <w:sz w:val="18"/>
                <w:szCs w:val="18"/>
              </w:rPr>
              <w:t>06</w:t>
            </w:r>
          </w:p>
        </w:tc>
        <w:tc>
          <w:tcPr>
            <w:tcW w:w="966" w:type="dxa"/>
            <w:tcBorders>
              <w:top w:val="single" w:sz="2" w:space="0" w:color="auto"/>
              <w:left w:val="single" w:sz="2" w:space="0" w:color="auto"/>
              <w:bottom w:val="single" w:sz="2" w:space="0" w:color="auto"/>
              <w:right w:val="single" w:sz="2" w:space="0" w:color="auto"/>
            </w:tcBorders>
          </w:tcPr>
          <w:p w14:paraId="1058B3C1" w14:textId="77777777" w:rsidR="00002A0A" w:rsidRPr="00116B06" w:rsidRDefault="00002A0A" w:rsidP="003A6B4D">
            <w:pPr>
              <w:tabs>
                <w:tab w:val="left" w:pos="270"/>
              </w:tabs>
              <w:jc w:val="center"/>
              <w:rPr>
                <w:rFonts w:ascii="Arial Narrow" w:hAnsi="Arial Narrow"/>
                <w:sz w:val="18"/>
                <w:szCs w:val="18"/>
              </w:rPr>
            </w:pPr>
            <w:r w:rsidRPr="00116B06">
              <w:rPr>
                <w:rFonts w:ascii="Arial Narrow" w:hAnsi="Arial Narrow"/>
                <w:sz w:val="18"/>
                <w:szCs w:val="18"/>
              </w:rPr>
              <w:t>01</w:t>
            </w:r>
          </w:p>
        </w:tc>
        <w:tc>
          <w:tcPr>
            <w:tcW w:w="3857" w:type="dxa"/>
            <w:tcBorders>
              <w:top w:val="single" w:sz="2" w:space="0" w:color="auto"/>
              <w:left w:val="single" w:sz="2" w:space="0" w:color="auto"/>
              <w:bottom w:val="single" w:sz="2" w:space="0" w:color="auto"/>
              <w:right w:val="single" w:sz="2" w:space="0" w:color="auto"/>
            </w:tcBorders>
          </w:tcPr>
          <w:p w14:paraId="35F49B20" w14:textId="77777777" w:rsidR="00002A0A" w:rsidRPr="00116B06" w:rsidRDefault="00002A0A" w:rsidP="003A6B4D">
            <w:pPr>
              <w:tabs>
                <w:tab w:val="left" w:pos="270"/>
              </w:tabs>
              <w:jc w:val="center"/>
              <w:rPr>
                <w:rFonts w:ascii="Arial Narrow" w:hAnsi="Arial Narrow"/>
                <w:sz w:val="18"/>
                <w:szCs w:val="18"/>
              </w:rPr>
            </w:pPr>
            <w:r w:rsidRPr="00002A0A">
              <w:rPr>
                <w:rFonts w:ascii="Arial Narrow" w:hAnsi="Arial Narrow"/>
                <w:sz w:val="18"/>
                <w:szCs w:val="18"/>
              </w:rPr>
              <w:t>10.122.0002.2.035</w:t>
            </w:r>
            <w:r w:rsidRPr="00116B06">
              <w:rPr>
                <w:rFonts w:ascii="Arial Narrow" w:hAnsi="Arial Narrow"/>
                <w:sz w:val="18"/>
                <w:szCs w:val="18"/>
              </w:rPr>
              <w:t>.0000</w:t>
            </w:r>
          </w:p>
        </w:tc>
        <w:tc>
          <w:tcPr>
            <w:tcW w:w="3856" w:type="dxa"/>
            <w:tcBorders>
              <w:top w:val="single" w:sz="2" w:space="0" w:color="auto"/>
              <w:left w:val="single" w:sz="2" w:space="0" w:color="auto"/>
              <w:bottom w:val="single" w:sz="2" w:space="0" w:color="auto"/>
            </w:tcBorders>
          </w:tcPr>
          <w:p w14:paraId="03EFF451" w14:textId="77777777" w:rsidR="00002A0A" w:rsidRPr="00116B06" w:rsidRDefault="00002A0A" w:rsidP="003A6B4D">
            <w:pPr>
              <w:tabs>
                <w:tab w:val="left" w:pos="270"/>
              </w:tabs>
              <w:jc w:val="center"/>
              <w:rPr>
                <w:rFonts w:ascii="Arial Narrow" w:hAnsi="Arial Narrow"/>
                <w:sz w:val="18"/>
                <w:szCs w:val="18"/>
              </w:rPr>
            </w:pPr>
            <w:r w:rsidRPr="00116B06">
              <w:rPr>
                <w:rFonts w:ascii="Arial Narrow" w:hAnsi="Arial Narrow"/>
                <w:sz w:val="18"/>
                <w:szCs w:val="18"/>
              </w:rPr>
              <w:t>3.3.90.39.00</w:t>
            </w:r>
          </w:p>
        </w:tc>
      </w:tr>
      <w:tr w:rsidR="00002A0A" w:rsidRPr="00116B06" w14:paraId="411BCB36" w14:textId="77777777" w:rsidTr="003A6B4D">
        <w:tc>
          <w:tcPr>
            <w:tcW w:w="966" w:type="dxa"/>
            <w:tcBorders>
              <w:top w:val="single" w:sz="2" w:space="0" w:color="auto"/>
              <w:bottom w:val="single" w:sz="2" w:space="0" w:color="auto"/>
              <w:right w:val="single" w:sz="2" w:space="0" w:color="auto"/>
            </w:tcBorders>
          </w:tcPr>
          <w:p w14:paraId="6FF38586" w14:textId="77777777" w:rsidR="00002A0A" w:rsidRPr="00116B06" w:rsidRDefault="00002A0A" w:rsidP="003A6B4D">
            <w:pPr>
              <w:tabs>
                <w:tab w:val="left" w:pos="270"/>
              </w:tabs>
              <w:jc w:val="center"/>
              <w:rPr>
                <w:rFonts w:ascii="Arial Narrow" w:hAnsi="Arial Narrow"/>
                <w:sz w:val="18"/>
                <w:szCs w:val="18"/>
              </w:rPr>
            </w:pPr>
            <w:r>
              <w:rPr>
                <w:rFonts w:ascii="Arial Narrow" w:hAnsi="Arial Narrow"/>
                <w:sz w:val="18"/>
                <w:szCs w:val="18"/>
              </w:rPr>
              <w:t>07</w:t>
            </w:r>
          </w:p>
        </w:tc>
        <w:tc>
          <w:tcPr>
            <w:tcW w:w="966" w:type="dxa"/>
            <w:tcBorders>
              <w:top w:val="single" w:sz="2" w:space="0" w:color="auto"/>
              <w:left w:val="single" w:sz="2" w:space="0" w:color="auto"/>
              <w:bottom w:val="single" w:sz="2" w:space="0" w:color="auto"/>
              <w:right w:val="single" w:sz="2" w:space="0" w:color="auto"/>
            </w:tcBorders>
          </w:tcPr>
          <w:p w14:paraId="6C565984" w14:textId="77777777" w:rsidR="00002A0A" w:rsidRPr="00116B06" w:rsidRDefault="00002A0A" w:rsidP="003A6B4D">
            <w:pPr>
              <w:tabs>
                <w:tab w:val="left" w:pos="270"/>
              </w:tabs>
              <w:jc w:val="center"/>
              <w:rPr>
                <w:rFonts w:ascii="Arial Narrow" w:hAnsi="Arial Narrow"/>
                <w:sz w:val="18"/>
                <w:szCs w:val="18"/>
              </w:rPr>
            </w:pPr>
            <w:r>
              <w:rPr>
                <w:rFonts w:ascii="Arial Narrow" w:hAnsi="Arial Narrow"/>
                <w:sz w:val="18"/>
                <w:szCs w:val="18"/>
              </w:rPr>
              <w:t>02</w:t>
            </w:r>
          </w:p>
        </w:tc>
        <w:tc>
          <w:tcPr>
            <w:tcW w:w="3857" w:type="dxa"/>
            <w:tcBorders>
              <w:top w:val="single" w:sz="2" w:space="0" w:color="auto"/>
              <w:left w:val="single" w:sz="2" w:space="0" w:color="auto"/>
              <w:bottom w:val="single" w:sz="2" w:space="0" w:color="auto"/>
              <w:right w:val="single" w:sz="2" w:space="0" w:color="auto"/>
            </w:tcBorders>
          </w:tcPr>
          <w:p w14:paraId="47B51643" w14:textId="77777777" w:rsidR="00002A0A" w:rsidRPr="00116B06" w:rsidRDefault="00002A0A" w:rsidP="003A6B4D">
            <w:pPr>
              <w:tabs>
                <w:tab w:val="left" w:pos="270"/>
              </w:tabs>
              <w:jc w:val="center"/>
              <w:rPr>
                <w:rFonts w:ascii="Arial Narrow" w:hAnsi="Arial Narrow"/>
                <w:sz w:val="18"/>
                <w:szCs w:val="18"/>
              </w:rPr>
            </w:pPr>
            <w:r w:rsidRPr="00002A0A">
              <w:rPr>
                <w:rFonts w:ascii="Arial Narrow" w:hAnsi="Arial Narrow"/>
                <w:sz w:val="18"/>
                <w:szCs w:val="18"/>
              </w:rPr>
              <w:t>08.244.0002.2.060</w:t>
            </w:r>
            <w:r w:rsidRPr="00116B06">
              <w:rPr>
                <w:rFonts w:ascii="Arial Narrow" w:hAnsi="Arial Narrow"/>
                <w:sz w:val="18"/>
                <w:szCs w:val="18"/>
              </w:rPr>
              <w:t>.0000</w:t>
            </w:r>
          </w:p>
        </w:tc>
        <w:tc>
          <w:tcPr>
            <w:tcW w:w="3856" w:type="dxa"/>
            <w:tcBorders>
              <w:top w:val="single" w:sz="2" w:space="0" w:color="auto"/>
              <w:left w:val="single" w:sz="2" w:space="0" w:color="auto"/>
              <w:bottom w:val="single" w:sz="2" w:space="0" w:color="auto"/>
            </w:tcBorders>
          </w:tcPr>
          <w:p w14:paraId="0923E52E" w14:textId="77777777" w:rsidR="00002A0A" w:rsidRPr="00116B06" w:rsidRDefault="00002A0A" w:rsidP="003A6B4D">
            <w:pPr>
              <w:tabs>
                <w:tab w:val="left" w:pos="270"/>
              </w:tabs>
              <w:jc w:val="center"/>
              <w:rPr>
                <w:rFonts w:ascii="Arial Narrow" w:hAnsi="Arial Narrow"/>
                <w:sz w:val="18"/>
                <w:szCs w:val="18"/>
              </w:rPr>
            </w:pPr>
            <w:r w:rsidRPr="00116B06">
              <w:rPr>
                <w:rFonts w:ascii="Arial Narrow" w:hAnsi="Arial Narrow"/>
                <w:sz w:val="18"/>
                <w:szCs w:val="18"/>
              </w:rPr>
              <w:t>3.3.90.39.00</w:t>
            </w:r>
          </w:p>
        </w:tc>
      </w:tr>
    </w:tbl>
    <w:p w14:paraId="1088A42F" w14:textId="2B4FB10C" w:rsidR="006766A1" w:rsidRPr="00116B06" w:rsidRDefault="006766A1" w:rsidP="00090215">
      <w:pPr>
        <w:jc w:val="both"/>
        <w:rPr>
          <w:rFonts w:ascii="Arial Narrow" w:hAnsi="Arial Narrow" w:cs="Calibri Light"/>
          <w:sz w:val="22"/>
          <w:szCs w:val="22"/>
        </w:rPr>
      </w:pPr>
    </w:p>
    <w:p w14:paraId="003183D2" w14:textId="0A9D2A9D" w:rsidR="00941540" w:rsidRPr="00116B06" w:rsidRDefault="00941540" w:rsidP="00090215">
      <w:pPr>
        <w:jc w:val="both"/>
        <w:rPr>
          <w:rFonts w:ascii="Arial Narrow" w:hAnsi="Arial Narrow" w:cs="Calibri Light"/>
          <w:bCs/>
          <w:sz w:val="22"/>
          <w:szCs w:val="22"/>
        </w:rPr>
      </w:pPr>
      <w:r w:rsidRPr="00116B06">
        <w:rPr>
          <w:rFonts w:ascii="Arial Narrow" w:hAnsi="Arial Narrow" w:cs="Calibri Light"/>
          <w:bCs/>
          <w:sz w:val="22"/>
          <w:szCs w:val="22"/>
        </w:rPr>
        <w:t>14.2 - A dotação relativa ao(s) exercício(s) financeiro(s) subsequente(s) será indicada após aprovação da Lei Orçamentária respectiva e liberação dos créditos correspondentes, mediante apostilamento.</w:t>
      </w:r>
    </w:p>
    <w:p w14:paraId="2B47DCF2" w14:textId="77777777" w:rsidR="00941540" w:rsidRPr="00116B06" w:rsidRDefault="00941540" w:rsidP="00090215">
      <w:pPr>
        <w:jc w:val="both"/>
        <w:rPr>
          <w:rFonts w:ascii="Arial Narrow" w:hAnsi="Arial Narrow" w:cs="Calibri Light"/>
          <w:sz w:val="22"/>
          <w:szCs w:val="22"/>
        </w:rPr>
      </w:pPr>
    </w:p>
    <w:p w14:paraId="302517C4" w14:textId="370D8045" w:rsidR="000E64DE" w:rsidRPr="00116B06" w:rsidRDefault="000E64D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1</w:t>
      </w:r>
      <w:r w:rsidR="00E73A5A" w:rsidRPr="00116B06">
        <w:rPr>
          <w:rFonts w:ascii="Arial Narrow" w:hAnsi="Arial Narrow" w:cs="Calibri Light"/>
          <w:b/>
          <w:sz w:val="22"/>
          <w:szCs w:val="22"/>
        </w:rPr>
        <w:t>5</w:t>
      </w:r>
      <w:r w:rsidRPr="00116B06">
        <w:rPr>
          <w:rFonts w:ascii="Arial Narrow" w:hAnsi="Arial Narrow" w:cs="Calibri Light"/>
          <w:b/>
          <w:sz w:val="22"/>
          <w:szCs w:val="22"/>
        </w:rPr>
        <w:t xml:space="preserve"> - DAS DISPOSIÇÕES GERAIS</w:t>
      </w:r>
    </w:p>
    <w:p w14:paraId="1A0D7C71" w14:textId="5388FFBD" w:rsidR="000E64DE" w:rsidRPr="00116B06" w:rsidRDefault="00E73A5A" w:rsidP="00090215">
      <w:pPr>
        <w:jc w:val="both"/>
        <w:rPr>
          <w:rFonts w:ascii="Arial Narrow" w:hAnsi="Arial Narrow" w:cs="Calibri Light"/>
          <w:bCs/>
          <w:sz w:val="22"/>
          <w:szCs w:val="22"/>
        </w:rPr>
      </w:pPr>
      <w:r w:rsidRPr="00116B06">
        <w:rPr>
          <w:rFonts w:ascii="Arial Narrow" w:hAnsi="Arial Narrow" w:cs="Calibri Light"/>
          <w:bCs/>
          <w:sz w:val="22"/>
          <w:szCs w:val="22"/>
        </w:rPr>
        <w:t>15</w:t>
      </w:r>
      <w:r w:rsidR="000E64DE" w:rsidRPr="00116B06">
        <w:rPr>
          <w:rFonts w:ascii="Arial Narrow" w:hAnsi="Arial Narrow" w:cs="Calibri Light"/>
          <w:bCs/>
          <w:sz w:val="22"/>
          <w:szCs w:val="22"/>
        </w:rPr>
        <w:t xml:space="preserve">.1 - Poderá o Município </w:t>
      </w:r>
      <w:r w:rsidR="00B54623">
        <w:rPr>
          <w:rFonts w:ascii="Arial Narrow" w:hAnsi="Arial Narrow" w:cs="Calibri Light"/>
          <w:bCs/>
          <w:sz w:val="22"/>
          <w:szCs w:val="22"/>
        </w:rPr>
        <w:t xml:space="preserve">de </w:t>
      </w:r>
      <w:r w:rsidR="00203C77">
        <w:rPr>
          <w:rFonts w:ascii="Arial Narrow" w:hAnsi="Arial Narrow" w:cs="Calibri Light"/>
          <w:bCs/>
          <w:sz w:val="22"/>
          <w:szCs w:val="22"/>
        </w:rPr>
        <w:t>Assaré/CE,</w:t>
      </w:r>
      <w:r w:rsidR="000E64DE" w:rsidRPr="00116B06">
        <w:rPr>
          <w:rFonts w:ascii="Arial Narrow" w:hAnsi="Arial Narrow" w:cs="Calibri Light"/>
          <w:bCs/>
          <w:sz w:val="22"/>
          <w:szCs w:val="22"/>
        </w:rPr>
        <w:t xml:space="preserve"> revogar o presente Processo, no todo ou em parte, por conveniência administrativa e interesse público, decorrente de fato superveniente, devidamente justificado. </w:t>
      </w:r>
    </w:p>
    <w:p w14:paraId="126BC469" w14:textId="111FB6CC" w:rsidR="000E64DE" w:rsidRPr="00116B06" w:rsidRDefault="000E64DE" w:rsidP="00090215">
      <w:pPr>
        <w:jc w:val="both"/>
        <w:rPr>
          <w:rFonts w:ascii="Arial Narrow" w:hAnsi="Arial Narrow" w:cs="Calibri Light"/>
          <w:bCs/>
          <w:sz w:val="22"/>
          <w:szCs w:val="22"/>
        </w:rPr>
      </w:pPr>
      <w:r w:rsidRPr="00116B06">
        <w:rPr>
          <w:rFonts w:ascii="Arial Narrow" w:hAnsi="Arial Narrow" w:cs="Calibri Light"/>
          <w:bCs/>
          <w:sz w:val="22"/>
          <w:szCs w:val="22"/>
        </w:rPr>
        <w:t>1</w:t>
      </w:r>
      <w:r w:rsidR="00E73A5A" w:rsidRPr="00116B06">
        <w:rPr>
          <w:rFonts w:ascii="Arial Narrow" w:hAnsi="Arial Narrow" w:cs="Calibri Light"/>
          <w:bCs/>
          <w:sz w:val="22"/>
          <w:szCs w:val="22"/>
        </w:rPr>
        <w:t>5</w:t>
      </w:r>
      <w:r w:rsidRPr="00116B06">
        <w:rPr>
          <w:rFonts w:ascii="Arial Narrow" w:hAnsi="Arial Narrow" w:cs="Calibri Light"/>
          <w:bCs/>
          <w:sz w:val="22"/>
          <w:szCs w:val="22"/>
        </w:rPr>
        <w:t xml:space="preserve">.2 - O Município </w:t>
      </w:r>
      <w:r w:rsidR="00B54623">
        <w:rPr>
          <w:rFonts w:ascii="Arial Narrow" w:hAnsi="Arial Narrow" w:cs="Calibri Light"/>
          <w:bCs/>
          <w:sz w:val="22"/>
          <w:szCs w:val="22"/>
        </w:rPr>
        <w:t xml:space="preserve">de </w:t>
      </w:r>
      <w:r w:rsidR="00203C77">
        <w:rPr>
          <w:rFonts w:ascii="Arial Narrow" w:hAnsi="Arial Narrow" w:cs="Calibri Light"/>
          <w:bCs/>
          <w:sz w:val="22"/>
          <w:szCs w:val="22"/>
        </w:rPr>
        <w:t>Assaré/CE,</w:t>
      </w:r>
      <w:r w:rsidRPr="00116B06">
        <w:rPr>
          <w:rFonts w:ascii="Arial Narrow" w:hAnsi="Arial Narrow" w:cs="Calibri Light"/>
          <w:bCs/>
          <w:sz w:val="22"/>
          <w:szCs w:val="22"/>
        </w:rPr>
        <w:t xml:space="preserve"> deverá anular o presente Processo, no todo ou em parte, sempre que acontecer ilegalidade, de ofício ou por provocação. </w:t>
      </w:r>
    </w:p>
    <w:p w14:paraId="4B5A9CF4" w14:textId="6DED1030" w:rsidR="000E64DE" w:rsidRPr="00116B06" w:rsidRDefault="000E64DE" w:rsidP="00090215">
      <w:pPr>
        <w:jc w:val="both"/>
        <w:rPr>
          <w:rFonts w:ascii="Arial Narrow" w:hAnsi="Arial Narrow" w:cs="Calibri Light"/>
          <w:bCs/>
          <w:sz w:val="22"/>
          <w:szCs w:val="22"/>
        </w:rPr>
      </w:pPr>
      <w:r w:rsidRPr="00116B06">
        <w:rPr>
          <w:rFonts w:ascii="Arial Narrow" w:hAnsi="Arial Narrow" w:cs="Calibri Light"/>
          <w:bCs/>
          <w:sz w:val="22"/>
          <w:szCs w:val="22"/>
        </w:rPr>
        <w:t>1</w:t>
      </w:r>
      <w:r w:rsidR="00E73A5A" w:rsidRPr="00116B06">
        <w:rPr>
          <w:rFonts w:ascii="Arial Narrow" w:hAnsi="Arial Narrow" w:cs="Calibri Light"/>
          <w:bCs/>
          <w:sz w:val="22"/>
          <w:szCs w:val="22"/>
        </w:rPr>
        <w:t>5</w:t>
      </w:r>
      <w:r w:rsidRPr="00116B06">
        <w:rPr>
          <w:rFonts w:ascii="Arial Narrow" w:hAnsi="Arial Narrow" w:cs="Calibri Light"/>
          <w:bCs/>
          <w:sz w:val="22"/>
          <w:szCs w:val="22"/>
        </w:rPr>
        <w:t xml:space="preserve">.3 - A anulação do Processo não gera direito à indenização, ressalvada o disposto no parágrafo único do Art. 71 da Lei Federal nº. 14.133/21. </w:t>
      </w:r>
    </w:p>
    <w:p w14:paraId="6E4407F1" w14:textId="32965AA4" w:rsidR="000E64DE" w:rsidRPr="00116B06" w:rsidRDefault="000E64DE" w:rsidP="00090215">
      <w:pPr>
        <w:jc w:val="both"/>
        <w:rPr>
          <w:rFonts w:ascii="Arial Narrow" w:hAnsi="Arial Narrow" w:cs="Calibri Light"/>
          <w:bCs/>
          <w:sz w:val="22"/>
          <w:szCs w:val="22"/>
        </w:rPr>
      </w:pPr>
      <w:r w:rsidRPr="00116B06">
        <w:rPr>
          <w:rFonts w:ascii="Arial Narrow" w:hAnsi="Arial Narrow" w:cs="Calibri Light"/>
          <w:bCs/>
          <w:sz w:val="22"/>
          <w:szCs w:val="22"/>
        </w:rPr>
        <w:t>1</w:t>
      </w:r>
      <w:r w:rsidR="00E73A5A" w:rsidRPr="00116B06">
        <w:rPr>
          <w:rFonts w:ascii="Arial Narrow" w:hAnsi="Arial Narrow" w:cs="Calibri Light"/>
          <w:bCs/>
          <w:sz w:val="22"/>
          <w:szCs w:val="22"/>
        </w:rPr>
        <w:t>5</w:t>
      </w:r>
      <w:r w:rsidRPr="00116B06">
        <w:rPr>
          <w:rFonts w:ascii="Arial Narrow" w:hAnsi="Arial Narrow" w:cs="Calibri Light"/>
          <w:bCs/>
          <w:sz w:val="22"/>
          <w:szCs w:val="22"/>
        </w:rPr>
        <w:t>.4 - Após a fase de classificação das propostas, não cabe desistência da mesma, salvo por motivo justo decorrente de fato superveniente e aceito pela Administração.</w:t>
      </w:r>
    </w:p>
    <w:p w14:paraId="42F19772" w14:textId="60BBE792" w:rsidR="000E64DE" w:rsidRPr="00116B06" w:rsidRDefault="000E64DE" w:rsidP="00090215">
      <w:pPr>
        <w:jc w:val="both"/>
        <w:rPr>
          <w:rFonts w:ascii="Arial Narrow" w:hAnsi="Arial Narrow" w:cs="Calibri Light"/>
          <w:bCs/>
          <w:sz w:val="22"/>
          <w:szCs w:val="22"/>
        </w:rPr>
      </w:pPr>
      <w:r w:rsidRPr="00116B06">
        <w:rPr>
          <w:rFonts w:ascii="Arial Narrow" w:hAnsi="Arial Narrow" w:cs="Calibri Light"/>
          <w:bCs/>
          <w:sz w:val="22"/>
          <w:szCs w:val="22"/>
        </w:rPr>
        <w:t>1</w:t>
      </w:r>
      <w:r w:rsidR="00E73A5A" w:rsidRPr="00116B06">
        <w:rPr>
          <w:rFonts w:ascii="Arial Narrow" w:hAnsi="Arial Narrow" w:cs="Calibri Light"/>
          <w:bCs/>
          <w:sz w:val="22"/>
          <w:szCs w:val="22"/>
        </w:rPr>
        <w:t>5</w:t>
      </w:r>
      <w:r w:rsidRPr="00116B06">
        <w:rPr>
          <w:rFonts w:ascii="Arial Narrow" w:hAnsi="Arial Narrow" w:cs="Calibri Light"/>
          <w:bCs/>
          <w:sz w:val="22"/>
          <w:szCs w:val="22"/>
        </w:rPr>
        <w:t>.5 - Em caso de manifestação de desistência do fornecedor, fica caracterizado descumprimento total da(s) obrigação(</w:t>
      </w:r>
      <w:proofErr w:type="spellStart"/>
      <w:r w:rsidRPr="00116B06">
        <w:rPr>
          <w:rFonts w:ascii="Arial Narrow" w:hAnsi="Arial Narrow" w:cs="Calibri Light"/>
          <w:bCs/>
          <w:sz w:val="22"/>
          <w:szCs w:val="22"/>
        </w:rPr>
        <w:t>ões</w:t>
      </w:r>
      <w:proofErr w:type="spellEnd"/>
      <w:r w:rsidRPr="00116B06">
        <w:rPr>
          <w:rFonts w:ascii="Arial Narrow" w:hAnsi="Arial Narrow" w:cs="Calibri Light"/>
          <w:bCs/>
          <w:sz w:val="22"/>
          <w:szCs w:val="22"/>
        </w:rPr>
        <w:t>) assumida(s), sujeitando-o às penalidades legalmente estabelecidas e à imediata perda da garantia de proposta, caso haja, em favor do órgão ou entidade promotora, conforme estabelecido no Art. 90, § 5º, da Lei Federal nº 14.133/2021.</w:t>
      </w:r>
    </w:p>
    <w:p w14:paraId="494BC3A9" w14:textId="29A89ECB" w:rsidR="000E64DE" w:rsidRPr="00116B06" w:rsidRDefault="000E64DE" w:rsidP="00090215">
      <w:pPr>
        <w:jc w:val="both"/>
        <w:rPr>
          <w:rFonts w:ascii="Arial Narrow" w:hAnsi="Arial Narrow" w:cs="Calibri Light"/>
          <w:bCs/>
          <w:sz w:val="22"/>
          <w:szCs w:val="22"/>
        </w:rPr>
      </w:pPr>
      <w:r w:rsidRPr="00116B06">
        <w:rPr>
          <w:rFonts w:ascii="Arial Narrow" w:hAnsi="Arial Narrow" w:cs="Calibri Light"/>
          <w:bCs/>
          <w:sz w:val="22"/>
          <w:szCs w:val="22"/>
        </w:rPr>
        <w:lastRenderedPageBreak/>
        <w:t>1</w:t>
      </w:r>
      <w:r w:rsidR="00E73A5A" w:rsidRPr="00116B06">
        <w:rPr>
          <w:rFonts w:ascii="Arial Narrow" w:hAnsi="Arial Narrow" w:cs="Calibri Light"/>
          <w:bCs/>
          <w:sz w:val="22"/>
          <w:szCs w:val="22"/>
        </w:rPr>
        <w:t>5</w:t>
      </w:r>
      <w:r w:rsidRPr="00116B06">
        <w:rPr>
          <w:rFonts w:ascii="Arial Narrow" w:hAnsi="Arial Narrow" w:cs="Calibri Light"/>
          <w:bCs/>
          <w:sz w:val="22"/>
          <w:szCs w:val="22"/>
        </w:rPr>
        <w:t>.6 - Salientamos que se porventura alguma situação não prevista neste Instrumento ocorrer, todas as consequências de sua existência serão regidas pela Lei Federal nº 14.133/2021.</w:t>
      </w:r>
    </w:p>
    <w:p w14:paraId="7A9DFCAA" w14:textId="77777777" w:rsidR="000E64DE" w:rsidRPr="00116B06" w:rsidRDefault="000E64DE" w:rsidP="00090215">
      <w:pPr>
        <w:pBdr>
          <w:bottom w:val="single" w:sz="4" w:space="1" w:color="auto"/>
        </w:pBdr>
        <w:rPr>
          <w:rFonts w:ascii="Arial Narrow" w:hAnsi="Arial Narrow" w:cs="Calibri Light"/>
          <w:b/>
          <w:sz w:val="18"/>
          <w:szCs w:val="18"/>
        </w:rPr>
      </w:pPr>
    </w:p>
    <w:p w14:paraId="19F2F089" w14:textId="7712AE78" w:rsidR="000E64DE" w:rsidRPr="00116B06" w:rsidRDefault="000E64DE" w:rsidP="00090215">
      <w:pPr>
        <w:pBdr>
          <w:bottom w:val="single" w:sz="4" w:space="1" w:color="auto"/>
        </w:pBdr>
        <w:rPr>
          <w:rFonts w:ascii="Arial Narrow" w:hAnsi="Arial Narrow" w:cs="Calibri Light"/>
          <w:b/>
          <w:sz w:val="22"/>
          <w:szCs w:val="22"/>
        </w:rPr>
      </w:pPr>
      <w:r w:rsidRPr="00116B06">
        <w:rPr>
          <w:rFonts w:ascii="Arial Narrow" w:hAnsi="Arial Narrow" w:cs="Calibri Light"/>
          <w:b/>
          <w:sz w:val="22"/>
          <w:szCs w:val="22"/>
        </w:rPr>
        <w:t>1</w:t>
      </w:r>
      <w:r w:rsidR="00E73A5A" w:rsidRPr="00116B06">
        <w:rPr>
          <w:rFonts w:ascii="Arial Narrow" w:hAnsi="Arial Narrow" w:cs="Calibri Light"/>
          <w:b/>
          <w:sz w:val="22"/>
          <w:szCs w:val="22"/>
        </w:rPr>
        <w:t>6</w:t>
      </w:r>
      <w:r w:rsidRPr="00116B06">
        <w:rPr>
          <w:rFonts w:ascii="Arial Narrow" w:hAnsi="Arial Narrow" w:cs="Calibri Light"/>
          <w:b/>
          <w:sz w:val="22"/>
          <w:szCs w:val="22"/>
        </w:rPr>
        <w:t xml:space="preserve"> - DO FORO</w:t>
      </w:r>
    </w:p>
    <w:p w14:paraId="1936FA7E" w14:textId="20BC86F2" w:rsidR="00300DFE" w:rsidRPr="00116B06" w:rsidRDefault="000E64DE" w:rsidP="00090215">
      <w:pPr>
        <w:jc w:val="both"/>
        <w:rPr>
          <w:rFonts w:ascii="Arial Narrow" w:hAnsi="Arial Narrow" w:cs="Calibri Light"/>
          <w:sz w:val="22"/>
          <w:szCs w:val="22"/>
        </w:rPr>
      </w:pPr>
      <w:r w:rsidRPr="00116B06">
        <w:rPr>
          <w:rFonts w:ascii="Arial Narrow" w:hAnsi="Arial Narrow" w:cs="Calibri Light"/>
          <w:bCs/>
          <w:sz w:val="22"/>
          <w:szCs w:val="22"/>
        </w:rPr>
        <w:t>1</w:t>
      </w:r>
      <w:r w:rsidR="00E73A5A" w:rsidRPr="00116B06">
        <w:rPr>
          <w:rFonts w:ascii="Arial Narrow" w:hAnsi="Arial Narrow" w:cs="Calibri Light"/>
          <w:bCs/>
          <w:sz w:val="22"/>
          <w:szCs w:val="22"/>
        </w:rPr>
        <w:t>6</w:t>
      </w:r>
      <w:r w:rsidRPr="00116B06">
        <w:rPr>
          <w:rFonts w:ascii="Arial Narrow" w:hAnsi="Arial Narrow" w:cs="Calibri Light"/>
          <w:bCs/>
          <w:sz w:val="22"/>
          <w:szCs w:val="22"/>
        </w:rPr>
        <w:t xml:space="preserve">.1 - </w:t>
      </w:r>
      <w:r w:rsidRPr="00116B06">
        <w:rPr>
          <w:rFonts w:ascii="Arial Narrow" w:hAnsi="Arial Narrow" w:cs="Calibri Light"/>
          <w:sz w:val="22"/>
          <w:szCs w:val="22"/>
        </w:rPr>
        <w:t xml:space="preserve">Fica eleito o Foro da Comarca </w:t>
      </w:r>
      <w:r w:rsidR="00B54623">
        <w:rPr>
          <w:rFonts w:ascii="Arial Narrow" w:hAnsi="Arial Narrow" w:cs="Calibri Light"/>
          <w:sz w:val="22"/>
          <w:szCs w:val="22"/>
        </w:rPr>
        <w:t>de Assaré/CE</w:t>
      </w:r>
      <w:r w:rsidRPr="00116B06">
        <w:rPr>
          <w:rFonts w:ascii="Arial Narrow" w:hAnsi="Arial Narrow" w:cs="Calibri Light"/>
          <w:sz w:val="22"/>
          <w:szCs w:val="22"/>
        </w:rPr>
        <w:t xml:space="preserve"> para dirimir os litígios que decorrerem da execução do futuro Contrato que não possam ser compostos pela conciliação, conforme art. 92, §1º, da Lei nº 14.133/21.</w:t>
      </w:r>
    </w:p>
    <w:p w14:paraId="319F2F00" w14:textId="77777777" w:rsidR="000E64DE" w:rsidRPr="00116B06" w:rsidRDefault="000E64DE" w:rsidP="00090215">
      <w:pPr>
        <w:jc w:val="both"/>
        <w:rPr>
          <w:rFonts w:ascii="Arial Narrow" w:hAnsi="Arial Narrow" w:cs="Calibri Light"/>
          <w:sz w:val="22"/>
          <w:szCs w:val="22"/>
        </w:rPr>
      </w:pPr>
    </w:p>
    <w:p w14:paraId="0FCE43E4" w14:textId="1AA5C910" w:rsidR="00300DFE" w:rsidRPr="00116B06" w:rsidRDefault="00203C77" w:rsidP="00090215">
      <w:pPr>
        <w:rPr>
          <w:rFonts w:ascii="Arial Narrow" w:hAnsi="Arial Narrow" w:cs="Calibri Light"/>
          <w:bCs/>
          <w:sz w:val="22"/>
          <w:szCs w:val="22"/>
        </w:rPr>
      </w:pPr>
      <w:r>
        <w:rPr>
          <w:rFonts w:ascii="Arial Narrow" w:hAnsi="Arial Narrow" w:cs="Calibri Light"/>
          <w:bCs/>
          <w:sz w:val="22"/>
          <w:szCs w:val="22"/>
        </w:rPr>
        <w:t>Assaré/CE,</w:t>
      </w:r>
      <w:r w:rsidR="00300DFE" w:rsidRPr="00116B06">
        <w:rPr>
          <w:rFonts w:ascii="Arial Narrow" w:hAnsi="Arial Narrow" w:cs="Calibri Light"/>
          <w:bCs/>
          <w:sz w:val="22"/>
          <w:szCs w:val="22"/>
        </w:rPr>
        <w:t xml:space="preserve"> </w:t>
      </w:r>
      <w:r>
        <w:rPr>
          <w:rFonts w:ascii="Arial Narrow" w:hAnsi="Arial Narrow" w:cs="Calibri Light"/>
          <w:bCs/>
          <w:sz w:val="22"/>
          <w:szCs w:val="22"/>
        </w:rPr>
        <w:t>23</w:t>
      </w:r>
      <w:r w:rsidR="00DF6EDB" w:rsidRPr="00116B06">
        <w:rPr>
          <w:rFonts w:ascii="Arial Narrow" w:hAnsi="Arial Narrow" w:cs="Calibri Light"/>
          <w:bCs/>
          <w:sz w:val="22"/>
          <w:szCs w:val="22"/>
        </w:rPr>
        <w:t xml:space="preserve"> de março</w:t>
      </w:r>
      <w:r w:rsidR="003F7FE4" w:rsidRPr="00116B06">
        <w:rPr>
          <w:rFonts w:ascii="Arial Narrow" w:hAnsi="Arial Narrow" w:cs="Calibri Light"/>
          <w:bCs/>
          <w:sz w:val="22"/>
          <w:szCs w:val="22"/>
        </w:rPr>
        <w:t xml:space="preserve"> de 2026</w:t>
      </w:r>
      <w:r w:rsidR="00300DFE" w:rsidRPr="00116B06">
        <w:rPr>
          <w:rFonts w:ascii="Arial Narrow" w:hAnsi="Arial Narrow" w:cs="Calibri Light"/>
          <w:bCs/>
          <w:sz w:val="22"/>
          <w:szCs w:val="22"/>
        </w:rPr>
        <w:t>.</w:t>
      </w:r>
    </w:p>
    <w:p w14:paraId="770F28B6" w14:textId="77777777" w:rsidR="00300DFE" w:rsidRPr="00116B06" w:rsidRDefault="00300DFE" w:rsidP="00090215">
      <w:pPr>
        <w:rPr>
          <w:rFonts w:ascii="Arial Narrow" w:hAnsi="Arial Narrow" w:cs="Calibri Light"/>
          <w:bCs/>
          <w:sz w:val="22"/>
          <w:szCs w:val="22"/>
        </w:rPr>
      </w:pPr>
    </w:p>
    <w:p w14:paraId="22EFC501"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noProof/>
          <w:sz w:val="22"/>
          <w:szCs w:val="22"/>
        </w:rPr>
        <w:drawing>
          <wp:anchor distT="0" distB="0" distL="114300" distR="114300" simplePos="0" relativeHeight="251663360" behindDoc="1" locked="0" layoutInCell="1" allowOverlap="1" wp14:anchorId="6A3C93F7" wp14:editId="3105597A">
            <wp:simplePos x="0" y="0"/>
            <wp:positionH relativeFrom="column">
              <wp:posOffset>2926078</wp:posOffset>
            </wp:positionH>
            <wp:positionV relativeFrom="paragraph">
              <wp:posOffset>87630</wp:posOffset>
            </wp:positionV>
            <wp:extent cx="491490" cy="567055"/>
            <wp:effectExtent l="76200" t="57150" r="60960" b="42545"/>
            <wp:wrapNone/>
            <wp:docPr id="1333903515" name="Imagem 1" descr="Desenho preto e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 descr="Desenho preto e branco&#10;&#10;Descrição gerada automaticamente com confiança média"/>
                    <pic:cNvPicPr>
                      <a:picLocks noChangeAspect="1" noChangeArrowheads="1"/>
                    </pic:cNvPicPr>
                  </pic:nvPicPr>
                  <pic:blipFill>
                    <a:blip r:embed="rId21" cstate="print">
                      <a:lum contrast="20000"/>
                    </a:blip>
                    <a:srcRect/>
                    <a:stretch>
                      <a:fillRect/>
                    </a:stretch>
                  </pic:blipFill>
                  <pic:spPr bwMode="auto">
                    <a:xfrm rot="721931">
                      <a:off x="0" y="0"/>
                      <a:ext cx="491490" cy="567055"/>
                    </a:xfrm>
                    <a:prstGeom prst="rect">
                      <a:avLst/>
                    </a:prstGeom>
                    <a:noFill/>
                    <a:ln w="9525">
                      <a:noFill/>
                      <a:miter lim="800000"/>
                      <a:headEnd/>
                      <a:tailEnd/>
                    </a:ln>
                  </pic:spPr>
                </pic:pic>
              </a:graphicData>
            </a:graphic>
          </wp:anchor>
        </w:drawing>
      </w:r>
    </w:p>
    <w:p w14:paraId="636576C0" w14:textId="77777777" w:rsidR="00002A0A" w:rsidRPr="00002A0A" w:rsidRDefault="00002A0A" w:rsidP="00002A0A">
      <w:pPr>
        <w:jc w:val="center"/>
        <w:rPr>
          <w:rFonts w:ascii="Arial Narrow" w:hAnsi="Arial Narrow" w:cs="Calibri Light"/>
          <w:b/>
          <w:bCs/>
          <w:sz w:val="22"/>
          <w:szCs w:val="22"/>
        </w:rPr>
      </w:pPr>
    </w:p>
    <w:p w14:paraId="46899737"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sz w:val="22"/>
          <w:szCs w:val="22"/>
        </w:rPr>
        <w:t>___________________________________________</w:t>
      </w:r>
    </w:p>
    <w:p w14:paraId="277AEF4D"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sz w:val="22"/>
          <w:szCs w:val="22"/>
        </w:rPr>
        <w:t>José Flávio Onofre Paiva</w:t>
      </w:r>
    </w:p>
    <w:p w14:paraId="323B1A0A"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sz w:val="22"/>
          <w:szCs w:val="22"/>
        </w:rPr>
        <w:t>Ordenador de Despesas</w:t>
      </w:r>
    </w:p>
    <w:p w14:paraId="2062CCE6"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sz w:val="22"/>
          <w:szCs w:val="22"/>
        </w:rPr>
        <w:t>Secretaria Municipal de Administração e Finanças</w:t>
      </w:r>
    </w:p>
    <w:p w14:paraId="095B502D"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noProof/>
          <w:sz w:val="22"/>
          <w:szCs w:val="22"/>
        </w:rPr>
        <w:drawing>
          <wp:anchor distT="0" distB="0" distL="114300" distR="114300" simplePos="0" relativeHeight="251665408" behindDoc="1" locked="0" layoutInCell="1" allowOverlap="1" wp14:anchorId="354662A1" wp14:editId="68429500">
            <wp:simplePos x="0" y="0"/>
            <wp:positionH relativeFrom="column">
              <wp:posOffset>2773680</wp:posOffset>
            </wp:positionH>
            <wp:positionV relativeFrom="paragraph">
              <wp:posOffset>157480</wp:posOffset>
            </wp:positionV>
            <wp:extent cx="584200" cy="819150"/>
            <wp:effectExtent l="19050" t="0" r="6350" b="0"/>
            <wp:wrapNone/>
            <wp:docPr id="223215736" name="Imagem 1" descr="Desenho preto e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1" descr="Desenho preto e branco&#10;&#10;Descrição gerada automaticamente com confiança média"/>
                    <pic:cNvPicPr>
                      <a:picLocks noChangeAspect="1" noChangeArrowheads="1"/>
                    </pic:cNvPicPr>
                  </pic:nvPicPr>
                  <pic:blipFill>
                    <a:blip r:embed="rId22" cstate="print"/>
                    <a:srcRect/>
                    <a:stretch>
                      <a:fillRect/>
                    </a:stretch>
                  </pic:blipFill>
                  <pic:spPr bwMode="auto">
                    <a:xfrm>
                      <a:off x="0" y="0"/>
                      <a:ext cx="584200" cy="819150"/>
                    </a:xfrm>
                    <a:prstGeom prst="rect">
                      <a:avLst/>
                    </a:prstGeom>
                    <a:noFill/>
                    <a:ln w="9525">
                      <a:noFill/>
                      <a:miter lim="800000"/>
                      <a:headEnd/>
                      <a:tailEnd/>
                    </a:ln>
                  </pic:spPr>
                </pic:pic>
              </a:graphicData>
            </a:graphic>
          </wp:anchor>
        </w:drawing>
      </w:r>
    </w:p>
    <w:p w14:paraId="0F1F7FCE" w14:textId="77777777" w:rsidR="00002A0A" w:rsidRPr="00002A0A" w:rsidRDefault="00002A0A" w:rsidP="00002A0A">
      <w:pPr>
        <w:jc w:val="center"/>
        <w:rPr>
          <w:rFonts w:ascii="Arial Narrow" w:hAnsi="Arial Narrow" w:cs="Calibri Light"/>
          <w:b/>
          <w:bCs/>
          <w:sz w:val="22"/>
          <w:szCs w:val="22"/>
        </w:rPr>
      </w:pPr>
    </w:p>
    <w:p w14:paraId="4676B0D1"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sz w:val="22"/>
          <w:szCs w:val="22"/>
        </w:rPr>
        <w:t>___________________________________________</w:t>
      </w:r>
    </w:p>
    <w:p w14:paraId="526A177E"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sz w:val="22"/>
          <w:szCs w:val="22"/>
        </w:rPr>
        <w:t xml:space="preserve"> </w:t>
      </w:r>
      <w:proofErr w:type="spellStart"/>
      <w:r w:rsidRPr="00002A0A">
        <w:rPr>
          <w:rFonts w:ascii="Arial Narrow" w:hAnsi="Arial Narrow" w:cs="Calibri Light"/>
          <w:b/>
          <w:bCs/>
          <w:sz w:val="22"/>
          <w:szCs w:val="22"/>
        </w:rPr>
        <w:t>Noemita</w:t>
      </w:r>
      <w:proofErr w:type="spellEnd"/>
      <w:r w:rsidRPr="00002A0A">
        <w:rPr>
          <w:rFonts w:ascii="Arial Narrow" w:hAnsi="Arial Narrow" w:cs="Calibri Light"/>
          <w:b/>
          <w:bCs/>
          <w:sz w:val="22"/>
          <w:szCs w:val="22"/>
        </w:rPr>
        <w:t xml:space="preserve"> Rodrigues da Silva</w:t>
      </w:r>
    </w:p>
    <w:p w14:paraId="4B14273F"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sz w:val="22"/>
          <w:szCs w:val="22"/>
        </w:rPr>
        <w:t>Ordenador(a) de Despesas</w:t>
      </w:r>
    </w:p>
    <w:p w14:paraId="5F3279FF"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noProof/>
          <w:sz w:val="22"/>
          <w:szCs w:val="22"/>
        </w:rPr>
        <w:drawing>
          <wp:anchor distT="0" distB="0" distL="114300" distR="114300" simplePos="0" relativeHeight="251664384" behindDoc="1" locked="0" layoutInCell="1" allowOverlap="1" wp14:anchorId="5D5B0B06" wp14:editId="08C2BFD9">
            <wp:simplePos x="0" y="0"/>
            <wp:positionH relativeFrom="column">
              <wp:posOffset>2286000</wp:posOffset>
            </wp:positionH>
            <wp:positionV relativeFrom="paragraph">
              <wp:posOffset>91440</wp:posOffset>
            </wp:positionV>
            <wp:extent cx="1752600" cy="1228725"/>
            <wp:effectExtent l="19050" t="0" r="0" b="0"/>
            <wp:wrapNone/>
            <wp:docPr id="958497206" name="Imagem 0" descr="REGINA S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INA SEC.jpg"/>
                    <pic:cNvPicPr/>
                  </pic:nvPicPr>
                  <pic:blipFill>
                    <a:blip r:embed="rId23">
                      <a:lum contrast="30000"/>
                    </a:blip>
                    <a:stretch>
                      <a:fillRect/>
                    </a:stretch>
                  </pic:blipFill>
                  <pic:spPr>
                    <a:xfrm>
                      <a:off x="0" y="0"/>
                      <a:ext cx="1752600" cy="1228725"/>
                    </a:xfrm>
                    <a:prstGeom prst="rect">
                      <a:avLst/>
                    </a:prstGeom>
                  </pic:spPr>
                </pic:pic>
              </a:graphicData>
            </a:graphic>
          </wp:anchor>
        </w:drawing>
      </w:r>
      <w:r w:rsidRPr="00002A0A">
        <w:rPr>
          <w:rFonts w:ascii="Arial Narrow" w:hAnsi="Arial Narrow" w:cs="Calibri Light"/>
          <w:b/>
          <w:bCs/>
          <w:sz w:val="22"/>
          <w:szCs w:val="22"/>
        </w:rPr>
        <w:t xml:space="preserve">Secretaria Municipal de Educação </w:t>
      </w:r>
    </w:p>
    <w:p w14:paraId="2E7F0ADF" w14:textId="77777777" w:rsidR="00002A0A" w:rsidRPr="00002A0A" w:rsidRDefault="00002A0A" w:rsidP="00002A0A">
      <w:pPr>
        <w:jc w:val="center"/>
        <w:rPr>
          <w:rFonts w:ascii="Arial Narrow" w:hAnsi="Arial Narrow" w:cs="Calibri Light"/>
          <w:b/>
          <w:bCs/>
          <w:sz w:val="22"/>
          <w:szCs w:val="22"/>
        </w:rPr>
      </w:pPr>
    </w:p>
    <w:p w14:paraId="5AD0E1AE" w14:textId="77777777" w:rsidR="00002A0A" w:rsidRPr="00002A0A" w:rsidRDefault="00002A0A" w:rsidP="00002A0A">
      <w:pPr>
        <w:jc w:val="center"/>
        <w:rPr>
          <w:rFonts w:ascii="Arial Narrow" w:hAnsi="Arial Narrow" w:cs="Calibri Light"/>
          <w:b/>
          <w:bCs/>
          <w:sz w:val="22"/>
          <w:szCs w:val="22"/>
        </w:rPr>
      </w:pPr>
    </w:p>
    <w:p w14:paraId="1A6EB3CB"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sz w:val="22"/>
          <w:szCs w:val="22"/>
        </w:rPr>
        <w:t>___________________________________________</w:t>
      </w:r>
    </w:p>
    <w:p w14:paraId="23F43596"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sz w:val="22"/>
          <w:szCs w:val="22"/>
        </w:rPr>
        <w:t>Regina Alice Ferreira Furtado</w:t>
      </w:r>
    </w:p>
    <w:p w14:paraId="6AB86FDD"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sz w:val="22"/>
          <w:szCs w:val="22"/>
        </w:rPr>
        <w:t>Ordenador(a) de Despesas</w:t>
      </w:r>
    </w:p>
    <w:p w14:paraId="40A87037"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sz w:val="22"/>
          <w:szCs w:val="22"/>
        </w:rPr>
        <w:t>Secretaria Municipal de Saúde</w:t>
      </w:r>
    </w:p>
    <w:p w14:paraId="18E5BC49" w14:textId="77777777" w:rsidR="00002A0A" w:rsidRPr="00002A0A" w:rsidRDefault="00002A0A" w:rsidP="00002A0A">
      <w:pPr>
        <w:jc w:val="center"/>
        <w:rPr>
          <w:rFonts w:ascii="Arial Narrow" w:hAnsi="Arial Narrow" w:cs="Calibri Light"/>
          <w:b/>
          <w:bCs/>
          <w:sz w:val="22"/>
          <w:szCs w:val="22"/>
        </w:rPr>
      </w:pPr>
    </w:p>
    <w:p w14:paraId="4074E8E1"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noProof/>
          <w:sz w:val="22"/>
          <w:szCs w:val="22"/>
        </w:rPr>
        <w:drawing>
          <wp:anchor distT="0" distB="0" distL="114300" distR="114300" simplePos="0" relativeHeight="251666432" behindDoc="1" locked="0" layoutInCell="1" allowOverlap="1" wp14:anchorId="32469311" wp14:editId="5884C599">
            <wp:simplePos x="0" y="0"/>
            <wp:positionH relativeFrom="column">
              <wp:posOffset>2529840</wp:posOffset>
            </wp:positionH>
            <wp:positionV relativeFrom="paragraph">
              <wp:posOffset>13335</wp:posOffset>
            </wp:positionV>
            <wp:extent cx="1028700" cy="552450"/>
            <wp:effectExtent l="19050" t="0" r="0" b="0"/>
            <wp:wrapNone/>
            <wp:docPr id="1938762603" name="Imagem 4" descr="Desenho preto e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m 4" descr="Desenho preto e branco&#10;&#10;Descrição gerada automaticamente com confiança média"/>
                    <pic:cNvPicPr>
                      <a:picLocks noChangeAspect="1" noChangeArrowheads="1"/>
                    </pic:cNvPicPr>
                  </pic:nvPicPr>
                  <pic:blipFill>
                    <a:blip r:embed="rId24" cstate="print">
                      <a:lum contrast="30000"/>
                    </a:blip>
                    <a:srcRect/>
                    <a:stretch>
                      <a:fillRect/>
                    </a:stretch>
                  </pic:blipFill>
                  <pic:spPr bwMode="auto">
                    <a:xfrm>
                      <a:off x="0" y="0"/>
                      <a:ext cx="1028700" cy="552450"/>
                    </a:xfrm>
                    <a:prstGeom prst="rect">
                      <a:avLst/>
                    </a:prstGeom>
                    <a:noFill/>
                    <a:ln w="9525">
                      <a:noFill/>
                      <a:miter lim="800000"/>
                      <a:headEnd/>
                      <a:tailEnd/>
                    </a:ln>
                  </pic:spPr>
                </pic:pic>
              </a:graphicData>
            </a:graphic>
          </wp:anchor>
        </w:drawing>
      </w:r>
    </w:p>
    <w:p w14:paraId="6016C798"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sz w:val="22"/>
          <w:szCs w:val="22"/>
        </w:rPr>
        <w:t>___________________________________________</w:t>
      </w:r>
    </w:p>
    <w:p w14:paraId="64F3F379"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sz w:val="22"/>
          <w:szCs w:val="22"/>
        </w:rPr>
        <w:t xml:space="preserve">Maria </w:t>
      </w:r>
      <w:proofErr w:type="spellStart"/>
      <w:r w:rsidRPr="00002A0A">
        <w:rPr>
          <w:rFonts w:ascii="Arial Narrow" w:hAnsi="Arial Narrow" w:cs="Calibri Light"/>
          <w:b/>
          <w:bCs/>
          <w:sz w:val="22"/>
          <w:szCs w:val="22"/>
        </w:rPr>
        <w:t>Wilcassy</w:t>
      </w:r>
      <w:proofErr w:type="spellEnd"/>
      <w:r w:rsidRPr="00002A0A">
        <w:rPr>
          <w:rFonts w:ascii="Arial Narrow" w:hAnsi="Arial Narrow" w:cs="Calibri Light"/>
          <w:b/>
          <w:bCs/>
          <w:sz w:val="22"/>
          <w:szCs w:val="22"/>
        </w:rPr>
        <w:t xml:space="preserve"> Garcia Alves</w:t>
      </w:r>
    </w:p>
    <w:p w14:paraId="7DD06050"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sz w:val="22"/>
          <w:szCs w:val="22"/>
        </w:rPr>
        <w:t>Ordenador(a) de Despesas</w:t>
      </w:r>
    </w:p>
    <w:p w14:paraId="3E0BEAD4" w14:textId="77777777" w:rsidR="00002A0A" w:rsidRPr="00002A0A" w:rsidRDefault="00002A0A" w:rsidP="00002A0A">
      <w:pPr>
        <w:jc w:val="center"/>
        <w:rPr>
          <w:rFonts w:ascii="Arial Narrow" w:hAnsi="Arial Narrow" w:cs="Calibri Light"/>
          <w:b/>
          <w:bCs/>
          <w:sz w:val="22"/>
          <w:szCs w:val="22"/>
        </w:rPr>
      </w:pPr>
      <w:r w:rsidRPr="00002A0A">
        <w:rPr>
          <w:rFonts w:ascii="Arial Narrow" w:hAnsi="Arial Narrow" w:cs="Calibri Light"/>
          <w:b/>
          <w:bCs/>
          <w:sz w:val="22"/>
          <w:szCs w:val="22"/>
        </w:rPr>
        <w:t xml:space="preserve">Secretaria Municipal do Trabalho e Assistência Social </w:t>
      </w:r>
    </w:p>
    <w:p w14:paraId="19B53B6E" w14:textId="77777777" w:rsidR="00300DFE" w:rsidRDefault="00300DFE" w:rsidP="00090215">
      <w:pPr>
        <w:jc w:val="center"/>
        <w:rPr>
          <w:rFonts w:ascii="Arial Narrow" w:hAnsi="Arial Narrow" w:cs="Calibri Light"/>
          <w:b/>
          <w:bCs/>
          <w:sz w:val="22"/>
          <w:szCs w:val="22"/>
        </w:rPr>
      </w:pPr>
    </w:p>
    <w:p w14:paraId="7202702C" w14:textId="77777777" w:rsidR="00002A0A" w:rsidRDefault="00002A0A" w:rsidP="00090215">
      <w:pPr>
        <w:jc w:val="center"/>
        <w:rPr>
          <w:rFonts w:ascii="Arial Narrow" w:hAnsi="Arial Narrow" w:cs="Calibri Light"/>
          <w:b/>
          <w:bCs/>
          <w:sz w:val="22"/>
          <w:szCs w:val="22"/>
        </w:rPr>
      </w:pPr>
    </w:p>
    <w:p w14:paraId="38EF1B89" w14:textId="77777777" w:rsidR="00002A0A" w:rsidRDefault="00002A0A" w:rsidP="00090215">
      <w:pPr>
        <w:jc w:val="center"/>
        <w:rPr>
          <w:rFonts w:ascii="Arial Narrow" w:hAnsi="Arial Narrow" w:cs="Calibri Light"/>
          <w:b/>
          <w:bCs/>
          <w:sz w:val="22"/>
          <w:szCs w:val="22"/>
        </w:rPr>
      </w:pPr>
    </w:p>
    <w:p w14:paraId="48365AC9" w14:textId="77777777" w:rsidR="00002A0A" w:rsidRDefault="00002A0A" w:rsidP="00090215">
      <w:pPr>
        <w:jc w:val="center"/>
        <w:rPr>
          <w:rFonts w:ascii="Arial Narrow" w:hAnsi="Arial Narrow" w:cs="Calibri Light"/>
          <w:b/>
          <w:bCs/>
          <w:sz w:val="22"/>
          <w:szCs w:val="22"/>
        </w:rPr>
      </w:pPr>
    </w:p>
    <w:p w14:paraId="5564D853" w14:textId="77777777" w:rsidR="00002A0A" w:rsidRDefault="00002A0A" w:rsidP="00090215">
      <w:pPr>
        <w:jc w:val="center"/>
        <w:rPr>
          <w:rFonts w:ascii="Arial Narrow" w:hAnsi="Arial Narrow" w:cs="Calibri Light"/>
          <w:b/>
          <w:bCs/>
          <w:sz w:val="22"/>
          <w:szCs w:val="22"/>
        </w:rPr>
      </w:pPr>
    </w:p>
    <w:p w14:paraId="5BC4201C" w14:textId="77777777" w:rsidR="00002A0A" w:rsidRDefault="00002A0A" w:rsidP="00090215">
      <w:pPr>
        <w:jc w:val="center"/>
        <w:rPr>
          <w:rFonts w:ascii="Arial Narrow" w:hAnsi="Arial Narrow" w:cs="Calibri Light"/>
          <w:b/>
          <w:bCs/>
          <w:sz w:val="22"/>
          <w:szCs w:val="22"/>
        </w:rPr>
      </w:pPr>
    </w:p>
    <w:p w14:paraId="3061A3BD" w14:textId="77777777" w:rsidR="00002A0A" w:rsidRDefault="00002A0A" w:rsidP="00090215">
      <w:pPr>
        <w:jc w:val="center"/>
        <w:rPr>
          <w:rFonts w:ascii="Arial Narrow" w:hAnsi="Arial Narrow" w:cs="Calibri Light"/>
          <w:b/>
          <w:bCs/>
          <w:sz w:val="22"/>
          <w:szCs w:val="22"/>
        </w:rPr>
      </w:pPr>
    </w:p>
    <w:p w14:paraId="4180BAFF" w14:textId="77777777" w:rsidR="00002A0A" w:rsidRDefault="00002A0A" w:rsidP="00090215">
      <w:pPr>
        <w:jc w:val="center"/>
        <w:rPr>
          <w:rFonts w:ascii="Arial Narrow" w:hAnsi="Arial Narrow" w:cs="Calibri Light"/>
          <w:b/>
          <w:bCs/>
          <w:sz w:val="22"/>
          <w:szCs w:val="22"/>
        </w:rPr>
      </w:pPr>
    </w:p>
    <w:p w14:paraId="4CF764EF" w14:textId="77777777" w:rsidR="00002A0A" w:rsidRDefault="00002A0A" w:rsidP="00090215">
      <w:pPr>
        <w:jc w:val="center"/>
        <w:rPr>
          <w:rFonts w:ascii="Arial Narrow" w:hAnsi="Arial Narrow" w:cs="Calibri Light"/>
          <w:b/>
          <w:bCs/>
          <w:sz w:val="22"/>
          <w:szCs w:val="22"/>
        </w:rPr>
      </w:pPr>
    </w:p>
    <w:p w14:paraId="647AC46C" w14:textId="77777777" w:rsidR="00002A0A" w:rsidRDefault="00002A0A" w:rsidP="00090215">
      <w:pPr>
        <w:jc w:val="center"/>
        <w:rPr>
          <w:rFonts w:ascii="Arial Narrow" w:hAnsi="Arial Narrow" w:cs="Calibri Light"/>
          <w:b/>
          <w:bCs/>
          <w:sz w:val="22"/>
          <w:szCs w:val="22"/>
        </w:rPr>
      </w:pPr>
    </w:p>
    <w:p w14:paraId="0976B7A5" w14:textId="77777777" w:rsidR="00002A0A" w:rsidRDefault="00002A0A" w:rsidP="00090215">
      <w:pPr>
        <w:jc w:val="center"/>
        <w:rPr>
          <w:rFonts w:ascii="Arial Narrow" w:hAnsi="Arial Narrow" w:cs="Calibri Light"/>
          <w:b/>
          <w:bCs/>
          <w:sz w:val="22"/>
          <w:szCs w:val="22"/>
        </w:rPr>
      </w:pPr>
    </w:p>
    <w:p w14:paraId="20F7F0C5" w14:textId="77777777" w:rsidR="00002A0A" w:rsidRDefault="00002A0A" w:rsidP="00090215">
      <w:pPr>
        <w:jc w:val="center"/>
        <w:rPr>
          <w:rFonts w:ascii="Arial Narrow" w:hAnsi="Arial Narrow" w:cs="Calibri Light"/>
          <w:b/>
          <w:bCs/>
          <w:sz w:val="22"/>
          <w:szCs w:val="22"/>
        </w:rPr>
      </w:pPr>
    </w:p>
    <w:p w14:paraId="4156E763" w14:textId="77777777" w:rsidR="00002A0A" w:rsidRDefault="00002A0A" w:rsidP="00090215">
      <w:pPr>
        <w:jc w:val="center"/>
        <w:rPr>
          <w:rFonts w:ascii="Arial Narrow" w:hAnsi="Arial Narrow" w:cs="Calibri Light"/>
          <w:b/>
          <w:bCs/>
          <w:sz w:val="22"/>
          <w:szCs w:val="22"/>
        </w:rPr>
      </w:pPr>
    </w:p>
    <w:p w14:paraId="5D6DF45A" w14:textId="77777777" w:rsidR="00002A0A" w:rsidRDefault="00002A0A" w:rsidP="00090215">
      <w:pPr>
        <w:jc w:val="center"/>
        <w:rPr>
          <w:rFonts w:ascii="Arial Narrow" w:hAnsi="Arial Narrow" w:cs="Calibri Light"/>
          <w:b/>
          <w:bCs/>
          <w:sz w:val="22"/>
          <w:szCs w:val="22"/>
        </w:rPr>
      </w:pPr>
    </w:p>
    <w:p w14:paraId="759AF5A4" w14:textId="77777777" w:rsidR="00002A0A" w:rsidRDefault="00002A0A" w:rsidP="00090215">
      <w:pPr>
        <w:jc w:val="center"/>
        <w:rPr>
          <w:rFonts w:ascii="Arial Narrow" w:hAnsi="Arial Narrow" w:cs="Calibri Light"/>
          <w:b/>
          <w:bCs/>
          <w:sz w:val="22"/>
          <w:szCs w:val="22"/>
        </w:rPr>
      </w:pPr>
    </w:p>
    <w:p w14:paraId="10297CB4" w14:textId="77777777" w:rsidR="00002A0A" w:rsidRDefault="00002A0A" w:rsidP="00090215">
      <w:pPr>
        <w:jc w:val="center"/>
        <w:rPr>
          <w:rFonts w:ascii="Arial Narrow" w:hAnsi="Arial Narrow" w:cs="Calibri Light"/>
          <w:b/>
          <w:bCs/>
          <w:sz w:val="22"/>
          <w:szCs w:val="22"/>
        </w:rPr>
      </w:pPr>
    </w:p>
    <w:p w14:paraId="34D8A4CF" w14:textId="77777777" w:rsidR="00002A0A" w:rsidRDefault="00002A0A" w:rsidP="00090215">
      <w:pPr>
        <w:jc w:val="center"/>
        <w:rPr>
          <w:rFonts w:ascii="Arial Narrow" w:hAnsi="Arial Narrow" w:cs="Calibri Light"/>
          <w:b/>
          <w:bCs/>
          <w:sz w:val="22"/>
          <w:szCs w:val="22"/>
        </w:rPr>
      </w:pPr>
    </w:p>
    <w:p w14:paraId="456DD906" w14:textId="77777777" w:rsidR="00002A0A" w:rsidRDefault="00002A0A" w:rsidP="00090215">
      <w:pPr>
        <w:jc w:val="center"/>
        <w:rPr>
          <w:rFonts w:ascii="Arial Narrow" w:hAnsi="Arial Narrow" w:cs="Calibri Light"/>
          <w:b/>
          <w:bCs/>
          <w:sz w:val="22"/>
          <w:szCs w:val="22"/>
        </w:rPr>
      </w:pPr>
    </w:p>
    <w:p w14:paraId="7DF7E75D" w14:textId="77777777" w:rsidR="00002A0A" w:rsidRDefault="00002A0A" w:rsidP="00090215">
      <w:pPr>
        <w:jc w:val="center"/>
        <w:rPr>
          <w:rFonts w:ascii="Arial Narrow" w:hAnsi="Arial Narrow" w:cs="Calibri Light"/>
          <w:b/>
          <w:bCs/>
          <w:sz w:val="22"/>
          <w:szCs w:val="22"/>
        </w:rPr>
      </w:pPr>
    </w:p>
    <w:p w14:paraId="3834FE36" w14:textId="77777777" w:rsidR="00002A0A" w:rsidRDefault="00002A0A" w:rsidP="00090215">
      <w:pPr>
        <w:jc w:val="center"/>
        <w:rPr>
          <w:rFonts w:ascii="Arial Narrow" w:hAnsi="Arial Narrow" w:cs="Calibri Light"/>
          <w:b/>
          <w:bCs/>
          <w:sz w:val="22"/>
          <w:szCs w:val="22"/>
        </w:rPr>
      </w:pPr>
    </w:p>
    <w:p w14:paraId="502B7A7A" w14:textId="77777777" w:rsidR="00002A0A" w:rsidRDefault="00002A0A" w:rsidP="00090215">
      <w:pPr>
        <w:jc w:val="center"/>
        <w:rPr>
          <w:rFonts w:ascii="Arial Narrow" w:hAnsi="Arial Narrow" w:cs="Calibri Light"/>
          <w:b/>
          <w:bCs/>
          <w:sz w:val="22"/>
          <w:szCs w:val="22"/>
        </w:rPr>
      </w:pPr>
    </w:p>
    <w:p w14:paraId="27E4E093" w14:textId="77777777" w:rsidR="00002A0A" w:rsidRPr="00116B06" w:rsidRDefault="00002A0A" w:rsidP="00090215">
      <w:pPr>
        <w:jc w:val="center"/>
        <w:rPr>
          <w:rFonts w:ascii="Arial Narrow" w:hAnsi="Arial Narrow" w:cs="Calibri Light"/>
          <w:b/>
          <w:bCs/>
          <w:sz w:val="22"/>
          <w:szCs w:val="22"/>
        </w:rPr>
      </w:pPr>
    </w:p>
    <w:p w14:paraId="58B5AD6C" w14:textId="77777777" w:rsidR="00300DFE" w:rsidRPr="00116B06" w:rsidRDefault="00300DFE" w:rsidP="00090215">
      <w:pPr>
        <w:jc w:val="center"/>
        <w:rPr>
          <w:rFonts w:ascii="Arial Narrow" w:hAnsi="Arial Narrow" w:cs="Calibri Light"/>
          <w:b/>
          <w:bCs/>
          <w:sz w:val="22"/>
          <w:szCs w:val="22"/>
        </w:rPr>
      </w:pPr>
    </w:p>
    <w:p w14:paraId="4CCAE67E" w14:textId="77777777" w:rsidR="00300DFE" w:rsidRPr="00116B06" w:rsidRDefault="00300DFE" w:rsidP="00090215">
      <w:pPr>
        <w:jc w:val="center"/>
        <w:rPr>
          <w:rFonts w:ascii="Arial Narrow" w:hAnsi="Arial Narrow" w:cs="Calibri Light"/>
          <w:b/>
          <w:bCs/>
          <w:sz w:val="22"/>
          <w:szCs w:val="22"/>
        </w:rPr>
      </w:pPr>
    </w:p>
    <w:p w14:paraId="1EF95CF2" w14:textId="77777777" w:rsidR="00300DFE" w:rsidRPr="00116B06" w:rsidRDefault="00300DFE" w:rsidP="00090215">
      <w:pPr>
        <w:jc w:val="center"/>
        <w:rPr>
          <w:rFonts w:ascii="Arial Narrow" w:hAnsi="Arial Narrow" w:cs="Calibri Light"/>
          <w:b/>
          <w:bCs/>
          <w:sz w:val="22"/>
          <w:szCs w:val="22"/>
        </w:rPr>
      </w:pPr>
    </w:p>
    <w:p w14:paraId="5F6F7C57" w14:textId="77777777" w:rsidR="00300DFE" w:rsidRPr="00116B06" w:rsidRDefault="00300DFE" w:rsidP="00090215">
      <w:pPr>
        <w:jc w:val="center"/>
        <w:rPr>
          <w:rFonts w:ascii="Arial Narrow" w:hAnsi="Arial Narrow" w:cs="Calibri Light"/>
          <w:b/>
          <w:bCs/>
          <w:sz w:val="40"/>
          <w:szCs w:val="40"/>
        </w:rPr>
      </w:pPr>
    </w:p>
    <w:p w14:paraId="5301F9EF" w14:textId="77777777" w:rsidR="00300DFE" w:rsidRPr="00116B06" w:rsidRDefault="00300DFE" w:rsidP="00090215">
      <w:pPr>
        <w:jc w:val="center"/>
        <w:rPr>
          <w:rFonts w:ascii="Arial Narrow" w:hAnsi="Arial Narrow" w:cs="Calibri Light"/>
          <w:b/>
          <w:bCs/>
          <w:sz w:val="40"/>
          <w:szCs w:val="40"/>
        </w:rPr>
      </w:pPr>
    </w:p>
    <w:p w14:paraId="0DDE27FC" w14:textId="77777777" w:rsidR="00300DFE" w:rsidRPr="00116B06" w:rsidRDefault="00300DFE" w:rsidP="00090215">
      <w:pPr>
        <w:jc w:val="center"/>
        <w:rPr>
          <w:rFonts w:ascii="Arial Narrow" w:hAnsi="Arial Narrow" w:cs="Calibri Light"/>
          <w:b/>
          <w:bCs/>
          <w:sz w:val="40"/>
          <w:szCs w:val="40"/>
        </w:rPr>
      </w:pPr>
    </w:p>
    <w:p w14:paraId="1EB0A014" w14:textId="77777777" w:rsidR="00300DFE" w:rsidRPr="00116B06" w:rsidRDefault="00300DFE" w:rsidP="00090215">
      <w:pPr>
        <w:jc w:val="center"/>
        <w:rPr>
          <w:rFonts w:ascii="Arial Narrow" w:hAnsi="Arial Narrow" w:cs="Calibri Light"/>
          <w:b/>
          <w:bCs/>
          <w:sz w:val="40"/>
          <w:szCs w:val="40"/>
        </w:rPr>
      </w:pPr>
      <w:r w:rsidRPr="00116B06">
        <w:rPr>
          <w:rFonts w:ascii="Arial Narrow" w:hAnsi="Arial Narrow" w:cs="Calibri Light"/>
          <w:b/>
          <w:bCs/>
          <w:sz w:val="40"/>
          <w:szCs w:val="40"/>
        </w:rPr>
        <w:t>ANEXO II</w:t>
      </w:r>
    </w:p>
    <w:p w14:paraId="78F9D536" w14:textId="77777777" w:rsidR="00300DFE" w:rsidRPr="00116B06" w:rsidRDefault="00300DFE" w:rsidP="00090215">
      <w:pPr>
        <w:jc w:val="center"/>
        <w:rPr>
          <w:rFonts w:ascii="Arial Narrow" w:hAnsi="Arial Narrow" w:cs="Calibri Light"/>
          <w:b/>
          <w:bCs/>
          <w:sz w:val="40"/>
          <w:szCs w:val="40"/>
        </w:rPr>
      </w:pPr>
    </w:p>
    <w:p w14:paraId="2375706E" w14:textId="77777777" w:rsidR="00300DFE" w:rsidRPr="00116B06" w:rsidRDefault="00300DFE" w:rsidP="00090215">
      <w:pPr>
        <w:jc w:val="center"/>
        <w:rPr>
          <w:rFonts w:ascii="Arial Narrow" w:hAnsi="Arial Narrow" w:cs="Calibri Light"/>
          <w:b/>
          <w:bCs/>
          <w:sz w:val="40"/>
          <w:szCs w:val="40"/>
        </w:rPr>
      </w:pPr>
    </w:p>
    <w:p w14:paraId="6B66F085" w14:textId="77777777" w:rsidR="00300DFE" w:rsidRPr="00116B06" w:rsidRDefault="00300DFE" w:rsidP="00090215">
      <w:pPr>
        <w:jc w:val="center"/>
        <w:rPr>
          <w:rFonts w:ascii="Arial Narrow" w:hAnsi="Arial Narrow" w:cs="Calibri Light"/>
          <w:b/>
          <w:bCs/>
          <w:sz w:val="40"/>
          <w:szCs w:val="40"/>
        </w:rPr>
      </w:pPr>
    </w:p>
    <w:p w14:paraId="6725FFDF" w14:textId="77777777" w:rsidR="00300DFE" w:rsidRPr="00116B06" w:rsidRDefault="00300DFE" w:rsidP="00090215">
      <w:pPr>
        <w:jc w:val="center"/>
        <w:rPr>
          <w:rFonts w:ascii="Arial Narrow" w:hAnsi="Arial Narrow" w:cs="Calibri Light"/>
          <w:b/>
          <w:bCs/>
          <w:sz w:val="40"/>
          <w:szCs w:val="40"/>
        </w:rPr>
      </w:pPr>
    </w:p>
    <w:p w14:paraId="37D5FB09" w14:textId="77777777" w:rsidR="00300DFE" w:rsidRPr="00116B06" w:rsidRDefault="00300DFE" w:rsidP="00090215">
      <w:pPr>
        <w:jc w:val="center"/>
        <w:rPr>
          <w:rFonts w:ascii="Arial Narrow" w:hAnsi="Arial Narrow" w:cs="Calibri Light"/>
          <w:b/>
          <w:bCs/>
          <w:sz w:val="40"/>
          <w:szCs w:val="40"/>
        </w:rPr>
      </w:pPr>
      <w:r w:rsidRPr="00116B06">
        <w:rPr>
          <w:rFonts w:ascii="Arial Narrow" w:hAnsi="Arial Narrow" w:cs="Calibri Light"/>
          <w:b/>
          <w:bCs/>
          <w:sz w:val="40"/>
          <w:szCs w:val="40"/>
        </w:rPr>
        <w:t>MODELO DE PROPOSTA DE PREÇOS</w:t>
      </w:r>
    </w:p>
    <w:p w14:paraId="270C46C3" w14:textId="77777777" w:rsidR="00300DFE" w:rsidRPr="00116B06" w:rsidRDefault="00300DFE" w:rsidP="00090215">
      <w:pPr>
        <w:rPr>
          <w:rFonts w:ascii="Arial Narrow" w:hAnsi="Arial Narrow" w:cs="Calibri Light"/>
          <w:sz w:val="22"/>
          <w:szCs w:val="22"/>
        </w:rPr>
      </w:pPr>
    </w:p>
    <w:p w14:paraId="1D036D0D" w14:textId="77777777" w:rsidR="00300DFE" w:rsidRPr="00116B06" w:rsidRDefault="00300DFE" w:rsidP="00090215">
      <w:pPr>
        <w:jc w:val="center"/>
        <w:rPr>
          <w:rFonts w:ascii="Arial Narrow" w:hAnsi="Arial Narrow" w:cs="Calibri Light"/>
          <w:b/>
          <w:bCs/>
          <w:sz w:val="28"/>
          <w:szCs w:val="28"/>
          <w:u w:val="single"/>
        </w:rPr>
      </w:pPr>
      <w:r w:rsidRPr="00116B06">
        <w:rPr>
          <w:rFonts w:ascii="Arial Narrow" w:hAnsi="Arial Narrow" w:cs="Calibri Light"/>
          <w:sz w:val="22"/>
          <w:szCs w:val="22"/>
        </w:rPr>
        <w:br w:type="page"/>
      </w:r>
      <w:r w:rsidRPr="00116B06">
        <w:rPr>
          <w:rFonts w:ascii="Arial Narrow" w:hAnsi="Arial Narrow" w:cs="Calibri Light"/>
          <w:b/>
          <w:bCs/>
          <w:sz w:val="28"/>
          <w:szCs w:val="28"/>
          <w:u w:val="single"/>
        </w:rPr>
        <w:lastRenderedPageBreak/>
        <w:t>PROPOSTA DE PREÇOS</w:t>
      </w:r>
    </w:p>
    <w:p w14:paraId="277B46C5" w14:textId="77777777" w:rsidR="00300DFE" w:rsidRPr="00116B06" w:rsidRDefault="00300DFE" w:rsidP="00090215">
      <w:pPr>
        <w:jc w:val="center"/>
        <w:rPr>
          <w:rFonts w:ascii="Arial Narrow" w:hAnsi="Arial Narrow" w:cs="Calibri Light"/>
          <w:sz w:val="22"/>
          <w:szCs w:val="22"/>
        </w:rPr>
      </w:pPr>
    </w:p>
    <w:p w14:paraId="3F56AC23" w14:textId="1DC4DC0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Ao Município </w:t>
      </w:r>
      <w:r w:rsidR="00B54623">
        <w:rPr>
          <w:rFonts w:ascii="Arial Narrow" w:hAnsi="Arial Narrow" w:cs="Calibri Light"/>
          <w:sz w:val="22"/>
          <w:szCs w:val="22"/>
        </w:rPr>
        <w:t>de Assaré/CE</w:t>
      </w:r>
      <w:r w:rsidRPr="00116B06">
        <w:rPr>
          <w:rFonts w:ascii="Arial Narrow" w:hAnsi="Arial Narrow" w:cs="Calibri Light"/>
          <w:sz w:val="22"/>
          <w:szCs w:val="22"/>
        </w:rPr>
        <w:t>.</w:t>
      </w:r>
    </w:p>
    <w:p w14:paraId="7B1699DF" w14:textId="77777777" w:rsidR="00300DFE" w:rsidRPr="00116B06" w:rsidRDefault="00300DFE" w:rsidP="00090215">
      <w:pPr>
        <w:jc w:val="both"/>
        <w:rPr>
          <w:rFonts w:ascii="Arial Narrow" w:hAnsi="Arial Narrow" w:cs="Calibri Light"/>
          <w:sz w:val="22"/>
          <w:szCs w:val="22"/>
        </w:rPr>
      </w:pPr>
    </w:p>
    <w:p w14:paraId="2D19F414" w14:textId="0752A485"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Pela presente declaramos inteira submissão aos preceitos legais em vigor, especialmente os da Lei Federal nº. 14.133/2021, bem como às cláusulas e condições do Processo Licitatório na modalidade </w:t>
      </w:r>
      <w:r w:rsidR="002E3D5A" w:rsidRPr="00116B06">
        <w:rPr>
          <w:rFonts w:ascii="Arial Narrow" w:hAnsi="Arial Narrow" w:cs="Calibri Light"/>
          <w:b/>
          <w:bCs/>
          <w:sz w:val="22"/>
          <w:szCs w:val="22"/>
        </w:rPr>
        <w:t>Pregão</w:t>
      </w:r>
      <w:r w:rsidRPr="00116B06">
        <w:rPr>
          <w:rFonts w:ascii="Arial Narrow" w:hAnsi="Arial Narrow" w:cs="Calibri Light"/>
          <w:b/>
          <w:bCs/>
          <w:sz w:val="22"/>
          <w:szCs w:val="22"/>
        </w:rPr>
        <w:t xml:space="preserve"> Eletrônic</w:t>
      </w:r>
      <w:r w:rsidR="0071520B" w:rsidRPr="00116B06">
        <w:rPr>
          <w:rFonts w:ascii="Arial Narrow" w:hAnsi="Arial Narrow" w:cs="Calibri Light"/>
          <w:b/>
          <w:bCs/>
          <w:sz w:val="22"/>
          <w:szCs w:val="22"/>
        </w:rPr>
        <w:t>o</w:t>
      </w:r>
      <w:r w:rsidRPr="00116B06">
        <w:rPr>
          <w:rFonts w:ascii="Arial Narrow" w:hAnsi="Arial Narrow" w:cs="Calibri Light"/>
          <w:b/>
          <w:bCs/>
          <w:sz w:val="22"/>
          <w:szCs w:val="22"/>
        </w:rPr>
        <w:t xml:space="preserve"> nº </w:t>
      </w:r>
      <w:r w:rsidR="00BA6AA4">
        <w:rPr>
          <w:rFonts w:ascii="Arial Narrow" w:hAnsi="Arial Narrow" w:cs="Calibri Light"/>
          <w:b/>
          <w:bCs/>
          <w:sz w:val="22"/>
          <w:szCs w:val="22"/>
        </w:rPr>
        <w:t>2026.03.23.1</w:t>
      </w:r>
      <w:r w:rsidRPr="00116B06">
        <w:rPr>
          <w:rFonts w:ascii="Arial Narrow" w:hAnsi="Arial Narrow" w:cs="Calibri Light"/>
          <w:sz w:val="22"/>
          <w:szCs w:val="22"/>
        </w:rPr>
        <w:t>.</w:t>
      </w:r>
    </w:p>
    <w:p w14:paraId="57B564AD" w14:textId="77777777" w:rsidR="00300DFE" w:rsidRPr="00116B06" w:rsidRDefault="00300DFE" w:rsidP="00090215">
      <w:pPr>
        <w:jc w:val="both"/>
        <w:rPr>
          <w:rFonts w:ascii="Arial Narrow" w:hAnsi="Arial Narrow" w:cs="Calibri Light"/>
          <w:sz w:val="22"/>
          <w:szCs w:val="22"/>
        </w:rPr>
      </w:pPr>
    </w:p>
    <w:p w14:paraId="64E430A4"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Declaramos que não ocorreu fato que nos impeça de participar do mencionado Processo de Licitação. </w:t>
      </w:r>
    </w:p>
    <w:p w14:paraId="212ADDB8" w14:textId="77777777" w:rsidR="00300DFE" w:rsidRPr="00116B06" w:rsidRDefault="00300DFE" w:rsidP="00090215">
      <w:pPr>
        <w:jc w:val="both"/>
        <w:rPr>
          <w:rFonts w:ascii="Arial Narrow" w:hAnsi="Arial Narrow" w:cs="Calibri Light"/>
          <w:sz w:val="22"/>
          <w:szCs w:val="22"/>
        </w:rPr>
      </w:pPr>
    </w:p>
    <w:p w14:paraId="0488A308" w14:textId="36D8341E"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Declaramos, ainda, que em nossa proposta os valores apresentados englobam todas as despesas com tributos, impostos, contribuições fiscais, parafiscais ou taxas, inclusive, porventura, com serviços de terceiros, que incidam direta ou indiretamente no valor </w:t>
      </w:r>
      <w:r w:rsidR="000B31E7" w:rsidRPr="00116B06">
        <w:rPr>
          <w:rFonts w:ascii="Arial Narrow" w:hAnsi="Arial Narrow" w:cs="Calibri Light"/>
          <w:sz w:val="22"/>
          <w:szCs w:val="22"/>
        </w:rPr>
        <w:t xml:space="preserve">do(s) </w:t>
      </w:r>
      <w:r w:rsidR="0087633F" w:rsidRPr="00116B06">
        <w:rPr>
          <w:rFonts w:ascii="Arial Narrow" w:hAnsi="Arial Narrow" w:cs="Calibri Light"/>
          <w:sz w:val="22"/>
          <w:szCs w:val="22"/>
        </w:rPr>
        <w:t>serviço(s)</w:t>
      </w:r>
      <w:r w:rsidRPr="00116B06">
        <w:rPr>
          <w:rFonts w:ascii="Arial Narrow" w:hAnsi="Arial Narrow" w:cs="Calibri Light"/>
          <w:sz w:val="22"/>
          <w:szCs w:val="22"/>
        </w:rPr>
        <w:t xml:space="preserve"> cotados que venham a onerar o objeto desta contratação.</w:t>
      </w:r>
    </w:p>
    <w:p w14:paraId="08E30C74" w14:textId="77777777" w:rsidR="00300DFE" w:rsidRPr="00116B06" w:rsidRDefault="00300DFE" w:rsidP="00090215">
      <w:pPr>
        <w:jc w:val="both"/>
        <w:rPr>
          <w:rFonts w:ascii="Arial Narrow" w:hAnsi="Arial Narrow" w:cs="Calibri Light"/>
          <w:sz w:val="22"/>
          <w:szCs w:val="22"/>
        </w:rPr>
      </w:pPr>
    </w:p>
    <w:p w14:paraId="09616781" w14:textId="40FE76EC"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Assumimos o compromisso de bem e fi</w:t>
      </w:r>
      <w:r w:rsidR="000B31E7" w:rsidRPr="00116B06">
        <w:rPr>
          <w:rFonts w:ascii="Arial Narrow" w:hAnsi="Arial Narrow" w:cs="Calibri Light"/>
          <w:sz w:val="22"/>
          <w:szCs w:val="22"/>
        </w:rPr>
        <w:t xml:space="preserve">elmente </w:t>
      </w:r>
      <w:r w:rsidR="00405849" w:rsidRPr="00116B06">
        <w:rPr>
          <w:rFonts w:ascii="Arial Narrow" w:hAnsi="Arial Narrow" w:cs="Calibri Light"/>
          <w:sz w:val="22"/>
          <w:szCs w:val="22"/>
        </w:rPr>
        <w:t>executar os serviços</w:t>
      </w:r>
      <w:r w:rsidRPr="00116B06">
        <w:rPr>
          <w:rFonts w:ascii="Arial Narrow" w:hAnsi="Arial Narrow" w:cs="Calibri Light"/>
          <w:sz w:val="22"/>
          <w:szCs w:val="22"/>
        </w:rPr>
        <w:t xml:space="preserve"> especificados no Anexo I, caso sejamos vencedor(es) do presente Processo de Licitação.</w:t>
      </w:r>
    </w:p>
    <w:p w14:paraId="78CC7D87" w14:textId="77777777" w:rsidR="00300DFE" w:rsidRPr="00116B06" w:rsidRDefault="00300DFE" w:rsidP="00090215">
      <w:pPr>
        <w:rPr>
          <w:rFonts w:ascii="Arial Narrow" w:hAnsi="Arial Narrow" w:cs="Calibri Light"/>
          <w:b/>
          <w:bCs/>
          <w:sz w:val="22"/>
          <w:szCs w:val="22"/>
          <w:u w:val="single"/>
        </w:rPr>
      </w:pPr>
    </w:p>
    <w:p w14:paraId="57F890B0" w14:textId="1B34D844" w:rsidR="00300DFE" w:rsidRPr="00116B06" w:rsidRDefault="00300DFE" w:rsidP="00090215">
      <w:pPr>
        <w:jc w:val="both"/>
        <w:rPr>
          <w:rFonts w:ascii="Arial Narrow" w:hAnsi="Arial Narrow" w:cs="Calibri Light"/>
          <w:sz w:val="22"/>
          <w:szCs w:val="22"/>
        </w:rPr>
      </w:pPr>
      <w:r w:rsidRPr="00116B06">
        <w:rPr>
          <w:rFonts w:ascii="Arial Narrow" w:hAnsi="Arial Narrow" w:cs="Calibri Light"/>
          <w:b/>
          <w:bCs/>
          <w:sz w:val="22"/>
          <w:szCs w:val="22"/>
          <w:u w:val="single"/>
        </w:rPr>
        <w:t>Objeto:</w:t>
      </w:r>
      <w:r w:rsidRPr="00116B06">
        <w:rPr>
          <w:rFonts w:ascii="Arial Narrow" w:hAnsi="Arial Narrow" w:cs="Calibri Light"/>
          <w:sz w:val="22"/>
          <w:szCs w:val="22"/>
        </w:rPr>
        <w:t xml:space="preserve"> </w:t>
      </w:r>
      <w:r w:rsidR="00116B06">
        <w:rPr>
          <w:rFonts w:ascii="Arial Narrow" w:hAnsi="Arial Narrow" w:cs="Calibri Light"/>
          <w:sz w:val="22"/>
          <w:szCs w:val="22"/>
        </w:rPr>
        <w:t xml:space="preserve">CONTRATAÇÃO DE SERVIÇOS A SEREM PRESTADOS NA ASSESSORIA E CONSULTORIA TÉCNICA, NA CONDUÇÃO DE ROTINAS NOS SERVIÇOS DE CONTROLE DE </w:t>
      </w:r>
      <w:proofErr w:type="gramStart"/>
      <w:r w:rsidR="00116B06">
        <w:rPr>
          <w:rFonts w:ascii="Arial Narrow" w:hAnsi="Arial Narrow" w:cs="Calibri Light"/>
          <w:sz w:val="22"/>
          <w:szCs w:val="22"/>
        </w:rPr>
        <w:t>ALMOXARIFADO,COMBUSTÍVEIS</w:t>
      </w:r>
      <w:proofErr w:type="gramEnd"/>
      <w:r w:rsidR="00116B06">
        <w:rPr>
          <w:rFonts w:ascii="Arial Narrow" w:hAnsi="Arial Narrow" w:cs="Calibri Light"/>
          <w:sz w:val="22"/>
          <w:szCs w:val="22"/>
        </w:rPr>
        <w:t xml:space="preserve">, PATRIMONIAL, </w:t>
      </w:r>
      <w:r w:rsidR="00B54623">
        <w:rPr>
          <w:rFonts w:ascii="Arial Narrow" w:hAnsi="Arial Narrow" w:cs="Calibri Light"/>
          <w:sz w:val="22"/>
          <w:szCs w:val="22"/>
        </w:rPr>
        <w:t xml:space="preserve">COMPREENDENDO A ORIENTAÇÃO, ACOMPANHAMENTO DA EXECUÇÃO, ELABORAÇÃO E ORIENTAÇÃO TÉCNICA EM ATENDIMENTO A CONSULTAS, JUNTO ÀS DIVERSAS SECRETARIAS DO MUNICÍPIO DE </w:t>
      </w:r>
      <w:r w:rsidR="00203C77">
        <w:rPr>
          <w:rFonts w:ascii="Arial Narrow" w:hAnsi="Arial Narrow" w:cs="Calibri Light"/>
          <w:sz w:val="22"/>
          <w:szCs w:val="22"/>
        </w:rPr>
        <w:t>ASSARÉ/CE,</w:t>
      </w:r>
      <w:r w:rsidRPr="00116B06">
        <w:rPr>
          <w:rFonts w:ascii="Arial Narrow" w:hAnsi="Arial Narrow" w:cs="Calibri Light"/>
          <w:sz w:val="22"/>
          <w:szCs w:val="22"/>
        </w:rPr>
        <w:t xml:space="preserve"> conforme especificações apresentadas no quadro abaixo:</w:t>
      </w:r>
    </w:p>
    <w:p w14:paraId="25B86B78" w14:textId="2EFF9DCF" w:rsidR="00DF6EDB" w:rsidRPr="00116B06" w:rsidRDefault="00DF6EDB" w:rsidP="00090215">
      <w:pPr>
        <w:jc w:val="both"/>
        <w:rPr>
          <w:rFonts w:ascii="Arial Narrow" w:hAnsi="Arial Narrow" w:cs="Calibri Light"/>
          <w:sz w:val="22"/>
          <w:szCs w:val="22"/>
        </w:rPr>
      </w:pPr>
    </w:p>
    <w:tbl>
      <w:tblPr>
        <w:tblW w:w="9649"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4A0" w:firstRow="1" w:lastRow="0" w:firstColumn="1" w:lastColumn="0" w:noHBand="0" w:noVBand="1"/>
      </w:tblPr>
      <w:tblGrid>
        <w:gridCol w:w="608"/>
        <w:gridCol w:w="4637"/>
        <w:gridCol w:w="709"/>
        <w:gridCol w:w="952"/>
        <w:gridCol w:w="1316"/>
        <w:gridCol w:w="23"/>
        <w:gridCol w:w="1394"/>
        <w:gridCol w:w="10"/>
      </w:tblGrid>
      <w:tr w:rsidR="00DF6EDB" w:rsidRPr="00116B06" w14:paraId="0C2F107E" w14:textId="77777777" w:rsidTr="006D52EC">
        <w:tc>
          <w:tcPr>
            <w:tcW w:w="9649" w:type="dxa"/>
            <w:gridSpan w:val="8"/>
            <w:tcBorders>
              <w:top w:val="single" w:sz="4" w:space="0" w:color="auto"/>
              <w:left w:val="single" w:sz="4" w:space="0" w:color="auto"/>
              <w:bottom w:val="single" w:sz="4" w:space="0" w:color="auto"/>
              <w:right w:val="single" w:sz="4" w:space="0" w:color="auto"/>
            </w:tcBorders>
          </w:tcPr>
          <w:p w14:paraId="12095C85" w14:textId="77777777" w:rsidR="00DF6EDB" w:rsidRPr="00116B06" w:rsidRDefault="00DF6EDB" w:rsidP="00DF6EDB">
            <w:pPr>
              <w:jc w:val="both"/>
              <w:rPr>
                <w:rFonts w:ascii="Arial Narrow" w:hAnsi="Arial Narrow" w:cs="Calibri Light"/>
                <w:b/>
                <w:bCs/>
                <w:sz w:val="18"/>
                <w:szCs w:val="18"/>
              </w:rPr>
            </w:pPr>
            <w:r w:rsidRPr="00116B06">
              <w:rPr>
                <w:rFonts w:ascii="Arial Narrow" w:hAnsi="Arial Narrow" w:cs="Calibri Light"/>
                <w:b/>
                <w:bCs/>
                <w:sz w:val="18"/>
                <w:szCs w:val="18"/>
              </w:rPr>
              <w:t>Lote Único - Assessoria e consultoria técnica</w:t>
            </w:r>
          </w:p>
        </w:tc>
      </w:tr>
      <w:tr w:rsidR="00DF6EDB" w:rsidRPr="00116B06" w14:paraId="55C2454A" w14:textId="77777777" w:rsidTr="006D52EC">
        <w:trPr>
          <w:gridAfter w:val="1"/>
          <w:wAfter w:w="10" w:type="dxa"/>
        </w:trPr>
        <w:tc>
          <w:tcPr>
            <w:tcW w:w="608" w:type="dxa"/>
            <w:tcBorders>
              <w:top w:val="single" w:sz="4" w:space="0" w:color="auto"/>
              <w:left w:val="single" w:sz="4" w:space="0" w:color="auto"/>
              <w:bottom w:val="single" w:sz="4" w:space="0" w:color="auto"/>
              <w:right w:val="single" w:sz="4" w:space="0" w:color="auto"/>
            </w:tcBorders>
            <w:hideMark/>
          </w:tcPr>
          <w:p w14:paraId="049871C4" w14:textId="77777777" w:rsidR="00DF6EDB" w:rsidRPr="00116B06" w:rsidRDefault="00DF6EDB" w:rsidP="00DF6EDB">
            <w:pPr>
              <w:jc w:val="center"/>
              <w:rPr>
                <w:rFonts w:ascii="Arial Narrow" w:hAnsi="Arial Narrow" w:cs="Calibri Light"/>
                <w:b/>
                <w:bCs/>
                <w:sz w:val="18"/>
                <w:szCs w:val="18"/>
              </w:rPr>
            </w:pPr>
            <w:r w:rsidRPr="00116B06">
              <w:rPr>
                <w:rFonts w:ascii="Arial Narrow" w:hAnsi="Arial Narrow" w:cs="Calibri Light"/>
                <w:b/>
                <w:bCs/>
                <w:sz w:val="18"/>
                <w:szCs w:val="18"/>
              </w:rPr>
              <w:t>Item Nº</w:t>
            </w:r>
          </w:p>
        </w:tc>
        <w:tc>
          <w:tcPr>
            <w:tcW w:w="4637" w:type="dxa"/>
            <w:tcBorders>
              <w:top w:val="single" w:sz="4" w:space="0" w:color="auto"/>
              <w:left w:val="single" w:sz="4" w:space="0" w:color="auto"/>
              <w:bottom w:val="single" w:sz="4" w:space="0" w:color="auto"/>
              <w:right w:val="single" w:sz="4" w:space="0" w:color="auto"/>
            </w:tcBorders>
            <w:hideMark/>
          </w:tcPr>
          <w:p w14:paraId="67512453" w14:textId="77777777" w:rsidR="00DF6EDB" w:rsidRPr="00116B06" w:rsidRDefault="00DF6EDB" w:rsidP="00DF6EDB">
            <w:pPr>
              <w:jc w:val="center"/>
              <w:rPr>
                <w:rFonts w:ascii="Arial Narrow" w:hAnsi="Arial Narrow" w:cs="Calibri Light"/>
                <w:b/>
                <w:bCs/>
                <w:sz w:val="18"/>
                <w:szCs w:val="18"/>
              </w:rPr>
            </w:pPr>
            <w:r w:rsidRPr="00116B06">
              <w:rPr>
                <w:rFonts w:ascii="Arial Narrow" w:hAnsi="Arial Narrow" w:cs="Calibri Light"/>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hideMark/>
          </w:tcPr>
          <w:p w14:paraId="2EEB5FDE" w14:textId="77777777" w:rsidR="00DF6EDB" w:rsidRPr="00116B06" w:rsidRDefault="00DF6EDB" w:rsidP="00DF6EDB">
            <w:pPr>
              <w:jc w:val="center"/>
              <w:rPr>
                <w:rFonts w:ascii="Arial Narrow" w:hAnsi="Arial Narrow" w:cs="Calibri Light"/>
                <w:b/>
                <w:bCs/>
                <w:sz w:val="18"/>
                <w:szCs w:val="18"/>
              </w:rPr>
            </w:pPr>
            <w:r w:rsidRPr="00116B06">
              <w:rPr>
                <w:rFonts w:ascii="Arial Narrow" w:hAnsi="Arial Narrow" w:cs="Calibri Light"/>
                <w:b/>
                <w:bCs/>
                <w:sz w:val="18"/>
                <w:szCs w:val="18"/>
              </w:rPr>
              <w:t>Unid.</w:t>
            </w:r>
          </w:p>
        </w:tc>
        <w:tc>
          <w:tcPr>
            <w:tcW w:w="952" w:type="dxa"/>
            <w:tcBorders>
              <w:top w:val="single" w:sz="4" w:space="0" w:color="auto"/>
              <w:left w:val="single" w:sz="4" w:space="0" w:color="auto"/>
              <w:bottom w:val="single" w:sz="4" w:space="0" w:color="auto"/>
              <w:right w:val="single" w:sz="4" w:space="0" w:color="auto"/>
            </w:tcBorders>
            <w:hideMark/>
          </w:tcPr>
          <w:p w14:paraId="16C987B7" w14:textId="77777777" w:rsidR="00DF6EDB" w:rsidRPr="00116B06" w:rsidRDefault="00DF6EDB" w:rsidP="00DF6EDB">
            <w:pPr>
              <w:jc w:val="center"/>
              <w:rPr>
                <w:rFonts w:ascii="Arial Narrow" w:hAnsi="Arial Narrow" w:cs="Calibri Light"/>
                <w:b/>
                <w:bCs/>
                <w:sz w:val="18"/>
                <w:szCs w:val="18"/>
              </w:rPr>
            </w:pPr>
            <w:proofErr w:type="spellStart"/>
            <w:r w:rsidRPr="00116B06">
              <w:rPr>
                <w:rFonts w:ascii="Arial Narrow" w:hAnsi="Arial Narrow" w:cs="Calibri Light"/>
                <w:b/>
                <w:bCs/>
                <w:sz w:val="18"/>
                <w:szCs w:val="18"/>
              </w:rPr>
              <w:t>Qtde</w:t>
            </w:r>
            <w:proofErr w:type="spellEnd"/>
            <w:r w:rsidRPr="00116B06">
              <w:rPr>
                <w:rFonts w:ascii="Arial Narrow" w:hAnsi="Arial Narrow" w:cs="Calibri Light"/>
                <w:b/>
                <w:bCs/>
                <w:sz w:val="18"/>
                <w:szCs w:val="18"/>
              </w:rPr>
              <w:t>.</w:t>
            </w:r>
          </w:p>
        </w:tc>
        <w:tc>
          <w:tcPr>
            <w:tcW w:w="1316" w:type="dxa"/>
            <w:tcBorders>
              <w:top w:val="single" w:sz="4" w:space="0" w:color="auto"/>
              <w:left w:val="single" w:sz="4" w:space="0" w:color="auto"/>
              <w:bottom w:val="single" w:sz="4" w:space="0" w:color="auto"/>
              <w:right w:val="single" w:sz="4" w:space="0" w:color="auto"/>
            </w:tcBorders>
            <w:hideMark/>
          </w:tcPr>
          <w:p w14:paraId="4C683692" w14:textId="77777777" w:rsidR="00DF6EDB" w:rsidRPr="00116B06" w:rsidRDefault="00DF6EDB" w:rsidP="00DF6EDB">
            <w:pPr>
              <w:jc w:val="center"/>
              <w:rPr>
                <w:rFonts w:ascii="Arial Narrow" w:hAnsi="Arial Narrow" w:cs="Calibri Light"/>
                <w:b/>
                <w:bCs/>
                <w:sz w:val="18"/>
                <w:szCs w:val="18"/>
              </w:rPr>
            </w:pPr>
            <w:r w:rsidRPr="00116B06">
              <w:rPr>
                <w:rFonts w:ascii="Arial Narrow" w:hAnsi="Arial Narrow" w:cs="Calibri Light"/>
                <w:b/>
                <w:bCs/>
                <w:sz w:val="18"/>
                <w:szCs w:val="18"/>
              </w:rPr>
              <w:t>Valor Unitário</w:t>
            </w:r>
          </w:p>
        </w:tc>
        <w:tc>
          <w:tcPr>
            <w:tcW w:w="1417" w:type="dxa"/>
            <w:gridSpan w:val="2"/>
            <w:tcBorders>
              <w:top w:val="single" w:sz="4" w:space="0" w:color="auto"/>
              <w:left w:val="single" w:sz="4" w:space="0" w:color="auto"/>
              <w:bottom w:val="single" w:sz="4" w:space="0" w:color="auto"/>
              <w:right w:val="single" w:sz="4" w:space="0" w:color="auto"/>
            </w:tcBorders>
            <w:hideMark/>
          </w:tcPr>
          <w:p w14:paraId="550256A1" w14:textId="77777777" w:rsidR="00DF6EDB" w:rsidRPr="00116B06" w:rsidRDefault="00DF6EDB" w:rsidP="00DF6EDB">
            <w:pPr>
              <w:jc w:val="center"/>
              <w:rPr>
                <w:rFonts w:ascii="Arial Narrow" w:hAnsi="Arial Narrow" w:cs="Calibri Light"/>
                <w:b/>
                <w:bCs/>
                <w:sz w:val="18"/>
                <w:szCs w:val="18"/>
              </w:rPr>
            </w:pPr>
            <w:r w:rsidRPr="00116B06">
              <w:rPr>
                <w:rFonts w:ascii="Arial Narrow" w:hAnsi="Arial Narrow" w:cs="Calibri Light"/>
                <w:b/>
                <w:bCs/>
                <w:sz w:val="18"/>
                <w:szCs w:val="18"/>
              </w:rPr>
              <w:t>Valor Total</w:t>
            </w:r>
          </w:p>
        </w:tc>
      </w:tr>
      <w:tr w:rsidR="00DF6EDB" w:rsidRPr="00116B06" w14:paraId="29D89425" w14:textId="77777777" w:rsidTr="006D52EC">
        <w:trPr>
          <w:gridAfter w:val="1"/>
          <w:wAfter w:w="10" w:type="dxa"/>
        </w:trPr>
        <w:tc>
          <w:tcPr>
            <w:tcW w:w="608" w:type="dxa"/>
            <w:tcBorders>
              <w:top w:val="single" w:sz="4" w:space="0" w:color="auto"/>
              <w:left w:val="single" w:sz="4" w:space="0" w:color="auto"/>
              <w:bottom w:val="single" w:sz="4" w:space="0" w:color="auto"/>
              <w:right w:val="single" w:sz="4" w:space="0" w:color="auto"/>
            </w:tcBorders>
          </w:tcPr>
          <w:p w14:paraId="18E909D1" w14:textId="4FD627C2" w:rsidR="00DF6EDB" w:rsidRPr="00116B06" w:rsidRDefault="00DF6EDB" w:rsidP="00DF6EDB">
            <w:pPr>
              <w:jc w:val="both"/>
              <w:rPr>
                <w:rFonts w:ascii="Arial Narrow" w:hAnsi="Arial Narrow" w:cs="Calibri Light"/>
                <w:sz w:val="18"/>
                <w:szCs w:val="18"/>
              </w:rPr>
            </w:pPr>
          </w:p>
        </w:tc>
        <w:tc>
          <w:tcPr>
            <w:tcW w:w="4637" w:type="dxa"/>
            <w:tcBorders>
              <w:top w:val="single" w:sz="4" w:space="0" w:color="auto"/>
              <w:left w:val="single" w:sz="4" w:space="0" w:color="auto"/>
              <w:bottom w:val="single" w:sz="4" w:space="0" w:color="auto"/>
              <w:right w:val="single" w:sz="4" w:space="0" w:color="auto"/>
            </w:tcBorders>
          </w:tcPr>
          <w:p w14:paraId="3F2A59E9" w14:textId="59027F30" w:rsidR="00DF6EDB" w:rsidRPr="00116B06" w:rsidRDefault="00DF6EDB" w:rsidP="00DF6EDB">
            <w:pPr>
              <w:jc w:val="both"/>
              <w:rPr>
                <w:rFonts w:ascii="Arial Narrow" w:hAnsi="Arial Narrow" w:cs="Calibri Light"/>
                <w:sz w:val="18"/>
                <w:szCs w:val="18"/>
              </w:rPr>
            </w:pPr>
          </w:p>
        </w:tc>
        <w:tc>
          <w:tcPr>
            <w:tcW w:w="709" w:type="dxa"/>
            <w:tcBorders>
              <w:top w:val="single" w:sz="4" w:space="0" w:color="auto"/>
              <w:left w:val="single" w:sz="4" w:space="0" w:color="auto"/>
              <w:bottom w:val="single" w:sz="4" w:space="0" w:color="auto"/>
              <w:right w:val="single" w:sz="4" w:space="0" w:color="auto"/>
            </w:tcBorders>
          </w:tcPr>
          <w:p w14:paraId="56C82851" w14:textId="0FA8C7B7" w:rsidR="00DF6EDB" w:rsidRPr="00116B06" w:rsidRDefault="00DF6EDB" w:rsidP="00DF6EDB">
            <w:pPr>
              <w:jc w:val="both"/>
              <w:rPr>
                <w:rFonts w:ascii="Arial Narrow" w:hAnsi="Arial Narrow" w:cs="Calibri Light"/>
                <w:sz w:val="18"/>
                <w:szCs w:val="18"/>
              </w:rPr>
            </w:pPr>
          </w:p>
        </w:tc>
        <w:tc>
          <w:tcPr>
            <w:tcW w:w="952" w:type="dxa"/>
            <w:tcBorders>
              <w:top w:val="single" w:sz="4" w:space="0" w:color="auto"/>
              <w:left w:val="single" w:sz="4" w:space="0" w:color="auto"/>
              <w:bottom w:val="single" w:sz="4" w:space="0" w:color="auto"/>
              <w:right w:val="single" w:sz="4" w:space="0" w:color="auto"/>
            </w:tcBorders>
          </w:tcPr>
          <w:p w14:paraId="57BFA21C" w14:textId="22AADB38" w:rsidR="00DF6EDB" w:rsidRPr="00116B06" w:rsidRDefault="00DF6EDB" w:rsidP="00DF6EDB">
            <w:pPr>
              <w:jc w:val="both"/>
              <w:rPr>
                <w:rFonts w:ascii="Arial Narrow" w:hAnsi="Arial Narrow" w:cs="Calibri Light"/>
                <w:sz w:val="18"/>
                <w:szCs w:val="18"/>
              </w:rPr>
            </w:pPr>
          </w:p>
        </w:tc>
        <w:tc>
          <w:tcPr>
            <w:tcW w:w="1316" w:type="dxa"/>
            <w:tcBorders>
              <w:top w:val="single" w:sz="4" w:space="0" w:color="auto"/>
              <w:left w:val="single" w:sz="4" w:space="0" w:color="auto"/>
              <w:bottom w:val="single" w:sz="4" w:space="0" w:color="auto"/>
              <w:right w:val="single" w:sz="4" w:space="0" w:color="auto"/>
            </w:tcBorders>
          </w:tcPr>
          <w:p w14:paraId="6DBB0195" w14:textId="19DBBA8A" w:rsidR="00DF6EDB" w:rsidRPr="00116B06" w:rsidRDefault="00DF6EDB" w:rsidP="00DF6EDB">
            <w:pPr>
              <w:jc w:val="both"/>
              <w:rPr>
                <w:rFonts w:ascii="Arial Narrow" w:hAnsi="Arial Narrow" w:cs="Calibri Light"/>
                <w:sz w:val="18"/>
                <w:szCs w:val="18"/>
              </w:rPr>
            </w:pPr>
          </w:p>
        </w:tc>
        <w:tc>
          <w:tcPr>
            <w:tcW w:w="1417" w:type="dxa"/>
            <w:gridSpan w:val="2"/>
            <w:tcBorders>
              <w:top w:val="single" w:sz="4" w:space="0" w:color="auto"/>
              <w:left w:val="single" w:sz="4" w:space="0" w:color="auto"/>
              <w:bottom w:val="single" w:sz="4" w:space="0" w:color="auto"/>
              <w:right w:val="single" w:sz="4" w:space="0" w:color="auto"/>
            </w:tcBorders>
          </w:tcPr>
          <w:p w14:paraId="3A38A32C" w14:textId="697A74B2" w:rsidR="00DF6EDB" w:rsidRPr="00116B06" w:rsidRDefault="00DF6EDB" w:rsidP="00DF6EDB">
            <w:pPr>
              <w:jc w:val="both"/>
              <w:rPr>
                <w:rFonts w:ascii="Arial Narrow" w:hAnsi="Arial Narrow" w:cs="Calibri Light"/>
                <w:sz w:val="18"/>
                <w:szCs w:val="18"/>
              </w:rPr>
            </w:pPr>
          </w:p>
        </w:tc>
      </w:tr>
      <w:tr w:rsidR="00DF6EDB" w:rsidRPr="00116B06" w14:paraId="28E9DE70" w14:textId="77777777" w:rsidTr="006D52EC">
        <w:tc>
          <w:tcPr>
            <w:tcW w:w="8245" w:type="dxa"/>
            <w:gridSpan w:val="6"/>
            <w:tcBorders>
              <w:top w:val="single" w:sz="4" w:space="0" w:color="auto"/>
              <w:left w:val="single" w:sz="4" w:space="0" w:color="auto"/>
              <w:bottom w:val="single" w:sz="4" w:space="0" w:color="auto"/>
              <w:right w:val="single" w:sz="4" w:space="0" w:color="auto"/>
            </w:tcBorders>
            <w:hideMark/>
          </w:tcPr>
          <w:p w14:paraId="03F3726D" w14:textId="77777777" w:rsidR="00DF6EDB" w:rsidRPr="00116B06" w:rsidRDefault="00DF6EDB" w:rsidP="00DF6EDB">
            <w:pPr>
              <w:jc w:val="right"/>
              <w:rPr>
                <w:rFonts w:ascii="Arial Narrow" w:hAnsi="Arial Narrow" w:cs="Calibri Light"/>
                <w:b/>
                <w:bCs/>
                <w:sz w:val="18"/>
                <w:szCs w:val="18"/>
              </w:rPr>
            </w:pPr>
            <w:r w:rsidRPr="00116B06">
              <w:rPr>
                <w:rFonts w:ascii="Arial Narrow" w:hAnsi="Arial Narrow" w:cs="Calibri Light"/>
                <w:b/>
                <w:bCs/>
                <w:sz w:val="18"/>
                <w:szCs w:val="18"/>
              </w:rPr>
              <w:t>Total</w:t>
            </w:r>
          </w:p>
        </w:tc>
        <w:tc>
          <w:tcPr>
            <w:tcW w:w="1404" w:type="dxa"/>
            <w:gridSpan w:val="2"/>
            <w:tcBorders>
              <w:top w:val="single" w:sz="4" w:space="0" w:color="auto"/>
              <w:left w:val="single" w:sz="4" w:space="0" w:color="auto"/>
              <w:bottom w:val="single" w:sz="4" w:space="0" w:color="auto"/>
              <w:right w:val="single" w:sz="4" w:space="0" w:color="auto"/>
            </w:tcBorders>
          </w:tcPr>
          <w:p w14:paraId="2D797E2A" w14:textId="5298E736" w:rsidR="00DF6EDB" w:rsidRPr="00116B06" w:rsidRDefault="00DF6EDB" w:rsidP="00DF6EDB">
            <w:pPr>
              <w:jc w:val="both"/>
              <w:rPr>
                <w:rFonts w:ascii="Arial Narrow" w:hAnsi="Arial Narrow" w:cs="Calibri Light"/>
                <w:b/>
                <w:sz w:val="18"/>
                <w:szCs w:val="18"/>
              </w:rPr>
            </w:pPr>
          </w:p>
        </w:tc>
      </w:tr>
    </w:tbl>
    <w:p w14:paraId="1F55D60F" w14:textId="77777777" w:rsidR="00DF6EDB" w:rsidRPr="00116B06" w:rsidRDefault="00DF6EDB" w:rsidP="00090215">
      <w:pPr>
        <w:jc w:val="both"/>
        <w:rPr>
          <w:rFonts w:ascii="Arial Narrow" w:hAnsi="Arial Narrow" w:cs="Calibri Light"/>
          <w:sz w:val="22"/>
          <w:szCs w:val="22"/>
        </w:rPr>
      </w:pPr>
    </w:p>
    <w:p w14:paraId="6FC98698" w14:textId="77777777" w:rsidR="009E6CAE" w:rsidRPr="00116B06" w:rsidRDefault="009E6CAE" w:rsidP="00090215">
      <w:pPr>
        <w:autoSpaceDE w:val="0"/>
        <w:autoSpaceDN w:val="0"/>
        <w:adjustRightInd w:val="0"/>
        <w:rPr>
          <w:rFonts w:ascii="Arial Narrow" w:hAnsi="Arial Narrow" w:cs="Calibri Light"/>
          <w:sz w:val="22"/>
          <w:szCs w:val="22"/>
        </w:rPr>
      </w:pPr>
      <w:r w:rsidRPr="00116B06">
        <w:rPr>
          <w:rFonts w:ascii="Arial Narrow" w:hAnsi="Arial Narrow" w:cs="Calibri Light"/>
          <w:sz w:val="22"/>
          <w:szCs w:val="22"/>
        </w:rPr>
        <w:t>Valor Total da Proposta R$ ....................... (...................................).</w:t>
      </w:r>
    </w:p>
    <w:p w14:paraId="1F5713E1" w14:textId="77777777" w:rsidR="009E6CAE" w:rsidRPr="00116B06" w:rsidRDefault="009E6CAE" w:rsidP="00090215">
      <w:pPr>
        <w:rPr>
          <w:rFonts w:ascii="Arial Narrow" w:hAnsi="Arial Narrow" w:cs="Calibri Light"/>
          <w:sz w:val="22"/>
          <w:szCs w:val="22"/>
        </w:rPr>
      </w:pPr>
    </w:p>
    <w:p w14:paraId="4DBCA09D" w14:textId="59835B6C" w:rsidR="00300DFE" w:rsidRPr="00116B06" w:rsidRDefault="00300DFE" w:rsidP="00090215">
      <w:pPr>
        <w:rPr>
          <w:rFonts w:ascii="Arial Narrow" w:hAnsi="Arial Narrow" w:cs="Calibri Light"/>
          <w:sz w:val="22"/>
          <w:szCs w:val="22"/>
        </w:rPr>
      </w:pPr>
      <w:r w:rsidRPr="00116B06">
        <w:rPr>
          <w:rFonts w:ascii="Arial Narrow" w:hAnsi="Arial Narrow" w:cs="Calibri Light"/>
          <w:sz w:val="22"/>
          <w:szCs w:val="22"/>
        </w:rPr>
        <w:t>Validade da Proposta: 60 (sessenta) dias.</w:t>
      </w:r>
    </w:p>
    <w:p w14:paraId="586A90FC" w14:textId="77777777" w:rsidR="00300DFE" w:rsidRPr="00116B06" w:rsidRDefault="00300DFE" w:rsidP="00090215">
      <w:pPr>
        <w:jc w:val="both"/>
        <w:rPr>
          <w:rFonts w:ascii="Arial Narrow" w:hAnsi="Arial Narrow" w:cs="Calibri Light"/>
          <w:sz w:val="22"/>
          <w:szCs w:val="22"/>
        </w:rPr>
      </w:pPr>
    </w:p>
    <w:p w14:paraId="0B48E73F" w14:textId="77777777" w:rsidR="00300DFE" w:rsidRPr="00116B06" w:rsidRDefault="00300DFE" w:rsidP="00090215">
      <w:pPr>
        <w:rPr>
          <w:rFonts w:ascii="Arial Narrow" w:hAnsi="Arial Narrow" w:cs="Calibri Light"/>
          <w:b/>
          <w:sz w:val="22"/>
          <w:szCs w:val="22"/>
        </w:rPr>
      </w:pPr>
      <w:r w:rsidRPr="00116B06">
        <w:rPr>
          <w:rFonts w:ascii="Arial Narrow" w:hAnsi="Arial Narrow" w:cs="Calibri Light"/>
          <w:b/>
          <w:sz w:val="22"/>
          <w:szCs w:val="22"/>
        </w:rPr>
        <w:t>IDENTIFICAÇÃO DA EMPRESA</w:t>
      </w:r>
    </w:p>
    <w:p w14:paraId="06DC0B3F" w14:textId="79095FBB" w:rsidR="00300DFE" w:rsidRPr="00116B06" w:rsidRDefault="00300DFE" w:rsidP="00090215">
      <w:pPr>
        <w:rPr>
          <w:rFonts w:ascii="Arial Narrow" w:hAnsi="Arial Narrow" w:cs="Calibri Light"/>
          <w:sz w:val="22"/>
          <w:szCs w:val="22"/>
        </w:rPr>
      </w:pPr>
      <w:r w:rsidRPr="00116B06">
        <w:rPr>
          <w:rFonts w:ascii="Arial Narrow" w:hAnsi="Arial Narrow" w:cs="Calibri Light"/>
          <w:sz w:val="22"/>
          <w:szCs w:val="22"/>
        </w:rPr>
        <w:t>Empresa: ........................................................................................</w:t>
      </w:r>
      <w:r w:rsidR="00405849" w:rsidRPr="00116B06">
        <w:rPr>
          <w:rFonts w:ascii="Arial Narrow" w:hAnsi="Arial Narrow" w:cs="Calibri Light"/>
          <w:sz w:val="22"/>
          <w:szCs w:val="22"/>
        </w:rPr>
        <w:t>...............................</w:t>
      </w:r>
    </w:p>
    <w:p w14:paraId="42A81B92" w14:textId="614DF8A3" w:rsidR="00300DFE" w:rsidRPr="00116B06" w:rsidRDefault="00300DFE" w:rsidP="00090215">
      <w:pPr>
        <w:rPr>
          <w:rFonts w:ascii="Arial Narrow" w:hAnsi="Arial Narrow" w:cs="Calibri Light"/>
          <w:sz w:val="22"/>
          <w:szCs w:val="22"/>
        </w:rPr>
      </w:pPr>
      <w:r w:rsidRPr="00116B06">
        <w:rPr>
          <w:rFonts w:ascii="Arial Narrow" w:hAnsi="Arial Narrow" w:cs="Calibri Light"/>
          <w:sz w:val="22"/>
          <w:szCs w:val="22"/>
        </w:rPr>
        <w:t>CNPJ: ..............................................................................................</w:t>
      </w:r>
      <w:r w:rsidR="00405849" w:rsidRPr="00116B06">
        <w:rPr>
          <w:rFonts w:ascii="Arial Narrow" w:hAnsi="Arial Narrow" w:cs="Calibri Light"/>
          <w:sz w:val="22"/>
          <w:szCs w:val="22"/>
        </w:rPr>
        <w:t>...............................</w:t>
      </w:r>
    </w:p>
    <w:p w14:paraId="463685E8" w14:textId="77777777" w:rsidR="00300DFE" w:rsidRPr="00116B06" w:rsidRDefault="00300DFE" w:rsidP="00090215">
      <w:pPr>
        <w:rPr>
          <w:rFonts w:ascii="Arial Narrow" w:hAnsi="Arial Narrow" w:cs="Calibri Light"/>
          <w:sz w:val="22"/>
          <w:szCs w:val="22"/>
        </w:rPr>
      </w:pPr>
      <w:r w:rsidRPr="00116B06">
        <w:rPr>
          <w:rFonts w:ascii="Arial Narrow" w:hAnsi="Arial Narrow" w:cs="Calibri Light"/>
          <w:sz w:val="22"/>
          <w:szCs w:val="22"/>
        </w:rPr>
        <w:t>Endereço: .......................................................................................................................</w:t>
      </w:r>
    </w:p>
    <w:p w14:paraId="34BBF544" w14:textId="77777777" w:rsidR="00300DFE" w:rsidRPr="00116B06" w:rsidRDefault="00300DFE" w:rsidP="00090215">
      <w:pPr>
        <w:rPr>
          <w:rFonts w:ascii="Arial Narrow" w:hAnsi="Arial Narrow" w:cs="Calibri Light"/>
          <w:sz w:val="22"/>
          <w:szCs w:val="22"/>
        </w:rPr>
      </w:pPr>
      <w:r w:rsidRPr="00116B06">
        <w:rPr>
          <w:rFonts w:ascii="Arial Narrow" w:hAnsi="Arial Narrow" w:cs="Calibri Light"/>
          <w:sz w:val="22"/>
          <w:szCs w:val="22"/>
        </w:rPr>
        <w:t>Cidade: ...........................................................................................................................</w:t>
      </w:r>
    </w:p>
    <w:p w14:paraId="29BCFF55" w14:textId="11241245" w:rsidR="00300DFE" w:rsidRPr="00116B06" w:rsidRDefault="00300DFE" w:rsidP="00090215">
      <w:pPr>
        <w:rPr>
          <w:rFonts w:ascii="Arial Narrow" w:hAnsi="Arial Narrow" w:cs="Calibri Light"/>
          <w:sz w:val="22"/>
          <w:szCs w:val="22"/>
        </w:rPr>
      </w:pPr>
      <w:r w:rsidRPr="00116B06">
        <w:rPr>
          <w:rFonts w:ascii="Arial Narrow" w:hAnsi="Arial Narrow" w:cs="Calibri Light"/>
          <w:sz w:val="22"/>
          <w:szCs w:val="22"/>
        </w:rPr>
        <w:t>Telefone: ......................................e-mail: .................................................................</w:t>
      </w:r>
      <w:r w:rsidR="00405849" w:rsidRPr="00116B06">
        <w:rPr>
          <w:rFonts w:ascii="Arial Narrow" w:hAnsi="Arial Narrow" w:cs="Calibri Light"/>
          <w:sz w:val="22"/>
          <w:szCs w:val="22"/>
        </w:rPr>
        <w:t>.</w:t>
      </w:r>
      <w:r w:rsidRPr="00116B06">
        <w:rPr>
          <w:rFonts w:ascii="Arial Narrow" w:hAnsi="Arial Narrow" w:cs="Calibri Light"/>
          <w:sz w:val="22"/>
          <w:szCs w:val="22"/>
        </w:rPr>
        <w:t>.....</w:t>
      </w:r>
    </w:p>
    <w:p w14:paraId="529C1A3F" w14:textId="77777777" w:rsidR="00300DFE" w:rsidRPr="00116B06" w:rsidRDefault="00300DFE" w:rsidP="00090215">
      <w:pPr>
        <w:rPr>
          <w:rFonts w:ascii="Arial Narrow" w:hAnsi="Arial Narrow" w:cs="Calibri Light"/>
          <w:sz w:val="22"/>
          <w:szCs w:val="22"/>
        </w:rPr>
      </w:pPr>
    </w:p>
    <w:p w14:paraId="49A7CFD5" w14:textId="77777777" w:rsidR="00300DFE" w:rsidRPr="00116B06" w:rsidRDefault="00300DFE" w:rsidP="00090215">
      <w:pPr>
        <w:rPr>
          <w:rFonts w:ascii="Arial Narrow" w:hAnsi="Arial Narrow" w:cs="Calibri Light"/>
          <w:b/>
          <w:sz w:val="22"/>
          <w:szCs w:val="22"/>
        </w:rPr>
      </w:pPr>
      <w:r w:rsidRPr="00116B06">
        <w:rPr>
          <w:rFonts w:ascii="Arial Narrow" w:hAnsi="Arial Narrow" w:cs="Calibri Light"/>
          <w:b/>
          <w:sz w:val="22"/>
          <w:szCs w:val="22"/>
        </w:rPr>
        <w:t>INDICAÇÃO DO RESPONSAVEL PARA ASSINATURA DO CONTRATO</w:t>
      </w:r>
    </w:p>
    <w:p w14:paraId="45DCFC44"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Representante Legal: ......................................................................................................</w:t>
      </w:r>
    </w:p>
    <w:p w14:paraId="49C68708" w14:textId="102D6600"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CPF: .......................................................................................................................</w:t>
      </w:r>
      <w:r w:rsidR="00405849" w:rsidRPr="00116B06">
        <w:rPr>
          <w:rFonts w:ascii="Arial Narrow" w:hAnsi="Arial Narrow" w:cs="Calibri Light"/>
          <w:sz w:val="22"/>
          <w:szCs w:val="22"/>
        </w:rPr>
        <w:t>........</w:t>
      </w:r>
    </w:p>
    <w:p w14:paraId="60371EF0" w14:textId="77777777" w:rsidR="00300DFE" w:rsidRPr="00116B06" w:rsidRDefault="00300DFE" w:rsidP="00090215">
      <w:pPr>
        <w:rPr>
          <w:rFonts w:ascii="Arial Narrow" w:hAnsi="Arial Narrow" w:cs="Calibri Light"/>
          <w:sz w:val="22"/>
          <w:szCs w:val="22"/>
        </w:rPr>
      </w:pPr>
      <w:r w:rsidRPr="00116B06">
        <w:rPr>
          <w:rFonts w:ascii="Arial Narrow" w:hAnsi="Arial Narrow" w:cs="Calibri Light"/>
          <w:sz w:val="22"/>
          <w:szCs w:val="22"/>
        </w:rPr>
        <w:t>Telefone: ......................................e-mail: .......................................................................</w:t>
      </w:r>
    </w:p>
    <w:p w14:paraId="3DAABFA5" w14:textId="77777777" w:rsidR="00300DFE" w:rsidRPr="00116B06" w:rsidRDefault="00300DFE" w:rsidP="00090215">
      <w:pPr>
        <w:rPr>
          <w:rFonts w:ascii="Arial Narrow" w:hAnsi="Arial Narrow" w:cs="Calibri Light"/>
          <w:b/>
          <w:sz w:val="22"/>
          <w:szCs w:val="22"/>
        </w:rPr>
      </w:pPr>
    </w:p>
    <w:p w14:paraId="5A86EA57" w14:textId="77777777" w:rsidR="00300DFE" w:rsidRPr="00116B06" w:rsidRDefault="00300DFE" w:rsidP="00090215">
      <w:pPr>
        <w:rPr>
          <w:rFonts w:ascii="Arial Narrow" w:hAnsi="Arial Narrow" w:cs="Calibri Light"/>
          <w:b/>
          <w:sz w:val="22"/>
          <w:szCs w:val="22"/>
        </w:rPr>
      </w:pPr>
      <w:r w:rsidRPr="00116B06">
        <w:rPr>
          <w:rFonts w:ascii="Arial Narrow" w:hAnsi="Arial Narrow" w:cs="Calibri Light"/>
          <w:b/>
          <w:sz w:val="22"/>
          <w:szCs w:val="22"/>
        </w:rPr>
        <w:t>DADOS BANCÁRIOS</w:t>
      </w:r>
    </w:p>
    <w:p w14:paraId="04D8FDCD" w14:textId="1F32D2F3"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Banco: .............................................................................................</w:t>
      </w:r>
      <w:r w:rsidR="00405849" w:rsidRPr="00116B06">
        <w:rPr>
          <w:rFonts w:ascii="Arial Narrow" w:hAnsi="Arial Narrow" w:cs="Calibri Light"/>
          <w:sz w:val="22"/>
          <w:szCs w:val="22"/>
        </w:rPr>
        <w:t>...............................</w:t>
      </w:r>
    </w:p>
    <w:p w14:paraId="138D4E0F"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Agência: ..........................................................................................................................</w:t>
      </w:r>
    </w:p>
    <w:p w14:paraId="2EF84BD9"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Conta para depósito: ......................................................................................................</w:t>
      </w:r>
    </w:p>
    <w:p w14:paraId="068298BB" w14:textId="217B0B6E"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Titular: .............................................................................................</w:t>
      </w:r>
      <w:r w:rsidR="00405849" w:rsidRPr="00116B06">
        <w:rPr>
          <w:rFonts w:ascii="Arial Narrow" w:hAnsi="Arial Narrow" w:cs="Calibri Light"/>
          <w:sz w:val="22"/>
          <w:szCs w:val="22"/>
        </w:rPr>
        <w:t>...............................</w:t>
      </w:r>
    </w:p>
    <w:p w14:paraId="5B29E9B1" w14:textId="77777777" w:rsidR="00300DFE" w:rsidRPr="00116B06" w:rsidRDefault="00300DFE" w:rsidP="00090215">
      <w:pPr>
        <w:rPr>
          <w:rFonts w:ascii="Arial Narrow" w:hAnsi="Arial Narrow" w:cs="Calibri Light"/>
          <w:sz w:val="22"/>
          <w:szCs w:val="22"/>
        </w:rPr>
      </w:pPr>
    </w:p>
    <w:p w14:paraId="0C4BD5DF" w14:textId="77777777" w:rsidR="00DF6EDB" w:rsidRPr="00116B06" w:rsidRDefault="00DF6EDB" w:rsidP="00090215">
      <w:pPr>
        <w:rPr>
          <w:rFonts w:ascii="Arial Narrow" w:hAnsi="Arial Narrow" w:cs="Calibri Light"/>
          <w:sz w:val="22"/>
          <w:szCs w:val="22"/>
        </w:rPr>
      </w:pPr>
    </w:p>
    <w:p w14:paraId="6070837B" w14:textId="77777777" w:rsidR="00DF6EDB" w:rsidRPr="00116B06" w:rsidRDefault="00DF6EDB" w:rsidP="00090215">
      <w:pPr>
        <w:rPr>
          <w:rFonts w:ascii="Arial Narrow" w:hAnsi="Arial Narrow" w:cs="Calibri Light"/>
          <w:sz w:val="22"/>
          <w:szCs w:val="22"/>
        </w:rPr>
      </w:pPr>
    </w:p>
    <w:p w14:paraId="71F70822" w14:textId="5458743F" w:rsidR="00300DFE" w:rsidRPr="00116B06" w:rsidRDefault="00300DFE" w:rsidP="00090215">
      <w:pPr>
        <w:rPr>
          <w:rFonts w:ascii="Arial Narrow" w:hAnsi="Arial Narrow" w:cs="Calibri Light"/>
          <w:sz w:val="22"/>
          <w:szCs w:val="22"/>
        </w:rPr>
      </w:pPr>
      <w:r w:rsidRPr="00116B06">
        <w:rPr>
          <w:rFonts w:ascii="Arial Narrow" w:hAnsi="Arial Narrow" w:cs="Calibri Light"/>
          <w:sz w:val="22"/>
          <w:szCs w:val="22"/>
        </w:rPr>
        <w:t>Data: ......................................................</w:t>
      </w:r>
    </w:p>
    <w:p w14:paraId="2D000294" w14:textId="77777777" w:rsidR="00300DFE" w:rsidRPr="00116B06" w:rsidRDefault="00300DFE" w:rsidP="00090215">
      <w:pPr>
        <w:rPr>
          <w:rFonts w:ascii="Arial Narrow" w:hAnsi="Arial Narrow" w:cs="Calibri Light"/>
          <w:sz w:val="22"/>
          <w:szCs w:val="22"/>
        </w:rPr>
      </w:pPr>
    </w:p>
    <w:p w14:paraId="7CA2BD27" w14:textId="77777777" w:rsidR="00300DFE" w:rsidRPr="00116B06" w:rsidRDefault="00300DFE" w:rsidP="00090215">
      <w:pPr>
        <w:jc w:val="center"/>
        <w:rPr>
          <w:rFonts w:ascii="Arial Narrow" w:hAnsi="Arial Narrow" w:cs="Calibri Light"/>
          <w:sz w:val="22"/>
          <w:szCs w:val="22"/>
        </w:rPr>
      </w:pPr>
      <w:r w:rsidRPr="00116B06">
        <w:rPr>
          <w:rFonts w:ascii="Arial Narrow" w:hAnsi="Arial Narrow" w:cs="Calibri Light"/>
          <w:sz w:val="22"/>
          <w:szCs w:val="22"/>
        </w:rPr>
        <w:t>...................................................................................</w:t>
      </w:r>
    </w:p>
    <w:p w14:paraId="244F6FD0" w14:textId="128F6238" w:rsidR="007E1E89" w:rsidRDefault="00300DFE" w:rsidP="00090215">
      <w:pPr>
        <w:jc w:val="center"/>
        <w:rPr>
          <w:rFonts w:ascii="Arial Narrow" w:hAnsi="Arial Narrow" w:cs="Calibri Light"/>
          <w:b/>
          <w:sz w:val="22"/>
          <w:szCs w:val="22"/>
        </w:rPr>
      </w:pPr>
      <w:r w:rsidRPr="00116B06">
        <w:rPr>
          <w:rFonts w:ascii="Arial Narrow" w:hAnsi="Arial Narrow" w:cs="Calibri Light"/>
          <w:b/>
          <w:sz w:val="22"/>
          <w:szCs w:val="22"/>
        </w:rPr>
        <w:t>Assinatura do Proponente</w:t>
      </w:r>
    </w:p>
    <w:p w14:paraId="23358889" w14:textId="77777777" w:rsidR="00002A0A" w:rsidRDefault="00002A0A" w:rsidP="00090215">
      <w:pPr>
        <w:jc w:val="center"/>
        <w:rPr>
          <w:rFonts w:ascii="Arial Narrow" w:hAnsi="Arial Narrow" w:cs="Calibri Light"/>
          <w:b/>
          <w:sz w:val="22"/>
          <w:szCs w:val="22"/>
        </w:rPr>
      </w:pPr>
    </w:p>
    <w:p w14:paraId="09CA3D80" w14:textId="77777777" w:rsidR="00002A0A" w:rsidRDefault="00002A0A" w:rsidP="00090215">
      <w:pPr>
        <w:jc w:val="center"/>
        <w:rPr>
          <w:rFonts w:ascii="Arial Narrow" w:hAnsi="Arial Narrow" w:cs="Calibri Light"/>
          <w:b/>
          <w:sz w:val="22"/>
          <w:szCs w:val="22"/>
        </w:rPr>
      </w:pPr>
    </w:p>
    <w:p w14:paraId="31259FD5" w14:textId="77777777" w:rsidR="00002A0A" w:rsidRDefault="00002A0A" w:rsidP="00090215">
      <w:pPr>
        <w:jc w:val="center"/>
        <w:rPr>
          <w:rFonts w:ascii="Arial Narrow" w:hAnsi="Arial Narrow" w:cs="Calibri Light"/>
          <w:b/>
          <w:sz w:val="22"/>
          <w:szCs w:val="22"/>
        </w:rPr>
      </w:pPr>
    </w:p>
    <w:p w14:paraId="1BDD1107" w14:textId="77777777" w:rsidR="00002A0A" w:rsidRDefault="00002A0A" w:rsidP="00090215">
      <w:pPr>
        <w:jc w:val="center"/>
        <w:rPr>
          <w:rFonts w:ascii="Arial Narrow" w:hAnsi="Arial Narrow" w:cs="Calibri Light"/>
          <w:b/>
          <w:sz w:val="22"/>
          <w:szCs w:val="22"/>
        </w:rPr>
      </w:pPr>
    </w:p>
    <w:p w14:paraId="432696E3" w14:textId="77777777" w:rsidR="00002A0A" w:rsidRDefault="00002A0A" w:rsidP="00090215">
      <w:pPr>
        <w:jc w:val="center"/>
        <w:rPr>
          <w:rFonts w:ascii="Arial Narrow" w:hAnsi="Arial Narrow" w:cs="Calibri Light"/>
          <w:b/>
          <w:sz w:val="22"/>
          <w:szCs w:val="22"/>
        </w:rPr>
      </w:pPr>
    </w:p>
    <w:p w14:paraId="10D7C59B" w14:textId="77777777" w:rsidR="00002A0A" w:rsidRDefault="00002A0A" w:rsidP="00090215">
      <w:pPr>
        <w:jc w:val="center"/>
        <w:rPr>
          <w:rFonts w:ascii="Arial Narrow" w:hAnsi="Arial Narrow" w:cs="Calibri Light"/>
          <w:b/>
          <w:sz w:val="22"/>
          <w:szCs w:val="22"/>
        </w:rPr>
      </w:pPr>
    </w:p>
    <w:p w14:paraId="4D49564E" w14:textId="77777777" w:rsidR="00002A0A" w:rsidRDefault="00002A0A" w:rsidP="00090215">
      <w:pPr>
        <w:jc w:val="center"/>
        <w:rPr>
          <w:rFonts w:ascii="Arial Narrow" w:hAnsi="Arial Narrow" w:cs="Calibri Light"/>
          <w:b/>
          <w:sz w:val="22"/>
          <w:szCs w:val="22"/>
        </w:rPr>
      </w:pPr>
    </w:p>
    <w:p w14:paraId="12A0AE23" w14:textId="77777777" w:rsidR="00002A0A" w:rsidRPr="00116B06" w:rsidRDefault="00002A0A" w:rsidP="00090215">
      <w:pPr>
        <w:jc w:val="center"/>
        <w:rPr>
          <w:rFonts w:ascii="Arial Narrow" w:hAnsi="Arial Narrow" w:cs="Calibri Light"/>
          <w:b/>
          <w:sz w:val="40"/>
          <w:szCs w:val="40"/>
        </w:rPr>
      </w:pPr>
    </w:p>
    <w:p w14:paraId="6119FD40" w14:textId="020C135C" w:rsidR="00300DFE" w:rsidRPr="00116B06" w:rsidRDefault="00300DFE" w:rsidP="00090215">
      <w:pPr>
        <w:jc w:val="center"/>
        <w:rPr>
          <w:rFonts w:ascii="Arial Narrow" w:hAnsi="Arial Narrow" w:cs="Calibri Light"/>
          <w:b/>
          <w:sz w:val="40"/>
          <w:szCs w:val="40"/>
        </w:rPr>
      </w:pPr>
      <w:r w:rsidRPr="00116B06">
        <w:rPr>
          <w:rFonts w:ascii="Arial Narrow" w:hAnsi="Arial Narrow" w:cs="Calibri Light"/>
          <w:b/>
          <w:sz w:val="40"/>
          <w:szCs w:val="40"/>
        </w:rPr>
        <w:t>ANEXO III</w:t>
      </w:r>
    </w:p>
    <w:p w14:paraId="3D157BA8" w14:textId="77777777" w:rsidR="00300DFE" w:rsidRPr="00116B06" w:rsidRDefault="00300DFE" w:rsidP="00090215">
      <w:pPr>
        <w:jc w:val="center"/>
        <w:rPr>
          <w:rFonts w:ascii="Arial Narrow" w:hAnsi="Arial Narrow" w:cs="Calibri Light"/>
          <w:b/>
          <w:sz w:val="40"/>
          <w:szCs w:val="40"/>
        </w:rPr>
      </w:pPr>
    </w:p>
    <w:p w14:paraId="7C35BC16" w14:textId="77777777" w:rsidR="00300DFE" w:rsidRPr="00116B06" w:rsidRDefault="00300DFE" w:rsidP="00090215">
      <w:pPr>
        <w:jc w:val="center"/>
        <w:rPr>
          <w:rFonts w:ascii="Arial Narrow" w:hAnsi="Arial Narrow" w:cs="Calibri Light"/>
          <w:b/>
          <w:sz w:val="40"/>
          <w:szCs w:val="40"/>
        </w:rPr>
      </w:pPr>
    </w:p>
    <w:p w14:paraId="347D92F3" w14:textId="77777777" w:rsidR="00300DFE" w:rsidRPr="00116B06" w:rsidRDefault="00300DFE" w:rsidP="00090215">
      <w:pPr>
        <w:jc w:val="center"/>
        <w:rPr>
          <w:rFonts w:ascii="Arial Narrow" w:hAnsi="Arial Narrow" w:cs="Calibri Light"/>
          <w:b/>
          <w:sz w:val="40"/>
          <w:szCs w:val="40"/>
        </w:rPr>
      </w:pPr>
    </w:p>
    <w:p w14:paraId="507B50F7" w14:textId="77777777" w:rsidR="00300DFE" w:rsidRPr="00116B06" w:rsidRDefault="00300DFE" w:rsidP="00090215">
      <w:pPr>
        <w:jc w:val="center"/>
        <w:rPr>
          <w:rFonts w:ascii="Arial Narrow" w:hAnsi="Arial Narrow" w:cs="Calibri Light"/>
          <w:b/>
          <w:sz w:val="40"/>
          <w:szCs w:val="40"/>
        </w:rPr>
      </w:pPr>
      <w:r w:rsidRPr="00116B06">
        <w:rPr>
          <w:rFonts w:ascii="Arial Narrow" w:hAnsi="Arial Narrow" w:cs="Calibri Light"/>
          <w:b/>
          <w:sz w:val="40"/>
          <w:szCs w:val="40"/>
        </w:rPr>
        <w:t xml:space="preserve">MODELO DECLARAÇÕES </w:t>
      </w:r>
    </w:p>
    <w:p w14:paraId="25DDE1A8" w14:textId="77777777" w:rsidR="00300DFE" w:rsidRPr="00116B06" w:rsidRDefault="00300DFE" w:rsidP="00090215">
      <w:pPr>
        <w:jc w:val="center"/>
        <w:rPr>
          <w:rFonts w:ascii="Arial Narrow" w:hAnsi="Arial Narrow" w:cs="Calibri Light"/>
          <w:b/>
          <w:sz w:val="28"/>
          <w:szCs w:val="28"/>
          <w:u w:val="single"/>
        </w:rPr>
      </w:pPr>
      <w:r w:rsidRPr="00116B06">
        <w:rPr>
          <w:rFonts w:ascii="Arial Narrow" w:hAnsi="Arial Narrow" w:cs="Calibri Light"/>
          <w:b/>
          <w:sz w:val="40"/>
          <w:szCs w:val="40"/>
        </w:rPr>
        <w:br w:type="page"/>
      </w:r>
      <w:r w:rsidRPr="00116B06">
        <w:rPr>
          <w:rFonts w:ascii="Arial Narrow" w:hAnsi="Arial Narrow" w:cs="Calibri Light"/>
          <w:b/>
          <w:sz w:val="28"/>
          <w:szCs w:val="28"/>
          <w:u w:val="single"/>
        </w:rPr>
        <w:lastRenderedPageBreak/>
        <w:t>DECLARAÇÕES</w:t>
      </w:r>
    </w:p>
    <w:p w14:paraId="4C26C046" w14:textId="77777777" w:rsidR="00300DFE" w:rsidRPr="00116B06" w:rsidRDefault="00300DFE" w:rsidP="00090215">
      <w:pPr>
        <w:jc w:val="center"/>
        <w:rPr>
          <w:rFonts w:ascii="Arial Narrow" w:hAnsi="Arial Narrow" w:cs="Calibri Light"/>
          <w:b/>
          <w:sz w:val="28"/>
          <w:szCs w:val="28"/>
        </w:rPr>
      </w:pPr>
    </w:p>
    <w:p w14:paraId="05AB19E5" w14:textId="6BFC88C3" w:rsidR="00300DFE" w:rsidRPr="00116B06" w:rsidRDefault="002E3D5A" w:rsidP="00090215">
      <w:pPr>
        <w:jc w:val="center"/>
        <w:rPr>
          <w:rFonts w:ascii="Arial Narrow" w:hAnsi="Arial Narrow" w:cs="Calibri Light"/>
          <w:b/>
          <w:sz w:val="22"/>
          <w:szCs w:val="22"/>
          <w:u w:val="single"/>
        </w:rPr>
      </w:pPr>
      <w:r w:rsidRPr="00116B06">
        <w:rPr>
          <w:rFonts w:ascii="Arial Narrow" w:hAnsi="Arial Narrow" w:cs="Calibri Light"/>
          <w:b/>
          <w:sz w:val="28"/>
          <w:szCs w:val="28"/>
          <w:u w:val="single"/>
        </w:rPr>
        <w:t>PREGÃO</w:t>
      </w:r>
      <w:r w:rsidR="006A0EA7" w:rsidRPr="00116B06">
        <w:rPr>
          <w:rFonts w:ascii="Arial Narrow" w:hAnsi="Arial Narrow" w:cs="Calibri Light"/>
          <w:b/>
          <w:sz w:val="28"/>
          <w:szCs w:val="28"/>
          <w:u w:val="single"/>
        </w:rPr>
        <w:t xml:space="preserve"> ELETRÔNIC</w:t>
      </w:r>
      <w:r w:rsidRPr="00116B06">
        <w:rPr>
          <w:rFonts w:ascii="Arial Narrow" w:hAnsi="Arial Narrow" w:cs="Calibri Light"/>
          <w:b/>
          <w:sz w:val="28"/>
          <w:szCs w:val="28"/>
          <w:u w:val="single"/>
        </w:rPr>
        <w:t>O</w:t>
      </w:r>
      <w:r w:rsidR="00300DFE" w:rsidRPr="00116B06">
        <w:rPr>
          <w:rFonts w:ascii="Arial Narrow" w:hAnsi="Arial Narrow" w:cs="Calibri Light"/>
          <w:b/>
          <w:sz w:val="28"/>
          <w:szCs w:val="28"/>
          <w:u w:val="single"/>
        </w:rPr>
        <w:t xml:space="preserve"> Nº </w:t>
      </w:r>
      <w:r w:rsidR="00BA6AA4">
        <w:rPr>
          <w:rFonts w:ascii="Arial Narrow" w:hAnsi="Arial Narrow" w:cs="Calibri Light"/>
          <w:b/>
          <w:sz w:val="28"/>
          <w:szCs w:val="28"/>
          <w:u w:val="single"/>
        </w:rPr>
        <w:t>2026.03.23.1</w:t>
      </w:r>
      <w:r w:rsidR="00300DFE" w:rsidRPr="00116B06">
        <w:rPr>
          <w:rFonts w:ascii="Arial Narrow" w:hAnsi="Arial Narrow" w:cs="Calibri Light"/>
          <w:b/>
          <w:sz w:val="28"/>
          <w:szCs w:val="28"/>
          <w:u w:val="single"/>
        </w:rPr>
        <w:t>.</w:t>
      </w:r>
    </w:p>
    <w:p w14:paraId="100D1F37" w14:textId="77777777" w:rsidR="00300DFE" w:rsidRPr="00116B06" w:rsidRDefault="00300DFE" w:rsidP="00090215">
      <w:pPr>
        <w:jc w:val="center"/>
        <w:rPr>
          <w:rFonts w:ascii="Arial Narrow" w:hAnsi="Arial Narrow" w:cs="Calibri Light"/>
          <w:b/>
          <w:sz w:val="22"/>
          <w:szCs w:val="22"/>
          <w:u w:val="single"/>
        </w:rPr>
      </w:pPr>
    </w:p>
    <w:p w14:paraId="62733D39" w14:textId="77777777" w:rsidR="00300DFE" w:rsidRPr="00116B06" w:rsidRDefault="00300DFE" w:rsidP="00090215">
      <w:pPr>
        <w:jc w:val="center"/>
        <w:rPr>
          <w:rFonts w:ascii="Arial Narrow" w:hAnsi="Arial Narrow" w:cs="Calibri Light"/>
          <w:b/>
          <w:sz w:val="22"/>
          <w:szCs w:val="22"/>
        </w:rPr>
      </w:pPr>
    </w:p>
    <w:p w14:paraId="7A008F0B"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A empresa ........................................, inscrita no CNPJ (M.F.) sob o nº ............................, por intermédio do seu representante legal, o </w:t>
      </w:r>
      <w:proofErr w:type="spellStart"/>
      <w:r w:rsidRPr="00116B06">
        <w:rPr>
          <w:rFonts w:ascii="Arial Narrow" w:hAnsi="Arial Narrow" w:cs="Calibri Light"/>
          <w:sz w:val="22"/>
          <w:szCs w:val="22"/>
        </w:rPr>
        <w:t>Sr</w:t>
      </w:r>
      <w:proofErr w:type="spellEnd"/>
      <w:r w:rsidRPr="00116B06">
        <w:rPr>
          <w:rFonts w:ascii="Arial Narrow" w:hAnsi="Arial Narrow" w:cs="Calibri Light"/>
          <w:sz w:val="22"/>
          <w:szCs w:val="22"/>
        </w:rPr>
        <w:t xml:space="preserve">(a)................................ portador(a) da Carteira de identidade nº .......................... e CPF nº ..........................................., </w:t>
      </w:r>
      <w:r w:rsidRPr="00116B06">
        <w:rPr>
          <w:rFonts w:ascii="Arial Narrow" w:hAnsi="Arial Narrow" w:cs="Calibri Light"/>
          <w:b/>
          <w:sz w:val="22"/>
          <w:szCs w:val="22"/>
        </w:rPr>
        <w:t>DECLARA</w:t>
      </w:r>
      <w:r w:rsidRPr="00116B06">
        <w:rPr>
          <w:rFonts w:ascii="Arial Narrow" w:hAnsi="Arial Narrow" w:cs="Calibri Light"/>
          <w:sz w:val="22"/>
          <w:szCs w:val="22"/>
        </w:rPr>
        <w:t xml:space="preserve"> que:</w:t>
      </w:r>
    </w:p>
    <w:p w14:paraId="027C82F3" w14:textId="77777777" w:rsidR="00300DFE" w:rsidRPr="00116B06" w:rsidRDefault="00300DFE" w:rsidP="00090215">
      <w:pPr>
        <w:jc w:val="both"/>
        <w:rPr>
          <w:rFonts w:ascii="Arial Narrow" w:hAnsi="Arial Narrow" w:cs="Calibri Light"/>
          <w:sz w:val="22"/>
          <w:szCs w:val="22"/>
        </w:rPr>
      </w:pPr>
    </w:p>
    <w:p w14:paraId="7DB851C1" w14:textId="77777777" w:rsidR="00300DFE" w:rsidRPr="00116B06" w:rsidRDefault="00300DFE" w:rsidP="00090215">
      <w:pPr>
        <w:jc w:val="both"/>
        <w:rPr>
          <w:rFonts w:ascii="Arial Narrow" w:hAnsi="Arial Narrow" w:cs="Calibri Light"/>
          <w:sz w:val="22"/>
          <w:szCs w:val="22"/>
        </w:rPr>
      </w:pPr>
    </w:p>
    <w:p w14:paraId="23256323"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a) A proposta econômica compreende a integralidade dos custos para atendimento dos direitos trabalhistas assegurados na Constituição Federal, nas leis trabalhistas, nas normas infralegais, nas convenções coletivas de trabalho e nos termos de ajustamento de conduta vigentes;</w:t>
      </w:r>
    </w:p>
    <w:p w14:paraId="6C58F03B" w14:textId="77777777" w:rsidR="00300DFE" w:rsidRPr="00116B06" w:rsidRDefault="00300DFE" w:rsidP="00090215">
      <w:pPr>
        <w:jc w:val="both"/>
        <w:rPr>
          <w:rFonts w:ascii="Arial Narrow" w:hAnsi="Arial Narrow" w:cs="Calibri Light"/>
          <w:sz w:val="22"/>
          <w:szCs w:val="22"/>
        </w:rPr>
      </w:pPr>
    </w:p>
    <w:p w14:paraId="2B050251"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b) Não possui em seu quadro de pessoal, empregados menores de 18 (dezoito) anos em trabalho noturno, perigoso ou insalubre e menores de 16 (dezesseis) anos em qualquer trabalho, salvo na condição de aprendiz a partir de 14 (quatorze) anos, nos termos do inciso XXXIII, do Art. 7º da Constituição Federal;</w:t>
      </w:r>
    </w:p>
    <w:p w14:paraId="7A36B311" w14:textId="77777777" w:rsidR="00300DFE" w:rsidRPr="00116B06" w:rsidRDefault="00300DFE" w:rsidP="00090215">
      <w:pPr>
        <w:jc w:val="both"/>
        <w:rPr>
          <w:rFonts w:ascii="Arial Narrow" w:hAnsi="Arial Narrow" w:cs="Calibri Light"/>
          <w:sz w:val="22"/>
          <w:szCs w:val="22"/>
        </w:rPr>
      </w:pPr>
    </w:p>
    <w:p w14:paraId="1F80849F"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c) Cumpre as exigências de reserva de cargos para pessoa com deficiência e para reabilitado da Previdência Social, previstas em lei e em outras normas específicas;</w:t>
      </w:r>
    </w:p>
    <w:p w14:paraId="206C7B8A" w14:textId="77777777" w:rsidR="00300DFE" w:rsidRPr="00116B06" w:rsidRDefault="00300DFE" w:rsidP="00090215">
      <w:pPr>
        <w:jc w:val="both"/>
        <w:rPr>
          <w:rFonts w:ascii="Arial Narrow" w:hAnsi="Arial Narrow" w:cs="Calibri Light"/>
          <w:sz w:val="22"/>
          <w:szCs w:val="22"/>
        </w:rPr>
      </w:pPr>
    </w:p>
    <w:p w14:paraId="7CCC2450"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d) Atende aos requisitos de habilitação, e que responderá pela veracidade das informações prestadas, na forma da lei.</w:t>
      </w:r>
    </w:p>
    <w:p w14:paraId="3E9A0055" w14:textId="77777777" w:rsidR="00300DFE" w:rsidRPr="00116B06" w:rsidRDefault="00300DFE" w:rsidP="00090215">
      <w:pPr>
        <w:jc w:val="both"/>
        <w:rPr>
          <w:rFonts w:ascii="Arial Narrow" w:hAnsi="Arial Narrow" w:cs="Calibri Light"/>
          <w:sz w:val="22"/>
          <w:szCs w:val="22"/>
        </w:rPr>
      </w:pPr>
    </w:p>
    <w:p w14:paraId="350B8CAE" w14:textId="77777777" w:rsidR="00300DFE" w:rsidRPr="00116B06" w:rsidRDefault="00300DFE" w:rsidP="00090215">
      <w:pPr>
        <w:jc w:val="center"/>
        <w:rPr>
          <w:rFonts w:ascii="Arial Narrow" w:hAnsi="Arial Narrow" w:cs="Calibri Light"/>
          <w:sz w:val="22"/>
          <w:szCs w:val="22"/>
        </w:rPr>
      </w:pPr>
    </w:p>
    <w:p w14:paraId="1720B3D9" w14:textId="77777777" w:rsidR="00300DFE" w:rsidRPr="00116B06" w:rsidRDefault="00300DFE" w:rsidP="00090215">
      <w:pPr>
        <w:jc w:val="center"/>
        <w:rPr>
          <w:rFonts w:ascii="Arial Narrow" w:hAnsi="Arial Narrow" w:cs="Calibri Light"/>
          <w:sz w:val="22"/>
          <w:szCs w:val="22"/>
        </w:rPr>
      </w:pPr>
      <w:r w:rsidRPr="00116B06">
        <w:rPr>
          <w:rFonts w:ascii="Arial Narrow" w:hAnsi="Arial Narrow" w:cs="Calibri Light"/>
          <w:sz w:val="22"/>
          <w:szCs w:val="22"/>
        </w:rPr>
        <w:t>Local e data</w:t>
      </w:r>
    </w:p>
    <w:p w14:paraId="5CA04DFE" w14:textId="77777777" w:rsidR="00300DFE" w:rsidRPr="00116B06" w:rsidRDefault="00300DFE" w:rsidP="00090215">
      <w:pPr>
        <w:jc w:val="center"/>
        <w:rPr>
          <w:rFonts w:ascii="Arial Narrow" w:hAnsi="Arial Narrow" w:cs="Calibri Light"/>
          <w:sz w:val="22"/>
          <w:szCs w:val="22"/>
        </w:rPr>
      </w:pPr>
    </w:p>
    <w:p w14:paraId="0CDCF207" w14:textId="77777777" w:rsidR="00300DFE" w:rsidRPr="00116B06" w:rsidRDefault="00300DFE" w:rsidP="00090215">
      <w:pPr>
        <w:jc w:val="center"/>
        <w:rPr>
          <w:rFonts w:ascii="Arial Narrow" w:hAnsi="Arial Narrow" w:cs="Calibri Light"/>
          <w:sz w:val="22"/>
          <w:szCs w:val="22"/>
        </w:rPr>
      </w:pPr>
    </w:p>
    <w:p w14:paraId="133DA779" w14:textId="77777777" w:rsidR="00300DFE" w:rsidRPr="00116B06" w:rsidRDefault="00300DFE" w:rsidP="00090215">
      <w:pPr>
        <w:jc w:val="center"/>
        <w:rPr>
          <w:rFonts w:ascii="Arial Narrow" w:hAnsi="Arial Narrow" w:cs="Calibri Light"/>
          <w:sz w:val="22"/>
          <w:szCs w:val="22"/>
        </w:rPr>
      </w:pPr>
      <w:r w:rsidRPr="00116B06">
        <w:rPr>
          <w:rFonts w:ascii="Arial Narrow" w:hAnsi="Arial Narrow" w:cs="Calibri Light"/>
          <w:sz w:val="22"/>
          <w:szCs w:val="22"/>
        </w:rPr>
        <w:t>...............................................................................</w:t>
      </w:r>
    </w:p>
    <w:p w14:paraId="3F4E97E3" w14:textId="77777777" w:rsidR="00300DFE" w:rsidRPr="00116B06" w:rsidRDefault="00300DFE" w:rsidP="00090215">
      <w:pPr>
        <w:jc w:val="center"/>
        <w:rPr>
          <w:rFonts w:ascii="Arial Narrow" w:hAnsi="Arial Narrow" w:cs="Calibri Light"/>
          <w:sz w:val="22"/>
          <w:szCs w:val="22"/>
        </w:rPr>
      </w:pPr>
      <w:r w:rsidRPr="00116B06">
        <w:rPr>
          <w:rFonts w:ascii="Arial Narrow" w:hAnsi="Arial Narrow" w:cs="Calibri Light"/>
          <w:sz w:val="22"/>
          <w:szCs w:val="22"/>
        </w:rPr>
        <w:t>(Assinatura e Carimbo CNPJ)</w:t>
      </w:r>
    </w:p>
    <w:p w14:paraId="4525AB84" w14:textId="77777777" w:rsidR="00300DFE" w:rsidRPr="00116B06" w:rsidRDefault="00300DFE" w:rsidP="00090215">
      <w:pPr>
        <w:jc w:val="center"/>
        <w:rPr>
          <w:rFonts w:ascii="Arial Narrow" w:hAnsi="Arial Narrow" w:cs="Calibri Light"/>
          <w:sz w:val="22"/>
          <w:szCs w:val="22"/>
        </w:rPr>
      </w:pPr>
    </w:p>
    <w:p w14:paraId="5131CECE" w14:textId="77777777" w:rsidR="00300DFE" w:rsidRPr="00116B06" w:rsidRDefault="00300DFE" w:rsidP="00090215">
      <w:pPr>
        <w:jc w:val="center"/>
        <w:rPr>
          <w:rFonts w:ascii="Arial Narrow" w:hAnsi="Arial Narrow" w:cs="Calibri Light"/>
          <w:sz w:val="22"/>
          <w:szCs w:val="22"/>
        </w:rPr>
      </w:pPr>
    </w:p>
    <w:p w14:paraId="7ED7853B" w14:textId="77777777" w:rsidR="00300DFE" w:rsidRPr="00116B06" w:rsidRDefault="00300DFE" w:rsidP="00090215">
      <w:pPr>
        <w:jc w:val="center"/>
        <w:rPr>
          <w:rFonts w:ascii="Arial Narrow" w:hAnsi="Arial Narrow" w:cs="Calibri Light"/>
          <w:sz w:val="22"/>
          <w:szCs w:val="22"/>
        </w:rPr>
      </w:pPr>
    </w:p>
    <w:p w14:paraId="2D1F24D1" w14:textId="77777777" w:rsidR="00300DFE" w:rsidRPr="00116B06" w:rsidRDefault="00300DFE" w:rsidP="00090215">
      <w:pPr>
        <w:jc w:val="center"/>
        <w:rPr>
          <w:rFonts w:ascii="Arial Narrow" w:hAnsi="Arial Narrow" w:cs="Calibri Light"/>
          <w:sz w:val="22"/>
          <w:szCs w:val="22"/>
        </w:rPr>
      </w:pPr>
    </w:p>
    <w:p w14:paraId="1ED42D7C" w14:textId="77777777" w:rsidR="00300DFE" w:rsidRPr="00116B06" w:rsidRDefault="00300DFE" w:rsidP="00090215">
      <w:pPr>
        <w:jc w:val="center"/>
        <w:rPr>
          <w:rFonts w:ascii="Arial Narrow" w:hAnsi="Arial Narrow" w:cs="Calibri Light"/>
          <w:sz w:val="22"/>
          <w:szCs w:val="22"/>
        </w:rPr>
      </w:pPr>
    </w:p>
    <w:p w14:paraId="4CE1B36E" w14:textId="77777777" w:rsidR="00300DFE" w:rsidRPr="00116B06" w:rsidRDefault="00300DFE" w:rsidP="00090215">
      <w:pPr>
        <w:jc w:val="center"/>
        <w:rPr>
          <w:rFonts w:ascii="Arial Narrow" w:hAnsi="Arial Narrow" w:cs="Calibri Light"/>
          <w:sz w:val="22"/>
          <w:szCs w:val="22"/>
        </w:rPr>
      </w:pPr>
    </w:p>
    <w:p w14:paraId="09AD6472" w14:textId="77777777" w:rsidR="00300DFE" w:rsidRPr="00116B06" w:rsidRDefault="00300DFE" w:rsidP="00090215">
      <w:pPr>
        <w:jc w:val="center"/>
        <w:rPr>
          <w:rFonts w:ascii="Arial Narrow" w:hAnsi="Arial Narrow" w:cs="Calibri Light"/>
          <w:sz w:val="22"/>
          <w:szCs w:val="22"/>
        </w:rPr>
      </w:pPr>
    </w:p>
    <w:p w14:paraId="5BF328F4" w14:textId="77777777" w:rsidR="00300DFE" w:rsidRPr="00116B06" w:rsidRDefault="00300DFE" w:rsidP="00090215">
      <w:pPr>
        <w:jc w:val="center"/>
        <w:rPr>
          <w:rFonts w:ascii="Arial Narrow" w:hAnsi="Arial Narrow" w:cs="Calibri Light"/>
          <w:sz w:val="22"/>
          <w:szCs w:val="22"/>
        </w:rPr>
      </w:pPr>
    </w:p>
    <w:p w14:paraId="1A76F3AE" w14:textId="77777777" w:rsidR="00300DFE" w:rsidRPr="00116B06" w:rsidRDefault="00300DFE" w:rsidP="00090215">
      <w:pPr>
        <w:jc w:val="center"/>
        <w:rPr>
          <w:rFonts w:ascii="Arial Narrow" w:hAnsi="Arial Narrow" w:cs="Calibri Light"/>
          <w:sz w:val="22"/>
          <w:szCs w:val="22"/>
        </w:rPr>
      </w:pPr>
    </w:p>
    <w:p w14:paraId="606F2849" w14:textId="77777777" w:rsidR="00300DFE" w:rsidRPr="00116B06" w:rsidRDefault="00300DFE" w:rsidP="00090215">
      <w:pPr>
        <w:jc w:val="center"/>
        <w:rPr>
          <w:rFonts w:ascii="Arial Narrow" w:hAnsi="Arial Narrow" w:cs="Calibri Light"/>
          <w:sz w:val="22"/>
          <w:szCs w:val="22"/>
        </w:rPr>
      </w:pPr>
    </w:p>
    <w:p w14:paraId="23695CB3" w14:textId="77777777" w:rsidR="00300DFE" w:rsidRPr="00116B06" w:rsidRDefault="00300DFE" w:rsidP="00090215">
      <w:pPr>
        <w:jc w:val="center"/>
        <w:rPr>
          <w:rFonts w:ascii="Arial Narrow" w:hAnsi="Arial Narrow" w:cs="Calibri Light"/>
          <w:b/>
          <w:sz w:val="22"/>
          <w:szCs w:val="22"/>
          <w:u w:val="single"/>
        </w:rPr>
      </w:pPr>
      <w:r w:rsidRPr="00116B06">
        <w:rPr>
          <w:rFonts w:ascii="Arial Narrow" w:hAnsi="Arial Narrow" w:cs="Calibri Light"/>
          <w:b/>
          <w:sz w:val="22"/>
          <w:szCs w:val="22"/>
        </w:rPr>
        <w:t>(PREFERENCIALMENTE EM PAPEL TIMBRADO DO PROPONENTE)</w:t>
      </w:r>
    </w:p>
    <w:p w14:paraId="1C161340" w14:textId="77777777" w:rsidR="00300DFE" w:rsidRPr="00116B06" w:rsidRDefault="00300DFE" w:rsidP="00090215">
      <w:pPr>
        <w:jc w:val="center"/>
        <w:rPr>
          <w:rFonts w:ascii="Arial Narrow" w:hAnsi="Arial Narrow" w:cs="Calibri Light"/>
          <w:b/>
          <w:sz w:val="22"/>
          <w:szCs w:val="22"/>
          <w:u w:val="single"/>
        </w:rPr>
      </w:pPr>
    </w:p>
    <w:p w14:paraId="15ED3806" w14:textId="77777777" w:rsidR="00300DFE" w:rsidRPr="00116B06" w:rsidRDefault="00300DFE" w:rsidP="00090215">
      <w:pPr>
        <w:jc w:val="center"/>
        <w:rPr>
          <w:rFonts w:ascii="Arial Narrow" w:hAnsi="Arial Narrow" w:cs="Calibri Light"/>
          <w:b/>
          <w:bCs/>
          <w:sz w:val="22"/>
          <w:szCs w:val="22"/>
        </w:rPr>
      </w:pPr>
      <w:r w:rsidRPr="00116B06">
        <w:rPr>
          <w:rFonts w:ascii="Arial Narrow" w:hAnsi="Arial Narrow" w:cs="Calibri Light"/>
          <w:b/>
          <w:bCs/>
          <w:sz w:val="22"/>
          <w:szCs w:val="22"/>
        </w:rPr>
        <w:br w:type="page"/>
      </w:r>
    </w:p>
    <w:p w14:paraId="488AF361" w14:textId="77777777" w:rsidR="00300DFE" w:rsidRPr="00116B06" w:rsidRDefault="00300DFE" w:rsidP="00090215">
      <w:pPr>
        <w:jc w:val="center"/>
        <w:rPr>
          <w:rFonts w:ascii="Arial Narrow" w:hAnsi="Arial Narrow" w:cs="Calibri Light"/>
          <w:b/>
          <w:sz w:val="22"/>
          <w:szCs w:val="22"/>
        </w:rPr>
      </w:pPr>
    </w:p>
    <w:p w14:paraId="15A7A8BB" w14:textId="77777777" w:rsidR="00300DFE" w:rsidRPr="00116B06" w:rsidRDefault="00300DFE" w:rsidP="00090215">
      <w:pPr>
        <w:jc w:val="center"/>
        <w:rPr>
          <w:rFonts w:ascii="Arial Narrow" w:hAnsi="Arial Narrow" w:cs="Calibri Light"/>
          <w:b/>
          <w:sz w:val="22"/>
          <w:szCs w:val="22"/>
        </w:rPr>
      </w:pPr>
    </w:p>
    <w:p w14:paraId="5C00D544" w14:textId="77777777" w:rsidR="00300DFE" w:rsidRPr="00116B06" w:rsidRDefault="00300DFE" w:rsidP="00090215">
      <w:pPr>
        <w:jc w:val="center"/>
        <w:rPr>
          <w:rFonts w:ascii="Arial Narrow" w:hAnsi="Arial Narrow" w:cs="Calibri Light"/>
          <w:b/>
          <w:sz w:val="22"/>
          <w:szCs w:val="22"/>
        </w:rPr>
      </w:pPr>
    </w:p>
    <w:p w14:paraId="2702688C" w14:textId="77777777" w:rsidR="00300DFE" w:rsidRPr="00116B06" w:rsidRDefault="00300DFE" w:rsidP="00090215">
      <w:pPr>
        <w:jc w:val="center"/>
        <w:rPr>
          <w:rFonts w:ascii="Arial Narrow" w:hAnsi="Arial Narrow" w:cs="Calibri Light"/>
          <w:b/>
          <w:sz w:val="22"/>
          <w:szCs w:val="22"/>
        </w:rPr>
      </w:pPr>
    </w:p>
    <w:p w14:paraId="22718A58" w14:textId="77777777" w:rsidR="00300DFE" w:rsidRPr="00116B06" w:rsidRDefault="00300DFE" w:rsidP="00090215">
      <w:pPr>
        <w:jc w:val="center"/>
        <w:rPr>
          <w:rFonts w:ascii="Arial Narrow" w:hAnsi="Arial Narrow" w:cs="Calibri Light"/>
          <w:b/>
          <w:sz w:val="22"/>
          <w:szCs w:val="22"/>
        </w:rPr>
      </w:pPr>
    </w:p>
    <w:p w14:paraId="78D51062" w14:textId="77777777" w:rsidR="00300DFE" w:rsidRPr="00116B06" w:rsidRDefault="00300DFE" w:rsidP="00090215">
      <w:pPr>
        <w:jc w:val="center"/>
        <w:rPr>
          <w:rFonts w:ascii="Arial Narrow" w:hAnsi="Arial Narrow" w:cs="Calibri Light"/>
          <w:b/>
          <w:sz w:val="22"/>
          <w:szCs w:val="22"/>
        </w:rPr>
      </w:pPr>
    </w:p>
    <w:p w14:paraId="20E26535" w14:textId="77777777" w:rsidR="00300DFE" w:rsidRPr="00116B06" w:rsidRDefault="00300DFE" w:rsidP="00090215">
      <w:pPr>
        <w:jc w:val="center"/>
        <w:rPr>
          <w:rFonts w:ascii="Arial Narrow" w:hAnsi="Arial Narrow" w:cs="Calibri Light"/>
          <w:b/>
          <w:sz w:val="22"/>
          <w:szCs w:val="22"/>
        </w:rPr>
      </w:pPr>
    </w:p>
    <w:p w14:paraId="2851616C" w14:textId="77777777" w:rsidR="00300DFE" w:rsidRPr="00116B06" w:rsidRDefault="00300DFE" w:rsidP="00090215">
      <w:pPr>
        <w:jc w:val="center"/>
        <w:rPr>
          <w:rFonts w:ascii="Arial Narrow" w:hAnsi="Arial Narrow" w:cs="Calibri Light"/>
          <w:b/>
          <w:sz w:val="22"/>
          <w:szCs w:val="22"/>
        </w:rPr>
      </w:pPr>
    </w:p>
    <w:p w14:paraId="5513246E" w14:textId="77777777" w:rsidR="00300DFE" w:rsidRPr="00116B06" w:rsidRDefault="00300DFE" w:rsidP="00090215">
      <w:pPr>
        <w:jc w:val="center"/>
        <w:rPr>
          <w:rFonts w:ascii="Arial Narrow" w:hAnsi="Arial Narrow" w:cs="Calibri Light"/>
          <w:b/>
          <w:sz w:val="22"/>
          <w:szCs w:val="22"/>
        </w:rPr>
      </w:pPr>
    </w:p>
    <w:p w14:paraId="5A6972A4" w14:textId="77777777" w:rsidR="00300DFE" w:rsidRPr="00116B06" w:rsidRDefault="00300DFE" w:rsidP="00090215">
      <w:pPr>
        <w:jc w:val="center"/>
        <w:rPr>
          <w:rFonts w:ascii="Arial Narrow" w:hAnsi="Arial Narrow" w:cs="Calibri Light"/>
          <w:b/>
          <w:sz w:val="22"/>
          <w:szCs w:val="22"/>
        </w:rPr>
      </w:pPr>
    </w:p>
    <w:p w14:paraId="1A5FDFE3" w14:textId="77777777" w:rsidR="00300DFE" w:rsidRPr="00116B06" w:rsidRDefault="00300DFE" w:rsidP="00090215">
      <w:pPr>
        <w:jc w:val="center"/>
        <w:rPr>
          <w:rFonts w:ascii="Arial Narrow" w:hAnsi="Arial Narrow" w:cs="Calibri Light"/>
          <w:b/>
          <w:sz w:val="40"/>
          <w:szCs w:val="40"/>
        </w:rPr>
      </w:pPr>
      <w:r w:rsidRPr="00116B06">
        <w:rPr>
          <w:rFonts w:ascii="Arial Narrow" w:hAnsi="Arial Narrow" w:cs="Calibri Light"/>
          <w:b/>
          <w:sz w:val="40"/>
          <w:szCs w:val="40"/>
        </w:rPr>
        <w:t>ANEXO IV</w:t>
      </w:r>
    </w:p>
    <w:p w14:paraId="6B1CC6ED" w14:textId="77777777" w:rsidR="00300DFE" w:rsidRPr="00116B06" w:rsidRDefault="00300DFE" w:rsidP="00090215">
      <w:pPr>
        <w:jc w:val="center"/>
        <w:rPr>
          <w:rFonts w:ascii="Arial Narrow" w:hAnsi="Arial Narrow" w:cs="Calibri Light"/>
          <w:b/>
          <w:sz w:val="40"/>
          <w:szCs w:val="40"/>
        </w:rPr>
      </w:pPr>
    </w:p>
    <w:p w14:paraId="4A086C88" w14:textId="77777777" w:rsidR="00300DFE" w:rsidRPr="00116B06" w:rsidRDefault="00300DFE" w:rsidP="00090215">
      <w:pPr>
        <w:jc w:val="center"/>
        <w:rPr>
          <w:rFonts w:ascii="Arial Narrow" w:hAnsi="Arial Narrow" w:cs="Calibri Light"/>
          <w:b/>
          <w:sz w:val="40"/>
          <w:szCs w:val="40"/>
        </w:rPr>
      </w:pPr>
    </w:p>
    <w:p w14:paraId="40386FC1" w14:textId="77777777" w:rsidR="00300DFE" w:rsidRPr="00116B06" w:rsidRDefault="00300DFE" w:rsidP="00090215">
      <w:pPr>
        <w:jc w:val="center"/>
        <w:rPr>
          <w:rFonts w:ascii="Arial Narrow" w:hAnsi="Arial Narrow" w:cs="Calibri Light"/>
          <w:b/>
          <w:sz w:val="40"/>
          <w:szCs w:val="40"/>
        </w:rPr>
      </w:pPr>
    </w:p>
    <w:p w14:paraId="50240A7E" w14:textId="77777777" w:rsidR="00300DFE" w:rsidRPr="00116B06" w:rsidRDefault="00300DFE" w:rsidP="00090215">
      <w:pPr>
        <w:jc w:val="center"/>
        <w:rPr>
          <w:rFonts w:ascii="Arial Narrow" w:hAnsi="Arial Narrow" w:cs="Calibri Light"/>
          <w:b/>
          <w:sz w:val="40"/>
          <w:szCs w:val="40"/>
        </w:rPr>
      </w:pPr>
      <w:r w:rsidRPr="00116B06">
        <w:rPr>
          <w:rFonts w:ascii="Arial Narrow" w:hAnsi="Arial Narrow" w:cs="Calibri Light"/>
          <w:b/>
          <w:sz w:val="40"/>
          <w:szCs w:val="40"/>
        </w:rPr>
        <w:t xml:space="preserve">MINUTA DO CONTRATO  </w:t>
      </w:r>
    </w:p>
    <w:p w14:paraId="11B35347" w14:textId="77777777" w:rsidR="00300DFE" w:rsidRPr="00116B06" w:rsidRDefault="00300DFE" w:rsidP="00090215">
      <w:pPr>
        <w:jc w:val="center"/>
        <w:rPr>
          <w:rFonts w:ascii="Arial Narrow" w:hAnsi="Arial Narrow" w:cs="Calibri Light"/>
          <w:b/>
          <w:sz w:val="28"/>
          <w:szCs w:val="28"/>
          <w:u w:val="single"/>
        </w:rPr>
      </w:pPr>
      <w:r w:rsidRPr="00116B06">
        <w:rPr>
          <w:rFonts w:ascii="Arial Narrow" w:hAnsi="Arial Narrow" w:cs="Calibri Light"/>
          <w:b/>
          <w:bCs/>
          <w:sz w:val="40"/>
          <w:szCs w:val="40"/>
        </w:rPr>
        <w:br w:type="page"/>
      </w:r>
      <w:r w:rsidRPr="00116B06">
        <w:rPr>
          <w:rFonts w:ascii="Arial Narrow" w:hAnsi="Arial Narrow" w:cs="Calibri Light"/>
          <w:b/>
          <w:sz w:val="28"/>
          <w:szCs w:val="28"/>
          <w:u w:val="single"/>
        </w:rPr>
        <w:lastRenderedPageBreak/>
        <w:t>MINUTA DO CONTRATO</w:t>
      </w:r>
    </w:p>
    <w:p w14:paraId="278E738E" w14:textId="77777777" w:rsidR="00300DFE" w:rsidRPr="00116B06" w:rsidRDefault="00300DFE" w:rsidP="00090215">
      <w:pPr>
        <w:ind w:left="3402"/>
        <w:jc w:val="both"/>
        <w:rPr>
          <w:rFonts w:ascii="Arial Narrow" w:hAnsi="Arial Narrow" w:cs="Calibri Light"/>
          <w:sz w:val="22"/>
          <w:szCs w:val="22"/>
        </w:rPr>
      </w:pPr>
    </w:p>
    <w:p w14:paraId="1EF3E13C" w14:textId="63CFC43D" w:rsidR="00300DFE" w:rsidRPr="00116B06" w:rsidRDefault="00300DFE" w:rsidP="00090215">
      <w:pPr>
        <w:tabs>
          <w:tab w:val="left" w:pos="8080"/>
        </w:tabs>
        <w:ind w:left="3969"/>
        <w:jc w:val="both"/>
        <w:rPr>
          <w:rFonts w:ascii="Arial Narrow" w:hAnsi="Arial Narrow" w:cs="Calibri Light"/>
          <w:noProof/>
          <w:sz w:val="22"/>
          <w:szCs w:val="22"/>
        </w:rPr>
      </w:pPr>
      <w:r w:rsidRPr="00116B06">
        <w:rPr>
          <w:rFonts w:ascii="Arial Narrow" w:hAnsi="Arial Narrow" w:cs="Calibri Light"/>
          <w:noProof/>
          <w:sz w:val="22"/>
          <w:szCs w:val="22"/>
        </w:rPr>
        <w:t xml:space="preserve">Contrato que entre si fazem o Município </w:t>
      </w:r>
      <w:r w:rsidR="00B54623">
        <w:rPr>
          <w:rFonts w:ascii="Arial Narrow" w:hAnsi="Arial Narrow" w:cs="Calibri Light"/>
          <w:noProof/>
          <w:sz w:val="22"/>
          <w:szCs w:val="22"/>
        </w:rPr>
        <w:t xml:space="preserve">de </w:t>
      </w:r>
      <w:r w:rsidR="00203C77">
        <w:rPr>
          <w:rFonts w:ascii="Arial Narrow" w:hAnsi="Arial Narrow" w:cs="Calibri Light"/>
          <w:noProof/>
          <w:sz w:val="22"/>
          <w:szCs w:val="22"/>
        </w:rPr>
        <w:t>Assaré/CE,</w:t>
      </w:r>
      <w:r w:rsidR="004A3177" w:rsidRPr="00116B06">
        <w:rPr>
          <w:rFonts w:ascii="Arial Narrow" w:hAnsi="Arial Narrow" w:cs="Calibri Light"/>
          <w:noProof/>
          <w:sz w:val="22"/>
          <w:szCs w:val="22"/>
        </w:rPr>
        <w:t xml:space="preserve"> através da</w:t>
      </w:r>
      <w:r w:rsidRPr="00116B06">
        <w:rPr>
          <w:rFonts w:ascii="Arial Narrow" w:hAnsi="Arial Narrow" w:cs="Calibri Light"/>
          <w:noProof/>
          <w:sz w:val="22"/>
          <w:szCs w:val="22"/>
        </w:rPr>
        <w:t xml:space="preserve"> </w:t>
      </w:r>
      <w:r w:rsidR="004A3177" w:rsidRPr="00116B06">
        <w:rPr>
          <w:rFonts w:ascii="Arial Narrow" w:hAnsi="Arial Narrow" w:cs="Calibri Light"/>
          <w:noProof/>
          <w:sz w:val="22"/>
          <w:szCs w:val="22"/>
        </w:rPr>
        <w:t>.............................</w:t>
      </w:r>
      <w:r w:rsidRPr="00116B06">
        <w:rPr>
          <w:rFonts w:ascii="Arial Narrow" w:hAnsi="Arial Narrow" w:cs="Calibri Light"/>
          <w:noProof/>
          <w:sz w:val="22"/>
          <w:szCs w:val="22"/>
        </w:rPr>
        <w:t xml:space="preserve"> e a empresa ..................................., </w:t>
      </w:r>
      <w:r w:rsidRPr="00116B06">
        <w:rPr>
          <w:rFonts w:ascii="Arial Narrow" w:hAnsi="Arial Narrow" w:cs="Calibri Light"/>
          <w:sz w:val="22"/>
          <w:szCs w:val="22"/>
        </w:rPr>
        <w:t>para o fim que nele se declara.</w:t>
      </w:r>
    </w:p>
    <w:p w14:paraId="0D147BB0" w14:textId="77777777" w:rsidR="00300DFE" w:rsidRPr="00116B06" w:rsidRDefault="00300DFE" w:rsidP="00090215">
      <w:pPr>
        <w:tabs>
          <w:tab w:val="left" w:pos="8080"/>
        </w:tabs>
        <w:jc w:val="both"/>
        <w:rPr>
          <w:rFonts w:ascii="Arial Narrow" w:hAnsi="Arial Narrow" w:cs="Calibri Light"/>
          <w:noProof/>
          <w:sz w:val="22"/>
          <w:szCs w:val="22"/>
        </w:rPr>
      </w:pPr>
    </w:p>
    <w:p w14:paraId="65D9CDF3" w14:textId="6D22D06B"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O </w:t>
      </w:r>
      <w:r w:rsidRPr="00116B06">
        <w:rPr>
          <w:rFonts w:ascii="Arial Narrow" w:hAnsi="Arial Narrow" w:cs="Calibri Light"/>
          <w:b/>
          <w:sz w:val="22"/>
          <w:szCs w:val="22"/>
        </w:rPr>
        <w:t xml:space="preserve">MUNICÍPIO </w:t>
      </w:r>
      <w:r w:rsidR="00B54623">
        <w:rPr>
          <w:rFonts w:ascii="Arial Narrow" w:hAnsi="Arial Narrow" w:cs="Calibri Light"/>
          <w:b/>
          <w:sz w:val="22"/>
          <w:szCs w:val="22"/>
        </w:rPr>
        <w:t xml:space="preserve">DE </w:t>
      </w:r>
      <w:r w:rsidR="00203C77">
        <w:rPr>
          <w:rFonts w:ascii="Arial Narrow" w:hAnsi="Arial Narrow" w:cs="Calibri Light"/>
          <w:b/>
          <w:sz w:val="22"/>
          <w:szCs w:val="22"/>
        </w:rPr>
        <w:t>ASSARÉ/CE,</w:t>
      </w:r>
      <w:r w:rsidRPr="00116B06">
        <w:rPr>
          <w:rFonts w:ascii="Arial Narrow" w:hAnsi="Arial Narrow" w:cs="Calibri Light"/>
          <w:b/>
          <w:sz w:val="22"/>
          <w:szCs w:val="22"/>
        </w:rPr>
        <w:t xml:space="preserve"> </w:t>
      </w:r>
      <w:r w:rsidRPr="00116B06">
        <w:rPr>
          <w:rFonts w:ascii="Arial Narrow" w:hAnsi="Arial Narrow" w:cs="Calibri Light"/>
          <w:sz w:val="22"/>
          <w:szCs w:val="22"/>
        </w:rPr>
        <w:t xml:space="preserve">pessoa jurídica de direito público, inscrito no CNPJ/MF sob o n.º </w:t>
      </w:r>
      <w:r w:rsidR="00002A0A" w:rsidRPr="00002A0A">
        <w:rPr>
          <w:rFonts w:ascii="Arial Narrow" w:hAnsi="Arial Narrow" w:cs="Calibri Light"/>
          <w:sz w:val="22"/>
          <w:szCs w:val="22"/>
        </w:rPr>
        <w:t>07.587.983/0001 -53</w:t>
      </w:r>
      <w:r w:rsidRPr="00116B06">
        <w:rPr>
          <w:rFonts w:ascii="Arial Narrow" w:hAnsi="Arial Narrow" w:cs="Calibri Light"/>
          <w:sz w:val="22"/>
          <w:szCs w:val="22"/>
        </w:rPr>
        <w:t>, através d</w:t>
      </w:r>
      <w:r w:rsidR="004A3177" w:rsidRPr="00116B06">
        <w:rPr>
          <w:rFonts w:ascii="Arial Narrow" w:hAnsi="Arial Narrow" w:cs="Calibri Light"/>
          <w:sz w:val="22"/>
          <w:szCs w:val="22"/>
        </w:rPr>
        <w:t>a</w:t>
      </w:r>
      <w:r w:rsidRPr="00116B06">
        <w:rPr>
          <w:rFonts w:ascii="Arial Narrow" w:hAnsi="Arial Narrow" w:cs="Calibri Light"/>
          <w:sz w:val="22"/>
          <w:szCs w:val="22"/>
        </w:rPr>
        <w:t xml:space="preserve"> </w:t>
      </w:r>
      <w:r w:rsidR="004A3177" w:rsidRPr="00116B06">
        <w:rPr>
          <w:rFonts w:ascii="Arial Narrow" w:hAnsi="Arial Narrow" w:cs="Calibri Light"/>
          <w:sz w:val="22"/>
          <w:szCs w:val="22"/>
        </w:rPr>
        <w:t>...................................</w:t>
      </w:r>
      <w:r w:rsidRPr="00116B06">
        <w:rPr>
          <w:rFonts w:ascii="Arial Narrow" w:hAnsi="Arial Narrow" w:cs="Calibri Light"/>
          <w:sz w:val="22"/>
          <w:szCs w:val="22"/>
        </w:rPr>
        <w:t xml:space="preserve">, neste ato representada por </w:t>
      </w:r>
      <w:r w:rsidR="004A3177" w:rsidRPr="00116B06">
        <w:rPr>
          <w:rFonts w:ascii="Arial Narrow" w:hAnsi="Arial Narrow" w:cs="Calibri Light"/>
          <w:sz w:val="22"/>
          <w:szCs w:val="22"/>
        </w:rPr>
        <w:t>seu/</w:t>
      </w:r>
      <w:r w:rsidRPr="00116B06">
        <w:rPr>
          <w:rFonts w:ascii="Arial Narrow" w:hAnsi="Arial Narrow" w:cs="Calibri Light"/>
          <w:sz w:val="22"/>
          <w:szCs w:val="22"/>
        </w:rPr>
        <w:t>sua Ordenador</w:t>
      </w:r>
      <w:r w:rsidR="004A3177" w:rsidRPr="00116B06">
        <w:rPr>
          <w:rFonts w:ascii="Arial Narrow" w:hAnsi="Arial Narrow" w:cs="Calibri Light"/>
          <w:sz w:val="22"/>
          <w:szCs w:val="22"/>
        </w:rPr>
        <w:t>(</w:t>
      </w:r>
      <w:r w:rsidRPr="00116B06">
        <w:rPr>
          <w:rFonts w:ascii="Arial Narrow" w:hAnsi="Arial Narrow" w:cs="Calibri Light"/>
          <w:sz w:val="22"/>
          <w:szCs w:val="22"/>
        </w:rPr>
        <w:t>a</w:t>
      </w:r>
      <w:r w:rsidR="004A3177" w:rsidRPr="00116B06">
        <w:rPr>
          <w:rFonts w:ascii="Arial Narrow" w:hAnsi="Arial Narrow" w:cs="Calibri Light"/>
          <w:sz w:val="22"/>
          <w:szCs w:val="22"/>
        </w:rPr>
        <w:t>)</w:t>
      </w:r>
      <w:r w:rsidRPr="00116B06">
        <w:rPr>
          <w:rFonts w:ascii="Arial Narrow" w:hAnsi="Arial Narrow" w:cs="Calibri Light"/>
          <w:sz w:val="22"/>
          <w:szCs w:val="22"/>
        </w:rPr>
        <w:t xml:space="preserve"> de Despesas, </w:t>
      </w:r>
      <w:r w:rsidR="004A3177" w:rsidRPr="00116B06">
        <w:rPr>
          <w:rFonts w:ascii="Arial Narrow" w:hAnsi="Arial Narrow" w:cs="Calibri Light"/>
          <w:sz w:val="22"/>
          <w:szCs w:val="22"/>
        </w:rPr>
        <w:t>o(</w:t>
      </w:r>
      <w:r w:rsidRPr="00116B06">
        <w:rPr>
          <w:rFonts w:ascii="Arial Narrow" w:hAnsi="Arial Narrow" w:cs="Calibri Light"/>
          <w:sz w:val="22"/>
          <w:szCs w:val="22"/>
        </w:rPr>
        <w:t>a</w:t>
      </w:r>
      <w:r w:rsidR="004A3177" w:rsidRPr="00116B06">
        <w:rPr>
          <w:rFonts w:ascii="Arial Narrow" w:hAnsi="Arial Narrow" w:cs="Calibri Light"/>
          <w:sz w:val="22"/>
          <w:szCs w:val="22"/>
        </w:rPr>
        <w:t>)</w:t>
      </w:r>
      <w:r w:rsidRPr="00116B06">
        <w:rPr>
          <w:rFonts w:ascii="Arial Narrow" w:hAnsi="Arial Narrow" w:cs="Calibri Light"/>
          <w:sz w:val="22"/>
          <w:szCs w:val="22"/>
        </w:rPr>
        <w:t xml:space="preserve"> </w:t>
      </w:r>
      <w:proofErr w:type="spellStart"/>
      <w:r w:rsidRPr="00116B06">
        <w:rPr>
          <w:rFonts w:ascii="Arial Narrow" w:hAnsi="Arial Narrow" w:cs="Calibri Light"/>
          <w:sz w:val="22"/>
          <w:szCs w:val="22"/>
        </w:rPr>
        <w:t>Sr</w:t>
      </w:r>
      <w:proofErr w:type="spellEnd"/>
      <w:r w:rsidR="004A3177" w:rsidRPr="00116B06">
        <w:rPr>
          <w:rFonts w:ascii="Arial Narrow" w:hAnsi="Arial Narrow" w:cs="Calibri Light"/>
          <w:sz w:val="22"/>
          <w:szCs w:val="22"/>
        </w:rPr>
        <w:t>(</w:t>
      </w:r>
      <w:r w:rsidRPr="00116B06">
        <w:rPr>
          <w:rFonts w:ascii="Arial Narrow" w:hAnsi="Arial Narrow" w:cs="Calibri Light"/>
          <w:sz w:val="22"/>
          <w:szCs w:val="22"/>
        </w:rPr>
        <w:t>a</w:t>
      </w:r>
      <w:r w:rsidR="004A3177" w:rsidRPr="00116B06">
        <w:rPr>
          <w:rFonts w:ascii="Arial Narrow" w:hAnsi="Arial Narrow" w:cs="Calibri Light"/>
          <w:sz w:val="22"/>
          <w:szCs w:val="22"/>
        </w:rPr>
        <w:t>)</w:t>
      </w:r>
      <w:r w:rsidRPr="00116B06">
        <w:rPr>
          <w:rFonts w:ascii="Arial Narrow" w:hAnsi="Arial Narrow" w:cs="Calibri Light"/>
          <w:sz w:val="22"/>
          <w:szCs w:val="22"/>
        </w:rPr>
        <w:t xml:space="preserve">. </w:t>
      </w:r>
      <w:r w:rsidR="004A3177" w:rsidRPr="00116B06">
        <w:rPr>
          <w:rFonts w:ascii="Arial Narrow" w:hAnsi="Arial Narrow" w:cs="Calibri Light"/>
          <w:bCs/>
          <w:sz w:val="22"/>
          <w:szCs w:val="22"/>
        </w:rPr>
        <w:t>.............................</w:t>
      </w:r>
      <w:r w:rsidRPr="00116B06">
        <w:rPr>
          <w:rFonts w:ascii="Arial Narrow" w:hAnsi="Arial Narrow" w:cs="Calibri Light"/>
          <w:sz w:val="22"/>
          <w:szCs w:val="22"/>
        </w:rPr>
        <w:t>, residente e domiciliad</w:t>
      </w:r>
      <w:r w:rsidR="004A3177" w:rsidRPr="00116B06">
        <w:rPr>
          <w:rFonts w:ascii="Arial Narrow" w:hAnsi="Arial Narrow" w:cs="Calibri Light"/>
          <w:sz w:val="22"/>
          <w:szCs w:val="22"/>
        </w:rPr>
        <w:t>o(</w:t>
      </w:r>
      <w:r w:rsidRPr="00116B06">
        <w:rPr>
          <w:rFonts w:ascii="Arial Narrow" w:hAnsi="Arial Narrow" w:cs="Calibri Light"/>
          <w:sz w:val="22"/>
          <w:szCs w:val="22"/>
        </w:rPr>
        <w:t>a</w:t>
      </w:r>
      <w:r w:rsidR="004A3177" w:rsidRPr="00116B06">
        <w:rPr>
          <w:rFonts w:ascii="Arial Narrow" w:hAnsi="Arial Narrow" w:cs="Calibri Light"/>
          <w:sz w:val="22"/>
          <w:szCs w:val="22"/>
        </w:rPr>
        <w:t>)</w:t>
      </w:r>
      <w:r w:rsidRPr="00116B06">
        <w:rPr>
          <w:rFonts w:ascii="Arial Narrow" w:hAnsi="Arial Narrow" w:cs="Calibri Light"/>
          <w:sz w:val="22"/>
          <w:szCs w:val="22"/>
        </w:rPr>
        <w:t xml:space="preserve"> nesta Cidade, apenas denominado de </w:t>
      </w:r>
      <w:r w:rsidRPr="00116B06">
        <w:rPr>
          <w:rFonts w:ascii="Arial Narrow" w:hAnsi="Arial Narrow" w:cs="Calibri Light"/>
          <w:b/>
          <w:sz w:val="22"/>
          <w:szCs w:val="22"/>
        </w:rPr>
        <w:t>CONTRATANTE</w:t>
      </w:r>
      <w:r w:rsidRPr="00116B06">
        <w:rPr>
          <w:rFonts w:ascii="Arial Narrow" w:hAnsi="Arial Narrow" w:cs="Calibri Light"/>
          <w:sz w:val="22"/>
          <w:szCs w:val="22"/>
        </w:rPr>
        <w:t xml:space="preserve">, e de outro lado .........................................., estabelecida na ................................................., inscrita no CNPJ/MF sob o n.º ..............................., neste ato representada por ..................................................., portador(a) do CPF nº ...................................., apenas denominada de </w:t>
      </w:r>
      <w:r w:rsidRPr="00116B06">
        <w:rPr>
          <w:rFonts w:ascii="Arial Narrow" w:hAnsi="Arial Narrow" w:cs="Calibri Light"/>
          <w:b/>
          <w:bCs/>
          <w:sz w:val="22"/>
          <w:szCs w:val="22"/>
        </w:rPr>
        <w:t>CONTRATADA</w:t>
      </w:r>
      <w:r w:rsidRPr="00116B06">
        <w:rPr>
          <w:rFonts w:ascii="Arial Narrow" w:hAnsi="Arial Narrow" w:cs="Calibri Light"/>
          <w:sz w:val="22"/>
          <w:szCs w:val="22"/>
        </w:rPr>
        <w:t xml:space="preserve">, resolvem firmar o presente Contrato, oriundo do Processo de </w:t>
      </w:r>
      <w:r w:rsidR="002E3D5A" w:rsidRPr="00116B06">
        <w:rPr>
          <w:rFonts w:ascii="Arial Narrow" w:hAnsi="Arial Narrow" w:cs="Calibri Light"/>
          <w:b/>
          <w:bCs/>
          <w:sz w:val="22"/>
          <w:szCs w:val="22"/>
        </w:rPr>
        <w:t>Pregão Eletrônico</w:t>
      </w:r>
      <w:r w:rsidRPr="00116B06">
        <w:rPr>
          <w:rFonts w:ascii="Arial Narrow" w:hAnsi="Arial Narrow" w:cs="Calibri Light"/>
          <w:b/>
          <w:bCs/>
          <w:sz w:val="22"/>
          <w:szCs w:val="22"/>
        </w:rPr>
        <w:t xml:space="preserve"> nº </w:t>
      </w:r>
      <w:r w:rsidR="00BA6AA4">
        <w:rPr>
          <w:rFonts w:ascii="Arial Narrow" w:hAnsi="Arial Narrow" w:cs="Calibri Light"/>
          <w:b/>
          <w:bCs/>
          <w:sz w:val="22"/>
          <w:szCs w:val="22"/>
        </w:rPr>
        <w:t>2026.03.23.1</w:t>
      </w:r>
      <w:r w:rsidRPr="00116B06">
        <w:rPr>
          <w:rFonts w:ascii="Arial Narrow" w:hAnsi="Arial Narrow" w:cs="Calibri Light"/>
          <w:sz w:val="22"/>
          <w:szCs w:val="22"/>
        </w:rPr>
        <w:t>, em conformidade com as disposições contidas na Lei Federal nº. 14.133, 01 de abril de 2021, mediante as cláusulas e condições a seguir.</w:t>
      </w:r>
    </w:p>
    <w:p w14:paraId="6FBEDA43" w14:textId="77777777" w:rsidR="00300DFE" w:rsidRPr="00116B06" w:rsidRDefault="00300DFE" w:rsidP="00090215">
      <w:pPr>
        <w:jc w:val="both"/>
        <w:rPr>
          <w:rFonts w:ascii="Arial Narrow" w:hAnsi="Arial Narrow" w:cs="Calibri Light"/>
          <w:sz w:val="22"/>
          <w:szCs w:val="22"/>
        </w:rPr>
      </w:pPr>
    </w:p>
    <w:p w14:paraId="07C82744"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CLÁUSULA PRIMEIRA - DA FUNDAMENTAÇÃO LEGAL</w:t>
      </w:r>
    </w:p>
    <w:p w14:paraId="249716F9" w14:textId="53005750" w:rsidR="00300DFE" w:rsidRPr="00116B06" w:rsidRDefault="00300DFE" w:rsidP="00090215">
      <w:pPr>
        <w:autoSpaceDE w:val="0"/>
        <w:autoSpaceDN w:val="0"/>
        <w:adjustRightInd w:val="0"/>
        <w:jc w:val="both"/>
        <w:rPr>
          <w:rFonts w:ascii="Arial Narrow" w:hAnsi="Arial Narrow" w:cs="Calibri Light"/>
          <w:sz w:val="22"/>
          <w:szCs w:val="22"/>
        </w:rPr>
      </w:pPr>
      <w:r w:rsidRPr="00116B06">
        <w:rPr>
          <w:rFonts w:ascii="Arial Narrow" w:hAnsi="Arial Narrow"/>
          <w:sz w:val="22"/>
          <w:szCs w:val="22"/>
        </w:rPr>
        <w:t xml:space="preserve">1.1 - </w:t>
      </w:r>
      <w:r w:rsidRPr="00116B06">
        <w:rPr>
          <w:rFonts w:ascii="Arial Narrow" w:hAnsi="Arial Narrow" w:cs="Calibri Light"/>
          <w:sz w:val="22"/>
          <w:szCs w:val="22"/>
        </w:rPr>
        <w:t xml:space="preserve">Processo de Licitação na modalidade </w:t>
      </w:r>
      <w:r w:rsidR="002E3D5A" w:rsidRPr="00116B06">
        <w:rPr>
          <w:rFonts w:ascii="Arial Narrow" w:hAnsi="Arial Narrow" w:cs="Calibri Light"/>
          <w:sz w:val="22"/>
          <w:szCs w:val="22"/>
        </w:rPr>
        <w:t>Pregão</w:t>
      </w:r>
      <w:r w:rsidRPr="00116B06">
        <w:rPr>
          <w:rFonts w:ascii="Arial Narrow" w:hAnsi="Arial Narrow" w:cs="Calibri Light"/>
          <w:sz w:val="22"/>
          <w:szCs w:val="22"/>
        </w:rPr>
        <w:t xml:space="preserve"> Eletrônic</w:t>
      </w:r>
      <w:r w:rsidR="002E3D5A" w:rsidRPr="00116B06">
        <w:rPr>
          <w:rFonts w:ascii="Arial Narrow" w:hAnsi="Arial Narrow" w:cs="Calibri Light"/>
          <w:sz w:val="22"/>
          <w:szCs w:val="22"/>
        </w:rPr>
        <w:t>o</w:t>
      </w:r>
      <w:r w:rsidRPr="00116B06">
        <w:rPr>
          <w:rFonts w:ascii="Arial Narrow" w:hAnsi="Arial Narrow" w:cs="Calibri Light"/>
          <w:sz w:val="22"/>
          <w:szCs w:val="22"/>
        </w:rPr>
        <w:t xml:space="preserve"> nº </w:t>
      </w:r>
      <w:r w:rsidR="00BA6AA4">
        <w:rPr>
          <w:rFonts w:ascii="Arial Narrow" w:hAnsi="Arial Narrow" w:cs="Calibri Light"/>
          <w:sz w:val="22"/>
          <w:szCs w:val="22"/>
        </w:rPr>
        <w:t>2026.03.23.1</w:t>
      </w:r>
      <w:r w:rsidRPr="00116B06">
        <w:rPr>
          <w:rFonts w:ascii="Arial Narrow" w:hAnsi="Arial Narrow" w:cs="Calibri Light"/>
          <w:sz w:val="22"/>
          <w:szCs w:val="22"/>
        </w:rPr>
        <w:t>, de acordo de acordo com as normas gerais da Lei nº 14.133, de 1º de abril de 2021, devidamente homo</w:t>
      </w:r>
      <w:r w:rsidR="004A3177" w:rsidRPr="00116B06">
        <w:rPr>
          <w:rFonts w:ascii="Arial Narrow" w:hAnsi="Arial Narrow" w:cs="Calibri Light"/>
          <w:sz w:val="22"/>
          <w:szCs w:val="22"/>
        </w:rPr>
        <w:t>logado/autorizado pelo(a)</w:t>
      </w:r>
      <w:r w:rsidRPr="00116B06">
        <w:rPr>
          <w:rFonts w:ascii="Arial Narrow" w:hAnsi="Arial Narrow" w:cs="Calibri Light"/>
          <w:sz w:val="22"/>
          <w:szCs w:val="22"/>
        </w:rPr>
        <w:t xml:space="preserve"> </w:t>
      </w:r>
      <w:proofErr w:type="spellStart"/>
      <w:r w:rsidRPr="00116B06">
        <w:rPr>
          <w:rFonts w:ascii="Arial Narrow" w:hAnsi="Arial Narrow" w:cs="Calibri Light"/>
          <w:sz w:val="22"/>
          <w:szCs w:val="22"/>
        </w:rPr>
        <w:t>Sr</w:t>
      </w:r>
      <w:proofErr w:type="spellEnd"/>
      <w:r w:rsidR="004A3177" w:rsidRPr="00116B06">
        <w:rPr>
          <w:rFonts w:ascii="Arial Narrow" w:hAnsi="Arial Narrow" w:cs="Calibri Light"/>
          <w:sz w:val="22"/>
          <w:szCs w:val="22"/>
        </w:rPr>
        <w:t>(</w:t>
      </w:r>
      <w:r w:rsidRPr="00116B06">
        <w:rPr>
          <w:rFonts w:ascii="Arial Narrow" w:hAnsi="Arial Narrow" w:cs="Calibri Light"/>
          <w:sz w:val="22"/>
          <w:szCs w:val="22"/>
        </w:rPr>
        <w:t>a</w:t>
      </w:r>
      <w:r w:rsidR="004A3177" w:rsidRPr="00116B06">
        <w:rPr>
          <w:rFonts w:ascii="Arial Narrow" w:hAnsi="Arial Narrow" w:cs="Calibri Light"/>
          <w:sz w:val="22"/>
          <w:szCs w:val="22"/>
        </w:rPr>
        <w:t>)</w:t>
      </w:r>
      <w:r w:rsidRPr="00116B06">
        <w:rPr>
          <w:rFonts w:ascii="Arial Narrow" w:hAnsi="Arial Narrow" w:cs="Calibri Light"/>
          <w:sz w:val="22"/>
          <w:szCs w:val="22"/>
        </w:rPr>
        <w:t xml:space="preserve">. </w:t>
      </w:r>
      <w:r w:rsidR="004A3177" w:rsidRPr="00116B06">
        <w:rPr>
          <w:rFonts w:ascii="Arial Narrow" w:hAnsi="Arial Narrow" w:cs="Calibri Light"/>
          <w:bCs/>
          <w:sz w:val="22"/>
          <w:szCs w:val="22"/>
        </w:rPr>
        <w:t>..........................</w:t>
      </w:r>
      <w:r w:rsidR="00F05CC2" w:rsidRPr="00116B06">
        <w:rPr>
          <w:rFonts w:ascii="Arial Narrow" w:hAnsi="Arial Narrow" w:cs="Calibri Light"/>
          <w:sz w:val="22"/>
          <w:szCs w:val="22"/>
        </w:rPr>
        <w:t>, Ordenador</w:t>
      </w:r>
      <w:r w:rsidR="004A3177" w:rsidRPr="00116B06">
        <w:rPr>
          <w:rFonts w:ascii="Arial Narrow" w:hAnsi="Arial Narrow" w:cs="Calibri Light"/>
          <w:sz w:val="22"/>
          <w:szCs w:val="22"/>
        </w:rPr>
        <w:t>(</w:t>
      </w:r>
      <w:r w:rsidR="00F05CC2" w:rsidRPr="00116B06">
        <w:rPr>
          <w:rFonts w:ascii="Arial Narrow" w:hAnsi="Arial Narrow" w:cs="Calibri Light"/>
          <w:sz w:val="22"/>
          <w:szCs w:val="22"/>
        </w:rPr>
        <w:t>a</w:t>
      </w:r>
      <w:r w:rsidR="004A3177" w:rsidRPr="00116B06">
        <w:rPr>
          <w:rFonts w:ascii="Arial Narrow" w:hAnsi="Arial Narrow" w:cs="Calibri Light"/>
          <w:sz w:val="22"/>
          <w:szCs w:val="22"/>
        </w:rPr>
        <w:t>) de Despesas da</w:t>
      </w:r>
      <w:r w:rsidRPr="00116B06">
        <w:rPr>
          <w:rFonts w:ascii="Arial Narrow" w:hAnsi="Arial Narrow" w:cs="Calibri Light"/>
          <w:sz w:val="22"/>
          <w:szCs w:val="22"/>
        </w:rPr>
        <w:t xml:space="preserve"> </w:t>
      </w:r>
      <w:r w:rsidR="004A3177" w:rsidRPr="00116B06">
        <w:rPr>
          <w:rFonts w:ascii="Arial Narrow" w:hAnsi="Arial Narrow" w:cs="Calibri Light"/>
          <w:sz w:val="22"/>
          <w:szCs w:val="22"/>
        </w:rPr>
        <w:t>........................</w:t>
      </w:r>
      <w:r w:rsidRPr="00116B06">
        <w:rPr>
          <w:rFonts w:ascii="Arial Narrow" w:hAnsi="Arial Narrow" w:cs="Calibri Light"/>
          <w:sz w:val="22"/>
          <w:szCs w:val="22"/>
        </w:rPr>
        <w:t>.</w:t>
      </w:r>
    </w:p>
    <w:p w14:paraId="53591BEF" w14:textId="77777777" w:rsidR="00300DFE" w:rsidRPr="00116B06" w:rsidRDefault="00300DFE" w:rsidP="00090215">
      <w:pPr>
        <w:jc w:val="both"/>
        <w:rPr>
          <w:rFonts w:ascii="Arial Narrow" w:hAnsi="Arial Narrow" w:cs="Calibri Light"/>
          <w:b/>
          <w:sz w:val="22"/>
          <w:szCs w:val="22"/>
        </w:rPr>
      </w:pPr>
    </w:p>
    <w:p w14:paraId="1C91729F"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CLÁUSULA SEGUNDA - DO OBJETO</w:t>
      </w:r>
    </w:p>
    <w:p w14:paraId="12E70C97" w14:textId="24435CB1" w:rsidR="00300DFE" w:rsidRPr="00116B06" w:rsidRDefault="00300DFE" w:rsidP="00090215">
      <w:pPr>
        <w:jc w:val="both"/>
        <w:rPr>
          <w:rFonts w:ascii="Arial Narrow" w:hAnsi="Arial Narrow" w:cs="Calibri Light"/>
          <w:sz w:val="22"/>
          <w:szCs w:val="22"/>
        </w:rPr>
      </w:pPr>
      <w:r w:rsidRPr="00116B06">
        <w:rPr>
          <w:rFonts w:ascii="Arial Narrow" w:hAnsi="Arial Narrow" w:cs="Calibri Light"/>
          <w:bCs/>
          <w:sz w:val="22"/>
          <w:szCs w:val="22"/>
        </w:rPr>
        <w:t>2.1 -</w:t>
      </w:r>
      <w:r w:rsidRPr="00116B06">
        <w:rPr>
          <w:rFonts w:ascii="Arial Narrow" w:hAnsi="Arial Narrow" w:cs="Calibri Light"/>
          <w:sz w:val="22"/>
          <w:szCs w:val="22"/>
        </w:rPr>
        <w:t xml:space="preserve"> O presente Instrumento tem por objeto</w:t>
      </w:r>
      <w:r w:rsidR="007E1E89" w:rsidRPr="00116B06">
        <w:rPr>
          <w:rFonts w:ascii="Arial Narrow" w:hAnsi="Arial Narrow" w:cs="Calibri Light"/>
          <w:sz w:val="22"/>
          <w:szCs w:val="22"/>
        </w:rPr>
        <w:t xml:space="preserve"> a </w:t>
      </w:r>
      <w:r w:rsidR="00002A0A" w:rsidRPr="00002A0A">
        <w:rPr>
          <w:rFonts w:ascii="Arial Narrow" w:hAnsi="Arial Narrow" w:cs="Calibri Light"/>
          <w:sz w:val="22"/>
          <w:szCs w:val="22"/>
        </w:rPr>
        <w:t xml:space="preserve">CONTRATAÇÃO DE SERVIÇOS A SEREM PRESTADOS NA ASSESSORIA E CONSULTORIA TÉCNICA, NA CONDUÇÃO DE ROTINAS NOS SERVIÇOS DE CONTROLE DE </w:t>
      </w:r>
      <w:proofErr w:type="gramStart"/>
      <w:r w:rsidR="00002A0A" w:rsidRPr="00002A0A">
        <w:rPr>
          <w:rFonts w:ascii="Arial Narrow" w:hAnsi="Arial Narrow" w:cs="Calibri Light"/>
          <w:sz w:val="22"/>
          <w:szCs w:val="22"/>
        </w:rPr>
        <w:t>ALMOXARIFADO,COMBUSTÍVEIS</w:t>
      </w:r>
      <w:proofErr w:type="gramEnd"/>
      <w:r w:rsidR="00002A0A" w:rsidRPr="00002A0A">
        <w:rPr>
          <w:rFonts w:ascii="Arial Narrow" w:hAnsi="Arial Narrow" w:cs="Calibri Light"/>
          <w:sz w:val="22"/>
          <w:szCs w:val="22"/>
        </w:rPr>
        <w:t>, PATRIMONIAL, COMPREENDENDO A ORIENTAÇÃO, ACOMPANHAMENTO DA EXECUÇÃO, ELABORAÇÃO E ORIENTAÇÃO TÉCNICA EM ATENDIMENTO A CONSULTAS, JUNTO À SECRETARIA D</w:t>
      </w:r>
      <w:r w:rsidR="00002A0A">
        <w:rPr>
          <w:rFonts w:ascii="Arial Narrow" w:hAnsi="Arial Narrow" w:cs="Calibri Light"/>
          <w:sz w:val="22"/>
          <w:szCs w:val="22"/>
        </w:rPr>
        <w:t>E ............................................ DO</w:t>
      </w:r>
      <w:r w:rsidR="00002A0A" w:rsidRPr="00002A0A">
        <w:rPr>
          <w:rFonts w:ascii="Arial Narrow" w:hAnsi="Arial Narrow" w:cs="Calibri Light"/>
          <w:sz w:val="22"/>
          <w:szCs w:val="22"/>
        </w:rPr>
        <w:t xml:space="preserve"> MUNICÍPIO DE ASSARÉ/CE</w:t>
      </w:r>
      <w:r w:rsidR="00203C77">
        <w:rPr>
          <w:rFonts w:ascii="Arial Narrow" w:hAnsi="Arial Narrow" w:cs="Calibri Light"/>
          <w:sz w:val="22"/>
          <w:szCs w:val="22"/>
        </w:rPr>
        <w:t>,</w:t>
      </w:r>
      <w:r w:rsidRPr="00116B06">
        <w:rPr>
          <w:rFonts w:ascii="Arial Narrow" w:hAnsi="Arial Narrow" w:cs="Calibri Light"/>
          <w:sz w:val="22"/>
          <w:szCs w:val="22"/>
        </w:rPr>
        <w:t xml:space="preserve"> na forma discriminada no quadro abaixo:</w:t>
      </w:r>
    </w:p>
    <w:p w14:paraId="44DAB3A1" w14:textId="77777777" w:rsidR="00300DFE" w:rsidRPr="00116B06" w:rsidRDefault="00300DFE" w:rsidP="00090215">
      <w:pPr>
        <w:jc w:val="both"/>
        <w:rPr>
          <w:rFonts w:ascii="Arial Narrow" w:hAnsi="Arial Narrow" w:cs="Calibri Light"/>
          <w:sz w:val="22"/>
          <w:szCs w:val="22"/>
        </w:rPr>
      </w:pPr>
    </w:p>
    <w:p w14:paraId="1529F8DD"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w:t>
      </w:r>
    </w:p>
    <w:p w14:paraId="063CF3CE" w14:textId="77777777" w:rsidR="00300DFE" w:rsidRPr="00116B06" w:rsidRDefault="00300DFE" w:rsidP="00090215">
      <w:pPr>
        <w:jc w:val="both"/>
        <w:rPr>
          <w:rFonts w:ascii="Arial Narrow" w:hAnsi="Arial Narrow" w:cs="Calibri Light"/>
          <w:sz w:val="22"/>
          <w:szCs w:val="22"/>
        </w:rPr>
      </w:pPr>
    </w:p>
    <w:p w14:paraId="6B61DE2E"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2.2 - São anexos a este instrumento e vinculam esta contratação, independentemente de transcrição:</w:t>
      </w:r>
    </w:p>
    <w:p w14:paraId="24957B55"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2.2.1. Termo de Referência;</w:t>
      </w:r>
    </w:p>
    <w:p w14:paraId="15A91FA8"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2.2.2. Edital da Licitação;</w:t>
      </w:r>
    </w:p>
    <w:p w14:paraId="14303737"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2.2.3. Proposta do contratado;</w:t>
      </w:r>
    </w:p>
    <w:p w14:paraId="18C301E3"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2.2.4. Eventuais anexos dos documentos supracitados.</w:t>
      </w:r>
    </w:p>
    <w:p w14:paraId="0C2C3131" w14:textId="77777777" w:rsidR="00300DFE" w:rsidRPr="00116B06" w:rsidRDefault="00300DFE" w:rsidP="00090215">
      <w:pPr>
        <w:jc w:val="both"/>
        <w:rPr>
          <w:rFonts w:ascii="Arial Narrow" w:hAnsi="Arial Narrow" w:cs="Calibri Light"/>
          <w:sz w:val="22"/>
          <w:szCs w:val="22"/>
        </w:rPr>
      </w:pPr>
    </w:p>
    <w:p w14:paraId="1667E278"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CLÁUSULA TERCEIRA - DA VIGÊNCIA E PRORROGAÇÃO</w:t>
      </w:r>
    </w:p>
    <w:p w14:paraId="1AA635F8" w14:textId="48CED01B" w:rsidR="00F71B31" w:rsidRPr="00116B06" w:rsidRDefault="00F71B31" w:rsidP="00090215">
      <w:pPr>
        <w:jc w:val="both"/>
        <w:rPr>
          <w:rFonts w:ascii="Arial Narrow" w:hAnsi="Arial Narrow" w:cs="Calibri Light"/>
          <w:bCs/>
          <w:sz w:val="22"/>
          <w:szCs w:val="22"/>
        </w:rPr>
      </w:pPr>
      <w:r w:rsidRPr="00116B06">
        <w:rPr>
          <w:rFonts w:ascii="Arial Narrow" w:hAnsi="Arial Narrow" w:cs="Calibri Light"/>
          <w:sz w:val="22"/>
          <w:szCs w:val="22"/>
        </w:rPr>
        <w:t xml:space="preserve">3.1 - </w:t>
      </w:r>
      <w:r w:rsidRPr="00116B06">
        <w:rPr>
          <w:rFonts w:ascii="Arial Narrow" w:hAnsi="Arial Narrow" w:cs="Calibri Light"/>
          <w:bCs/>
          <w:sz w:val="22"/>
          <w:szCs w:val="22"/>
        </w:rPr>
        <w:t xml:space="preserve">O prazo de vigência da contratação é de </w:t>
      </w:r>
      <w:r w:rsidRPr="00116B06">
        <w:rPr>
          <w:rFonts w:ascii="Arial Narrow" w:hAnsi="Arial Narrow" w:cs="Calibri Light"/>
          <w:b/>
          <w:bCs/>
          <w:sz w:val="22"/>
          <w:szCs w:val="22"/>
          <w:u w:val="single"/>
        </w:rPr>
        <w:t>12 (doze) meses,</w:t>
      </w:r>
      <w:r w:rsidRPr="00116B06">
        <w:rPr>
          <w:rFonts w:ascii="Arial Narrow" w:hAnsi="Arial Narrow" w:cs="Calibri Light"/>
          <w:bCs/>
          <w:sz w:val="22"/>
          <w:szCs w:val="22"/>
        </w:rPr>
        <w:t xml:space="preserve"> contados a partir da data de sua assinatura, podendo ser prorrogado na forma dos artigos 106 e 107 da Lei n° 14.133/2021.</w:t>
      </w:r>
    </w:p>
    <w:p w14:paraId="2A67DBE1" w14:textId="7D5A85E9" w:rsidR="00300DFE" w:rsidRPr="00116B06" w:rsidRDefault="00F71B31" w:rsidP="00090215">
      <w:pPr>
        <w:jc w:val="both"/>
        <w:rPr>
          <w:rFonts w:ascii="Arial Narrow" w:hAnsi="Arial Narrow" w:cs="Calibri Light"/>
          <w:sz w:val="22"/>
          <w:szCs w:val="22"/>
        </w:rPr>
      </w:pPr>
      <w:r w:rsidRPr="00116B06">
        <w:rPr>
          <w:rFonts w:ascii="Arial Narrow" w:hAnsi="Arial Narrow" w:cs="Calibri Light"/>
          <w:sz w:val="22"/>
          <w:szCs w:val="22"/>
        </w:rPr>
        <w:t>3.1.1 - A prorrogação de que trata este item é condicionada ao ateste, pela autoridade competente, de que as condições e os preços permanecem vantajosos para a Administração, permitida a negociação com o contratado</w:t>
      </w:r>
      <w:r w:rsidR="00300DFE" w:rsidRPr="00116B06">
        <w:rPr>
          <w:rFonts w:ascii="Arial Narrow" w:hAnsi="Arial Narrow" w:cs="Calibri Light"/>
          <w:sz w:val="22"/>
          <w:szCs w:val="22"/>
        </w:rPr>
        <w:t>.</w:t>
      </w:r>
    </w:p>
    <w:p w14:paraId="6D6B08BF" w14:textId="77777777" w:rsidR="00300DFE" w:rsidRPr="00116B06" w:rsidRDefault="00300DFE" w:rsidP="00090215">
      <w:pPr>
        <w:jc w:val="both"/>
        <w:rPr>
          <w:rFonts w:ascii="Arial Narrow" w:hAnsi="Arial Narrow" w:cs="Calibri Light"/>
          <w:bCs/>
          <w:sz w:val="22"/>
          <w:szCs w:val="22"/>
        </w:rPr>
      </w:pPr>
    </w:p>
    <w:p w14:paraId="3E3B8890"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CLÁUSULA QUARTA - DOS MODELOS DE EXECUÇÃO E DE GESTÃO CONTRATUAL</w:t>
      </w:r>
    </w:p>
    <w:p w14:paraId="0CF2DBD9" w14:textId="15AB0DBA"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bCs/>
          <w:color w:val="auto"/>
          <w:sz w:val="22"/>
          <w:szCs w:val="22"/>
        </w:rPr>
        <w:t xml:space="preserve">4.1 - </w:t>
      </w:r>
      <w:r w:rsidRPr="00116B06">
        <w:rPr>
          <w:rFonts w:ascii="Arial Narrow" w:hAnsi="Arial Narrow" w:cs="Calibri Light"/>
          <w:color w:val="auto"/>
          <w:sz w:val="22"/>
          <w:szCs w:val="22"/>
        </w:rPr>
        <w:t>O regime de execução contratual, os modelos de gestão e de execução, assim como os prazos e condições de conclusão, entrega, observação e recebimento do objeto constam no Termo de Referência, vinculado a este Contrato.</w:t>
      </w:r>
    </w:p>
    <w:p w14:paraId="5BE8DE02"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p>
    <w:p w14:paraId="0F99EC30"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CLÁUSULA QUARTA - DA SUBCONTRATAÇÃO</w:t>
      </w:r>
    </w:p>
    <w:p w14:paraId="1F06B1C6" w14:textId="3584018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5.1 - Não será admitida a subcontratação do objeto contratual.</w:t>
      </w:r>
    </w:p>
    <w:p w14:paraId="243B70D6" w14:textId="72F42329" w:rsidR="0087633F" w:rsidRPr="00116B06" w:rsidRDefault="0087633F" w:rsidP="00090215">
      <w:pPr>
        <w:pStyle w:val="Nivel2"/>
        <w:spacing w:before="0" w:after="0" w:line="240" w:lineRule="auto"/>
        <w:rPr>
          <w:rFonts w:ascii="Arial Narrow" w:hAnsi="Arial Narrow" w:cs="Calibri Light"/>
          <w:color w:val="auto"/>
          <w:sz w:val="22"/>
          <w:szCs w:val="22"/>
        </w:rPr>
      </w:pPr>
    </w:p>
    <w:p w14:paraId="234EB800"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CLÁUSULA SEXTA - DA ORIGEM DOS RECURSOS</w:t>
      </w:r>
    </w:p>
    <w:p w14:paraId="1DF5ADCC" w14:textId="006F9869"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 xml:space="preserve">6.1 - As despesas deste Contrato correrão por conta do </w:t>
      </w:r>
      <w:r w:rsidR="00594700" w:rsidRPr="00116B06">
        <w:rPr>
          <w:rFonts w:ascii="Arial Narrow" w:hAnsi="Arial Narrow" w:cs="Calibri Light"/>
          <w:bCs/>
          <w:color w:val="auto"/>
          <w:sz w:val="22"/>
          <w:szCs w:val="22"/>
        </w:rPr>
        <w:t>Tesouro Municipal</w:t>
      </w:r>
      <w:r w:rsidRPr="00116B06">
        <w:rPr>
          <w:rFonts w:ascii="Arial Narrow" w:hAnsi="Arial Narrow" w:cs="Calibri Light"/>
          <w:color w:val="auto"/>
          <w:sz w:val="22"/>
          <w:szCs w:val="22"/>
        </w:rPr>
        <w:t>, previsto na seguinte Dotação Orçamentária:</w:t>
      </w:r>
    </w:p>
    <w:p w14:paraId="75191DC2" w14:textId="77777777" w:rsidR="00300DFE" w:rsidRPr="00116B06" w:rsidRDefault="00300DFE" w:rsidP="00090215">
      <w:pPr>
        <w:autoSpaceDE w:val="0"/>
        <w:autoSpaceDN w:val="0"/>
        <w:adjustRightInd w:val="0"/>
        <w:jc w:val="both"/>
        <w:rPr>
          <w:rFonts w:ascii="Arial Narrow" w:hAnsi="Arial Narrow" w:cs="Calibri Light"/>
          <w:sz w:val="22"/>
          <w:szCs w:val="22"/>
        </w:rPr>
      </w:pPr>
    </w:p>
    <w:tbl>
      <w:tblPr>
        <w:tblW w:w="9598"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4A0" w:firstRow="1" w:lastRow="0" w:firstColumn="1" w:lastColumn="0" w:noHBand="0" w:noVBand="1"/>
      </w:tblPr>
      <w:tblGrid>
        <w:gridCol w:w="1133"/>
        <w:gridCol w:w="1324"/>
        <w:gridCol w:w="3926"/>
        <w:gridCol w:w="3215"/>
      </w:tblGrid>
      <w:tr w:rsidR="00300DFE" w:rsidRPr="00116B06" w14:paraId="7EEEDE1A" w14:textId="77777777" w:rsidTr="000224A2">
        <w:tc>
          <w:tcPr>
            <w:tcW w:w="1133" w:type="dxa"/>
            <w:tcBorders>
              <w:top w:val="single" w:sz="4" w:space="0" w:color="auto"/>
              <w:left w:val="single" w:sz="4" w:space="0" w:color="auto"/>
              <w:bottom w:val="single" w:sz="4" w:space="0" w:color="auto"/>
              <w:right w:val="single" w:sz="4" w:space="0" w:color="auto"/>
            </w:tcBorders>
            <w:shd w:val="clear" w:color="auto" w:fill="D9D9D9"/>
            <w:hideMark/>
          </w:tcPr>
          <w:p w14:paraId="5F979396" w14:textId="77777777" w:rsidR="00300DFE" w:rsidRPr="00116B06" w:rsidRDefault="00300DFE" w:rsidP="00090215">
            <w:pPr>
              <w:widowControl w:val="0"/>
              <w:autoSpaceDE w:val="0"/>
              <w:autoSpaceDN w:val="0"/>
              <w:adjustRightInd w:val="0"/>
              <w:jc w:val="center"/>
              <w:rPr>
                <w:rFonts w:ascii="Arial Narrow" w:hAnsi="Arial Narrow" w:cs="Calibri Light"/>
                <w:b/>
                <w:bCs/>
                <w:sz w:val="18"/>
                <w:szCs w:val="18"/>
              </w:rPr>
            </w:pPr>
            <w:r w:rsidRPr="00116B06">
              <w:rPr>
                <w:rFonts w:ascii="Arial Narrow" w:hAnsi="Arial Narrow" w:cs="Calibri Light"/>
                <w:b/>
                <w:bCs/>
                <w:sz w:val="18"/>
                <w:szCs w:val="18"/>
              </w:rPr>
              <w:t>Órgão</w:t>
            </w:r>
          </w:p>
        </w:tc>
        <w:tc>
          <w:tcPr>
            <w:tcW w:w="1324" w:type="dxa"/>
            <w:tcBorders>
              <w:top w:val="single" w:sz="4" w:space="0" w:color="auto"/>
              <w:left w:val="single" w:sz="4" w:space="0" w:color="auto"/>
              <w:bottom w:val="single" w:sz="4" w:space="0" w:color="auto"/>
              <w:right w:val="single" w:sz="4" w:space="0" w:color="auto"/>
            </w:tcBorders>
            <w:shd w:val="clear" w:color="auto" w:fill="D9D9D9"/>
            <w:hideMark/>
          </w:tcPr>
          <w:p w14:paraId="5505C1ED" w14:textId="77777777" w:rsidR="00300DFE" w:rsidRPr="00116B06" w:rsidRDefault="00300DFE" w:rsidP="00090215">
            <w:pPr>
              <w:widowControl w:val="0"/>
              <w:autoSpaceDE w:val="0"/>
              <w:autoSpaceDN w:val="0"/>
              <w:adjustRightInd w:val="0"/>
              <w:jc w:val="center"/>
              <w:rPr>
                <w:rFonts w:ascii="Arial Narrow" w:hAnsi="Arial Narrow" w:cs="Calibri Light"/>
                <w:b/>
                <w:bCs/>
                <w:sz w:val="18"/>
                <w:szCs w:val="18"/>
              </w:rPr>
            </w:pPr>
            <w:r w:rsidRPr="00116B06">
              <w:rPr>
                <w:rFonts w:ascii="Arial Narrow" w:hAnsi="Arial Narrow" w:cs="Calibri Light"/>
                <w:b/>
                <w:bCs/>
                <w:sz w:val="18"/>
                <w:szCs w:val="18"/>
              </w:rPr>
              <w:t xml:space="preserve">Unid. </w:t>
            </w:r>
            <w:proofErr w:type="spellStart"/>
            <w:r w:rsidRPr="00116B06">
              <w:rPr>
                <w:rFonts w:ascii="Arial Narrow" w:hAnsi="Arial Narrow" w:cs="Calibri Light"/>
                <w:b/>
                <w:bCs/>
                <w:sz w:val="18"/>
                <w:szCs w:val="18"/>
              </w:rPr>
              <w:t>Orç</w:t>
            </w:r>
            <w:proofErr w:type="spellEnd"/>
            <w:r w:rsidRPr="00116B06">
              <w:rPr>
                <w:rFonts w:ascii="Arial Narrow" w:hAnsi="Arial Narrow" w:cs="Calibri Light"/>
                <w:b/>
                <w:bCs/>
                <w:sz w:val="18"/>
                <w:szCs w:val="18"/>
              </w:rPr>
              <w:t>.</w:t>
            </w:r>
          </w:p>
        </w:tc>
        <w:tc>
          <w:tcPr>
            <w:tcW w:w="3926" w:type="dxa"/>
            <w:tcBorders>
              <w:top w:val="single" w:sz="4" w:space="0" w:color="auto"/>
              <w:left w:val="single" w:sz="4" w:space="0" w:color="auto"/>
              <w:bottom w:val="single" w:sz="4" w:space="0" w:color="auto"/>
              <w:right w:val="single" w:sz="4" w:space="0" w:color="auto"/>
            </w:tcBorders>
            <w:shd w:val="clear" w:color="auto" w:fill="D9D9D9"/>
            <w:hideMark/>
          </w:tcPr>
          <w:p w14:paraId="58ED722B" w14:textId="77777777" w:rsidR="00300DFE" w:rsidRPr="00116B06" w:rsidRDefault="00300DFE" w:rsidP="00090215">
            <w:pPr>
              <w:widowControl w:val="0"/>
              <w:autoSpaceDE w:val="0"/>
              <w:autoSpaceDN w:val="0"/>
              <w:adjustRightInd w:val="0"/>
              <w:jc w:val="center"/>
              <w:rPr>
                <w:rFonts w:ascii="Arial Narrow" w:hAnsi="Arial Narrow" w:cs="Calibri Light"/>
                <w:b/>
                <w:bCs/>
                <w:sz w:val="18"/>
                <w:szCs w:val="18"/>
              </w:rPr>
            </w:pPr>
            <w:r w:rsidRPr="00116B06">
              <w:rPr>
                <w:rFonts w:ascii="Arial Narrow" w:hAnsi="Arial Narrow" w:cs="Calibri Light"/>
                <w:b/>
                <w:bCs/>
                <w:sz w:val="18"/>
                <w:szCs w:val="18"/>
              </w:rPr>
              <w:t>Projeto/Atividade</w:t>
            </w:r>
          </w:p>
        </w:tc>
        <w:tc>
          <w:tcPr>
            <w:tcW w:w="3215" w:type="dxa"/>
            <w:tcBorders>
              <w:top w:val="single" w:sz="4" w:space="0" w:color="auto"/>
              <w:left w:val="single" w:sz="4" w:space="0" w:color="auto"/>
              <w:bottom w:val="single" w:sz="4" w:space="0" w:color="auto"/>
              <w:right w:val="single" w:sz="4" w:space="0" w:color="auto"/>
            </w:tcBorders>
            <w:shd w:val="clear" w:color="auto" w:fill="D9D9D9"/>
            <w:hideMark/>
          </w:tcPr>
          <w:p w14:paraId="2841C9FE" w14:textId="77777777" w:rsidR="00300DFE" w:rsidRPr="00116B06" w:rsidRDefault="00300DFE" w:rsidP="00090215">
            <w:pPr>
              <w:widowControl w:val="0"/>
              <w:autoSpaceDE w:val="0"/>
              <w:autoSpaceDN w:val="0"/>
              <w:adjustRightInd w:val="0"/>
              <w:jc w:val="center"/>
              <w:rPr>
                <w:rFonts w:ascii="Arial Narrow" w:hAnsi="Arial Narrow" w:cs="Calibri Light"/>
                <w:b/>
                <w:bCs/>
                <w:sz w:val="18"/>
                <w:szCs w:val="18"/>
              </w:rPr>
            </w:pPr>
            <w:r w:rsidRPr="00116B06">
              <w:rPr>
                <w:rFonts w:ascii="Arial Narrow" w:hAnsi="Arial Narrow" w:cs="Calibri Light"/>
                <w:b/>
                <w:bCs/>
                <w:sz w:val="18"/>
                <w:szCs w:val="18"/>
              </w:rPr>
              <w:t>Elemento de Despesa</w:t>
            </w:r>
          </w:p>
        </w:tc>
      </w:tr>
      <w:tr w:rsidR="00300DFE" w:rsidRPr="00116B06" w14:paraId="0B7D9B5F" w14:textId="77777777" w:rsidTr="000224A2">
        <w:tc>
          <w:tcPr>
            <w:tcW w:w="1133" w:type="dxa"/>
            <w:tcBorders>
              <w:top w:val="single" w:sz="4" w:space="0" w:color="auto"/>
              <w:left w:val="single" w:sz="4" w:space="0" w:color="auto"/>
              <w:bottom w:val="single" w:sz="4" w:space="0" w:color="auto"/>
              <w:right w:val="single" w:sz="4" w:space="0" w:color="auto"/>
            </w:tcBorders>
            <w:hideMark/>
          </w:tcPr>
          <w:p w14:paraId="2CCB7A91" w14:textId="77777777" w:rsidR="00300DFE" w:rsidRPr="00116B06" w:rsidRDefault="00300DFE" w:rsidP="00090215">
            <w:pPr>
              <w:widowControl w:val="0"/>
              <w:autoSpaceDE w:val="0"/>
              <w:autoSpaceDN w:val="0"/>
              <w:adjustRightInd w:val="0"/>
              <w:jc w:val="center"/>
              <w:rPr>
                <w:rFonts w:ascii="Arial Narrow" w:hAnsi="Arial Narrow" w:cs="Calibri Light"/>
                <w:sz w:val="18"/>
                <w:szCs w:val="18"/>
              </w:rPr>
            </w:pPr>
            <w:r w:rsidRPr="00116B06">
              <w:rPr>
                <w:rFonts w:ascii="Arial Narrow" w:hAnsi="Arial Narrow" w:cs="Calibri Light"/>
                <w:sz w:val="18"/>
                <w:szCs w:val="18"/>
              </w:rPr>
              <w:t>..</w:t>
            </w:r>
          </w:p>
        </w:tc>
        <w:tc>
          <w:tcPr>
            <w:tcW w:w="1324" w:type="dxa"/>
            <w:tcBorders>
              <w:top w:val="single" w:sz="4" w:space="0" w:color="auto"/>
              <w:left w:val="single" w:sz="4" w:space="0" w:color="auto"/>
              <w:bottom w:val="single" w:sz="4" w:space="0" w:color="auto"/>
              <w:right w:val="single" w:sz="4" w:space="0" w:color="auto"/>
            </w:tcBorders>
            <w:hideMark/>
          </w:tcPr>
          <w:p w14:paraId="1529CE8A" w14:textId="77777777" w:rsidR="00300DFE" w:rsidRPr="00116B06" w:rsidRDefault="00300DFE" w:rsidP="00090215">
            <w:pPr>
              <w:widowControl w:val="0"/>
              <w:autoSpaceDE w:val="0"/>
              <w:autoSpaceDN w:val="0"/>
              <w:adjustRightInd w:val="0"/>
              <w:jc w:val="center"/>
              <w:rPr>
                <w:rFonts w:ascii="Arial Narrow" w:hAnsi="Arial Narrow" w:cs="Calibri Light"/>
                <w:sz w:val="18"/>
                <w:szCs w:val="18"/>
              </w:rPr>
            </w:pPr>
            <w:r w:rsidRPr="00116B06">
              <w:rPr>
                <w:rFonts w:ascii="Arial Narrow" w:hAnsi="Arial Narrow" w:cs="Calibri Light"/>
                <w:sz w:val="18"/>
                <w:szCs w:val="18"/>
              </w:rPr>
              <w:t>..</w:t>
            </w:r>
          </w:p>
        </w:tc>
        <w:tc>
          <w:tcPr>
            <w:tcW w:w="3926" w:type="dxa"/>
            <w:tcBorders>
              <w:top w:val="single" w:sz="4" w:space="0" w:color="auto"/>
              <w:left w:val="single" w:sz="4" w:space="0" w:color="auto"/>
              <w:bottom w:val="single" w:sz="4" w:space="0" w:color="auto"/>
              <w:right w:val="single" w:sz="4" w:space="0" w:color="auto"/>
            </w:tcBorders>
            <w:hideMark/>
          </w:tcPr>
          <w:p w14:paraId="7FE55101" w14:textId="77777777" w:rsidR="00300DFE" w:rsidRPr="00116B06" w:rsidRDefault="00300DFE" w:rsidP="00090215">
            <w:pPr>
              <w:widowControl w:val="0"/>
              <w:autoSpaceDE w:val="0"/>
              <w:autoSpaceDN w:val="0"/>
              <w:adjustRightInd w:val="0"/>
              <w:jc w:val="center"/>
              <w:rPr>
                <w:rFonts w:ascii="Arial Narrow" w:hAnsi="Arial Narrow" w:cs="Calibri Light"/>
                <w:sz w:val="18"/>
                <w:szCs w:val="18"/>
              </w:rPr>
            </w:pPr>
            <w:r w:rsidRPr="00116B06">
              <w:rPr>
                <w:rFonts w:ascii="Arial Narrow" w:hAnsi="Arial Narrow" w:cs="Calibri Light"/>
                <w:sz w:val="18"/>
                <w:szCs w:val="18"/>
              </w:rPr>
              <w:t>..................................</w:t>
            </w:r>
          </w:p>
        </w:tc>
        <w:tc>
          <w:tcPr>
            <w:tcW w:w="3215" w:type="dxa"/>
            <w:tcBorders>
              <w:top w:val="single" w:sz="4" w:space="0" w:color="auto"/>
              <w:left w:val="single" w:sz="4" w:space="0" w:color="auto"/>
              <w:bottom w:val="single" w:sz="4" w:space="0" w:color="auto"/>
              <w:right w:val="single" w:sz="4" w:space="0" w:color="auto"/>
            </w:tcBorders>
            <w:hideMark/>
          </w:tcPr>
          <w:p w14:paraId="1B61A181" w14:textId="77777777" w:rsidR="00300DFE" w:rsidRPr="00116B06" w:rsidRDefault="00300DFE" w:rsidP="00090215">
            <w:pPr>
              <w:widowControl w:val="0"/>
              <w:autoSpaceDE w:val="0"/>
              <w:autoSpaceDN w:val="0"/>
              <w:adjustRightInd w:val="0"/>
              <w:jc w:val="center"/>
              <w:rPr>
                <w:rFonts w:ascii="Arial Narrow" w:hAnsi="Arial Narrow" w:cs="Calibri Light"/>
                <w:sz w:val="18"/>
                <w:szCs w:val="18"/>
              </w:rPr>
            </w:pPr>
            <w:r w:rsidRPr="00116B06">
              <w:rPr>
                <w:rFonts w:ascii="Arial Narrow" w:hAnsi="Arial Narrow" w:cs="Calibri Light"/>
                <w:sz w:val="18"/>
                <w:szCs w:val="18"/>
              </w:rPr>
              <w:t>................................</w:t>
            </w:r>
          </w:p>
        </w:tc>
      </w:tr>
    </w:tbl>
    <w:p w14:paraId="6CBE4641" w14:textId="77777777" w:rsidR="00300DFE" w:rsidRPr="00116B06" w:rsidRDefault="00300DFE" w:rsidP="00090215">
      <w:pPr>
        <w:autoSpaceDE w:val="0"/>
        <w:autoSpaceDN w:val="0"/>
        <w:adjustRightInd w:val="0"/>
        <w:jc w:val="both"/>
        <w:rPr>
          <w:rFonts w:ascii="Arial Narrow" w:hAnsi="Arial Narrow" w:cs="Calibri Light"/>
          <w:b/>
          <w:bCs/>
          <w:sz w:val="22"/>
          <w:szCs w:val="22"/>
        </w:rPr>
      </w:pPr>
    </w:p>
    <w:p w14:paraId="5A9A1509"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lastRenderedPageBreak/>
        <w:t>CLÁUSULA SÉTIMA - DO PAGAMENTO</w:t>
      </w:r>
    </w:p>
    <w:p w14:paraId="6425E9FC" w14:textId="77777777" w:rsidR="00300DFE" w:rsidRPr="00116B06" w:rsidRDefault="00300DFE" w:rsidP="00090215">
      <w:pPr>
        <w:jc w:val="both"/>
        <w:rPr>
          <w:rFonts w:ascii="Arial Narrow" w:hAnsi="Arial Narrow" w:cs="Calibri Light"/>
          <w:b/>
          <w:bCs/>
          <w:sz w:val="22"/>
          <w:szCs w:val="22"/>
        </w:rPr>
      </w:pPr>
      <w:r w:rsidRPr="00116B06">
        <w:rPr>
          <w:rFonts w:ascii="Arial Narrow" w:hAnsi="Arial Narrow" w:cs="Calibri Light"/>
          <w:b/>
          <w:bCs/>
          <w:sz w:val="22"/>
          <w:szCs w:val="22"/>
        </w:rPr>
        <w:t xml:space="preserve">7.1 - Preço </w:t>
      </w:r>
    </w:p>
    <w:p w14:paraId="1D8E6215" w14:textId="090D099D"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7.1.1 - O valor </w:t>
      </w:r>
      <w:r w:rsidR="00F71B31" w:rsidRPr="00116B06">
        <w:rPr>
          <w:rFonts w:ascii="Arial Narrow" w:hAnsi="Arial Narrow" w:cs="Calibri Light"/>
          <w:bCs/>
          <w:sz w:val="22"/>
          <w:szCs w:val="22"/>
        </w:rPr>
        <w:t>mensal</w:t>
      </w:r>
      <w:r w:rsidRPr="00116B06">
        <w:rPr>
          <w:rFonts w:ascii="Arial Narrow" w:hAnsi="Arial Narrow" w:cs="Calibri Light"/>
          <w:bCs/>
          <w:sz w:val="22"/>
          <w:szCs w:val="22"/>
        </w:rPr>
        <w:t xml:space="preserve"> do contrato é de R$ ................ </w:t>
      </w:r>
      <w:r w:rsidR="00F71B31" w:rsidRPr="00116B06">
        <w:rPr>
          <w:rFonts w:ascii="Arial Narrow" w:hAnsi="Arial Narrow" w:cs="Calibri Light"/>
          <w:bCs/>
          <w:sz w:val="22"/>
          <w:szCs w:val="22"/>
        </w:rPr>
        <w:t xml:space="preserve">(.............................), totalizando o valor de R$ ................ (.............................). </w:t>
      </w:r>
    </w:p>
    <w:p w14:paraId="7A558AEE"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7.1.2 -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EBFBB5B" w14:textId="77777777" w:rsidR="00300DFE" w:rsidRPr="00116B06" w:rsidRDefault="00300DFE" w:rsidP="00090215">
      <w:pPr>
        <w:jc w:val="both"/>
        <w:rPr>
          <w:rFonts w:ascii="Arial Narrow" w:hAnsi="Arial Narrow" w:cs="Calibri Light"/>
          <w:b/>
          <w:bCs/>
          <w:sz w:val="22"/>
          <w:szCs w:val="22"/>
        </w:rPr>
      </w:pPr>
      <w:r w:rsidRPr="00116B06">
        <w:rPr>
          <w:rFonts w:ascii="Arial Narrow" w:hAnsi="Arial Narrow" w:cs="Calibri Light"/>
          <w:b/>
          <w:bCs/>
          <w:sz w:val="22"/>
          <w:szCs w:val="22"/>
        </w:rPr>
        <w:t xml:space="preserve">7.2 - Forma de Pagamento </w:t>
      </w:r>
    </w:p>
    <w:p w14:paraId="5C83654D"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7.2.1 - O pagamento será realizado através de ordem bancária, para crédito em banco, agência e conta corrente indicados pela contratada. </w:t>
      </w:r>
    </w:p>
    <w:p w14:paraId="37D2339C"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7.2.2 - Será considerado a data do pagamento o dia em que constar como emitida a ordem bancária para pagamento.</w:t>
      </w:r>
    </w:p>
    <w:p w14:paraId="1612AC16" w14:textId="77777777" w:rsidR="00300DFE" w:rsidRPr="00116B06" w:rsidRDefault="00300DFE" w:rsidP="00090215">
      <w:pPr>
        <w:jc w:val="both"/>
        <w:rPr>
          <w:rFonts w:ascii="Arial Narrow" w:hAnsi="Arial Narrow" w:cs="Calibri Light"/>
          <w:b/>
          <w:bCs/>
          <w:sz w:val="22"/>
          <w:szCs w:val="22"/>
        </w:rPr>
      </w:pPr>
      <w:r w:rsidRPr="00116B06">
        <w:rPr>
          <w:rFonts w:ascii="Arial Narrow" w:hAnsi="Arial Narrow" w:cs="Calibri Light"/>
          <w:b/>
          <w:bCs/>
          <w:sz w:val="22"/>
          <w:szCs w:val="22"/>
        </w:rPr>
        <w:t xml:space="preserve">7.3 - Prazo de Pagamento </w:t>
      </w:r>
    </w:p>
    <w:p w14:paraId="6560753F"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bCs/>
          <w:sz w:val="22"/>
          <w:szCs w:val="22"/>
        </w:rPr>
        <w:t>7.3.1 - O pagame</w:t>
      </w:r>
      <w:r w:rsidRPr="00116B06">
        <w:rPr>
          <w:rFonts w:ascii="Arial Narrow" w:hAnsi="Arial Narrow" w:cs="Calibri Light"/>
          <w:sz w:val="22"/>
          <w:szCs w:val="22"/>
        </w:rPr>
        <w:t xml:space="preserve">nto será efetuado no prazo máximo de até </w:t>
      </w:r>
      <w:r w:rsidRPr="00116B06">
        <w:rPr>
          <w:rFonts w:ascii="Arial Narrow" w:hAnsi="Arial Narrow" w:cs="Calibri Light"/>
          <w:b/>
          <w:bCs/>
          <w:sz w:val="22"/>
          <w:szCs w:val="22"/>
          <w:u w:val="single"/>
        </w:rPr>
        <w:t>30 (trinta) dias</w:t>
      </w:r>
      <w:r w:rsidRPr="00116B06">
        <w:rPr>
          <w:rFonts w:ascii="Arial Narrow" w:hAnsi="Arial Narrow" w:cs="Calibri Light"/>
          <w:sz w:val="22"/>
          <w:szCs w:val="22"/>
        </w:rPr>
        <w:t xml:space="preserve">, contados do recebimento da Nota Fiscal/Fatura. </w:t>
      </w:r>
    </w:p>
    <w:p w14:paraId="407EE700"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7.3.2 - Considera-se ocorrido o recebimento da nota fiscal ou fatura quando o órgão contratante atestar a execução do objeto do contrato. </w:t>
      </w:r>
    </w:p>
    <w:p w14:paraId="5F70C12A" w14:textId="77777777" w:rsidR="00300DFE" w:rsidRPr="00116B06" w:rsidRDefault="00300DFE" w:rsidP="00090215">
      <w:pPr>
        <w:jc w:val="both"/>
        <w:rPr>
          <w:rFonts w:ascii="Arial Narrow" w:hAnsi="Arial Narrow" w:cs="Calibri Light"/>
          <w:b/>
          <w:bCs/>
          <w:sz w:val="22"/>
          <w:szCs w:val="22"/>
        </w:rPr>
      </w:pPr>
      <w:r w:rsidRPr="00116B06">
        <w:rPr>
          <w:rFonts w:ascii="Arial Narrow" w:hAnsi="Arial Narrow" w:cs="Calibri Light"/>
          <w:b/>
          <w:bCs/>
          <w:sz w:val="22"/>
          <w:szCs w:val="22"/>
        </w:rPr>
        <w:t xml:space="preserve">7.4 - Condições de Pagamento </w:t>
      </w:r>
    </w:p>
    <w:p w14:paraId="03AF641E"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7.4.1 - A emissão da Nota Fiscal/Fatura será precedida do recebimento definitivo do objeto da contratação, conforme disposto neste instrumento. </w:t>
      </w:r>
    </w:p>
    <w:p w14:paraId="7AA09009"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bCs/>
          <w:sz w:val="22"/>
          <w:szCs w:val="22"/>
        </w:rPr>
        <w:t>7.4.2 - O setor competente para proceder o pagamento deve verificar se a Nota Fiscal ou Fatura apresentada expressa os elementos necessários</w:t>
      </w:r>
      <w:r w:rsidRPr="00116B06">
        <w:rPr>
          <w:rFonts w:ascii="Arial Narrow" w:hAnsi="Arial Narrow" w:cs="Calibri Light"/>
          <w:sz w:val="22"/>
          <w:szCs w:val="22"/>
        </w:rPr>
        <w:t xml:space="preserve"> e essenciais do documento, tais como: </w:t>
      </w:r>
    </w:p>
    <w:p w14:paraId="7CC2B1DC"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a) o prazo de validade; </w:t>
      </w:r>
    </w:p>
    <w:p w14:paraId="542E4A38"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b) a data da emissão; </w:t>
      </w:r>
    </w:p>
    <w:p w14:paraId="0EE22595"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c) os dados do contrato e do órgão contratante; </w:t>
      </w:r>
    </w:p>
    <w:p w14:paraId="14C87370"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d) o período respectivo de execução do contrato; </w:t>
      </w:r>
    </w:p>
    <w:p w14:paraId="69014CE7"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e) o valor a pagar; e </w:t>
      </w:r>
    </w:p>
    <w:p w14:paraId="71F0231D"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f) eventual destaque do valor de retenções tributárias cabíveis. </w:t>
      </w:r>
    </w:p>
    <w:p w14:paraId="248010A3"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7.4.3 -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 </w:t>
      </w:r>
    </w:p>
    <w:p w14:paraId="600B15D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7.4.4 - A Nota Fiscal ou Fatura deverá ser obrigatoriamente acompanhada da comprovação da regularidade fiscal, constatada por meio de consulta on-line, mediante consulta aos sítios eletrônicos oficiais ou à documentação mencionada no art. 68 da Lei nº 14.133/2021. </w:t>
      </w:r>
    </w:p>
    <w:p w14:paraId="245247D4"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7.4.5 - Previamente à emissão de nota de empenho e a cada pagamento, a Administração deverá realizar consulta para: </w:t>
      </w:r>
    </w:p>
    <w:p w14:paraId="039A5E9F"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a) verificar a manutenção das condições de habilitação exigidas na contratação; </w:t>
      </w:r>
    </w:p>
    <w:p w14:paraId="542C9BA1"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b) identificar possível razão que impeça a participação em licitação, no âmbito do órgão ou entidade, proibição de contratar com o Poder Público, bem como ocorrências impeditivas indiretas. </w:t>
      </w:r>
    </w:p>
    <w:p w14:paraId="4E5B4D39"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7.4.6 -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1FAE6677"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7.4.7 -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09DA625"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7.4.8 - Persistindo a irregularidade, a contratante deverá adotar as medidas necessárias à rescisão contratual nos autos do processo administrativo correspondente, assegurada à contratada a ampla defesa. </w:t>
      </w:r>
    </w:p>
    <w:p w14:paraId="3AFB94C9"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7.4.9 - Havendo a efetiva execução do objeto, os pagamentos serão realizados normalmente, até que se decida pela rescisão do contrato, caso a contratada não regularize sua situação. </w:t>
      </w:r>
    </w:p>
    <w:p w14:paraId="6087B777"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7.4.10 - Quando do pagamento, será efetuada a retenção tributária prevista na legislação aplicável. </w:t>
      </w:r>
    </w:p>
    <w:p w14:paraId="51962A5E"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7.4.10.1 - Independentemente do percentual de tributo inserido na planilha, no pagamento serão retidos na fonte os percentuais estabelecidos na legislação vigente. </w:t>
      </w:r>
    </w:p>
    <w:p w14:paraId="08E445B3"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bCs/>
          <w:color w:val="auto"/>
          <w:sz w:val="22"/>
          <w:szCs w:val="22"/>
        </w:rPr>
        <w:t xml:space="preserve">7.4.11 - A contratada regularmente optante pelo Simples Nacional, nos termos da Lei Complementar nº 123, de 2006, não sofrerá a retenção tributária quanto aos impostos e contribuições abrangidos por aquele regime. No entanto, o </w:t>
      </w:r>
      <w:r w:rsidRPr="00116B06">
        <w:rPr>
          <w:rFonts w:ascii="Arial Narrow" w:hAnsi="Arial Narrow" w:cs="Calibri Light"/>
          <w:bCs/>
          <w:color w:val="auto"/>
          <w:sz w:val="22"/>
          <w:szCs w:val="22"/>
        </w:rPr>
        <w:lastRenderedPageBreak/>
        <w:t>pagamento ficará condicionado à apresentação de comprovação, por meio de documento oficial, de que faz jus ao tratamento tributário favorecido previsto na referida Lei Complementar</w:t>
      </w:r>
      <w:r w:rsidRPr="00116B06">
        <w:rPr>
          <w:rFonts w:ascii="Arial Narrow" w:hAnsi="Arial Narrow" w:cs="Calibri Light"/>
          <w:color w:val="auto"/>
          <w:sz w:val="22"/>
          <w:szCs w:val="22"/>
        </w:rPr>
        <w:t>.</w:t>
      </w:r>
    </w:p>
    <w:p w14:paraId="38528692"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p>
    <w:p w14:paraId="51015EC3"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 xml:space="preserve">CLÁUSULA OITAVA - DO REAJUSTE E </w:t>
      </w:r>
      <w:r w:rsidRPr="00116B06">
        <w:rPr>
          <w:rFonts w:ascii="Arial Narrow" w:hAnsi="Arial Narrow" w:cs="Calibri Light"/>
          <w:b/>
          <w:caps/>
          <w:sz w:val="22"/>
          <w:szCs w:val="22"/>
        </w:rPr>
        <w:t>DO reestabelecimento do equilíbrio econômico-financeiro</w:t>
      </w:r>
    </w:p>
    <w:p w14:paraId="3C9D42DF"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8.1 - Os preços inicialmente contratados são fixos e irreajustáveis no prazo de um ano contado da data do orçamento estimado.</w:t>
      </w:r>
    </w:p>
    <w:p w14:paraId="781B2B4B"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8.2 - Após o interregno de um ano, os preços iniciais poderão ser reajustados, mediante a aplicação, pelo contratante, do IPCA (Índice de Preços ao Consumidor Amplo), exclusivamente para as obrigações iniciadas e concluídas após a ocorrência da anualidade.</w:t>
      </w:r>
    </w:p>
    <w:p w14:paraId="4558C49F"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8.3 - Nos reajustes subsequentes ao primeiro, o interregno mínimo de um ano será contado a partir dos efeitos financeiros do último reajuste.</w:t>
      </w:r>
    </w:p>
    <w:p w14:paraId="797BE2A6"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8.4 - No caso de atraso ou não divulgação do índice de reajustamento, o contratante pagará à contratada a importância calculada pela última variação conhecida, liquidando a diferença correspondente tão logo seja divulgado o índice definitivo.</w:t>
      </w:r>
    </w:p>
    <w:p w14:paraId="20B2E0CF"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8.5 - Nas aferições finais, o índice utilizado para reajuste será, obrigatoriamente, o definitivo.</w:t>
      </w:r>
    </w:p>
    <w:p w14:paraId="09672B43"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8.6 - Caso o índice estabelecido para reajustamento venha a ser extinto ou de qualquer forma não possa mais ser utilizado, será adotado, em substituição, o que vier a ser determinado pela legislação em vigor.</w:t>
      </w:r>
    </w:p>
    <w:p w14:paraId="55F35672"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8.7 - Na ausência de previsão legal quanto ao índice substituto, as partes elegerão novo índice oficial, para reajustamento do preço do valor remanescente, por meio de termo aditivo.</w:t>
      </w:r>
    </w:p>
    <w:p w14:paraId="73483A96"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8.8 - O reajuste será realizado por apostilamento, conforme previsão do Art. 136, da Lei 14.133/2021.</w:t>
      </w:r>
    </w:p>
    <w:p w14:paraId="34FC9144"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8.9 - Poderá ser reestabelecida a relação que as partes pactuaram inicialmente entre os encargos da contratada e a retribuição da Administração para a justa remuneração do fornecimento, desde que objetivando o reestabelecimento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nos termos do Art. 124, Inciso II, alínea “d” da Lei 14.133/2021, devendo ser formalizado através de ato administrativo.</w:t>
      </w:r>
    </w:p>
    <w:p w14:paraId="585DB272"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8.10 - O pedido de reestabelecimento do equilíbrio econômico-financeiro deverá ser formulado durante a vigência do contrato e antes de eventual prorrogação nos termos do art. 107 da Lei nº 14.133/2021.</w:t>
      </w:r>
    </w:p>
    <w:p w14:paraId="1D93A9F7"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p>
    <w:p w14:paraId="44EC2772"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CLÁUSULA NONA - DAS OBRIGAÇÕES DA CONTRATANTE</w:t>
      </w:r>
    </w:p>
    <w:p w14:paraId="32B21B87"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9.1 - Exigir o cumprimento de todas as obrigações assumidas pela Contratada, de acordo com o presente contrato;</w:t>
      </w:r>
    </w:p>
    <w:p w14:paraId="75D6DF15"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9.2 - Receber o objeto no prazo e condições estabelecidas no Termo de Referência, vinculado ao presente contrato;</w:t>
      </w:r>
    </w:p>
    <w:p w14:paraId="4F392F0D"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9.3 - Notificar a Contratada, por escrito, sobre vícios, defeitos ou incorreções verificadas no objeto fornecido, para que seja por ele substituído, reparado ou corrigido, no total ou em parte, às suas expensas;</w:t>
      </w:r>
    </w:p>
    <w:p w14:paraId="5FCEDA77"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9.4 - Acompanhar e fiscalizar a execução do contrato e o cumprimento das obrigações pela Contratada;</w:t>
      </w:r>
    </w:p>
    <w:p w14:paraId="1D9FF1C8"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9.5 - Comunicar a empresa para emissão de Nota Fiscal no que pertine à parcela incontroversa da execução do objeto, para efeito de liquidação e pagamento, quando houver controvérsia sobre a execução do objeto, quanto à dimensão, qualidade e quantidade, conforme Art. 143, da Lei nº 14.133/2021;</w:t>
      </w:r>
    </w:p>
    <w:p w14:paraId="1C0B4460"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9.6 - Efetuar o pagamento à Contratada do valor correspondente ao fornecimento do objeto, no prazo, forma e condições estabelecidos no Termo de Referência e no presente Contrato;</w:t>
      </w:r>
    </w:p>
    <w:p w14:paraId="774ACB9F"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9.7 - Aplicar à Contratada as sanções previstas na lei e no presente Contrato; </w:t>
      </w:r>
    </w:p>
    <w:p w14:paraId="0B728E2C"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9.8 - Cientificar o Órgão competente para adoção das medidas cabíveis, quando do descumprimento de obrigações pela Contratada;</w:t>
      </w:r>
    </w:p>
    <w:p w14:paraId="44C4E7C1"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9.9 - Explicitamente emitir decisão sobre todas as solicitações e reclamações relacionadas à execução do Contrato, ressalvados os requerimentos manifestamente impertinentes, meramente protelatórios ou de nenhum interesse para a boa execução do ajuste;</w:t>
      </w:r>
    </w:p>
    <w:p w14:paraId="50FBB2AD"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9.9.1 - A Administração terá o prazo de 10 (dez) dias úteis, a contar da data do protocolo do requerimento, para decidir, admitida a prorrogação por igual período, quando motivada;</w:t>
      </w:r>
    </w:p>
    <w:p w14:paraId="63026F56"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9.10 - Responder eventuais pedidos de reestabelecimento do equilíbrio econômico-financeiro feitos pela contratada, no prazo máximo de 15 (quinze) dias úteis;</w:t>
      </w:r>
    </w:p>
    <w:p w14:paraId="6F7623EF"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bCs/>
          <w:color w:val="auto"/>
          <w:sz w:val="22"/>
          <w:szCs w:val="22"/>
        </w:rPr>
        <w:t>9.11 -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r w:rsidRPr="00116B06">
        <w:rPr>
          <w:rFonts w:ascii="Arial Narrow" w:hAnsi="Arial Narrow" w:cs="Calibri Light"/>
          <w:color w:val="auto"/>
          <w:sz w:val="22"/>
          <w:szCs w:val="22"/>
        </w:rPr>
        <w:t>.</w:t>
      </w:r>
    </w:p>
    <w:p w14:paraId="224D8508" w14:textId="77777777" w:rsidR="00300DFE" w:rsidRPr="00116B06" w:rsidRDefault="00300DFE" w:rsidP="00090215">
      <w:pPr>
        <w:pBdr>
          <w:bottom w:val="single" w:sz="4" w:space="1" w:color="auto"/>
        </w:pBdr>
        <w:jc w:val="both"/>
        <w:rPr>
          <w:rFonts w:ascii="Arial Narrow" w:hAnsi="Arial Narrow" w:cs="Calibri Light"/>
          <w:b/>
          <w:sz w:val="22"/>
          <w:szCs w:val="22"/>
        </w:rPr>
      </w:pPr>
    </w:p>
    <w:p w14:paraId="12F54B77"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CLÁUSULA DÉCIMA - DAS OBRIGAÇÕES DA CONTRATADA</w:t>
      </w:r>
    </w:p>
    <w:p w14:paraId="675CD99D"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lastRenderedPageBreak/>
        <w:t>10.1 - Responsabilizar-se pelos vícios e danos decorrentes do objeto, de acordo com o Código de Defesa do Consumidor (Lei nº 8.078, de 1990);</w:t>
      </w:r>
    </w:p>
    <w:p w14:paraId="70153D84"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10.2 - Comunicar à Contratante, no prazo máximo de 24 (vinte e quatro) horas que antecede a data da entrega, os motivos que impossibilitem o cumprimento do prazo previsto, com a devida comprovação;</w:t>
      </w:r>
    </w:p>
    <w:p w14:paraId="79E5D6D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10.3 - Atender às determinações regulares emitidas pelo fiscal ou gestor do contrato ou autoridade superior (art. 137, II, da Lei nº 14.133, de 2021) e prestar todo esclarecimento ou informação por eles solicitados;</w:t>
      </w:r>
    </w:p>
    <w:p w14:paraId="01706A9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10.4 - Reparar, corrigir, remover, reconstruir ou substituir, às suas expensas, no total ou em parte, no prazo fixado pelo fiscal do contrato, os produtos/materiais nos quais se verificarem vícios, defeitos ou incorreções resultantes da execução ou dos materiais empregados;</w:t>
      </w:r>
    </w:p>
    <w:p w14:paraId="50B63DBB"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10.5 -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w:t>
      </w:r>
    </w:p>
    <w:p w14:paraId="7A6B1A14"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10.6 -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da contratada; 4) Certidão de Regularidade do FGTS - CRF; e 5) Certidão Negativa de Débitos Trabalhistas - CNDT;</w:t>
      </w:r>
    </w:p>
    <w:p w14:paraId="79D47330"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10.7 -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6653F770"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10.8 - Comunicar ao Fiscal do contrato, em tempo hábil, qualquer ocorrência anormal ou acidente que se verifique no local da execução do objeto contratual;</w:t>
      </w:r>
    </w:p>
    <w:p w14:paraId="3E487F65"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10.9 - Paralisar, por determinação da Contratante, qualquer atividade que não esteja sendo executada de acordo com a boa técnica ou que ponha em risco a segurança de pessoas ou bens de terceiros;</w:t>
      </w:r>
    </w:p>
    <w:p w14:paraId="7E4C1B42"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10.10 - Manter durante toda a vigência do contrato, em compatibilidade com as obrigações assumidas, todas as condições exigidas para habilitação;</w:t>
      </w:r>
    </w:p>
    <w:p w14:paraId="48BE9D73"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10.11 -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53AB22F6"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10.12 - Comprovar a reserva de cargos a que se refere a cláusula acima, no prazo fixado pelo fiscal do contrato, com a indicação dos empregados que preencheram as referidas vagas (art. 116, parágrafo único, da Lei nº 14.133, de 2021);</w:t>
      </w:r>
    </w:p>
    <w:p w14:paraId="67691D91"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10.13 - Guardar sigilo sobre todas as informações obtidas em decorrência do cumprimento do contrato;</w:t>
      </w:r>
    </w:p>
    <w:p w14:paraId="46A03A96"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10.14 -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BF47073"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10.15 - Cumprir, além dos postulados legais vigentes de âmbito federal, estadual ou municipal, as normas de segurança da Contratante;</w:t>
      </w:r>
    </w:p>
    <w:p w14:paraId="3B8AAB18"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10.16 - Alocar os empregados necessários, com habilitação e conhecimento adequados, ao perfeito cumprimento das cláusulas do contrato, fornecendo os materiais, equipamentos, ferramentas e utensílios demandados, cuja quantidade, qualidade e tecnologia deverão atender às recomendações de boa técnica e a legislação de regência;</w:t>
      </w:r>
    </w:p>
    <w:p w14:paraId="51D27DD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10.17 - Orientar e treinar seus empregados sobre os deveres previstos na Lei nº 13.709, de 14 de agosto de 2018, adotando medidas eficazes para proteção de dados pessoais a que tenha acesso por força da execução deste contrato;</w:t>
      </w:r>
    </w:p>
    <w:p w14:paraId="1332EEA3"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10.18 - Conduzir os trabalhos com estrita observância às normas da legislação pertinente, cumprindo as determinações dos Poderes Públicos;</w:t>
      </w:r>
    </w:p>
    <w:p w14:paraId="23F99FE9"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10.19 - Submeter previamente, por escrito, ao contratante, para análise e aprovação, quaisquer mudanças nos métodos executivos que fujam às especificações do memorial descritivo ou instrumento congênere;</w:t>
      </w:r>
    </w:p>
    <w:p w14:paraId="3A786611"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10.20 - Não permitir a utilização de qualquer trabalho do menor de dezesseis anos, exceto na condição de aprendiz para os maiores de quatorze anos, nem permitir a utilização do trabalho do menor de dezoito anos em trabalho noturno, perigoso ou insalubre</w:t>
      </w:r>
      <w:r w:rsidRPr="00116B06">
        <w:rPr>
          <w:rFonts w:ascii="Arial Narrow" w:hAnsi="Arial Narrow" w:cs="Calibri Light"/>
          <w:sz w:val="22"/>
          <w:szCs w:val="22"/>
        </w:rPr>
        <w:t>.</w:t>
      </w:r>
    </w:p>
    <w:p w14:paraId="37F06B66"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p>
    <w:p w14:paraId="1D54FE00"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CLÁUSULA DÉCIMA PRIMEIRA - DAS INFRAÇÕES E SANÇÕES ADMINISTRATIVAS</w:t>
      </w:r>
    </w:p>
    <w:p w14:paraId="60A10696"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11.1 - Comete infração administrativa, nos termos da lei, o contratado que, com dolo ou culpa: </w:t>
      </w:r>
    </w:p>
    <w:p w14:paraId="1C86985D"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lastRenderedPageBreak/>
        <w:t>11.1.1 - Deixar de entregar a documentação exigida para o processo ou não entregar qualquer documento que tenha sido solicitado pelo(a) Administração durante o procedimento;</w:t>
      </w:r>
    </w:p>
    <w:p w14:paraId="728FE287"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11.1.2 - Salvo em decorrência de fato superveniente, devidamente justificado, não mantiver a proposta em especial quando:</w:t>
      </w:r>
    </w:p>
    <w:p w14:paraId="14F23E78"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a) Não enviar a proposta adequada ao último lance ofertado ou após a negociação; </w:t>
      </w:r>
    </w:p>
    <w:p w14:paraId="2C534AF3"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b) Recusar-se a enviar o detalhamento da proposta quando exigível; </w:t>
      </w:r>
    </w:p>
    <w:p w14:paraId="126F1F73"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c) Pedir para ser desclassificado quando encerrada a etapa competitiva; ou </w:t>
      </w:r>
    </w:p>
    <w:p w14:paraId="4C164A14"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d) Deixar de apresentar amostra, quando for o caso;</w:t>
      </w:r>
    </w:p>
    <w:p w14:paraId="0E24D02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e) Apresentar proposta em desacordo com as especificações do instrumento convocatório; </w:t>
      </w:r>
    </w:p>
    <w:p w14:paraId="35528824"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11.1.3 - Não celebrar o contrato ou não entregar a documentação exigida para a contratação, quando convocado dentro do prazo de validade de sua proposta;</w:t>
      </w:r>
    </w:p>
    <w:p w14:paraId="3A3D9F5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11.1.3.1 - Recusar-se, sem justificativa, a assinar o contrato ou, quando for o caso a ata de registro de preço, ou ainda aceitar ou retirar o instrumento equivalente no prazo estabelecido pela Administração;</w:t>
      </w:r>
    </w:p>
    <w:p w14:paraId="6917041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11.1.4 - Apresentar declaração ou documentação falsa exigida para o processo ou prestar declaração falsa durante o trâmite;</w:t>
      </w:r>
    </w:p>
    <w:p w14:paraId="3305536E"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11.1.5 - Fraudar o processo;</w:t>
      </w:r>
    </w:p>
    <w:p w14:paraId="6E5E71B5"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11.1.6 - Comportar-se de modo inidôneo ou cometer fraude de qualquer natureza, em especial quando:</w:t>
      </w:r>
    </w:p>
    <w:p w14:paraId="383D2949"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a) Agir em conluio ou em desconformidade com a lei; </w:t>
      </w:r>
    </w:p>
    <w:p w14:paraId="1D65AB2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b) Induzir deliberadamente a erro no julgamento; </w:t>
      </w:r>
    </w:p>
    <w:p w14:paraId="60643556"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c) Apresentar amostra falsificada ou deteriorada, no caso de solicitação de amostras; </w:t>
      </w:r>
    </w:p>
    <w:p w14:paraId="7F5EFE3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11.1.7 - Praticar atos ilícitos com vistas a frustrar os objetivos do processo;</w:t>
      </w:r>
    </w:p>
    <w:p w14:paraId="7A4BFD0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11.1.8 - Praticar ato lesivo previsto no art. 5º da Lei nº 12.846, de 2013;</w:t>
      </w:r>
    </w:p>
    <w:p w14:paraId="50376025"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11.2 - Com fulcro na Lei nº 14.133, de 2021, a Administração poderá, garantida a prévia defesa, aplicar aos concorrentes e/ou adjudicatários as seguintes sanções, sem prejuízo das responsabilidades civil e criminal: </w:t>
      </w:r>
    </w:p>
    <w:p w14:paraId="77703A7D"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11.2.1 - Advertência; </w:t>
      </w:r>
    </w:p>
    <w:p w14:paraId="2780BF74"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11.2.2 - Multa;</w:t>
      </w:r>
    </w:p>
    <w:p w14:paraId="113D8A4D"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11.2.3 - Impedimento de licitar e contratar e;</w:t>
      </w:r>
    </w:p>
    <w:p w14:paraId="00EF788E"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11.2.4 - Declaração de inidoneidade para licitar ou contratar, enquanto perdurarem os motivos determinantes da punição ou até que seja promovida sua reabilitação perante a própria autoridade que aplicou a penalidade.</w:t>
      </w:r>
    </w:p>
    <w:p w14:paraId="7DF0851F"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11.3 - Na aplicação das sanções serão considerados:</w:t>
      </w:r>
    </w:p>
    <w:p w14:paraId="0F2FF68B"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11.3.1 - A natureza e a gravidade da infração cometida;</w:t>
      </w:r>
    </w:p>
    <w:p w14:paraId="3E11F050"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11.3.2 - As peculiaridades do caso concreto;</w:t>
      </w:r>
    </w:p>
    <w:p w14:paraId="513D0148"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11.3.3 - As circunstâncias agravantes ou atenuantes;</w:t>
      </w:r>
    </w:p>
    <w:p w14:paraId="2C67074A"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11.3.4 - Os danos que dela provierem para a Administração Pública;</w:t>
      </w:r>
    </w:p>
    <w:p w14:paraId="078F7D73"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11.3.5 - A implantação ou o aperfeiçoamento de programa de integridade, conforme normas e orientações dos órgãos de controle.</w:t>
      </w:r>
    </w:p>
    <w:p w14:paraId="26CC56E8"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11.4 - A multa será recolhida em percentual de 0,5% a 30% incidente sobre o valor do contrato, recolhida no prazo máximo de 30 (trinta) dias úteis, a contar da comunicação oficial. </w:t>
      </w:r>
    </w:p>
    <w:p w14:paraId="082EC99E"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11.4.1 - Para as infrações previstas nos itens 11.1.1, 11.1.2 e 11.1.3, a multa será de 0,5% a 15% do valor do contrato.</w:t>
      </w:r>
    </w:p>
    <w:p w14:paraId="05F962E2"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11.4.2 - Para as infrações previstas nos itens 11.1.4, 11.1.5, 11.1.6, 11.1.7 e 11.1.8, a multa será de 15% a 30% do valor do contrato.</w:t>
      </w:r>
    </w:p>
    <w:p w14:paraId="4B531938"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11.5 - As sanções de advertência, impedimento de licitar e contratar e declaração de inidoneidade para licitar ou contratar poderão ser aplicadas, cumulativamente ou não, à penalidade de multa.</w:t>
      </w:r>
    </w:p>
    <w:p w14:paraId="4DFB5E1F"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11.6 - Na aplicação da sanção de multa será facultada a defesa do interessado no prazo de 15 (quinze) dias úteis, contado da data de sua intimação.</w:t>
      </w:r>
    </w:p>
    <w:p w14:paraId="3F56B0DD"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11.7 -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BCBF3CF"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11.8 -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5A55511F"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11.9 - A recusa injustificada do adjudicatário em assinar o contrato ou a ata de registro de preço, ou em aceitar ou retirar o instrumento equivalente no prazo estabelecido pela Administração, descrita no item 11.1.3.1., caracterizará o </w:t>
      </w:r>
      <w:r w:rsidRPr="00116B06">
        <w:rPr>
          <w:rFonts w:ascii="Arial Narrow" w:hAnsi="Arial Narrow" w:cs="Calibri Light"/>
          <w:bCs/>
          <w:sz w:val="22"/>
          <w:szCs w:val="22"/>
        </w:rPr>
        <w:lastRenderedPageBreak/>
        <w:t xml:space="preserve">descumprimento total da obrigação assumida e o sujeitará às penalidades e à imediata perda da garantia de proposta em favor do órgão ou entidade promotora do procedimento, quando tiver sido exigida, nos termos do art. 45, §4º da IN SEGES/ME nº 73, de 2022. </w:t>
      </w:r>
    </w:p>
    <w:p w14:paraId="1615F518"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 xml:space="preserve">11.10 -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públicos pertencentes aos seus quadros permanentes, que avaliará fatos e circunstâncias conhecidos e intimará o licitante ou o adjudicatário para, no prazo de 15 (quinze) dias úteis, contado da data de sua intimação, apresentar defesa escrita e especificar as provas que pretenda produzir. </w:t>
      </w:r>
    </w:p>
    <w:p w14:paraId="63686399"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6C1C22B"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11.12 -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242C071" w14:textId="77777777" w:rsidR="00300DFE" w:rsidRPr="00116B06" w:rsidRDefault="00300DFE" w:rsidP="00090215">
      <w:pPr>
        <w:jc w:val="both"/>
        <w:rPr>
          <w:rFonts w:ascii="Arial Narrow" w:hAnsi="Arial Narrow" w:cs="Calibri Light"/>
          <w:bCs/>
          <w:sz w:val="22"/>
          <w:szCs w:val="22"/>
        </w:rPr>
      </w:pPr>
      <w:r w:rsidRPr="00116B06">
        <w:rPr>
          <w:rFonts w:ascii="Arial Narrow" w:hAnsi="Arial Narrow" w:cs="Calibri Light"/>
          <w:bCs/>
          <w:sz w:val="22"/>
          <w:szCs w:val="22"/>
        </w:rPr>
        <w:t>11.13 - O recurso e o pedido de reconsideração terão efeito suspensivo do ato ou da decisão recorrida até que sobrevenha decisão final da autoridade competente.</w:t>
      </w:r>
    </w:p>
    <w:p w14:paraId="15DD7A35"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bCs/>
          <w:color w:val="auto"/>
          <w:sz w:val="22"/>
          <w:szCs w:val="22"/>
        </w:rPr>
        <w:t>11.14 - A aplicação das sanções previstas neste instrumento não exclui, em hipótese alguma, a obrigação de reparação integral dos danos causados.</w:t>
      </w:r>
    </w:p>
    <w:p w14:paraId="6CA5FDD8"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p>
    <w:p w14:paraId="37084952"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CLÁUSULA DÉCIMA SEGUNDA - DA GARANTIA DE EXECUÇÃO</w:t>
      </w:r>
    </w:p>
    <w:p w14:paraId="5213EAA8" w14:textId="730F7178" w:rsidR="00300DFE" w:rsidRPr="00116B06" w:rsidRDefault="00300DFE" w:rsidP="00090215">
      <w:pPr>
        <w:autoSpaceDE w:val="0"/>
        <w:autoSpaceDN w:val="0"/>
        <w:adjustRightInd w:val="0"/>
        <w:jc w:val="both"/>
        <w:rPr>
          <w:rFonts w:ascii="Arial Narrow" w:hAnsi="Arial Narrow" w:cs="Calibri Light"/>
          <w:sz w:val="28"/>
          <w:szCs w:val="28"/>
        </w:rPr>
      </w:pPr>
      <w:r w:rsidRPr="00116B06">
        <w:rPr>
          <w:rFonts w:ascii="Arial Narrow" w:hAnsi="Arial Narrow" w:cstheme="majorHAnsi"/>
          <w:bCs/>
          <w:sz w:val="22"/>
          <w:szCs w:val="22"/>
        </w:rPr>
        <w:t xml:space="preserve">12.1 - </w:t>
      </w:r>
      <w:r w:rsidR="00075FA4" w:rsidRPr="00116B06">
        <w:rPr>
          <w:rFonts w:ascii="Arial Narrow" w:hAnsi="Arial Narrow" w:cs="Calibri Light"/>
          <w:sz w:val="22"/>
          <w:szCs w:val="22"/>
        </w:rPr>
        <w:t>Não haverá exigência de garantia contratual</w:t>
      </w:r>
      <w:r w:rsidRPr="00116B06">
        <w:rPr>
          <w:rFonts w:ascii="Arial Narrow" w:hAnsi="Arial Narrow" w:cs="Calibri Light"/>
          <w:sz w:val="28"/>
          <w:szCs w:val="28"/>
        </w:rPr>
        <w:t>.</w:t>
      </w:r>
    </w:p>
    <w:p w14:paraId="611E1F46"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p>
    <w:p w14:paraId="5BA29E04"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CLÁUSULA DÉCIMA TERCEIRA - DA EXTINÇÃO CONTRATUAL</w:t>
      </w:r>
    </w:p>
    <w:p w14:paraId="0894D447"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13.1 - O contrato se extingue quando cumpridas as obrigações de ambas as partes, ainda que isso ocorra antes do prazo estipulado para tanto.</w:t>
      </w:r>
    </w:p>
    <w:p w14:paraId="50A04C95"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13.2 - Se as obrigações não forem cumpridas no prazo estipulado, a vigência ficará prorrogada até a conclusão do objeto, caso em que deverá a Administração providenciar a readequação do cronograma fixado para o contrato.</w:t>
      </w:r>
    </w:p>
    <w:p w14:paraId="30A6D116"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13.2.1 - Quando a não conclusão do contrato referida no item anterior decorrer de culpa da contratada:</w:t>
      </w:r>
    </w:p>
    <w:p w14:paraId="0AB0147C"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 xml:space="preserve">a) Ficará ele constituído em mora, sendo-lhe aplicáveis as respectivas sanções administrativas; e  </w:t>
      </w:r>
    </w:p>
    <w:p w14:paraId="200E8435"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b) Poderá a Administração optar pela extinção do contrato e, nesse caso, adotará as medidas admitidas em lei para a continuidade da execução contratual.</w:t>
      </w:r>
    </w:p>
    <w:p w14:paraId="67F2B0B4" w14:textId="77777777" w:rsidR="00300DFE" w:rsidRPr="00116B06" w:rsidRDefault="00300DFE" w:rsidP="00090215">
      <w:pPr>
        <w:jc w:val="both"/>
        <w:rPr>
          <w:rFonts w:ascii="Arial Narrow" w:hAnsi="Arial Narrow" w:cs="Calibri Light"/>
          <w:sz w:val="22"/>
          <w:szCs w:val="22"/>
        </w:rPr>
      </w:pPr>
      <w:r w:rsidRPr="00116B06">
        <w:rPr>
          <w:rFonts w:ascii="Arial Narrow" w:hAnsi="Arial Narrow" w:cs="Calibri Light"/>
          <w:sz w:val="22"/>
          <w:szCs w:val="22"/>
        </w:rPr>
        <w:t>13.3 - Constituem motivos para extinção do contrato, a qual deverá ser formalmente motivada nos presentes autos, as situações previstas no Art. 137, da Lei nº 14.133/2021, assegurados o contraditório e a ampla defesa, com observância às previsões contidas nos artigos 138 e 139 da referida Lei.</w:t>
      </w:r>
    </w:p>
    <w:p w14:paraId="6471E638"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p>
    <w:p w14:paraId="0099E3B7"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CLÁUSULA DÉCIMA QUARTA - DOS CASOS OMISSOS</w:t>
      </w:r>
    </w:p>
    <w:p w14:paraId="2AC19024"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14.1 - Os casos omissos serão decididos pelo CONTRATANTE, segundo as disposições contidas na Lei nº 14.133, de 2021, e demais normas federais aplicáveis e, subsidiariamente, segundo as disposições contidas na Lei nº 8.078, de 1990 - Código de Defesa do Consumidor e normas e princípios gerais dos contratos.</w:t>
      </w:r>
    </w:p>
    <w:p w14:paraId="5EC37272"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p>
    <w:p w14:paraId="0B0A5BB1"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CLÁUSULA DÉCIMA QUINTA - DAS ALTERAÇÕES CONTRATUAIS</w:t>
      </w:r>
    </w:p>
    <w:p w14:paraId="276C500C"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 xml:space="preserve">15.1 - Eventuais alterações contratuais reger-se-ão pela disciplina dos </w:t>
      </w:r>
      <w:proofErr w:type="spellStart"/>
      <w:r w:rsidRPr="00116B06">
        <w:rPr>
          <w:rFonts w:ascii="Arial Narrow" w:hAnsi="Arial Narrow" w:cs="Calibri Light"/>
          <w:color w:val="auto"/>
          <w:sz w:val="22"/>
          <w:szCs w:val="22"/>
        </w:rPr>
        <w:t>arts</w:t>
      </w:r>
      <w:proofErr w:type="spellEnd"/>
      <w:r w:rsidRPr="00116B06">
        <w:rPr>
          <w:rFonts w:ascii="Arial Narrow" w:hAnsi="Arial Narrow" w:cs="Calibri Light"/>
          <w:color w:val="auto"/>
          <w:sz w:val="22"/>
          <w:szCs w:val="22"/>
        </w:rPr>
        <w:t>. 124 e seguintes da Lei nº 14.133, de 2021.</w:t>
      </w:r>
    </w:p>
    <w:p w14:paraId="01479F6D"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15.2 - A Contratada é obrigada a aceitar, nas mesmas condições contratuais, os acréscimos ou supressões que se fizerem necessários, até o limite de 25% (vinte e cinco por cento) do valor inicial atualizado do contrato.</w:t>
      </w:r>
    </w:p>
    <w:p w14:paraId="33BBBB84"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15.3 - As alterações contratuais deverão ser promovidas mediante celebração de termo aditivo.</w:t>
      </w:r>
    </w:p>
    <w:p w14:paraId="44158328"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15.4 - Registros que não caracterizam alteração do contrato podem ser realizados por simples apostila, dispensada a celebração de termo aditivo, na forma do art. 136 da Lei nº 14.133, de 2021.</w:t>
      </w:r>
    </w:p>
    <w:p w14:paraId="08557076"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p>
    <w:p w14:paraId="50C80F45"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t>CLÁUSULA DÉCIMA SEXTA - DA PUBLICAÇÃO</w:t>
      </w:r>
    </w:p>
    <w:p w14:paraId="25FEB0F2"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16.1 - Incumbirá ao contratante divulgar o presente instrumento no Portal Nacional de Contratações Públicas (PNCP), na forma prevista no art. 94 da Lei 14.133, de 2021, bem como no respectivo sítio oficial na Internet, em atenção à Lei nº. 12.527, de 2011.</w:t>
      </w:r>
    </w:p>
    <w:p w14:paraId="36D6F674"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p>
    <w:p w14:paraId="6FB97F01" w14:textId="77777777" w:rsidR="00300DFE" w:rsidRPr="00116B06" w:rsidRDefault="00300DFE" w:rsidP="00090215">
      <w:pPr>
        <w:pBdr>
          <w:bottom w:val="single" w:sz="4" w:space="1" w:color="auto"/>
        </w:pBdr>
        <w:jc w:val="both"/>
        <w:rPr>
          <w:rFonts w:ascii="Arial Narrow" w:hAnsi="Arial Narrow" w:cs="Calibri Light"/>
          <w:b/>
          <w:sz w:val="22"/>
          <w:szCs w:val="22"/>
        </w:rPr>
      </w:pPr>
      <w:r w:rsidRPr="00116B06">
        <w:rPr>
          <w:rFonts w:ascii="Arial Narrow" w:hAnsi="Arial Narrow" w:cs="Calibri Light"/>
          <w:b/>
          <w:sz w:val="22"/>
          <w:szCs w:val="22"/>
        </w:rPr>
        <w:lastRenderedPageBreak/>
        <w:t>CLÁUSULA DÉCIMA SÉTIMA - DO FORO</w:t>
      </w:r>
    </w:p>
    <w:p w14:paraId="3A4A326A" w14:textId="752C86AC"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 xml:space="preserve">17.1 - O Foro competente para dirimir quaisquer dúvidas oriundas do presente Contrato é o da Comarca </w:t>
      </w:r>
      <w:r w:rsidR="00B54623">
        <w:rPr>
          <w:rFonts w:ascii="Arial Narrow" w:hAnsi="Arial Narrow" w:cs="Calibri Light"/>
          <w:color w:val="auto"/>
          <w:sz w:val="22"/>
          <w:szCs w:val="22"/>
        </w:rPr>
        <w:t xml:space="preserve">de </w:t>
      </w:r>
      <w:r w:rsidR="00203C77">
        <w:rPr>
          <w:rFonts w:ascii="Arial Narrow" w:hAnsi="Arial Narrow" w:cs="Calibri Light"/>
          <w:color w:val="auto"/>
          <w:sz w:val="22"/>
          <w:szCs w:val="22"/>
        </w:rPr>
        <w:t>Assaré/CE,</w:t>
      </w:r>
      <w:r w:rsidRPr="00116B06">
        <w:rPr>
          <w:rFonts w:ascii="Arial Narrow" w:hAnsi="Arial Narrow" w:cs="Calibri Light"/>
          <w:color w:val="auto"/>
          <w:sz w:val="22"/>
          <w:szCs w:val="22"/>
        </w:rPr>
        <w:t xml:space="preserve"> sendo este o foro eleito para dirimir os litígios que decorrerem da execução deste Termo de Contrato que não puderem ser compostos pela conciliação, conforme art. 92, §1º, da Lei nº 14.133/21.</w:t>
      </w:r>
    </w:p>
    <w:p w14:paraId="4B7CD975" w14:textId="77777777" w:rsidR="00300DFE" w:rsidRPr="00116B06" w:rsidRDefault="00300DFE" w:rsidP="00090215">
      <w:pPr>
        <w:pStyle w:val="Nivel2"/>
        <w:spacing w:before="0" w:after="0" w:line="240" w:lineRule="auto"/>
        <w:rPr>
          <w:rFonts w:ascii="Arial Narrow" w:hAnsi="Arial Narrow" w:cs="Calibri Light"/>
          <w:color w:val="auto"/>
          <w:sz w:val="18"/>
          <w:szCs w:val="18"/>
        </w:rPr>
      </w:pPr>
    </w:p>
    <w:p w14:paraId="0FAF4C40" w14:textId="77777777" w:rsidR="00300DFE" w:rsidRPr="00116B06" w:rsidRDefault="00300DFE" w:rsidP="00090215">
      <w:pPr>
        <w:pStyle w:val="Nivel2"/>
        <w:spacing w:before="0" w:after="0" w:line="240" w:lineRule="auto"/>
        <w:rPr>
          <w:rFonts w:ascii="Arial Narrow" w:hAnsi="Arial Narrow" w:cs="Calibri Light"/>
          <w:color w:val="auto"/>
          <w:sz w:val="22"/>
          <w:szCs w:val="22"/>
        </w:rPr>
      </w:pPr>
      <w:r w:rsidRPr="00116B06">
        <w:rPr>
          <w:rFonts w:ascii="Arial Narrow" w:hAnsi="Arial Narrow" w:cs="Calibri Light"/>
          <w:color w:val="auto"/>
          <w:sz w:val="22"/>
          <w:szCs w:val="22"/>
        </w:rPr>
        <w:t>Declaram as partes que este Contrato corresponde à manifestação final, completa e exclusiva de acordo entre elas celebrado, assinando o mesmo, na presença das testemunhas abaixo, para que surta seus jurídicos e legais efeitos.</w:t>
      </w:r>
    </w:p>
    <w:p w14:paraId="530CF88F" w14:textId="77777777" w:rsidR="00300DFE" w:rsidRPr="00116B06" w:rsidRDefault="00300DFE" w:rsidP="00090215">
      <w:pPr>
        <w:jc w:val="both"/>
        <w:rPr>
          <w:rFonts w:ascii="Arial Narrow" w:hAnsi="Arial Narrow" w:cs="Calibri Light"/>
          <w:sz w:val="22"/>
          <w:szCs w:val="22"/>
        </w:rPr>
      </w:pPr>
    </w:p>
    <w:p w14:paraId="33A86077" w14:textId="1098CBBA" w:rsidR="00300DFE" w:rsidRPr="00116B06" w:rsidRDefault="00203C77" w:rsidP="00090215">
      <w:pPr>
        <w:jc w:val="both"/>
        <w:rPr>
          <w:rFonts w:ascii="Arial Narrow" w:hAnsi="Arial Narrow" w:cs="Calibri Light"/>
          <w:sz w:val="22"/>
          <w:szCs w:val="22"/>
        </w:rPr>
      </w:pPr>
      <w:r>
        <w:rPr>
          <w:rFonts w:ascii="Arial Narrow" w:hAnsi="Arial Narrow" w:cs="Calibri Light"/>
          <w:sz w:val="22"/>
          <w:szCs w:val="22"/>
        </w:rPr>
        <w:t>ASSARÉ/CE,</w:t>
      </w:r>
      <w:r w:rsidR="00300DFE" w:rsidRPr="00116B06">
        <w:rPr>
          <w:rFonts w:ascii="Arial Narrow" w:hAnsi="Arial Narrow" w:cs="Calibri Light"/>
          <w:sz w:val="22"/>
          <w:szCs w:val="22"/>
        </w:rPr>
        <w:t xml:space="preserve"> ....................................</w:t>
      </w:r>
      <w:r w:rsidR="00300DFE" w:rsidRPr="00116B06">
        <w:rPr>
          <w:rFonts w:ascii="Arial Narrow" w:hAnsi="Arial Narrow" w:cs="Calibri Light"/>
          <w:sz w:val="22"/>
          <w:szCs w:val="22"/>
        </w:rPr>
        <w:fldChar w:fldCharType="begin"/>
      </w:r>
      <w:r w:rsidR="00300DFE" w:rsidRPr="00116B06">
        <w:rPr>
          <w:rFonts w:ascii="Arial Narrow" w:hAnsi="Arial Narrow" w:cs="Calibri Light"/>
          <w:sz w:val="22"/>
          <w:szCs w:val="22"/>
        </w:rPr>
        <w:instrText xml:space="preserve"> MERGEFIELD DatInContrato </w:instrText>
      </w:r>
      <w:r w:rsidR="00300DFE" w:rsidRPr="00116B06">
        <w:rPr>
          <w:rFonts w:ascii="Arial Narrow" w:hAnsi="Arial Narrow" w:cs="Calibri Light"/>
          <w:sz w:val="22"/>
          <w:szCs w:val="22"/>
        </w:rPr>
        <w:fldChar w:fldCharType="end"/>
      </w:r>
      <w:r w:rsidR="00300DFE" w:rsidRPr="00116B06">
        <w:rPr>
          <w:rFonts w:ascii="Arial Narrow" w:hAnsi="Arial Narrow" w:cs="Calibri Light"/>
          <w:sz w:val="22"/>
          <w:szCs w:val="22"/>
        </w:rPr>
        <w:t>.</w:t>
      </w:r>
    </w:p>
    <w:p w14:paraId="5D8978E4" w14:textId="77777777" w:rsidR="00300DFE" w:rsidRPr="00116B06" w:rsidRDefault="00300DFE" w:rsidP="00090215">
      <w:pPr>
        <w:jc w:val="both"/>
        <w:rPr>
          <w:rFonts w:ascii="Arial Narrow" w:hAnsi="Arial Narrow" w:cs="Calibri Light"/>
          <w:sz w:val="22"/>
          <w:szCs w:val="22"/>
        </w:rPr>
      </w:pPr>
    </w:p>
    <w:p w14:paraId="7DEF9D7D" w14:textId="77777777" w:rsidR="00300DFE" w:rsidRPr="00116B06" w:rsidRDefault="00300DFE" w:rsidP="00090215">
      <w:pPr>
        <w:jc w:val="both"/>
        <w:rPr>
          <w:rFonts w:ascii="Arial Narrow" w:hAnsi="Arial Narrow" w:cs="Calibri Light"/>
          <w:sz w:val="22"/>
          <w:szCs w:val="22"/>
        </w:rPr>
      </w:pPr>
    </w:p>
    <w:p w14:paraId="030E8E21" w14:textId="77777777" w:rsidR="00300DFE" w:rsidRPr="00116B06" w:rsidRDefault="00300DFE" w:rsidP="00090215">
      <w:pPr>
        <w:jc w:val="center"/>
        <w:rPr>
          <w:rFonts w:ascii="Arial Narrow" w:hAnsi="Arial Narrow" w:cs="Calibri Light"/>
          <w:bCs/>
          <w:caps/>
          <w:sz w:val="22"/>
          <w:szCs w:val="22"/>
        </w:rPr>
      </w:pPr>
      <w:r w:rsidRPr="00116B06">
        <w:rPr>
          <w:rFonts w:ascii="Arial Narrow" w:hAnsi="Arial Narrow" w:cs="Calibri Light"/>
          <w:bCs/>
          <w:caps/>
          <w:sz w:val="22"/>
          <w:szCs w:val="22"/>
        </w:rPr>
        <w:t>.................................................................................................</w:t>
      </w:r>
    </w:p>
    <w:p w14:paraId="606F2D60" w14:textId="77777777" w:rsidR="00300DFE" w:rsidRPr="00116B06" w:rsidRDefault="00300DFE" w:rsidP="00090215">
      <w:pPr>
        <w:jc w:val="center"/>
        <w:rPr>
          <w:rFonts w:ascii="Arial Narrow" w:hAnsi="Arial Narrow" w:cs="Calibri Light"/>
          <w:b/>
          <w:bCs/>
          <w:sz w:val="22"/>
          <w:szCs w:val="22"/>
        </w:rPr>
      </w:pPr>
      <w:r w:rsidRPr="00116B06">
        <w:rPr>
          <w:rFonts w:ascii="Arial Narrow" w:hAnsi="Arial Narrow" w:cs="Calibri Light"/>
          <w:b/>
          <w:bCs/>
          <w:sz w:val="22"/>
          <w:szCs w:val="22"/>
        </w:rPr>
        <w:t>CONTRATANTE</w:t>
      </w:r>
    </w:p>
    <w:p w14:paraId="242CAE38" w14:textId="77777777" w:rsidR="00300DFE" w:rsidRPr="00116B06" w:rsidRDefault="00300DFE" w:rsidP="00090215">
      <w:pPr>
        <w:jc w:val="center"/>
        <w:rPr>
          <w:rFonts w:ascii="Arial Narrow" w:hAnsi="Arial Narrow" w:cs="Calibri Light"/>
          <w:b/>
          <w:bCs/>
          <w:sz w:val="22"/>
          <w:szCs w:val="22"/>
        </w:rPr>
      </w:pPr>
    </w:p>
    <w:p w14:paraId="61246BDD" w14:textId="77777777" w:rsidR="00300DFE" w:rsidRPr="00116B06" w:rsidRDefault="00300DFE" w:rsidP="00090215">
      <w:pPr>
        <w:jc w:val="center"/>
        <w:rPr>
          <w:rFonts w:ascii="Arial Narrow" w:hAnsi="Arial Narrow" w:cs="Calibri Light"/>
          <w:b/>
          <w:bCs/>
          <w:sz w:val="22"/>
          <w:szCs w:val="22"/>
        </w:rPr>
      </w:pPr>
    </w:p>
    <w:p w14:paraId="4D4AEF1A" w14:textId="77777777" w:rsidR="00300DFE" w:rsidRPr="00116B06" w:rsidRDefault="00300DFE" w:rsidP="00090215">
      <w:pPr>
        <w:jc w:val="center"/>
        <w:rPr>
          <w:rFonts w:ascii="Arial Narrow" w:hAnsi="Arial Narrow" w:cs="Calibri Light"/>
          <w:b/>
          <w:sz w:val="22"/>
          <w:szCs w:val="22"/>
        </w:rPr>
      </w:pPr>
      <w:r w:rsidRPr="00116B06">
        <w:rPr>
          <w:rFonts w:ascii="Arial Narrow" w:hAnsi="Arial Narrow" w:cs="Calibri Light"/>
          <w:bCs/>
          <w:caps/>
          <w:sz w:val="22"/>
          <w:szCs w:val="22"/>
        </w:rPr>
        <w:t>.................................................................................................</w:t>
      </w:r>
    </w:p>
    <w:p w14:paraId="4EC38EE9" w14:textId="77777777" w:rsidR="00300DFE" w:rsidRPr="00116B06" w:rsidRDefault="00300DFE" w:rsidP="00090215">
      <w:pPr>
        <w:jc w:val="center"/>
        <w:rPr>
          <w:rFonts w:ascii="Arial Narrow" w:hAnsi="Arial Narrow" w:cs="Calibri Light"/>
          <w:b/>
          <w:bCs/>
          <w:sz w:val="22"/>
          <w:szCs w:val="22"/>
        </w:rPr>
      </w:pPr>
      <w:r w:rsidRPr="00116B06">
        <w:rPr>
          <w:rFonts w:ascii="Arial Narrow" w:hAnsi="Arial Narrow" w:cs="Calibri Light"/>
          <w:b/>
          <w:bCs/>
          <w:sz w:val="22"/>
          <w:szCs w:val="22"/>
        </w:rPr>
        <w:t>CONTRATADA</w:t>
      </w:r>
    </w:p>
    <w:p w14:paraId="3F4E7203" w14:textId="77777777" w:rsidR="00300DFE" w:rsidRPr="00116B06" w:rsidRDefault="00300DFE" w:rsidP="00090215">
      <w:pPr>
        <w:jc w:val="center"/>
        <w:rPr>
          <w:rFonts w:ascii="Arial Narrow" w:hAnsi="Arial Narrow" w:cs="Calibri Light"/>
          <w:b/>
          <w:bCs/>
          <w:sz w:val="22"/>
          <w:szCs w:val="22"/>
        </w:rPr>
      </w:pPr>
    </w:p>
    <w:p w14:paraId="3F78B01C" w14:textId="77777777" w:rsidR="00300DFE" w:rsidRPr="00116B06" w:rsidRDefault="00300DFE" w:rsidP="00090215">
      <w:pPr>
        <w:jc w:val="center"/>
        <w:rPr>
          <w:rFonts w:ascii="Arial Narrow" w:hAnsi="Arial Narrow" w:cs="Calibri Light"/>
          <w:b/>
          <w:bCs/>
          <w:sz w:val="22"/>
          <w:szCs w:val="22"/>
        </w:rPr>
      </w:pPr>
    </w:p>
    <w:p w14:paraId="140905E8" w14:textId="77777777" w:rsidR="00300DFE" w:rsidRPr="00116B06" w:rsidRDefault="00300DFE" w:rsidP="00090215">
      <w:pPr>
        <w:autoSpaceDE w:val="0"/>
        <w:autoSpaceDN w:val="0"/>
        <w:adjustRightInd w:val="0"/>
        <w:rPr>
          <w:rFonts w:ascii="Arial Narrow" w:hAnsi="Arial Narrow" w:cs="Calibri Light"/>
          <w:b/>
          <w:bCs/>
          <w:sz w:val="22"/>
          <w:szCs w:val="22"/>
        </w:rPr>
      </w:pPr>
      <w:r w:rsidRPr="00116B06">
        <w:rPr>
          <w:rFonts w:ascii="Arial Narrow" w:hAnsi="Arial Narrow" w:cs="Calibri Light"/>
          <w:b/>
          <w:bCs/>
          <w:sz w:val="22"/>
          <w:szCs w:val="22"/>
        </w:rPr>
        <w:t>TESTEMUNHAS:</w:t>
      </w:r>
    </w:p>
    <w:p w14:paraId="39343FB1" w14:textId="77777777" w:rsidR="00300DFE" w:rsidRPr="00116B06" w:rsidRDefault="00300DFE" w:rsidP="00090215">
      <w:pPr>
        <w:tabs>
          <w:tab w:val="center" w:pos="450"/>
        </w:tabs>
        <w:autoSpaceDE w:val="0"/>
        <w:autoSpaceDN w:val="0"/>
        <w:adjustRightInd w:val="0"/>
        <w:ind w:left="1560" w:hanging="1560"/>
        <w:rPr>
          <w:rFonts w:ascii="Arial Narrow" w:hAnsi="Arial Narrow" w:cs="Calibri Light"/>
          <w:b/>
          <w:bCs/>
          <w:sz w:val="22"/>
          <w:szCs w:val="22"/>
        </w:rPr>
      </w:pPr>
    </w:p>
    <w:p w14:paraId="247C3BCD" w14:textId="77777777" w:rsidR="00300DFE" w:rsidRPr="00116B06" w:rsidRDefault="00300DFE" w:rsidP="00090215">
      <w:pPr>
        <w:autoSpaceDE w:val="0"/>
        <w:autoSpaceDN w:val="0"/>
        <w:adjustRightInd w:val="0"/>
        <w:rPr>
          <w:rFonts w:ascii="Arial Narrow" w:hAnsi="Arial Narrow" w:cs="Calibri Light"/>
          <w:sz w:val="22"/>
          <w:szCs w:val="22"/>
        </w:rPr>
      </w:pPr>
      <w:r w:rsidRPr="00116B06">
        <w:rPr>
          <w:rFonts w:ascii="Arial Narrow" w:hAnsi="Arial Narrow" w:cs="Calibri Light"/>
          <w:sz w:val="22"/>
          <w:szCs w:val="22"/>
        </w:rPr>
        <w:t>1. ............................................................................. CPF .............................................................</w:t>
      </w:r>
    </w:p>
    <w:p w14:paraId="4D0EDA6C" w14:textId="77777777" w:rsidR="00300DFE" w:rsidRPr="00116B06" w:rsidRDefault="00300DFE" w:rsidP="00090215">
      <w:pPr>
        <w:autoSpaceDE w:val="0"/>
        <w:autoSpaceDN w:val="0"/>
        <w:adjustRightInd w:val="0"/>
        <w:rPr>
          <w:rFonts w:ascii="Arial Narrow" w:hAnsi="Arial Narrow" w:cs="Calibri Light"/>
          <w:sz w:val="22"/>
          <w:szCs w:val="22"/>
        </w:rPr>
      </w:pPr>
    </w:p>
    <w:p w14:paraId="4DDE4EDB" w14:textId="77777777" w:rsidR="00300DFE" w:rsidRPr="00116B06" w:rsidRDefault="00300DFE" w:rsidP="00090215">
      <w:pPr>
        <w:autoSpaceDE w:val="0"/>
        <w:autoSpaceDN w:val="0"/>
        <w:adjustRightInd w:val="0"/>
        <w:rPr>
          <w:rFonts w:ascii="Arial Narrow" w:hAnsi="Arial Narrow" w:cs="Calibri Light"/>
          <w:sz w:val="22"/>
          <w:szCs w:val="22"/>
        </w:rPr>
      </w:pPr>
      <w:r w:rsidRPr="00116B06">
        <w:rPr>
          <w:rFonts w:ascii="Arial Narrow" w:hAnsi="Arial Narrow" w:cs="Calibri Light"/>
          <w:sz w:val="22"/>
          <w:szCs w:val="22"/>
        </w:rPr>
        <w:t>2. ............................................................................. CPF .............................................................</w:t>
      </w:r>
    </w:p>
    <w:p w14:paraId="2CBFA139" w14:textId="4E98C97E" w:rsidR="00300DFE" w:rsidRPr="00116B06" w:rsidRDefault="00300DFE" w:rsidP="00090215">
      <w:pPr>
        <w:rPr>
          <w:rFonts w:ascii="Arial Narrow" w:hAnsi="Arial Narrow" w:cs="Calibri Light"/>
          <w:b/>
          <w:sz w:val="28"/>
          <w:szCs w:val="28"/>
          <w:u w:val="single"/>
          <w:lang w:eastAsia="zh-CN"/>
        </w:rPr>
      </w:pPr>
    </w:p>
    <w:sectPr w:rsidR="00300DFE" w:rsidRPr="00116B06" w:rsidSect="0087633F">
      <w:headerReference w:type="even" r:id="rId27"/>
      <w:headerReference w:type="default" r:id="rId28"/>
      <w:footerReference w:type="default" r:id="rId29"/>
      <w:type w:val="continuous"/>
      <w:pgSz w:w="11907" w:h="16840" w:code="9"/>
      <w:pgMar w:top="1701" w:right="1134" w:bottom="851" w:left="1134" w:header="568"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769919" w14:textId="77777777" w:rsidR="00480F03" w:rsidRDefault="00480F03">
      <w:r>
        <w:separator/>
      </w:r>
    </w:p>
  </w:endnote>
  <w:endnote w:type="continuationSeparator" w:id="0">
    <w:p w14:paraId="38839E3F" w14:textId="77777777" w:rsidR="00480F03" w:rsidRDefault="00480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9D85CA" w14:textId="77777777" w:rsidR="002E3D5A" w:rsidRDefault="002E3D5A"/>
  <w:p w14:paraId="3953CD92" w14:textId="77777777" w:rsidR="00002A0A" w:rsidRPr="00002A0A" w:rsidRDefault="00002A0A" w:rsidP="00002A0A">
    <w:pPr>
      <w:tabs>
        <w:tab w:val="center" w:pos="4419"/>
        <w:tab w:val="left" w:pos="8504"/>
        <w:tab w:val="right" w:pos="8838"/>
      </w:tabs>
      <w:ind w:left="-709" w:right="-568"/>
      <w:jc w:val="center"/>
      <w:rPr>
        <w:rFonts w:ascii="Tahoma" w:hAnsi="Tahoma" w:cs="Tahoma"/>
        <w:bCs/>
        <w:color w:val="808080"/>
        <w:sz w:val="18"/>
        <w:szCs w:val="18"/>
      </w:rPr>
    </w:pPr>
    <w:r w:rsidRPr="00002A0A">
      <w:rPr>
        <w:rFonts w:ascii="Tahoma" w:hAnsi="Tahoma" w:cs="Tahoma"/>
        <w:bCs/>
        <w:color w:val="808080"/>
        <w:sz w:val="18"/>
        <w:szCs w:val="18"/>
      </w:rPr>
      <w:t>_________________________________________________________________________________________</w:t>
    </w:r>
  </w:p>
  <w:p w14:paraId="5F022E7B" w14:textId="77777777" w:rsidR="00002A0A" w:rsidRPr="00002A0A" w:rsidRDefault="00002A0A" w:rsidP="00002A0A">
    <w:pPr>
      <w:tabs>
        <w:tab w:val="center" w:pos="4419"/>
        <w:tab w:val="left" w:pos="8504"/>
        <w:tab w:val="right" w:pos="8838"/>
        <w:tab w:val="right" w:pos="9072"/>
      </w:tabs>
      <w:ind w:left="-709" w:right="-568"/>
      <w:jc w:val="center"/>
      <w:rPr>
        <w:rFonts w:ascii="Tahoma" w:hAnsi="Tahoma" w:cs="Tahoma"/>
        <w:bCs/>
        <w:color w:val="808080"/>
        <w:sz w:val="18"/>
        <w:szCs w:val="18"/>
      </w:rPr>
    </w:pPr>
    <w:r w:rsidRPr="00002A0A">
      <w:rPr>
        <w:rFonts w:ascii="Tahoma" w:hAnsi="Tahoma" w:cs="Tahoma"/>
        <w:bCs/>
        <w:color w:val="808080"/>
        <w:sz w:val="18"/>
        <w:szCs w:val="18"/>
      </w:rPr>
      <w:t>Rua Dr. Paiva, nº. 415 – Vila Mota - CEP: 63.140-000 – Assaré/CE - Fone: (88) 3535-1613</w:t>
    </w:r>
  </w:p>
  <w:p w14:paraId="56355674" w14:textId="77777777" w:rsidR="002E3D5A" w:rsidRPr="00F41697" w:rsidRDefault="002E3D5A" w:rsidP="00F4169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CF530F" w14:textId="77777777" w:rsidR="00480F03" w:rsidRDefault="00480F03">
      <w:r>
        <w:separator/>
      </w:r>
    </w:p>
  </w:footnote>
  <w:footnote w:type="continuationSeparator" w:id="0">
    <w:p w14:paraId="34B31E19" w14:textId="77777777" w:rsidR="00480F03" w:rsidRDefault="00480F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9668E3" w14:textId="77777777" w:rsidR="002E3D5A" w:rsidRDefault="002E3D5A">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7C42A733" w14:textId="77777777" w:rsidR="002E3D5A" w:rsidRDefault="002E3D5A">
    <w:pPr>
      <w:pStyle w:val="Cabealho"/>
      <w:ind w:right="360"/>
    </w:pPr>
  </w:p>
  <w:p w14:paraId="24154E75" w14:textId="77777777" w:rsidR="002E3D5A" w:rsidRDefault="002E3D5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0BE8DC" w14:textId="77777777" w:rsidR="00116B06" w:rsidRDefault="00116B06" w:rsidP="00116B06">
    <w:pPr>
      <w:pStyle w:val="Cabealho"/>
    </w:pPr>
    <w:r>
      <w:rPr>
        <w:rFonts w:ascii="Times New Roman" w:hAnsi="Times New Roman"/>
        <w:noProof/>
        <w:sz w:val="24"/>
        <w:szCs w:val="24"/>
      </w:rPr>
      <w:drawing>
        <wp:anchor distT="0" distB="0" distL="114300" distR="114300" simplePos="0" relativeHeight="251651072" behindDoc="0" locked="0" layoutInCell="1" allowOverlap="1" wp14:anchorId="66F12C57" wp14:editId="4D3EFF70">
          <wp:simplePos x="0" y="0"/>
          <wp:positionH relativeFrom="margin">
            <wp:align>center</wp:align>
          </wp:positionH>
          <wp:positionV relativeFrom="margin">
            <wp:posOffset>-1010920</wp:posOffset>
          </wp:positionV>
          <wp:extent cx="6115050" cy="866775"/>
          <wp:effectExtent l="19050" t="0" r="0" b="0"/>
          <wp:wrapSquare wrapText="bothSides"/>
          <wp:docPr id="27" name="Imagem 27" descr="Uma imagem contend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m 27" descr="Uma imagem contendo Aplicativ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866775"/>
                  </a:xfrm>
                  <a:prstGeom prst="rect">
                    <a:avLst/>
                  </a:prstGeom>
                  <a:noFill/>
                </pic:spPr>
              </pic:pic>
            </a:graphicData>
          </a:graphic>
        </wp:anchor>
      </w:drawing>
    </w:r>
  </w:p>
  <w:p w14:paraId="612DFE3A" w14:textId="77777777" w:rsidR="002E3D5A" w:rsidRPr="00116B06" w:rsidRDefault="002E3D5A" w:rsidP="00116B0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F5550"/>
    <w:multiLevelType w:val="multilevel"/>
    <w:tmpl w:val="39A6EAAA"/>
    <w:lvl w:ilvl="0">
      <w:start w:val="2"/>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2B74B66"/>
    <w:multiLevelType w:val="hybridMultilevel"/>
    <w:tmpl w:val="9EB049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3096362"/>
    <w:multiLevelType w:val="hybridMultilevel"/>
    <w:tmpl w:val="74CC1DF2"/>
    <w:lvl w:ilvl="0" w:tplc="473A1362">
      <w:start w:val="1"/>
      <w:numFmt w:val="lowerLetter"/>
      <w:lvlText w:val="%1."/>
      <w:lvlJc w:val="left"/>
      <w:pPr>
        <w:tabs>
          <w:tab w:val="num" w:pos="644"/>
        </w:tabs>
        <w:ind w:left="644" w:hanging="360"/>
      </w:pPr>
      <w:rPr>
        <w:rFonts w:ascii="Times New Roman" w:hAnsi="Times New Roman" w:cs="Times New Roman"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161547D7"/>
    <w:multiLevelType w:val="hybridMultilevel"/>
    <w:tmpl w:val="906C1F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68D52A5"/>
    <w:multiLevelType w:val="hybridMultilevel"/>
    <w:tmpl w:val="84E00A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A7D5B45"/>
    <w:multiLevelType w:val="hybridMultilevel"/>
    <w:tmpl w:val="836089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B0B35C8"/>
    <w:multiLevelType w:val="multilevel"/>
    <w:tmpl w:val="C812D2A2"/>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218E6B7E"/>
    <w:multiLevelType w:val="hybridMultilevel"/>
    <w:tmpl w:val="1ED8C8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280423A"/>
    <w:multiLevelType w:val="hybridMultilevel"/>
    <w:tmpl w:val="D9948FB2"/>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9" w15:restartNumberingAfterBreak="0">
    <w:nsid w:val="228575CD"/>
    <w:multiLevelType w:val="singleLevel"/>
    <w:tmpl w:val="DA5A2BD4"/>
    <w:lvl w:ilvl="0">
      <w:start w:val="1"/>
      <w:numFmt w:val="lowerLetter"/>
      <w:lvlText w:val="%1) "/>
      <w:lvlJc w:val="left"/>
      <w:pPr>
        <w:tabs>
          <w:tab w:val="num" w:pos="737"/>
        </w:tabs>
        <w:ind w:left="737" w:hanging="437"/>
      </w:pPr>
      <w:rPr>
        <w:rFonts w:ascii="Times New Roman" w:hAnsi="Times New Roman" w:cs="Times New Roman" w:hint="default"/>
        <w:b w:val="0"/>
        <w:i w:val="0"/>
        <w:sz w:val="24"/>
        <w:u w:val="none"/>
      </w:rPr>
    </w:lvl>
  </w:abstractNum>
  <w:abstractNum w:abstractNumId="10" w15:restartNumberingAfterBreak="0">
    <w:nsid w:val="236A4ED4"/>
    <w:multiLevelType w:val="hybridMultilevel"/>
    <w:tmpl w:val="0CB6E9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786788C"/>
    <w:multiLevelType w:val="hybridMultilevel"/>
    <w:tmpl w:val="B1662F2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DF30299"/>
    <w:multiLevelType w:val="hybridMultilevel"/>
    <w:tmpl w:val="8B4ED76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5C919FE"/>
    <w:multiLevelType w:val="multilevel"/>
    <w:tmpl w:val="B122E1E4"/>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74922E8"/>
    <w:multiLevelType w:val="singleLevel"/>
    <w:tmpl w:val="DA5A2BD4"/>
    <w:lvl w:ilvl="0">
      <w:start w:val="1"/>
      <w:numFmt w:val="lowerLetter"/>
      <w:lvlText w:val="%1) "/>
      <w:lvlJc w:val="left"/>
      <w:pPr>
        <w:tabs>
          <w:tab w:val="num" w:pos="737"/>
        </w:tabs>
        <w:ind w:left="737" w:hanging="437"/>
      </w:pPr>
      <w:rPr>
        <w:rFonts w:ascii="Times New Roman" w:hAnsi="Times New Roman" w:cs="Times New Roman" w:hint="default"/>
        <w:b w:val="0"/>
        <w:i w:val="0"/>
        <w:sz w:val="24"/>
        <w:u w:val="none"/>
      </w:rPr>
    </w:lvl>
  </w:abstractNum>
  <w:abstractNum w:abstractNumId="15" w15:restartNumberingAfterBreak="0">
    <w:nsid w:val="38541DD0"/>
    <w:multiLevelType w:val="hybridMultilevel"/>
    <w:tmpl w:val="C812D2A2"/>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6" w15:restartNumberingAfterBreak="0">
    <w:nsid w:val="42295A4E"/>
    <w:multiLevelType w:val="hybridMultilevel"/>
    <w:tmpl w:val="6750C68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36E07B5"/>
    <w:multiLevelType w:val="hybridMultilevel"/>
    <w:tmpl w:val="A41A1102"/>
    <w:lvl w:ilvl="0" w:tplc="04160001">
      <w:start w:val="50"/>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6AD12BF"/>
    <w:multiLevelType w:val="hybridMultilevel"/>
    <w:tmpl w:val="03761D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46E919CA"/>
    <w:multiLevelType w:val="hybridMultilevel"/>
    <w:tmpl w:val="1868B8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87B4E24"/>
    <w:multiLevelType w:val="hybridMultilevel"/>
    <w:tmpl w:val="FC76EA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94B7B78"/>
    <w:multiLevelType w:val="singleLevel"/>
    <w:tmpl w:val="100AC23C"/>
    <w:lvl w:ilvl="0">
      <w:start w:val="1"/>
      <w:numFmt w:val="lowerLetter"/>
      <w:lvlText w:val="%1) "/>
      <w:lvlJc w:val="left"/>
      <w:pPr>
        <w:tabs>
          <w:tab w:val="num" w:pos="737"/>
        </w:tabs>
        <w:ind w:left="737" w:hanging="437"/>
      </w:pPr>
      <w:rPr>
        <w:rFonts w:ascii="Times New Roman" w:hAnsi="Times New Roman" w:cs="Times New Roman" w:hint="default"/>
        <w:b w:val="0"/>
        <w:i w:val="0"/>
        <w:sz w:val="20"/>
        <w:szCs w:val="20"/>
        <w:u w:val="none"/>
      </w:rPr>
    </w:lvl>
  </w:abstractNum>
  <w:abstractNum w:abstractNumId="22" w15:restartNumberingAfterBreak="0">
    <w:nsid w:val="49B86A79"/>
    <w:multiLevelType w:val="hybridMultilevel"/>
    <w:tmpl w:val="E01E83D2"/>
    <w:lvl w:ilvl="0" w:tplc="FFFFFFFF">
      <w:start w:val="1"/>
      <w:numFmt w:val="lowerLetter"/>
      <w:lvlText w:val="%1."/>
      <w:lvlJc w:val="left"/>
      <w:pPr>
        <w:tabs>
          <w:tab w:val="num" w:pos="644"/>
        </w:tabs>
        <w:ind w:left="644" w:hanging="360"/>
      </w:pPr>
      <w:rPr>
        <w:b/>
        <w:color w:val="0033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52350CB8"/>
    <w:multiLevelType w:val="hybridMultilevel"/>
    <w:tmpl w:val="3252D9B4"/>
    <w:lvl w:ilvl="0" w:tplc="04160001">
      <w:start w:val="1"/>
      <w:numFmt w:val="bullet"/>
      <w:lvlText w:val=""/>
      <w:lvlJc w:val="left"/>
      <w:pPr>
        <w:tabs>
          <w:tab w:val="num" w:pos="1080"/>
        </w:tabs>
        <w:ind w:left="1080" w:hanging="360"/>
      </w:pPr>
      <w:rPr>
        <w:rFonts w:ascii="Symbol" w:hAnsi="Symbol" w:hint="default"/>
      </w:rPr>
    </w:lvl>
    <w:lvl w:ilvl="1" w:tplc="04160003" w:tentative="1">
      <w:start w:val="1"/>
      <w:numFmt w:val="bullet"/>
      <w:lvlText w:val="o"/>
      <w:lvlJc w:val="left"/>
      <w:pPr>
        <w:tabs>
          <w:tab w:val="num" w:pos="1800"/>
        </w:tabs>
        <w:ind w:left="1800" w:hanging="360"/>
      </w:pPr>
      <w:rPr>
        <w:rFonts w:ascii="Courier New" w:hAnsi="Courier New" w:cs="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cs="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cs="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B7B3BBD"/>
    <w:multiLevelType w:val="singleLevel"/>
    <w:tmpl w:val="04160017"/>
    <w:lvl w:ilvl="0">
      <w:start w:val="1"/>
      <w:numFmt w:val="lowerLetter"/>
      <w:lvlText w:val="%1)"/>
      <w:lvlJc w:val="left"/>
      <w:pPr>
        <w:tabs>
          <w:tab w:val="num" w:pos="360"/>
        </w:tabs>
        <w:ind w:left="360" w:hanging="360"/>
      </w:pPr>
      <w:rPr>
        <w:rFonts w:hint="default"/>
      </w:rPr>
    </w:lvl>
  </w:abstractNum>
  <w:abstractNum w:abstractNumId="25" w15:restartNumberingAfterBreak="0">
    <w:nsid w:val="5C4D502E"/>
    <w:multiLevelType w:val="hybridMultilevel"/>
    <w:tmpl w:val="949208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E897775"/>
    <w:multiLevelType w:val="hybridMultilevel"/>
    <w:tmpl w:val="1E24CF94"/>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7" w15:restartNumberingAfterBreak="0">
    <w:nsid w:val="668F37AA"/>
    <w:multiLevelType w:val="hybridMultilevel"/>
    <w:tmpl w:val="587C01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7BD0482"/>
    <w:multiLevelType w:val="hybridMultilevel"/>
    <w:tmpl w:val="4BA69002"/>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9" w15:restartNumberingAfterBreak="0">
    <w:nsid w:val="695534D1"/>
    <w:multiLevelType w:val="multilevel"/>
    <w:tmpl w:val="05A02244"/>
    <w:lvl w:ilvl="0">
      <w:start w:val="2"/>
      <w:numFmt w:val="decimal"/>
      <w:lvlText w:val="%1.0"/>
      <w:lvlJc w:val="left"/>
      <w:pPr>
        <w:tabs>
          <w:tab w:val="num" w:pos="420"/>
        </w:tabs>
        <w:ind w:left="420" w:hanging="360"/>
      </w:pPr>
      <w:rPr>
        <w:rFonts w:hint="default"/>
      </w:rPr>
    </w:lvl>
    <w:lvl w:ilvl="1">
      <w:start w:val="1"/>
      <w:numFmt w:val="decimal"/>
      <w:lvlText w:val="%1.%2"/>
      <w:lvlJc w:val="left"/>
      <w:pPr>
        <w:tabs>
          <w:tab w:val="num" w:pos="1128"/>
        </w:tabs>
        <w:ind w:left="1128" w:hanging="360"/>
      </w:pPr>
      <w:rPr>
        <w:rFonts w:hint="default"/>
      </w:rPr>
    </w:lvl>
    <w:lvl w:ilvl="2">
      <w:start w:val="1"/>
      <w:numFmt w:val="decimal"/>
      <w:lvlText w:val="%1.%2.%3"/>
      <w:lvlJc w:val="left"/>
      <w:pPr>
        <w:tabs>
          <w:tab w:val="num" w:pos="2196"/>
        </w:tabs>
        <w:ind w:left="2196" w:hanging="720"/>
      </w:pPr>
      <w:rPr>
        <w:rFonts w:hint="default"/>
      </w:rPr>
    </w:lvl>
    <w:lvl w:ilvl="3">
      <w:start w:val="1"/>
      <w:numFmt w:val="decimal"/>
      <w:lvlText w:val="%1.%2.%3.%4"/>
      <w:lvlJc w:val="left"/>
      <w:pPr>
        <w:tabs>
          <w:tab w:val="num" w:pos="2904"/>
        </w:tabs>
        <w:ind w:left="2904" w:hanging="720"/>
      </w:pPr>
      <w:rPr>
        <w:rFonts w:hint="default"/>
      </w:rPr>
    </w:lvl>
    <w:lvl w:ilvl="4">
      <w:start w:val="1"/>
      <w:numFmt w:val="decimal"/>
      <w:lvlText w:val="%1.%2.%3.%4.%5"/>
      <w:lvlJc w:val="left"/>
      <w:pPr>
        <w:tabs>
          <w:tab w:val="num" w:pos="3972"/>
        </w:tabs>
        <w:ind w:left="3972"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48"/>
        </w:tabs>
        <w:ind w:left="5748" w:hanging="1440"/>
      </w:pPr>
      <w:rPr>
        <w:rFonts w:hint="default"/>
      </w:rPr>
    </w:lvl>
    <w:lvl w:ilvl="7">
      <w:start w:val="1"/>
      <w:numFmt w:val="decimal"/>
      <w:lvlText w:val="%1.%2.%3.%4.%5.%6.%7.%8"/>
      <w:lvlJc w:val="left"/>
      <w:pPr>
        <w:tabs>
          <w:tab w:val="num" w:pos="6456"/>
        </w:tabs>
        <w:ind w:left="6456" w:hanging="1440"/>
      </w:pPr>
      <w:rPr>
        <w:rFonts w:hint="default"/>
      </w:rPr>
    </w:lvl>
    <w:lvl w:ilvl="8">
      <w:start w:val="1"/>
      <w:numFmt w:val="decimal"/>
      <w:lvlText w:val="%1.%2.%3.%4.%5.%6.%7.%8.%9"/>
      <w:lvlJc w:val="left"/>
      <w:pPr>
        <w:tabs>
          <w:tab w:val="num" w:pos="7524"/>
        </w:tabs>
        <w:ind w:left="7524" w:hanging="1800"/>
      </w:pPr>
      <w:rPr>
        <w:rFonts w:hint="default"/>
      </w:rPr>
    </w:lvl>
  </w:abstractNum>
  <w:abstractNum w:abstractNumId="30" w15:restartNumberingAfterBreak="0">
    <w:nsid w:val="71326250"/>
    <w:multiLevelType w:val="hybridMultilevel"/>
    <w:tmpl w:val="DEEEDF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1B45CB8"/>
    <w:multiLevelType w:val="hybridMultilevel"/>
    <w:tmpl w:val="8CD06E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71B2BD8"/>
    <w:multiLevelType w:val="hybridMultilevel"/>
    <w:tmpl w:val="1A069A9C"/>
    <w:lvl w:ilvl="0" w:tplc="EBF009D4">
      <w:start w:val="1"/>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7D16342"/>
    <w:multiLevelType w:val="singleLevel"/>
    <w:tmpl w:val="DA5A2BD4"/>
    <w:lvl w:ilvl="0">
      <w:start w:val="1"/>
      <w:numFmt w:val="lowerLetter"/>
      <w:lvlText w:val="%1) "/>
      <w:lvlJc w:val="left"/>
      <w:pPr>
        <w:tabs>
          <w:tab w:val="num" w:pos="737"/>
        </w:tabs>
        <w:ind w:left="737" w:hanging="437"/>
      </w:pPr>
      <w:rPr>
        <w:rFonts w:ascii="Times New Roman" w:hAnsi="Times New Roman" w:cs="Times New Roman" w:hint="default"/>
        <w:b w:val="0"/>
        <w:i w:val="0"/>
        <w:sz w:val="24"/>
        <w:u w:val="none"/>
      </w:rPr>
    </w:lvl>
  </w:abstractNum>
  <w:abstractNum w:abstractNumId="34" w15:restartNumberingAfterBreak="0">
    <w:nsid w:val="79BC6185"/>
    <w:multiLevelType w:val="hybridMultilevel"/>
    <w:tmpl w:val="B4B0366A"/>
    <w:lvl w:ilvl="0" w:tplc="65247938">
      <w:start w:val="1"/>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330761097">
    <w:abstractNumId w:val="24"/>
  </w:num>
  <w:num w:numId="2" w16cid:durableId="446702668">
    <w:abstractNumId w:val="15"/>
  </w:num>
  <w:num w:numId="3" w16cid:durableId="2131776276">
    <w:abstractNumId w:val="6"/>
  </w:num>
  <w:num w:numId="4" w16cid:durableId="1685397904">
    <w:abstractNumId w:val="28"/>
  </w:num>
  <w:num w:numId="5" w16cid:durableId="1474591573">
    <w:abstractNumId w:val="8"/>
  </w:num>
  <w:num w:numId="6" w16cid:durableId="1293055398">
    <w:abstractNumId w:val="26"/>
  </w:num>
  <w:num w:numId="7" w16cid:durableId="17352285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2409662">
    <w:abstractNumId w:val="29"/>
  </w:num>
  <w:num w:numId="9" w16cid:durableId="1505391450">
    <w:abstractNumId w:val="0"/>
  </w:num>
  <w:num w:numId="10" w16cid:durableId="2105153552">
    <w:abstractNumId w:val="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4669554">
    <w:abstractNumId w:val="14"/>
  </w:num>
  <w:num w:numId="12" w16cid:durableId="385878517">
    <w:abstractNumId w:val="32"/>
  </w:num>
  <w:num w:numId="13" w16cid:durableId="2129665723">
    <w:abstractNumId w:val="33"/>
  </w:num>
  <w:num w:numId="14" w16cid:durableId="845363654">
    <w:abstractNumId w:val="9"/>
  </w:num>
  <w:num w:numId="15" w16cid:durableId="1136609166">
    <w:abstractNumId w:val="2"/>
  </w:num>
  <w:num w:numId="16" w16cid:durableId="1310092894">
    <w:abstractNumId w:val="22"/>
  </w:num>
  <w:num w:numId="17" w16cid:durableId="1597325670">
    <w:abstractNumId w:val="23"/>
  </w:num>
  <w:num w:numId="18" w16cid:durableId="1020665292">
    <w:abstractNumId w:val="19"/>
  </w:num>
  <w:num w:numId="19" w16cid:durableId="463276084">
    <w:abstractNumId w:val="21"/>
  </w:num>
  <w:num w:numId="20" w16cid:durableId="2141537163">
    <w:abstractNumId w:val="34"/>
  </w:num>
  <w:num w:numId="21" w16cid:durableId="1629817922">
    <w:abstractNumId w:val="5"/>
  </w:num>
  <w:num w:numId="22" w16cid:durableId="1542009265">
    <w:abstractNumId w:val="17"/>
  </w:num>
  <w:num w:numId="23" w16cid:durableId="81529548">
    <w:abstractNumId w:val="10"/>
  </w:num>
  <w:num w:numId="24" w16cid:durableId="1876887218">
    <w:abstractNumId w:val="16"/>
  </w:num>
  <w:num w:numId="25" w16cid:durableId="1215240401">
    <w:abstractNumId w:val="12"/>
  </w:num>
  <w:num w:numId="26" w16cid:durableId="1032346998">
    <w:abstractNumId w:val="30"/>
  </w:num>
  <w:num w:numId="27" w16cid:durableId="972756673">
    <w:abstractNumId w:val="7"/>
  </w:num>
  <w:num w:numId="28" w16cid:durableId="1649360399">
    <w:abstractNumId w:val="20"/>
  </w:num>
  <w:num w:numId="29" w16cid:durableId="1048803025">
    <w:abstractNumId w:val="31"/>
  </w:num>
  <w:num w:numId="30" w16cid:durableId="592863617">
    <w:abstractNumId w:val="4"/>
  </w:num>
  <w:num w:numId="31" w16cid:durableId="168066900">
    <w:abstractNumId w:val="13"/>
  </w:num>
  <w:num w:numId="32" w16cid:durableId="904950746">
    <w:abstractNumId w:val="27"/>
  </w:num>
  <w:num w:numId="33" w16cid:durableId="622541601">
    <w:abstractNumId w:val="3"/>
  </w:num>
  <w:num w:numId="34" w16cid:durableId="1861161679">
    <w:abstractNumId w:val="25"/>
  </w:num>
  <w:num w:numId="35" w16cid:durableId="910845337">
    <w:abstractNumId w:val="1"/>
  </w:num>
  <w:num w:numId="36" w16cid:durableId="1752654450">
    <w:abstractNumId w:val="18"/>
  </w:num>
  <w:num w:numId="37" w16cid:durableId="941761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667F"/>
    <w:rsid w:val="000014E8"/>
    <w:rsid w:val="0000253B"/>
    <w:rsid w:val="00002A0A"/>
    <w:rsid w:val="00002E8E"/>
    <w:rsid w:val="00003DEF"/>
    <w:rsid w:val="0000464A"/>
    <w:rsid w:val="00005309"/>
    <w:rsid w:val="000059EF"/>
    <w:rsid w:val="00005E79"/>
    <w:rsid w:val="000061D8"/>
    <w:rsid w:val="000076A2"/>
    <w:rsid w:val="00007C7E"/>
    <w:rsid w:val="00007F55"/>
    <w:rsid w:val="000100AE"/>
    <w:rsid w:val="0001191A"/>
    <w:rsid w:val="00011C80"/>
    <w:rsid w:val="00014140"/>
    <w:rsid w:val="00015021"/>
    <w:rsid w:val="0002007F"/>
    <w:rsid w:val="000224A2"/>
    <w:rsid w:val="000239E9"/>
    <w:rsid w:val="000255FB"/>
    <w:rsid w:val="00026E84"/>
    <w:rsid w:val="0002706D"/>
    <w:rsid w:val="00027211"/>
    <w:rsid w:val="000300A8"/>
    <w:rsid w:val="000306A0"/>
    <w:rsid w:val="00030799"/>
    <w:rsid w:val="00031E6D"/>
    <w:rsid w:val="00032D7C"/>
    <w:rsid w:val="00034F11"/>
    <w:rsid w:val="000352C1"/>
    <w:rsid w:val="00037E64"/>
    <w:rsid w:val="0004027F"/>
    <w:rsid w:val="00042991"/>
    <w:rsid w:val="00042FA9"/>
    <w:rsid w:val="00043B91"/>
    <w:rsid w:val="000451A1"/>
    <w:rsid w:val="0004578F"/>
    <w:rsid w:val="00046C89"/>
    <w:rsid w:val="00046D7B"/>
    <w:rsid w:val="000476DD"/>
    <w:rsid w:val="0005191D"/>
    <w:rsid w:val="00052C68"/>
    <w:rsid w:val="00056730"/>
    <w:rsid w:val="00057C1B"/>
    <w:rsid w:val="00060CB0"/>
    <w:rsid w:val="00061D98"/>
    <w:rsid w:val="00062B54"/>
    <w:rsid w:val="00063A71"/>
    <w:rsid w:val="000645E9"/>
    <w:rsid w:val="00064E88"/>
    <w:rsid w:val="000651D2"/>
    <w:rsid w:val="00066414"/>
    <w:rsid w:val="00074226"/>
    <w:rsid w:val="0007439F"/>
    <w:rsid w:val="00075EE2"/>
    <w:rsid w:val="00075FA4"/>
    <w:rsid w:val="00081175"/>
    <w:rsid w:val="00083008"/>
    <w:rsid w:val="00084CA1"/>
    <w:rsid w:val="00085A4B"/>
    <w:rsid w:val="00086B70"/>
    <w:rsid w:val="00090215"/>
    <w:rsid w:val="00090A09"/>
    <w:rsid w:val="00090CDF"/>
    <w:rsid w:val="000918F4"/>
    <w:rsid w:val="0009263D"/>
    <w:rsid w:val="00092F3A"/>
    <w:rsid w:val="00094DEF"/>
    <w:rsid w:val="000965BB"/>
    <w:rsid w:val="00096D19"/>
    <w:rsid w:val="0009738B"/>
    <w:rsid w:val="000A084D"/>
    <w:rsid w:val="000A3018"/>
    <w:rsid w:val="000A3346"/>
    <w:rsid w:val="000A5C2B"/>
    <w:rsid w:val="000A6FF6"/>
    <w:rsid w:val="000A7599"/>
    <w:rsid w:val="000A79F4"/>
    <w:rsid w:val="000A7AAB"/>
    <w:rsid w:val="000B0523"/>
    <w:rsid w:val="000B102D"/>
    <w:rsid w:val="000B11C6"/>
    <w:rsid w:val="000B167C"/>
    <w:rsid w:val="000B1DA7"/>
    <w:rsid w:val="000B25F7"/>
    <w:rsid w:val="000B31E7"/>
    <w:rsid w:val="000B5F32"/>
    <w:rsid w:val="000B70D5"/>
    <w:rsid w:val="000C009C"/>
    <w:rsid w:val="000C1B65"/>
    <w:rsid w:val="000C23F7"/>
    <w:rsid w:val="000C4D57"/>
    <w:rsid w:val="000C6DBC"/>
    <w:rsid w:val="000D00E0"/>
    <w:rsid w:val="000D31E3"/>
    <w:rsid w:val="000D3B34"/>
    <w:rsid w:val="000D3B50"/>
    <w:rsid w:val="000D4605"/>
    <w:rsid w:val="000D5017"/>
    <w:rsid w:val="000D53D7"/>
    <w:rsid w:val="000D6C52"/>
    <w:rsid w:val="000D6E79"/>
    <w:rsid w:val="000D7D0F"/>
    <w:rsid w:val="000E1958"/>
    <w:rsid w:val="000E265F"/>
    <w:rsid w:val="000E2A2F"/>
    <w:rsid w:val="000E3385"/>
    <w:rsid w:val="000E35F1"/>
    <w:rsid w:val="000E3AB3"/>
    <w:rsid w:val="000E5F2E"/>
    <w:rsid w:val="000E61E8"/>
    <w:rsid w:val="000E64DE"/>
    <w:rsid w:val="000E666F"/>
    <w:rsid w:val="000E6D65"/>
    <w:rsid w:val="000E7605"/>
    <w:rsid w:val="000F0E42"/>
    <w:rsid w:val="000F1235"/>
    <w:rsid w:val="000F18AC"/>
    <w:rsid w:val="000F1B8D"/>
    <w:rsid w:val="000F2FCC"/>
    <w:rsid w:val="000F32A9"/>
    <w:rsid w:val="000F33A3"/>
    <w:rsid w:val="000F33B8"/>
    <w:rsid w:val="000F380B"/>
    <w:rsid w:val="000F4F0A"/>
    <w:rsid w:val="000F5490"/>
    <w:rsid w:val="000F6058"/>
    <w:rsid w:val="000F7AF0"/>
    <w:rsid w:val="00101A44"/>
    <w:rsid w:val="00102789"/>
    <w:rsid w:val="001033F7"/>
    <w:rsid w:val="00103AB3"/>
    <w:rsid w:val="0010502A"/>
    <w:rsid w:val="0010514B"/>
    <w:rsid w:val="00106F21"/>
    <w:rsid w:val="001074E0"/>
    <w:rsid w:val="00110CE2"/>
    <w:rsid w:val="00112903"/>
    <w:rsid w:val="00113986"/>
    <w:rsid w:val="00113A59"/>
    <w:rsid w:val="00114975"/>
    <w:rsid w:val="00115A8E"/>
    <w:rsid w:val="00116B06"/>
    <w:rsid w:val="001174E8"/>
    <w:rsid w:val="00120160"/>
    <w:rsid w:val="001205D0"/>
    <w:rsid w:val="00120741"/>
    <w:rsid w:val="00120875"/>
    <w:rsid w:val="00121379"/>
    <w:rsid w:val="001216B6"/>
    <w:rsid w:val="00121851"/>
    <w:rsid w:val="00121D26"/>
    <w:rsid w:val="00121DD9"/>
    <w:rsid w:val="00122816"/>
    <w:rsid w:val="00123FB0"/>
    <w:rsid w:val="001241A0"/>
    <w:rsid w:val="00125D84"/>
    <w:rsid w:val="00125E08"/>
    <w:rsid w:val="00127C9B"/>
    <w:rsid w:val="001315D8"/>
    <w:rsid w:val="00134F7C"/>
    <w:rsid w:val="001356DA"/>
    <w:rsid w:val="00135872"/>
    <w:rsid w:val="00135BB7"/>
    <w:rsid w:val="00135DB9"/>
    <w:rsid w:val="0013726E"/>
    <w:rsid w:val="00140002"/>
    <w:rsid w:val="0014057C"/>
    <w:rsid w:val="00141DA7"/>
    <w:rsid w:val="001432DA"/>
    <w:rsid w:val="00143EBE"/>
    <w:rsid w:val="00147FF7"/>
    <w:rsid w:val="00150DF2"/>
    <w:rsid w:val="0015390A"/>
    <w:rsid w:val="001552B4"/>
    <w:rsid w:val="001623FB"/>
    <w:rsid w:val="00162D36"/>
    <w:rsid w:val="00164D1E"/>
    <w:rsid w:val="00164EED"/>
    <w:rsid w:val="00165362"/>
    <w:rsid w:val="00165DB3"/>
    <w:rsid w:val="00166F2F"/>
    <w:rsid w:val="001679B5"/>
    <w:rsid w:val="00167C77"/>
    <w:rsid w:val="00170D6C"/>
    <w:rsid w:val="00171992"/>
    <w:rsid w:val="0017243C"/>
    <w:rsid w:val="00172B3A"/>
    <w:rsid w:val="00174D86"/>
    <w:rsid w:val="001759B9"/>
    <w:rsid w:val="00176207"/>
    <w:rsid w:val="001770FC"/>
    <w:rsid w:val="00177216"/>
    <w:rsid w:val="00180479"/>
    <w:rsid w:val="00180BBD"/>
    <w:rsid w:val="00182770"/>
    <w:rsid w:val="001830B3"/>
    <w:rsid w:val="0018480B"/>
    <w:rsid w:val="0018519D"/>
    <w:rsid w:val="00185379"/>
    <w:rsid w:val="0018598E"/>
    <w:rsid w:val="0018755C"/>
    <w:rsid w:val="00187822"/>
    <w:rsid w:val="00190F83"/>
    <w:rsid w:val="001940E9"/>
    <w:rsid w:val="00194BAC"/>
    <w:rsid w:val="001950EB"/>
    <w:rsid w:val="00196906"/>
    <w:rsid w:val="0019694F"/>
    <w:rsid w:val="001972DC"/>
    <w:rsid w:val="001A01F1"/>
    <w:rsid w:val="001A0805"/>
    <w:rsid w:val="001A0D0C"/>
    <w:rsid w:val="001A2419"/>
    <w:rsid w:val="001A26B4"/>
    <w:rsid w:val="001A30A8"/>
    <w:rsid w:val="001A320D"/>
    <w:rsid w:val="001A3219"/>
    <w:rsid w:val="001A5167"/>
    <w:rsid w:val="001A656C"/>
    <w:rsid w:val="001A707E"/>
    <w:rsid w:val="001A7DEE"/>
    <w:rsid w:val="001B07CD"/>
    <w:rsid w:val="001B09F4"/>
    <w:rsid w:val="001B1ADA"/>
    <w:rsid w:val="001B2494"/>
    <w:rsid w:val="001B47A7"/>
    <w:rsid w:val="001B66A5"/>
    <w:rsid w:val="001B6854"/>
    <w:rsid w:val="001B70D3"/>
    <w:rsid w:val="001C0E71"/>
    <w:rsid w:val="001C10E5"/>
    <w:rsid w:val="001C1988"/>
    <w:rsid w:val="001C1D48"/>
    <w:rsid w:val="001C2055"/>
    <w:rsid w:val="001C2169"/>
    <w:rsid w:val="001C398F"/>
    <w:rsid w:val="001C6274"/>
    <w:rsid w:val="001D0152"/>
    <w:rsid w:val="001D05D6"/>
    <w:rsid w:val="001D0A06"/>
    <w:rsid w:val="001D5932"/>
    <w:rsid w:val="001D5D01"/>
    <w:rsid w:val="001D7757"/>
    <w:rsid w:val="001D7CFC"/>
    <w:rsid w:val="001E031B"/>
    <w:rsid w:val="001E0ED0"/>
    <w:rsid w:val="001E2B29"/>
    <w:rsid w:val="001E4F7F"/>
    <w:rsid w:val="001E6096"/>
    <w:rsid w:val="001E7D22"/>
    <w:rsid w:val="001F1538"/>
    <w:rsid w:val="001F2B0B"/>
    <w:rsid w:val="001F34EB"/>
    <w:rsid w:val="001F4AF4"/>
    <w:rsid w:val="001F560A"/>
    <w:rsid w:val="001F5B17"/>
    <w:rsid w:val="001F65EC"/>
    <w:rsid w:val="001F6A34"/>
    <w:rsid w:val="001F6BF6"/>
    <w:rsid w:val="001F7163"/>
    <w:rsid w:val="001F7BDF"/>
    <w:rsid w:val="00200B32"/>
    <w:rsid w:val="00200F39"/>
    <w:rsid w:val="00201B63"/>
    <w:rsid w:val="00202BE9"/>
    <w:rsid w:val="00203023"/>
    <w:rsid w:val="00203C77"/>
    <w:rsid w:val="00204643"/>
    <w:rsid w:val="00205EF1"/>
    <w:rsid w:val="002063C6"/>
    <w:rsid w:val="00207E72"/>
    <w:rsid w:val="0021017D"/>
    <w:rsid w:val="00211E80"/>
    <w:rsid w:val="00213677"/>
    <w:rsid w:val="00213751"/>
    <w:rsid w:val="00214A85"/>
    <w:rsid w:val="00217C6A"/>
    <w:rsid w:val="0022077A"/>
    <w:rsid w:val="00220AEE"/>
    <w:rsid w:val="00221EC8"/>
    <w:rsid w:val="00222143"/>
    <w:rsid w:val="00222A2F"/>
    <w:rsid w:val="002304B5"/>
    <w:rsid w:val="00231294"/>
    <w:rsid w:val="0023254F"/>
    <w:rsid w:val="00232B01"/>
    <w:rsid w:val="002334F1"/>
    <w:rsid w:val="002350F1"/>
    <w:rsid w:val="002372BD"/>
    <w:rsid w:val="00237B18"/>
    <w:rsid w:val="00237DC0"/>
    <w:rsid w:val="002417F0"/>
    <w:rsid w:val="002437EE"/>
    <w:rsid w:val="00243963"/>
    <w:rsid w:val="00246E59"/>
    <w:rsid w:val="0024720D"/>
    <w:rsid w:val="00247C3D"/>
    <w:rsid w:val="00250379"/>
    <w:rsid w:val="002510A1"/>
    <w:rsid w:val="00251BEF"/>
    <w:rsid w:val="002524F7"/>
    <w:rsid w:val="00254585"/>
    <w:rsid w:val="00254661"/>
    <w:rsid w:val="0025526E"/>
    <w:rsid w:val="00255D5A"/>
    <w:rsid w:val="00256A9D"/>
    <w:rsid w:val="00257386"/>
    <w:rsid w:val="00257BF5"/>
    <w:rsid w:val="002643E5"/>
    <w:rsid w:val="00265651"/>
    <w:rsid w:val="0026640E"/>
    <w:rsid w:val="0026679C"/>
    <w:rsid w:val="00267D02"/>
    <w:rsid w:val="00271B03"/>
    <w:rsid w:val="00272226"/>
    <w:rsid w:val="002723FC"/>
    <w:rsid w:val="002731AB"/>
    <w:rsid w:val="002735A3"/>
    <w:rsid w:val="00275365"/>
    <w:rsid w:val="0027591A"/>
    <w:rsid w:val="00276D50"/>
    <w:rsid w:val="00276DCA"/>
    <w:rsid w:val="002805E1"/>
    <w:rsid w:val="00280C60"/>
    <w:rsid w:val="00281D7D"/>
    <w:rsid w:val="002822D5"/>
    <w:rsid w:val="00282FCC"/>
    <w:rsid w:val="0028306A"/>
    <w:rsid w:val="00283364"/>
    <w:rsid w:val="00284547"/>
    <w:rsid w:val="002858D0"/>
    <w:rsid w:val="002868B1"/>
    <w:rsid w:val="00286D89"/>
    <w:rsid w:val="00287183"/>
    <w:rsid w:val="002873C1"/>
    <w:rsid w:val="00290206"/>
    <w:rsid w:val="00290F91"/>
    <w:rsid w:val="00291F45"/>
    <w:rsid w:val="0029254C"/>
    <w:rsid w:val="00292617"/>
    <w:rsid w:val="00294C2D"/>
    <w:rsid w:val="002974E9"/>
    <w:rsid w:val="002A0C01"/>
    <w:rsid w:val="002A170A"/>
    <w:rsid w:val="002A1AF4"/>
    <w:rsid w:val="002A2E6A"/>
    <w:rsid w:val="002A3176"/>
    <w:rsid w:val="002A42A8"/>
    <w:rsid w:val="002A4E14"/>
    <w:rsid w:val="002A6372"/>
    <w:rsid w:val="002A6FDF"/>
    <w:rsid w:val="002B05F1"/>
    <w:rsid w:val="002B0E64"/>
    <w:rsid w:val="002B1C92"/>
    <w:rsid w:val="002B3D5B"/>
    <w:rsid w:val="002B4E14"/>
    <w:rsid w:val="002B552D"/>
    <w:rsid w:val="002C0267"/>
    <w:rsid w:val="002C0438"/>
    <w:rsid w:val="002C1A9F"/>
    <w:rsid w:val="002C23AC"/>
    <w:rsid w:val="002C2BD5"/>
    <w:rsid w:val="002C2C49"/>
    <w:rsid w:val="002C2FEE"/>
    <w:rsid w:val="002C3A29"/>
    <w:rsid w:val="002C491F"/>
    <w:rsid w:val="002C4AAD"/>
    <w:rsid w:val="002C4D01"/>
    <w:rsid w:val="002C53C9"/>
    <w:rsid w:val="002C5713"/>
    <w:rsid w:val="002C6446"/>
    <w:rsid w:val="002D0CF2"/>
    <w:rsid w:val="002D0E2F"/>
    <w:rsid w:val="002D1F4D"/>
    <w:rsid w:val="002D2A72"/>
    <w:rsid w:val="002D5981"/>
    <w:rsid w:val="002D6725"/>
    <w:rsid w:val="002D6CB0"/>
    <w:rsid w:val="002D71F9"/>
    <w:rsid w:val="002E0F17"/>
    <w:rsid w:val="002E2A76"/>
    <w:rsid w:val="002E3D5A"/>
    <w:rsid w:val="002E4123"/>
    <w:rsid w:val="002E5AF1"/>
    <w:rsid w:val="002E6744"/>
    <w:rsid w:val="002F07A2"/>
    <w:rsid w:val="002F0B02"/>
    <w:rsid w:val="002F0ED6"/>
    <w:rsid w:val="002F1469"/>
    <w:rsid w:val="002F1495"/>
    <w:rsid w:val="002F1559"/>
    <w:rsid w:val="002F17CA"/>
    <w:rsid w:val="002F282D"/>
    <w:rsid w:val="002F2A2B"/>
    <w:rsid w:val="002F2BE0"/>
    <w:rsid w:val="002F3526"/>
    <w:rsid w:val="002F5381"/>
    <w:rsid w:val="002F5A6C"/>
    <w:rsid w:val="002F5BB5"/>
    <w:rsid w:val="002F5E2F"/>
    <w:rsid w:val="002F70F5"/>
    <w:rsid w:val="002F7886"/>
    <w:rsid w:val="00300DFE"/>
    <w:rsid w:val="00301418"/>
    <w:rsid w:val="0030254D"/>
    <w:rsid w:val="0030265C"/>
    <w:rsid w:val="003030CA"/>
    <w:rsid w:val="003031C4"/>
    <w:rsid w:val="003037A9"/>
    <w:rsid w:val="00303B40"/>
    <w:rsid w:val="003044F9"/>
    <w:rsid w:val="00304D3B"/>
    <w:rsid w:val="003053A4"/>
    <w:rsid w:val="00305713"/>
    <w:rsid w:val="003061B5"/>
    <w:rsid w:val="003068F9"/>
    <w:rsid w:val="00306C87"/>
    <w:rsid w:val="00310B49"/>
    <w:rsid w:val="0031119A"/>
    <w:rsid w:val="00313034"/>
    <w:rsid w:val="003133E6"/>
    <w:rsid w:val="0031420D"/>
    <w:rsid w:val="003157F2"/>
    <w:rsid w:val="0031607C"/>
    <w:rsid w:val="0031664B"/>
    <w:rsid w:val="00316F87"/>
    <w:rsid w:val="00320434"/>
    <w:rsid w:val="003216BF"/>
    <w:rsid w:val="0032244B"/>
    <w:rsid w:val="00324779"/>
    <w:rsid w:val="00324D05"/>
    <w:rsid w:val="00325EFD"/>
    <w:rsid w:val="003309F4"/>
    <w:rsid w:val="00332A54"/>
    <w:rsid w:val="00336205"/>
    <w:rsid w:val="00337BA4"/>
    <w:rsid w:val="00337F27"/>
    <w:rsid w:val="00340733"/>
    <w:rsid w:val="0034197E"/>
    <w:rsid w:val="0034464F"/>
    <w:rsid w:val="0034659D"/>
    <w:rsid w:val="003477B8"/>
    <w:rsid w:val="00350526"/>
    <w:rsid w:val="00350F6F"/>
    <w:rsid w:val="00351CAA"/>
    <w:rsid w:val="00352E67"/>
    <w:rsid w:val="00352F44"/>
    <w:rsid w:val="00356793"/>
    <w:rsid w:val="00360446"/>
    <w:rsid w:val="003608A2"/>
    <w:rsid w:val="0036163C"/>
    <w:rsid w:val="00362430"/>
    <w:rsid w:val="00365393"/>
    <w:rsid w:val="00365906"/>
    <w:rsid w:val="0037208B"/>
    <w:rsid w:val="00373FE6"/>
    <w:rsid w:val="00374418"/>
    <w:rsid w:val="00375600"/>
    <w:rsid w:val="00376F02"/>
    <w:rsid w:val="003779FA"/>
    <w:rsid w:val="003779FF"/>
    <w:rsid w:val="00377B81"/>
    <w:rsid w:val="00377F08"/>
    <w:rsid w:val="0038081D"/>
    <w:rsid w:val="00381039"/>
    <w:rsid w:val="00382143"/>
    <w:rsid w:val="00382409"/>
    <w:rsid w:val="003853B2"/>
    <w:rsid w:val="0038624C"/>
    <w:rsid w:val="0038634B"/>
    <w:rsid w:val="00386CBF"/>
    <w:rsid w:val="00392266"/>
    <w:rsid w:val="00393F07"/>
    <w:rsid w:val="00394DE9"/>
    <w:rsid w:val="0039606B"/>
    <w:rsid w:val="00397120"/>
    <w:rsid w:val="0039723F"/>
    <w:rsid w:val="003A1E2F"/>
    <w:rsid w:val="003A22E9"/>
    <w:rsid w:val="003A42C0"/>
    <w:rsid w:val="003A42CD"/>
    <w:rsid w:val="003A452A"/>
    <w:rsid w:val="003A4917"/>
    <w:rsid w:val="003A4A12"/>
    <w:rsid w:val="003A5986"/>
    <w:rsid w:val="003A59F7"/>
    <w:rsid w:val="003A5AB3"/>
    <w:rsid w:val="003A70DC"/>
    <w:rsid w:val="003B027C"/>
    <w:rsid w:val="003B0C2A"/>
    <w:rsid w:val="003B20FC"/>
    <w:rsid w:val="003B2602"/>
    <w:rsid w:val="003B3D05"/>
    <w:rsid w:val="003B7256"/>
    <w:rsid w:val="003B777A"/>
    <w:rsid w:val="003B7A3C"/>
    <w:rsid w:val="003C00D6"/>
    <w:rsid w:val="003C1B09"/>
    <w:rsid w:val="003C3FF1"/>
    <w:rsid w:val="003C5768"/>
    <w:rsid w:val="003C57D7"/>
    <w:rsid w:val="003C5A49"/>
    <w:rsid w:val="003C62F1"/>
    <w:rsid w:val="003C6E39"/>
    <w:rsid w:val="003C7EC6"/>
    <w:rsid w:val="003D02F0"/>
    <w:rsid w:val="003D3C44"/>
    <w:rsid w:val="003D5263"/>
    <w:rsid w:val="003D63D0"/>
    <w:rsid w:val="003D6FD3"/>
    <w:rsid w:val="003D7232"/>
    <w:rsid w:val="003D77F2"/>
    <w:rsid w:val="003D7C24"/>
    <w:rsid w:val="003E1815"/>
    <w:rsid w:val="003E225E"/>
    <w:rsid w:val="003E42B2"/>
    <w:rsid w:val="003E7B08"/>
    <w:rsid w:val="003F1F04"/>
    <w:rsid w:val="003F311D"/>
    <w:rsid w:val="003F365F"/>
    <w:rsid w:val="003F4703"/>
    <w:rsid w:val="003F60EE"/>
    <w:rsid w:val="003F7045"/>
    <w:rsid w:val="003F76EF"/>
    <w:rsid w:val="003F7FE4"/>
    <w:rsid w:val="00400893"/>
    <w:rsid w:val="00400D30"/>
    <w:rsid w:val="00400F34"/>
    <w:rsid w:val="00402D50"/>
    <w:rsid w:val="00403F64"/>
    <w:rsid w:val="00403FF1"/>
    <w:rsid w:val="0040452E"/>
    <w:rsid w:val="004050B1"/>
    <w:rsid w:val="00405849"/>
    <w:rsid w:val="00406ADF"/>
    <w:rsid w:val="004102E7"/>
    <w:rsid w:val="00411E30"/>
    <w:rsid w:val="00412993"/>
    <w:rsid w:val="00412FD9"/>
    <w:rsid w:val="00413C97"/>
    <w:rsid w:val="00415451"/>
    <w:rsid w:val="0041580D"/>
    <w:rsid w:val="00417C78"/>
    <w:rsid w:val="00417DAE"/>
    <w:rsid w:val="00420313"/>
    <w:rsid w:val="004205B7"/>
    <w:rsid w:val="00421153"/>
    <w:rsid w:val="004216F3"/>
    <w:rsid w:val="00424C43"/>
    <w:rsid w:val="0042512F"/>
    <w:rsid w:val="004251EE"/>
    <w:rsid w:val="0042567A"/>
    <w:rsid w:val="004267ED"/>
    <w:rsid w:val="00427488"/>
    <w:rsid w:val="00430130"/>
    <w:rsid w:val="004307AF"/>
    <w:rsid w:val="00431EB2"/>
    <w:rsid w:val="00432218"/>
    <w:rsid w:val="004325BE"/>
    <w:rsid w:val="00434791"/>
    <w:rsid w:val="00437B54"/>
    <w:rsid w:val="00440C1F"/>
    <w:rsid w:val="0044116E"/>
    <w:rsid w:val="004412EF"/>
    <w:rsid w:val="004444FF"/>
    <w:rsid w:val="00445157"/>
    <w:rsid w:val="00447FD0"/>
    <w:rsid w:val="0045295E"/>
    <w:rsid w:val="00453166"/>
    <w:rsid w:val="00453C0F"/>
    <w:rsid w:val="00453E20"/>
    <w:rsid w:val="00454DB5"/>
    <w:rsid w:val="004554A5"/>
    <w:rsid w:val="0045771B"/>
    <w:rsid w:val="004602C1"/>
    <w:rsid w:val="00461544"/>
    <w:rsid w:val="00463B7F"/>
    <w:rsid w:val="00463C25"/>
    <w:rsid w:val="00464362"/>
    <w:rsid w:val="0046593D"/>
    <w:rsid w:val="00467A6A"/>
    <w:rsid w:val="0047174B"/>
    <w:rsid w:val="004760BD"/>
    <w:rsid w:val="00476B52"/>
    <w:rsid w:val="0047793A"/>
    <w:rsid w:val="00480BDF"/>
    <w:rsid w:val="00480F03"/>
    <w:rsid w:val="004813BD"/>
    <w:rsid w:val="00481445"/>
    <w:rsid w:val="00482B23"/>
    <w:rsid w:val="00483114"/>
    <w:rsid w:val="00483C78"/>
    <w:rsid w:val="00484964"/>
    <w:rsid w:val="004855B4"/>
    <w:rsid w:val="00487BE9"/>
    <w:rsid w:val="00490482"/>
    <w:rsid w:val="00491783"/>
    <w:rsid w:val="004923F2"/>
    <w:rsid w:val="00492FEF"/>
    <w:rsid w:val="00494571"/>
    <w:rsid w:val="00494F7E"/>
    <w:rsid w:val="004969AB"/>
    <w:rsid w:val="004A029A"/>
    <w:rsid w:val="004A0EFD"/>
    <w:rsid w:val="004A179F"/>
    <w:rsid w:val="004A2B7A"/>
    <w:rsid w:val="004A3177"/>
    <w:rsid w:val="004A481E"/>
    <w:rsid w:val="004A58BB"/>
    <w:rsid w:val="004A615A"/>
    <w:rsid w:val="004A61F0"/>
    <w:rsid w:val="004B155D"/>
    <w:rsid w:val="004B1915"/>
    <w:rsid w:val="004B3142"/>
    <w:rsid w:val="004B40FC"/>
    <w:rsid w:val="004B57AE"/>
    <w:rsid w:val="004B5E49"/>
    <w:rsid w:val="004B6B8B"/>
    <w:rsid w:val="004C0028"/>
    <w:rsid w:val="004C028C"/>
    <w:rsid w:val="004C1189"/>
    <w:rsid w:val="004C3776"/>
    <w:rsid w:val="004C4B6D"/>
    <w:rsid w:val="004C5D96"/>
    <w:rsid w:val="004D0BE4"/>
    <w:rsid w:val="004D1781"/>
    <w:rsid w:val="004D1B22"/>
    <w:rsid w:val="004D2C8D"/>
    <w:rsid w:val="004D3F3A"/>
    <w:rsid w:val="004D4517"/>
    <w:rsid w:val="004D51EF"/>
    <w:rsid w:val="004D5219"/>
    <w:rsid w:val="004D62B3"/>
    <w:rsid w:val="004D750D"/>
    <w:rsid w:val="004E0E0C"/>
    <w:rsid w:val="004E15D1"/>
    <w:rsid w:val="004E4B78"/>
    <w:rsid w:val="004E52CA"/>
    <w:rsid w:val="004E59DB"/>
    <w:rsid w:val="004F0985"/>
    <w:rsid w:val="004F0CFE"/>
    <w:rsid w:val="004F0D68"/>
    <w:rsid w:val="004F176F"/>
    <w:rsid w:val="004F1D0C"/>
    <w:rsid w:val="004F26E9"/>
    <w:rsid w:val="004F2CBA"/>
    <w:rsid w:val="004F36AB"/>
    <w:rsid w:val="004F6B18"/>
    <w:rsid w:val="004F7CEE"/>
    <w:rsid w:val="00502762"/>
    <w:rsid w:val="0050346E"/>
    <w:rsid w:val="0050380D"/>
    <w:rsid w:val="00505D11"/>
    <w:rsid w:val="00506257"/>
    <w:rsid w:val="00511FA0"/>
    <w:rsid w:val="00512A78"/>
    <w:rsid w:val="00513353"/>
    <w:rsid w:val="00513A5E"/>
    <w:rsid w:val="00514D1E"/>
    <w:rsid w:val="00514D60"/>
    <w:rsid w:val="0051564F"/>
    <w:rsid w:val="00520BE2"/>
    <w:rsid w:val="00521BC5"/>
    <w:rsid w:val="00522644"/>
    <w:rsid w:val="00522F38"/>
    <w:rsid w:val="00524433"/>
    <w:rsid w:val="005250D1"/>
    <w:rsid w:val="00525C7D"/>
    <w:rsid w:val="00525E2A"/>
    <w:rsid w:val="00525E89"/>
    <w:rsid w:val="005267B6"/>
    <w:rsid w:val="00526925"/>
    <w:rsid w:val="00526B9A"/>
    <w:rsid w:val="005271EE"/>
    <w:rsid w:val="00527246"/>
    <w:rsid w:val="0052758B"/>
    <w:rsid w:val="005301D2"/>
    <w:rsid w:val="00530F57"/>
    <w:rsid w:val="00530F6F"/>
    <w:rsid w:val="005320C4"/>
    <w:rsid w:val="00532256"/>
    <w:rsid w:val="0053333C"/>
    <w:rsid w:val="005336F6"/>
    <w:rsid w:val="005340DD"/>
    <w:rsid w:val="00535E5D"/>
    <w:rsid w:val="0053626D"/>
    <w:rsid w:val="0054071D"/>
    <w:rsid w:val="00541A2D"/>
    <w:rsid w:val="0054456D"/>
    <w:rsid w:val="0054598E"/>
    <w:rsid w:val="00545EC6"/>
    <w:rsid w:val="005462B3"/>
    <w:rsid w:val="00546610"/>
    <w:rsid w:val="00546A87"/>
    <w:rsid w:val="005473AB"/>
    <w:rsid w:val="00547BC0"/>
    <w:rsid w:val="00552F1F"/>
    <w:rsid w:val="005537A6"/>
    <w:rsid w:val="00554D26"/>
    <w:rsid w:val="00554D95"/>
    <w:rsid w:val="005567CF"/>
    <w:rsid w:val="00556DA3"/>
    <w:rsid w:val="00557DB0"/>
    <w:rsid w:val="00561937"/>
    <w:rsid w:val="0056389D"/>
    <w:rsid w:val="0056500A"/>
    <w:rsid w:val="00567CC1"/>
    <w:rsid w:val="00570B5D"/>
    <w:rsid w:val="005715B3"/>
    <w:rsid w:val="00572CEC"/>
    <w:rsid w:val="00573275"/>
    <w:rsid w:val="005735D9"/>
    <w:rsid w:val="00574044"/>
    <w:rsid w:val="00576459"/>
    <w:rsid w:val="00581B6F"/>
    <w:rsid w:val="0058667F"/>
    <w:rsid w:val="00586A0B"/>
    <w:rsid w:val="005910C9"/>
    <w:rsid w:val="005926A0"/>
    <w:rsid w:val="00592AA0"/>
    <w:rsid w:val="00592C08"/>
    <w:rsid w:val="00594700"/>
    <w:rsid w:val="00594CCE"/>
    <w:rsid w:val="00594D0C"/>
    <w:rsid w:val="00595EA7"/>
    <w:rsid w:val="005A3400"/>
    <w:rsid w:val="005A44B5"/>
    <w:rsid w:val="005A4D0B"/>
    <w:rsid w:val="005A4DCC"/>
    <w:rsid w:val="005A5757"/>
    <w:rsid w:val="005A59EE"/>
    <w:rsid w:val="005A5B23"/>
    <w:rsid w:val="005A74E0"/>
    <w:rsid w:val="005B2E6B"/>
    <w:rsid w:val="005B4D81"/>
    <w:rsid w:val="005B6FCB"/>
    <w:rsid w:val="005C23E3"/>
    <w:rsid w:val="005C3487"/>
    <w:rsid w:val="005C370E"/>
    <w:rsid w:val="005C5060"/>
    <w:rsid w:val="005C6761"/>
    <w:rsid w:val="005C75F7"/>
    <w:rsid w:val="005C7B49"/>
    <w:rsid w:val="005D03C4"/>
    <w:rsid w:val="005D1E90"/>
    <w:rsid w:val="005D37A8"/>
    <w:rsid w:val="005D405D"/>
    <w:rsid w:val="005D491B"/>
    <w:rsid w:val="005D4998"/>
    <w:rsid w:val="005D5EC2"/>
    <w:rsid w:val="005D606E"/>
    <w:rsid w:val="005D7FBC"/>
    <w:rsid w:val="005E0583"/>
    <w:rsid w:val="005E0710"/>
    <w:rsid w:val="005E0A40"/>
    <w:rsid w:val="005E112E"/>
    <w:rsid w:val="005E23E1"/>
    <w:rsid w:val="005E2B05"/>
    <w:rsid w:val="005E2B17"/>
    <w:rsid w:val="005E30BA"/>
    <w:rsid w:val="005E341A"/>
    <w:rsid w:val="005E3C23"/>
    <w:rsid w:val="005E46BB"/>
    <w:rsid w:val="005E5C04"/>
    <w:rsid w:val="005E7F4D"/>
    <w:rsid w:val="005F2D3D"/>
    <w:rsid w:val="005F4237"/>
    <w:rsid w:val="005F4910"/>
    <w:rsid w:val="005F4F0E"/>
    <w:rsid w:val="005F732A"/>
    <w:rsid w:val="005F73F0"/>
    <w:rsid w:val="00601F0D"/>
    <w:rsid w:val="00602DF0"/>
    <w:rsid w:val="00602FC5"/>
    <w:rsid w:val="0060355E"/>
    <w:rsid w:val="0060394F"/>
    <w:rsid w:val="00603E59"/>
    <w:rsid w:val="00604940"/>
    <w:rsid w:val="006065F8"/>
    <w:rsid w:val="00606C4F"/>
    <w:rsid w:val="00606CE8"/>
    <w:rsid w:val="006107EB"/>
    <w:rsid w:val="00610F4B"/>
    <w:rsid w:val="006124CF"/>
    <w:rsid w:val="00613ABD"/>
    <w:rsid w:val="00613D45"/>
    <w:rsid w:val="006152DF"/>
    <w:rsid w:val="00615542"/>
    <w:rsid w:val="00615C40"/>
    <w:rsid w:val="00616FDB"/>
    <w:rsid w:val="0061753B"/>
    <w:rsid w:val="00617D1C"/>
    <w:rsid w:val="006209B9"/>
    <w:rsid w:val="00620B18"/>
    <w:rsid w:val="0062109B"/>
    <w:rsid w:val="006214EF"/>
    <w:rsid w:val="006219F0"/>
    <w:rsid w:val="00622A6E"/>
    <w:rsid w:val="00623AB6"/>
    <w:rsid w:val="00623D4E"/>
    <w:rsid w:val="0062493B"/>
    <w:rsid w:val="00625444"/>
    <w:rsid w:val="0062585A"/>
    <w:rsid w:val="006261A8"/>
    <w:rsid w:val="00626979"/>
    <w:rsid w:val="00627CAF"/>
    <w:rsid w:val="0063034E"/>
    <w:rsid w:val="006318DD"/>
    <w:rsid w:val="00631FDA"/>
    <w:rsid w:val="006330F0"/>
    <w:rsid w:val="00633422"/>
    <w:rsid w:val="006334FE"/>
    <w:rsid w:val="00633696"/>
    <w:rsid w:val="006342FC"/>
    <w:rsid w:val="006345F4"/>
    <w:rsid w:val="00634665"/>
    <w:rsid w:val="00634BF0"/>
    <w:rsid w:val="0063693A"/>
    <w:rsid w:val="00636DCB"/>
    <w:rsid w:val="006372E9"/>
    <w:rsid w:val="00641E50"/>
    <w:rsid w:val="006429A3"/>
    <w:rsid w:val="00642C47"/>
    <w:rsid w:val="00643790"/>
    <w:rsid w:val="00644152"/>
    <w:rsid w:val="00644345"/>
    <w:rsid w:val="0064540D"/>
    <w:rsid w:val="006458F9"/>
    <w:rsid w:val="0064654A"/>
    <w:rsid w:val="006501BA"/>
    <w:rsid w:val="00650E18"/>
    <w:rsid w:val="006524EF"/>
    <w:rsid w:val="0065290E"/>
    <w:rsid w:val="0065379E"/>
    <w:rsid w:val="0065383E"/>
    <w:rsid w:val="00654049"/>
    <w:rsid w:val="00656A96"/>
    <w:rsid w:val="00656B14"/>
    <w:rsid w:val="00661205"/>
    <w:rsid w:val="0066177B"/>
    <w:rsid w:val="0066216F"/>
    <w:rsid w:val="00662450"/>
    <w:rsid w:val="006668D6"/>
    <w:rsid w:val="00667A43"/>
    <w:rsid w:val="00670FFB"/>
    <w:rsid w:val="00671EBB"/>
    <w:rsid w:val="006726C8"/>
    <w:rsid w:val="006732BB"/>
    <w:rsid w:val="00673655"/>
    <w:rsid w:val="006741B7"/>
    <w:rsid w:val="00675063"/>
    <w:rsid w:val="006759C2"/>
    <w:rsid w:val="00676593"/>
    <w:rsid w:val="006766A1"/>
    <w:rsid w:val="0067797D"/>
    <w:rsid w:val="00680704"/>
    <w:rsid w:val="00680FF1"/>
    <w:rsid w:val="00681784"/>
    <w:rsid w:val="00682913"/>
    <w:rsid w:val="0068525B"/>
    <w:rsid w:val="00686DFE"/>
    <w:rsid w:val="00687E47"/>
    <w:rsid w:val="006920DF"/>
    <w:rsid w:val="006926C0"/>
    <w:rsid w:val="00692769"/>
    <w:rsid w:val="00692B74"/>
    <w:rsid w:val="00692D41"/>
    <w:rsid w:val="006931AB"/>
    <w:rsid w:val="0069323D"/>
    <w:rsid w:val="0069442A"/>
    <w:rsid w:val="00694552"/>
    <w:rsid w:val="0069492F"/>
    <w:rsid w:val="00696D21"/>
    <w:rsid w:val="0069738B"/>
    <w:rsid w:val="006A0256"/>
    <w:rsid w:val="006A0EA7"/>
    <w:rsid w:val="006A120A"/>
    <w:rsid w:val="006A212B"/>
    <w:rsid w:val="006A2363"/>
    <w:rsid w:val="006A39FF"/>
    <w:rsid w:val="006A4A16"/>
    <w:rsid w:val="006A67A3"/>
    <w:rsid w:val="006B181F"/>
    <w:rsid w:val="006B1876"/>
    <w:rsid w:val="006B245A"/>
    <w:rsid w:val="006B2CBF"/>
    <w:rsid w:val="006B44AE"/>
    <w:rsid w:val="006B49F4"/>
    <w:rsid w:val="006B4E2D"/>
    <w:rsid w:val="006B66FC"/>
    <w:rsid w:val="006B77D4"/>
    <w:rsid w:val="006B7943"/>
    <w:rsid w:val="006C034B"/>
    <w:rsid w:val="006C0801"/>
    <w:rsid w:val="006C161E"/>
    <w:rsid w:val="006C16A9"/>
    <w:rsid w:val="006C2001"/>
    <w:rsid w:val="006C2444"/>
    <w:rsid w:val="006C2932"/>
    <w:rsid w:val="006C2AF4"/>
    <w:rsid w:val="006C2DF0"/>
    <w:rsid w:val="006C39B5"/>
    <w:rsid w:val="006C59C8"/>
    <w:rsid w:val="006C5D77"/>
    <w:rsid w:val="006D52EC"/>
    <w:rsid w:val="006D66F4"/>
    <w:rsid w:val="006D68D9"/>
    <w:rsid w:val="006E0EF8"/>
    <w:rsid w:val="006E2861"/>
    <w:rsid w:val="006E2B0A"/>
    <w:rsid w:val="006E2F14"/>
    <w:rsid w:val="006E75C0"/>
    <w:rsid w:val="006E77AD"/>
    <w:rsid w:val="006F01C2"/>
    <w:rsid w:val="006F2287"/>
    <w:rsid w:val="006F32E4"/>
    <w:rsid w:val="006F40C7"/>
    <w:rsid w:val="006F5362"/>
    <w:rsid w:val="006F5D13"/>
    <w:rsid w:val="006F5FFA"/>
    <w:rsid w:val="006F6923"/>
    <w:rsid w:val="006F786B"/>
    <w:rsid w:val="00701940"/>
    <w:rsid w:val="00701B74"/>
    <w:rsid w:val="00701F26"/>
    <w:rsid w:val="0070221F"/>
    <w:rsid w:val="00702385"/>
    <w:rsid w:val="007059E0"/>
    <w:rsid w:val="00707001"/>
    <w:rsid w:val="0070776E"/>
    <w:rsid w:val="00710397"/>
    <w:rsid w:val="00710927"/>
    <w:rsid w:val="007111E6"/>
    <w:rsid w:val="00711292"/>
    <w:rsid w:val="0071175D"/>
    <w:rsid w:val="00712074"/>
    <w:rsid w:val="007136C6"/>
    <w:rsid w:val="007137F6"/>
    <w:rsid w:val="0071459A"/>
    <w:rsid w:val="0071520B"/>
    <w:rsid w:val="00715688"/>
    <w:rsid w:val="00717493"/>
    <w:rsid w:val="00717E30"/>
    <w:rsid w:val="0072022A"/>
    <w:rsid w:val="00720FD7"/>
    <w:rsid w:val="00723913"/>
    <w:rsid w:val="0072586F"/>
    <w:rsid w:val="00725DF3"/>
    <w:rsid w:val="0072789E"/>
    <w:rsid w:val="00727B77"/>
    <w:rsid w:val="00731914"/>
    <w:rsid w:val="00732188"/>
    <w:rsid w:val="00733AE6"/>
    <w:rsid w:val="00733CE9"/>
    <w:rsid w:val="00741FEF"/>
    <w:rsid w:val="00742A2C"/>
    <w:rsid w:val="00742D6B"/>
    <w:rsid w:val="00745B3E"/>
    <w:rsid w:val="00745B93"/>
    <w:rsid w:val="00746221"/>
    <w:rsid w:val="00746A56"/>
    <w:rsid w:val="0074773B"/>
    <w:rsid w:val="00750875"/>
    <w:rsid w:val="007513CF"/>
    <w:rsid w:val="00751810"/>
    <w:rsid w:val="00751BCF"/>
    <w:rsid w:val="007526FC"/>
    <w:rsid w:val="00752773"/>
    <w:rsid w:val="00753D9B"/>
    <w:rsid w:val="007545B7"/>
    <w:rsid w:val="00754A3F"/>
    <w:rsid w:val="00754B90"/>
    <w:rsid w:val="00755137"/>
    <w:rsid w:val="0075610E"/>
    <w:rsid w:val="007573EA"/>
    <w:rsid w:val="00757D17"/>
    <w:rsid w:val="00757F19"/>
    <w:rsid w:val="00760A82"/>
    <w:rsid w:val="00762EE9"/>
    <w:rsid w:val="0076488E"/>
    <w:rsid w:val="00765BA2"/>
    <w:rsid w:val="007664DF"/>
    <w:rsid w:val="007668F7"/>
    <w:rsid w:val="0076692F"/>
    <w:rsid w:val="00766BBF"/>
    <w:rsid w:val="00766D40"/>
    <w:rsid w:val="00770182"/>
    <w:rsid w:val="00772442"/>
    <w:rsid w:val="007740AB"/>
    <w:rsid w:val="00776A15"/>
    <w:rsid w:val="00776A4B"/>
    <w:rsid w:val="00780CEA"/>
    <w:rsid w:val="0078184B"/>
    <w:rsid w:val="00783D46"/>
    <w:rsid w:val="007840CA"/>
    <w:rsid w:val="00785038"/>
    <w:rsid w:val="00785772"/>
    <w:rsid w:val="00785D1F"/>
    <w:rsid w:val="00785DC5"/>
    <w:rsid w:val="0078608D"/>
    <w:rsid w:val="007902BC"/>
    <w:rsid w:val="0079098A"/>
    <w:rsid w:val="00790CA9"/>
    <w:rsid w:val="0079209A"/>
    <w:rsid w:val="007920F7"/>
    <w:rsid w:val="00792EC4"/>
    <w:rsid w:val="00794128"/>
    <w:rsid w:val="007946FA"/>
    <w:rsid w:val="0079529C"/>
    <w:rsid w:val="007A1A93"/>
    <w:rsid w:val="007A2440"/>
    <w:rsid w:val="007A2A22"/>
    <w:rsid w:val="007A5558"/>
    <w:rsid w:val="007A5A6D"/>
    <w:rsid w:val="007A7509"/>
    <w:rsid w:val="007B057B"/>
    <w:rsid w:val="007B0A11"/>
    <w:rsid w:val="007B15AA"/>
    <w:rsid w:val="007B468A"/>
    <w:rsid w:val="007B4E32"/>
    <w:rsid w:val="007C0A21"/>
    <w:rsid w:val="007C4F57"/>
    <w:rsid w:val="007C5403"/>
    <w:rsid w:val="007C729C"/>
    <w:rsid w:val="007C7B39"/>
    <w:rsid w:val="007D152F"/>
    <w:rsid w:val="007D36DE"/>
    <w:rsid w:val="007D399D"/>
    <w:rsid w:val="007D4367"/>
    <w:rsid w:val="007D524A"/>
    <w:rsid w:val="007D67F5"/>
    <w:rsid w:val="007E13D3"/>
    <w:rsid w:val="007E1D9E"/>
    <w:rsid w:val="007E1E89"/>
    <w:rsid w:val="007E27A2"/>
    <w:rsid w:val="007E3DD5"/>
    <w:rsid w:val="007E52DD"/>
    <w:rsid w:val="007E6770"/>
    <w:rsid w:val="007F05F3"/>
    <w:rsid w:val="007F129F"/>
    <w:rsid w:val="007F2A37"/>
    <w:rsid w:val="007F3C8A"/>
    <w:rsid w:val="007F6A13"/>
    <w:rsid w:val="007F6A99"/>
    <w:rsid w:val="008004DD"/>
    <w:rsid w:val="008009A8"/>
    <w:rsid w:val="00801277"/>
    <w:rsid w:val="00801DA2"/>
    <w:rsid w:val="008033B7"/>
    <w:rsid w:val="0080355F"/>
    <w:rsid w:val="00803B2F"/>
    <w:rsid w:val="00803BC0"/>
    <w:rsid w:val="00804021"/>
    <w:rsid w:val="00804663"/>
    <w:rsid w:val="00804D55"/>
    <w:rsid w:val="008069C0"/>
    <w:rsid w:val="0080770C"/>
    <w:rsid w:val="00811062"/>
    <w:rsid w:val="00812D7C"/>
    <w:rsid w:val="00814AA4"/>
    <w:rsid w:val="00815A5A"/>
    <w:rsid w:val="00815F79"/>
    <w:rsid w:val="00816C98"/>
    <w:rsid w:val="00816DB1"/>
    <w:rsid w:val="00816DC5"/>
    <w:rsid w:val="008205C4"/>
    <w:rsid w:val="00820FF4"/>
    <w:rsid w:val="008215DB"/>
    <w:rsid w:val="0082208A"/>
    <w:rsid w:val="00822156"/>
    <w:rsid w:val="00823F28"/>
    <w:rsid w:val="00823F2B"/>
    <w:rsid w:val="00824DC6"/>
    <w:rsid w:val="00825127"/>
    <w:rsid w:val="0082549D"/>
    <w:rsid w:val="00825D12"/>
    <w:rsid w:val="0083130B"/>
    <w:rsid w:val="008338E1"/>
    <w:rsid w:val="00833C67"/>
    <w:rsid w:val="00834269"/>
    <w:rsid w:val="00834407"/>
    <w:rsid w:val="00834485"/>
    <w:rsid w:val="00835202"/>
    <w:rsid w:val="0083596C"/>
    <w:rsid w:val="00835E01"/>
    <w:rsid w:val="00836908"/>
    <w:rsid w:val="008371FE"/>
    <w:rsid w:val="00840A02"/>
    <w:rsid w:val="00841C6C"/>
    <w:rsid w:val="0084306B"/>
    <w:rsid w:val="008438BD"/>
    <w:rsid w:val="00843E87"/>
    <w:rsid w:val="00845BE9"/>
    <w:rsid w:val="00846FF3"/>
    <w:rsid w:val="00847AD3"/>
    <w:rsid w:val="00850E5A"/>
    <w:rsid w:val="00851671"/>
    <w:rsid w:val="008524AA"/>
    <w:rsid w:val="00854C64"/>
    <w:rsid w:val="0085533D"/>
    <w:rsid w:val="00855E87"/>
    <w:rsid w:val="0085642E"/>
    <w:rsid w:val="00857889"/>
    <w:rsid w:val="00857C81"/>
    <w:rsid w:val="00860C37"/>
    <w:rsid w:val="00861504"/>
    <w:rsid w:val="0086164A"/>
    <w:rsid w:val="0086239D"/>
    <w:rsid w:val="00862B4B"/>
    <w:rsid w:val="00863171"/>
    <w:rsid w:val="00864094"/>
    <w:rsid w:val="008641EF"/>
    <w:rsid w:val="00864359"/>
    <w:rsid w:val="00866A50"/>
    <w:rsid w:val="00867ABE"/>
    <w:rsid w:val="0087288C"/>
    <w:rsid w:val="00872C95"/>
    <w:rsid w:val="00873F1A"/>
    <w:rsid w:val="00874590"/>
    <w:rsid w:val="008745C6"/>
    <w:rsid w:val="00875562"/>
    <w:rsid w:val="0087633F"/>
    <w:rsid w:val="00880134"/>
    <w:rsid w:val="00881E0D"/>
    <w:rsid w:val="00882097"/>
    <w:rsid w:val="00882566"/>
    <w:rsid w:val="00883772"/>
    <w:rsid w:val="008846D7"/>
    <w:rsid w:val="008852F5"/>
    <w:rsid w:val="0088596C"/>
    <w:rsid w:val="00885C1A"/>
    <w:rsid w:val="00890AB5"/>
    <w:rsid w:val="00891350"/>
    <w:rsid w:val="0089168E"/>
    <w:rsid w:val="008924C6"/>
    <w:rsid w:val="00892748"/>
    <w:rsid w:val="008928D8"/>
    <w:rsid w:val="00892EA0"/>
    <w:rsid w:val="00893FBE"/>
    <w:rsid w:val="0089484B"/>
    <w:rsid w:val="00894CDC"/>
    <w:rsid w:val="00894E05"/>
    <w:rsid w:val="00895065"/>
    <w:rsid w:val="00895597"/>
    <w:rsid w:val="00896562"/>
    <w:rsid w:val="008969EA"/>
    <w:rsid w:val="00897483"/>
    <w:rsid w:val="008A1509"/>
    <w:rsid w:val="008A1662"/>
    <w:rsid w:val="008A17D9"/>
    <w:rsid w:val="008A1E80"/>
    <w:rsid w:val="008A7618"/>
    <w:rsid w:val="008B12EF"/>
    <w:rsid w:val="008B1CAE"/>
    <w:rsid w:val="008B1E4C"/>
    <w:rsid w:val="008B2384"/>
    <w:rsid w:val="008B2605"/>
    <w:rsid w:val="008B35EA"/>
    <w:rsid w:val="008B5337"/>
    <w:rsid w:val="008B66FB"/>
    <w:rsid w:val="008B78C1"/>
    <w:rsid w:val="008C0A13"/>
    <w:rsid w:val="008C11F6"/>
    <w:rsid w:val="008C249A"/>
    <w:rsid w:val="008C2BC8"/>
    <w:rsid w:val="008C385B"/>
    <w:rsid w:val="008C4776"/>
    <w:rsid w:val="008C5A5C"/>
    <w:rsid w:val="008C64B9"/>
    <w:rsid w:val="008C6889"/>
    <w:rsid w:val="008C6C45"/>
    <w:rsid w:val="008C7AA7"/>
    <w:rsid w:val="008D0C44"/>
    <w:rsid w:val="008D15D7"/>
    <w:rsid w:val="008D2042"/>
    <w:rsid w:val="008D4071"/>
    <w:rsid w:val="008E1414"/>
    <w:rsid w:val="008E4CAA"/>
    <w:rsid w:val="008E4D32"/>
    <w:rsid w:val="008E59AC"/>
    <w:rsid w:val="008F0D4C"/>
    <w:rsid w:val="008F1299"/>
    <w:rsid w:val="008F2F4D"/>
    <w:rsid w:val="008F313B"/>
    <w:rsid w:val="008F4C13"/>
    <w:rsid w:val="008F597E"/>
    <w:rsid w:val="008F5B7E"/>
    <w:rsid w:val="008F5D7B"/>
    <w:rsid w:val="008F62F6"/>
    <w:rsid w:val="008F6D8B"/>
    <w:rsid w:val="008F7FC0"/>
    <w:rsid w:val="0090116F"/>
    <w:rsid w:val="009016D8"/>
    <w:rsid w:val="009025B9"/>
    <w:rsid w:val="00902DE5"/>
    <w:rsid w:val="0090343E"/>
    <w:rsid w:val="00903F63"/>
    <w:rsid w:val="0090415A"/>
    <w:rsid w:val="009044AD"/>
    <w:rsid w:val="00905793"/>
    <w:rsid w:val="00905E76"/>
    <w:rsid w:val="00907492"/>
    <w:rsid w:val="0091033B"/>
    <w:rsid w:val="00910A1D"/>
    <w:rsid w:val="00914A53"/>
    <w:rsid w:val="009161FF"/>
    <w:rsid w:val="00916B02"/>
    <w:rsid w:val="00917FD1"/>
    <w:rsid w:val="00920FF5"/>
    <w:rsid w:val="00922E31"/>
    <w:rsid w:val="009262F3"/>
    <w:rsid w:val="00927F05"/>
    <w:rsid w:val="00930DC3"/>
    <w:rsid w:val="00932BDF"/>
    <w:rsid w:val="00932CBD"/>
    <w:rsid w:val="00932DF9"/>
    <w:rsid w:val="00934676"/>
    <w:rsid w:val="00934D35"/>
    <w:rsid w:val="00935E87"/>
    <w:rsid w:val="00936BDF"/>
    <w:rsid w:val="00936D68"/>
    <w:rsid w:val="0094087C"/>
    <w:rsid w:val="00940E09"/>
    <w:rsid w:val="00941540"/>
    <w:rsid w:val="00941BF3"/>
    <w:rsid w:val="00942148"/>
    <w:rsid w:val="009440E1"/>
    <w:rsid w:val="00944A02"/>
    <w:rsid w:val="00945721"/>
    <w:rsid w:val="009468DF"/>
    <w:rsid w:val="00946F11"/>
    <w:rsid w:val="0094708A"/>
    <w:rsid w:val="00947B91"/>
    <w:rsid w:val="00950A7A"/>
    <w:rsid w:val="009515DB"/>
    <w:rsid w:val="0095209F"/>
    <w:rsid w:val="00952142"/>
    <w:rsid w:val="00952AFC"/>
    <w:rsid w:val="00954B50"/>
    <w:rsid w:val="00954D7A"/>
    <w:rsid w:val="009554CD"/>
    <w:rsid w:val="009559ED"/>
    <w:rsid w:val="009570C6"/>
    <w:rsid w:val="0096035F"/>
    <w:rsid w:val="00960D2E"/>
    <w:rsid w:val="009613D9"/>
    <w:rsid w:val="009619CB"/>
    <w:rsid w:val="00962114"/>
    <w:rsid w:val="009621AF"/>
    <w:rsid w:val="00963054"/>
    <w:rsid w:val="0096314C"/>
    <w:rsid w:val="00963F56"/>
    <w:rsid w:val="00964F2E"/>
    <w:rsid w:val="00965335"/>
    <w:rsid w:val="00966225"/>
    <w:rsid w:val="00966259"/>
    <w:rsid w:val="009676E4"/>
    <w:rsid w:val="00967FB0"/>
    <w:rsid w:val="00970752"/>
    <w:rsid w:val="00972597"/>
    <w:rsid w:val="00974FC1"/>
    <w:rsid w:val="0097572D"/>
    <w:rsid w:val="00976011"/>
    <w:rsid w:val="009775EE"/>
    <w:rsid w:val="00977D9A"/>
    <w:rsid w:val="0098027A"/>
    <w:rsid w:val="00980320"/>
    <w:rsid w:val="00980822"/>
    <w:rsid w:val="00981AA0"/>
    <w:rsid w:val="00981C40"/>
    <w:rsid w:val="00983F68"/>
    <w:rsid w:val="00984993"/>
    <w:rsid w:val="00984E6B"/>
    <w:rsid w:val="0098584F"/>
    <w:rsid w:val="00987D65"/>
    <w:rsid w:val="00987DCA"/>
    <w:rsid w:val="00990A40"/>
    <w:rsid w:val="00990BD7"/>
    <w:rsid w:val="00990CC1"/>
    <w:rsid w:val="00990D14"/>
    <w:rsid w:val="00990FA4"/>
    <w:rsid w:val="0099118B"/>
    <w:rsid w:val="00993E1B"/>
    <w:rsid w:val="00993E4D"/>
    <w:rsid w:val="0099460A"/>
    <w:rsid w:val="00994782"/>
    <w:rsid w:val="0099495A"/>
    <w:rsid w:val="009A20F2"/>
    <w:rsid w:val="009A33F0"/>
    <w:rsid w:val="009A54DA"/>
    <w:rsid w:val="009A5F72"/>
    <w:rsid w:val="009A771B"/>
    <w:rsid w:val="009A799C"/>
    <w:rsid w:val="009A7E26"/>
    <w:rsid w:val="009B0C27"/>
    <w:rsid w:val="009B2455"/>
    <w:rsid w:val="009B3189"/>
    <w:rsid w:val="009B3874"/>
    <w:rsid w:val="009B429A"/>
    <w:rsid w:val="009B4BDA"/>
    <w:rsid w:val="009B536F"/>
    <w:rsid w:val="009B61E4"/>
    <w:rsid w:val="009B67E3"/>
    <w:rsid w:val="009B6CA2"/>
    <w:rsid w:val="009C17D4"/>
    <w:rsid w:val="009C227F"/>
    <w:rsid w:val="009C22F1"/>
    <w:rsid w:val="009C3B62"/>
    <w:rsid w:val="009C415D"/>
    <w:rsid w:val="009C6D7F"/>
    <w:rsid w:val="009D0149"/>
    <w:rsid w:val="009D0E0D"/>
    <w:rsid w:val="009D155D"/>
    <w:rsid w:val="009D19F6"/>
    <w:rsid w:val="009D1D70"/>
    <w:rsid w:val="009D5325"/>
    <w:rsid w:val="009D7560"/>
    <w:rsid w:val="009D75F5"/>
    <w:rsid w:val="009D7FEF"/>
    <w:rsid w:val="009E0472"/>
    <w:rsid w:val="009E0479"/>
    <w:rsid w:val="009E0DBB"/>
    <w:rsid w:val="009E1D58"/>
    <w:rsid w:val="009E2EDA"/>
    <w:rsid w:val="009E3893"/>
    <w:rsid w:val="009E57AA"/>
    <w:rsid w:val="009E6CAE"/>
    <w:rsid w:val="009F0CD8"/>
    <w:rsid w:val="009F0D4C"/>
    <w:rsid w:val="009F0E19"/>
    <w:rsid w:val="009F1686"/>
    <w:rsid w:val="009F18A2"/>
    <w:rsid w:val="009F312F"/>
    <w:rsid w:val="009F35D4"/>
    <w:rsid w:val="009F3BB6"/>
    <w:rsid w:val="009F42C1"/>
    <w:rsid w:val="009F480D"/>
    <w:rsid w:val="009F4D69"/>
    <w:rsid w:val="009F515D"/>
    <w:rsid w:val="009F52D5"/>
    <w:rsid w:val="009F53DD"/>
    <w:rsid w:val="009F5DB0"/>
    <w:rsid w:val="00A00A9E"/>
    <w:rsid w:val="00A03907"/>
    <w:rsid w:val="00A04835"/>
    <w:rsid w:val="00A048BE"/>
    <w:rsid w:val="00A05722"/>
    <w:rsid w:val="00A05E51"/>
    <w:rsid w:val="00A064A7"/>
    <w:rsid w:val="00A06A17"/>
    <w:rsid w:val="00A07F74"/>
    <w:rsid w:val="00A10115"/>
    <w:rsid w:val="00A105C0"/>
    <w:rsid w:val="00A107CC"/>
    <w:rsid w:val="00A11B39"/>
    <w:rsid w:val="00A12ED9"/>
    <w:rsid w:val="00A13DC6"/>
    <w:rsid w:val="00A145CC"/>
    <w:rsid w:val="00A15001"/>
    <w:rsid w:val="00A15419"/>
    <w:rsid w:val="00A166CF"/>
    <w:rsid w:val="00A1703F"/>
    <w:rsid w:val="00A1709F"/>
    <w:rsid w:val="00A17346"/>
    <w:rsid w:val="00A17655"/>
    <w:rsid w:val="00A17B25"/>
    <w:rsid w:val="00A20F6C"/>
    <w:rsid w:val="00A22CE0"/>
    <w:rsid w:val="00A23652"/>
    <w:rsid w:val="00A247A6"/>
    <w:rsid w:val="00A2540B"/>
    <w:rsid w:val="00A25A09"/>
    <w:rsid w:val="00A26481"/>
    <w:rsid w:val="00A26508"/>
    <w:rsid w:val="00A3039B"/>
    <w:rsid w:val="00A3044E"/>
    <w:rsid w:val="00A30B6B"/>
    <w:rsid w:val="00A3222F"/>
    <w:rsid w:val="00A32C60"/>
    <w:rsid w:val="00A3552D"/>
    <w:rsid w:val="00A361E8"/>
    <w:rsid w:val="00A36859"/>
    <w:rsid w:val="00A37C2D"/>
    <w:rsid w:val="00A40A7C"/>
    <w:rsid w:val="00A41A27"/>
    <w:rsid w:val="00A42108"/>
    <w:rsid w:val="00A428DC"/>
    <w:rsid w:val="00A42E31"/>
    <w:rsid w:val="00A430E4"/>
    <w:rsid w:val="00A4381E"/>
    <w:rsid w:val="00A470CD"/>
    <w:rsid w:val="00A50124"/>
    <w:rsid w:val="00A5083A"/>
    <w:rsid w:val="00A50AC3"/>
    <w:rsid w:val="00A50F1B"/>
    <w:rsid w:val="00A5170D"/>
    <w:rsid w:val="00A51D0D"/>
    <w:rsid w:val="00A52A4E"/>
    <w:rsid w:val="00A5493A"/>
    <w:rsid w:val="00A57DC4"/>
    <w:rsid w:val="00A6015C"/>
    <w:rsid w:val="00A612B6"/>
    <w:rsid w:val="00A612BC"/>
    <w:rsid w:val="00A623F4"/>
    <w:rsid w:val="00A63C15"/>
    <w:rsid w:val="00A64216"/>
    <w:rsid w:val="00A646FA"/>
    <w:rsid w:val="00A64788"/>
    <w:rsid w:val="00A65252"/>
    <w:rsid w:val="00A652C5"/>
    <w:rsid w:val="00A65363"/>
    <w:rsid w:val="00A65971"/>
    <w:rsid w:val="00A70DD8"/>
    <w:rsid w:val="00A71087"/>
    <w:rsid w:val="00A7135B"/>
    <w:rsid w:val="00A723AD"/>
    <w:rsid w:val="00A73BD8"/>
    <w:rsid w:val="00A73C9E"/>
    <w:rsid w:val="00A751C1"/>
    <w:rsid w:val="00A8080F"/>
    <w:rsid w:val="00A81289"/>
    <w:rsid w:val="00A8149B"/>
    <w:rsid w:val="00A84F13"/>
    <w:rsid w:val="00A906EB"/>
    <w:rsid w:val="00A93491"/>
    <w:rsid w:val="00A94656"/>
    <w:rsid w:val="00A961D2"/>
    <w:rsid w:val="00A963FA"/>
    <w:rsid w:val="00A96AD6"/>
    <w:rsid w:val="00A96F34"/>
    <w:rsid w:val="00A97393"/>
    <w:rsid w:val="00AA0278"/>
    <w:rsid w:val="00AA1822"/>
    <w:rsid w:val="00AA1EAA"/>
    <w:rsid w:val="00AA3434"/>
    <w:rsid w:val="00AA3640"/>
    <w:rsid w:val="00AA37BB"/>
    <w:rsid w:val="00AA3E72"/>
    <w:rsid w:val="00AA50D8"/>
    <w:rsid w:val="00AA5A7E"/>
    <w:rsid w:val="00AA5EC8"/>
    <w:rsid w:val="00AA68D0"/>
    <w:rsid w:val="00AB1319"/>
    <w:rsid w:val="00AB3B40"/>
    <w:rsid w:val="00AB3B42"/>
    <w:rsid w:val="00AB45C1"/>
    <w:rsid w:val="00AB4E64"/>
    <w:rsid w:val="00AB5E53"/>
    <w:rsid w:val="00AB5EF7"/>
    <w:rsid w:val="00AB623E"/>
    <w:rsid w:val="00AB64D8"/>
    <w:rsid w:val="00AB6C8D"/>
    <w:rsid w:val="00AB7A72"/>
    <w:rsid w:val="00AC000D"/>
    <w:rsid w:val="00AC02A5"/>
    <w:rsid w:val="00AC0C08"/>
    <w:rsid w:val="00AC15B2"/>
    <w:rsid w:val="00AC1B56"/>
    <w:rsid w:val="00AC1EB4"/>
    <w:rsid w:val="00AC292D"/>
    <w:rsid w:val="00AC2EE9"/>
    <w:rsid w:val="00AC4F45"/>
    <w:rsid w:val="00AC6389"/>
    <w:rsid w:val="00AC7637"/>
    <w:rsid w:val="00AD04A6"/>
    <w:rsid w:val="00AD096F"/>
    <w:rsid w:val="00AD0ABB"/>
    <w:rsid w:val="00AD65C6"/>
    <w:rsid w:val="00AD6A72"/>
    <w:rsid w:val="00AE03DD"/>
    <w:rsid w:val="00AE04E4"/>
    <w:rsid w:val="00AE082A"/>
    <w:rsid w:val="00AE13BB"/>
    <w:rsid w:val="00AE17CD"/>
    <w:rsid w:val="00AE2EF6"/>
    <w:rsid w:val="00AE3D20"/>
    <w:rsid w:val="00AE3D60"/>
    <w:rsid w:val="00AE426B"/>
    <w:rsid w:val="00AE68D4"/>
    <w:rsid w:val="00AE6F3B"/>
    <w:rsid w:val="00AF01D5"/>
    <w:rsid w:val="00AF24C1"/>
    <w:rsid w:val="00AF3200"/>
    <w:rsid w:val="00AF4B56"/>
    <w:rsid w:val="00AF698C"/>
    <w:rsid w:val="00AF6B86"/>
    <w:rsid w:val="00B016E7"/>
    <w:rsid w:val="00B01740"/>
    <w:rsid w:val="00B01D2D"/>
    <w:rsid w:val="00B01E8A"/>
    <w:rsid w:val="00B062A3"/>
    <w:rsid w:val="00B071A1"/>
    <w:rsid w:val="00B0722F"/>
    <w:rsid w:val="00B100DC"/>
    <w:rsid w:val="00B11AEE"/>
    <w:rsid w:val="00B126D9"/>
    <w:rsid w:val="00B139F9"/>
    <w:rsid w:val="00B142A6"/>
    <w:rsid w:val="00B16992"/>
    <w:rsid w:val="00B178AA"/>
    <w:rsid w:val="00B17B51"/>
    <w:rsid w:val="00B202C4"/>
    <w:rsid w:val="00B20615"/>
    <w:rsid w:val="00B20778"/>
    <w:rsid w:val="00B217A1"/>
    <w:rsid w:val="00B21956"/>
    <w:rsid w:val="00B21C04"/>
    <w:rsid w:val="00B222FA"/>
    <w:rsid w:val="00B22354"/>
    <w:rsid w:val="00B302B4"/>
    <w:rsid w:val="00B30DC8"/>
    <w:rsid w:val="00B31B09"/>
    <w:rsid w:val="00B354AE"/>
    <w:rsid w:val="00B4062B"/>
    <w:rsid w:val="00B422B1"/>
    <w:rsid w:val="00B431C9"/>
    <w:rsid w:val="00B4320C"/>
    <w:rsid w:val="00B449F3"/>
    <w:rsid w:val="00B45B11"/>
    <w:rsid w:val="00B46B0E"/>
    <w:rsid w:val="00B46FFC"/>
    <w:rsid w:val="00B47630"/>
    <w:rsid w:val="00B51038"/>
    <w:rsid w:val="00B5231E"/>
    <w:rsid w:val="00B54623"/>
    <w:rsid w:val="00B54A97"/>
    <w:rsid w:val="00B579BE"/>
    <w:rsid w:val="00B61CEA"/>
    <w:rsid w:val="00B630AA"/>
    <w:rsid w:val="00B63AFC"/>
    <w:rsid w:val="00B63C49"/>
    <w:rsid w:val="00B64E86"/>
    <w:rsid w:val="00B670E1"/>
    <w:rsid w:val="00B6772D"/>
    <w:rsid w:val="00B70143"/>
    <w:rsid w:val="00B722F6"/>
    <w:rsid w:val="00B72896"/>
    <w:rsid w:val="00B7495A"/>
    <w:rsid w:val="00B75784"/>
    <w:rsid w:val="00B75824"/>
    <w:rsid w:val="00B76FB3"/>
    <w:rsid w:val="00B77CED"/>
    <w:rsid w:val="00B81D7D"/>
    <w:rsid w:val="00B8489D"/>
    <w:rsid w:val="00B8509A"/>
    <w:rsid w:val="00B8524D"/>
    <w:rsid w:val="00B8550E"/>
    <w:rsid w:val="00B85F8B"/>
    <w:rsid w:val="00B86617"/>
    <w:rsid w:val="00B87020"/>
    <w:rsid w:val="00B904BB"/>
    <w:rsid w:val="00B91150"/>
    <w:rsid w:val="00B920FC"/>
    <w:rsid w:val="00B94752"/>
    <w:rsid w:val="00B95000"/>
    <w:rsid w:val="00B96821"/>
    <w:rsid w:val="00B96AAF"/>
    <w:rsid w:val="00B96B1C"/>
    <w:rsid w:val="00B96DA4"/>
    <w:rsid w:val="00B96DE3"/>
    <w:rsid w:val="00B97625"/>
    <w:rsid w:val="00B9777E"/>
    <w:rsid w:val="00B977D3"/>
    <w:rsid w:val="00BA1C84"/>
    <w:rsid w:val="00BA29E6"/>
    <w:rsid w:val="00BA325A"/>
    <w:rsid w:val="00BA40DF"/>
    <w:rsid w:val="00BA4B25"/>
    <w:rsid w:val="00BA5499"/>
    <w:rsid w:val="00BA5EA6"/>
    <w:rsid w:val="00BA6081"/>
    <w:rsid w:val="00BA6143"/>
    <w:rsid w:val="00BA6381"/>
    <w:rsid w:val="00BA6AA4"/>
    <w:rsid w:val="00BA6F2F"/>
    <w:rsid w:val="00BA7061"/>
    <w:rsid w:val="00BA7430"/>
    <w:rsid w:val="00BA7781"/>
    <w:rsid w:val="00BB1110"/>
    <w:rsid w:val="00BB1F7D"/>
    <w:rsid w:val="00BB225E"/>
    <w:rsid w:val="00BB3B36"/>
    <w:rsid w:val="00BB658E"/>
    <w:rsid w:val="00BB6CF2"/>
    <w:rsid w:val="00BC0964"/>
    <w:rsid w:val="00BC1174"/>
    <w:rsid w:val="00BC16D1"/>
    <w:rsid w:val="00BC1BCD"/>
    <w:rsid w:val="00BC243E"/>
    <w:rsid w:val="00BC2C2B"/>
    <w:rsid w:val="00BC3DA7"/>
    <w:rsid w:val="00BC5FC1"/>
    <w:rsid w:val="00BC6CB8"/>
    <w:rsid w:val="00BD11FE"/>
    <w:rsid w:val="00BD15A5"/>
    <w:rsid w:val="00BD16C3"/>
    <w:rsid w:val="00BD1FF8"/>
    <w:rsid w:val="00BD3244"/>
    <w:rsid w:val="00BD3A98"/>
    <w:rsid w:val="00BD4CDE"/>
    <w:rsid w:val="00BE0354"/>
    <w:rsid w:val="00BE1DF7"/>
    <w:rsid w:val="00BE435A"/>
    <w:rsid w:val="00BE5224"/>
    <w:rsid w:val="00BF0BD0"/>
    <w:rsid w:val="00BF0C93"/>
    <w:rsid w:val="00BF0F09"/>
    <w:rsid w:val="00BF1703"/>
    <w:rsid w:val="00BF1B5F"/>
    <w:rsid w:val="00BF2021"/>
    <w:rsid w:val="00BF27DA"/>
    <w:rsid w:val="00BF3055"/>
    <w:rsid w:val="00BF4630"/>
    <w:rsid w:val="00BF542A"/>
    <w:rsid w:val="00BF5939"/>
    <w:rsid w:val="00BF6A71"/>
    <w:rsid w:val="00BF6DAA"/>
    <w:rsid w:val="00C0051E"/>
    <w:rsid w:val="00C005AF"/>
    <w:rsid w:val="00C0120F"/>
    <w:rsid w:val="00C02663"/>
    <w:rsid w:val="00C04231"/>
    <w:rsid w:val="00C05132"/>
    <w:rsid w:val="00C058F0"/>
    <w:rsid w:val="00C10183"/>
    <w:rsid w:val="00C11344"/>
    <w:rsid w:val="00C11469"/>
    <w:rsid w:val="00C11982"/>
    <w:rsid w:val="00C12291"/>
    <w:rsid w:val="00C14917"/>
    <w:rsid w:val="00C14E91"/>
    <w:rsid w:val="00C150C2"/>
    <w:rsid w:val="00C164F8"/>
    <w:rsid w:val="00C172B1"/>
    <w:rsid w:val="00C17BD8"/>
    <w:rsid w:val="00C20F5F"/>
    <w:rsid w:val="00C21FDC"/>
    <w:rsid w:val="00C2219B"/>
    <w:rsid w:val="00C22513"/>
    <w:rsid w:val="00C236D3"/>
    <w:rsid w:val="00C256EB"/>
    <w:rsid w:val="00C261AF"/>
    <w:rsid w:val="00C264DB"/>
    <w:rsid w:val="00C27616"/>
    <w:rsid w:val="00C27909"/>
    <w:rsid w:val="00C30536"/>
    <w:rsid w:val="00C337E6"/>
    <w:rsid w:val="00C341AB"/>
    <w:rsid w:val="00C34512"/>
    <w:rsid w:val="00C424C2"/>
    <w:rsid w:val="00C42BB7"/>
    <w:rsid w:val="00C43178"/>
    <w:rsid w:val="00C43FC4"/>
    <w:rsid w:val="00C446AA"/>
    <w:rsid w:val="00C4523D"/>
    <w:rsid w:val="00C462AA"/>
    <w:rsid w:val="00C46433"/>
    <w:rsid w:val="00C479E1"/>
    <w:rsid w:val="00C47DBA"/>
    <w:rsid w:val="00C50CDC"/>
    <w:rsid w:val="00C511D1"/>
    <w:rsid w:val="00C52168"/>
    <w:rsid w:val="00C5327D"/>
    <w:rsid w:val="00C536F6"/>
    <w:rsid w:val="00C57121"/>
    <w:rsid w:val="00C6006D"/>
    <w:rsid w:val="00C60171"/>
    <w:rsid w:val="00C61482"/>
    <w:rsid w:val="00C61EA1"/>
    <w:rsid w:val="00C6211D"/>
    <w:rsid w:val="00C62244"/>
    <w:rsid w:val="00C6424E"/>
    <w:rsid w:val="00C65AF3"/>
    <w:rsid w:val="00C66267"/>
    <w:rsid w:val="00C673E8"/>
    <w:rsid w:val="00C67FAE"/>
    <w:rsid w:val="00C706FC"/>
    <w:rsid w:val="00C7079B"/>
    <w:rsid w:val="00C70F98"/>
    <w:rsid w:val="00C7157F"/>
    <w:rsid w:val="00C745E0"/>
    <w:rsid w:val="00C750AB"/>
    <w:rsid w:val="00C75432"/>
    <w:rsid w:val="00C75EC9"/>
    <w:rsid w:val="00C80B09"/>
    <w:rsid w:val="00C820AD"/>
    <w:rsid w:val="00C82C03"/>
    <w:rsid w:val="00C8323B"/>
    <w:rsid w:val="00C833E4"/>
    <w:rsid w:val="00C83D18"/>
    <w:rsid w:val="00C83F84"/>
    <w:rsid w:val="00C84CC2"/>
    <w:rsid w:val="00C856D6"/>
    <w:rsid w:val="00C85AF1"/>
    <w:rsid w:val="00C86693"/>
    <w:rsid w:val="00C9042F"/>
    <w:rsid w:val="00C934BB"/>
    <w:rsid w:val="00C94B27"/>
    <w:rsid w:val="00C956BA"/>
    <w:rsid w:val="00C964D8"/>
    <w:rsid w:val="00C97B0A"/>
    <w:rsid w:val="00C97BD0"/>
    <w:rsid w:val="00CA2247"/>
    <w:rsid w:val="00CA3E4D"/>
    <w:rsid w:val="00CA41B2"/>
    <w:rsid w:val="00CA4D7E"/>
    <w:rsid w:val="00CA4E3C"/>
    <w:rsid w:val="00CA5995"/>
    <w:rsid w:val="00CA6CF5"/>
    <w:rsid w:val="00CB1286"/>
    <w:rsid w:val="00CB21C0"/>
    <w:rsid w:val="00CB40B7"/>
    <w:rsid w:val="00CB6DA1"/>
    <w:rsid w:val="00CB7B33"/>
    <w:rsid w:val="00CC1C6F"/>
    <w:rsid w:val="00CC27AE"/>
    <w:rsid w:val="00CC2D88"/>
    <w:rsid w:val="00CC3340"/>
    <w:rsid w:val="00CC4B0D"/>
    <w:rsid w:val="00CC66BE"/>
    <w:rsid w:val="00CC7B51"/>
    <w:rsid w:val="00CD01E2"/>
    <w:rsid w:val="00CD045F"/>
    <w:rsid w:val="00CD3D2E"/>
    <w:rsid w:val="00CD529E"/>
    <w:rsid w:val="00CD576F"/>
    <w:rsid w:val="00CD63A4"/>
    <w:rsid w:val="00CD752E"/>
    <w:rsid w:val="00CE0100"/>
    <w:rsid w:val="00CE134A"/>
    <w:rsid w:val="00CE166B"/>
    <w:rsid w:val="00CE1C32"/>
    <w:rsid w:val="00CE1DE3"/>
    <w:rsid w:val="00CE2B69"/>
    <w:rsid w:val="00CE3242"/>
    <w:rsid w:val="00CE325A"/>
    <w:rsid w:val="00CE425A"/>
    <w:rsid w:val="00CE56C7"/>
    <w:rsid w:val="00CE5B7D"/>
    <w:rsid w:val="00CE5DAF"/>
    <w:rsid w:val="00CF00E9"/>
    <w:rsid w:val="00CF03C1"/>
    <w:rsid w:val="00CF0B4E"/>
    <w:rsid w:val="00CF0B57"/>
    <w:rsid w:val="00CF1056"/>
    <w:rsid w:val="00CF2752"/>
    <w:rsid w:val="00CF44E3"/>
    <w:rsid w:val="00CF46EA"/>
    <w:rsid w:val="00CF6433"/>
    <w:rsid w:val="00CF6A57"/>
    <w:rsid w:val="00CF7151"/>
    <w:rsid w:val="00CF7F6A"/>
    <w:rsid w:val="00D0013C"/>
    <w:rsid w:val="00D00197"/>
    <w:rsid w:val="00D0080D"/>
    <w:rsid w:val="00D01363"/>
    <w:rsid w:val="00D02357"/>
    <w:rsid w:val="00D0358E"/>
    <w:rsid w:val="00D04200"/>
    <w:rsid w:val="00D04E55"/>
    <w:rsid w:val="00D065B1"/>
    <w:rsid w:val="00D0709E"/>
    <w:rsid w:val="00D07C2B"/>
    <w:rsid w:val="00D10AB7"/>
    <w:rsid w:val="00D11AFB"/>
    <w:rsid w:val="00D14222"/>
    <w:rsid w:val="00D15B90"/>
    <w:rsid w:val="00D16051"/>
    <w:rsid w:val="00D16B1B"/>
    <w:rsid w:val="00D17377"/>
    <w:rsid w:val="00D20053"/>
    <w:rsid w:val="00D20C02"/>
    <w:rsid w:val="00D21BF8"/>
    <w:rsid w:val="00D22351"/>
    <w:rsid w:val="00D22424"/>
    <w:rsid w:val="00D246C4"/>
    <w:rsid w:val="00D25F8C"/>
    <w:rsid w:val="00D2617E"/>
    <w:rsid w:val="00D26699"/>
    <w:rsid w:val="00D26FA5"/>
    <w:rsid w:val="00D27F12"/>
    <w:rsid w:val="00D30AE8"/>
    <w:rsid w:val="00D30C19"/>
    <w:rsid w:val="00D32012"/>
    <w:rsid w:val="00D33A7B"/>
    <w:rsid w:val="00D357A7"/>
    <w:rsid w:val="00D35F03"/>
    <w:rsid w:val="00D362DB"/>
    <w:rsid w:val="00D409B2"/>
    <w:rsid w:val="00D40BED"/>
    <w:rsid w:val="00D418C0"/>
    <w:rsid w:val="00D42DDA"/>
    <w:rsid w:val="00D43A14"/>
    <w:rsid w:val="00D43DFA"/>
    <w:rsid w:val="00D44D1A"/>
    <w:rsid w:val="00D45F02"/>
    <w:rsid w:val="00D47C11"/>
    <w:rsid w:val="00D50892"/>
    <w:rsid w:val="00D50AD0"/>
    <w:rsid w:val="00D511D2"/>
    <w:rsid w:val="00D518E1"/>
    <w:rsid w:val="00D52497"/>
    <w:rsid w:val="00D563F5"/>
    <w:rsid w:val="00D56F89"/>
    <w:rsid w:val="00D60167"/>
    <w:rsid w:val="00D60F1D"/>
    <w:rsid w:val="00D614CA"/>
    <w:rsid w:val="00D625D1"/>
    <w:rsid w:val="00D631AD"/>
    <w:rsid w:val="00D63782"/>
    <w:rsid w:val="00D64B62"/>
    <w:rsid w:val="00D65D5F"/>
    <w:rsid w:val="00D70060"/>
    <w:rsid w:val="00D71F66"/>
    <w:rsid w:val="00D722ED"/>
    <w:rsid w:val="00D72AB9"/>
    <w:rsid w:val="00D74FE0"/>
    <w:rsid w:val="00D75994"/>
    <w:rsid w:val="00D7664D"/>
    <w:rsid w:val="00D76CE2"/>
    <w:rsid w:val="00D7766B"/>
    <w:rsid w:val="00D777A9"/>
    <w:rsid w:val="00D77DCE"/>
    <w:rsid w:val="00D803F1"/>
    <w:rsid w:val="00D808E9"/>
    <w:rsid w:val="00D81BD2"/>
    <w:rsid w:val="00D82B23"/>
    <w:rsid w:val="00D83151"/>
    <w:rsid w:val="00D83BD4"/>
    <w:rsid w:val="00D8410D"/>
    <w:rsid w:val="00D84647"/>
    <w:rsid w:val="00D8478B"/>
    <w:rsid w:val="00D8535D"/>
    <w:rsid w:val="00D86440"/>
    <w:rsid w:val="00D86905"/>
    <w:rsid w:val="00D87DEF"/>
    <w:rsid w:val="00D91290"/>
    <w:rsid w:val="00D92B2E"/>
    <w:rsid w:val="00D92CE2"/>
    <w:rsid w:val="00D932F4"/>
    <w:rsid w:val="00D93DF0"/>
    <w:rsid w:val="00D94685"/>
    <w:rsid w:val="00D94998"/>
    <w:rsid w:val="00D957D2"/>
    <w:rsid w:val="00D95D91"/>
    <w:rsid w:val="00D97AD8"/>
    <w:rsid w:val="00DA01F0"/>
    <w:rsid w:val="00DA0EEF"/>
    <w:rsid w:val="00DA20CC"/>
    <w:rsid w:val="00DA42FC"/>
    <w:rsid w:val="00DA4B08"/>
    <w:rsid w:val="00DA571E"/>
    <w:rsid w:val="00DA589F"/>
    <w:rsid w:val="00DB04DA"/>
    <w:rsid w:val="00DB2383"/>
    <w:rsid w:val="00DB2AB5"/>
    <w:rsid w:val="00DB3850"/>
    <w:rsid w:val="00DB728B"/>
    <w:rsid w:val="00DB7620"/>
    <w:rsid w:val="00DB7704"/>
    <w:rsid w:val="00DB7CCE"/>
    <w:rsid w:val="00DB7DC3"/>
    <w:rsid w:val="00DC0A72"/>
    <w:rsid w:val="00DC4E53"/>
    <w:rsid w:val="00DC7B37"/>
    <w:rsid w:val="00DC7F5B"/>
    <w:rsid w:val="00DD110A"/>
    <w:rsid w:val="00DD1F9C"/>
    <w:rsid w:val="00DD55D4"/>
    <w:rsid w:val="00DD7B95"/>
    <w:rsid w:val="00DD7E2A"/>
    <w:rsid w:val="00DE17C6"/>
    <w:rsid w:val="00DE1FF4"/>
    <w:rsid w:val="00DE30E2"/>
    <w:rsid w:val="00DE3169"/>
    <w:rsid w:val="00DE3B12"/>
    <w:rsid w:val="00DE5142"/>
    <w:rsid w:val="00DE5328"/>
    <w:rsid w:val="00DE5857"/>
    <w:rsid w:val="00DE6D41"/>
    <w:rsid w:val="00DF5649"/>
    <w:rsid w:val="00DF62A0"/>
    <w:rsid w:val="00DF62DF"/>
    <w:rsid w:val="00DF6EDB"/>
    <w:rsid w:val="00DF7089"/>
    <w:rsid w:val="00E0050D"/>
    <w:rsid w:val="00E018A6"/>
    <w:rsid w:val="00E02FD4"/>
    <w:rsid w:val="00E03A67"/>
    <w:rsid w:val="00E044D2"/>
    <w:rsid w:val="00E11393"/>
    <w:rsid w:val="00E16350"/>
    <w:rsid w:val="00E167EC"/>
    <w:rsid w:val="00E17043"/>
    <w:rsid w:val="00E170D6"/>
    <w:rsid w:val="00E20100"/>
    <w:rsid w:val="00E20CE7"/>
    <w:rsid w:val="00E218F3"/>
    <w:rsid w:val="00E2214F"/>
    <w:rsid w:val="00E22312"/>
    <w:rsid w:val="00E23427"/>
    <w:rsid w:val="00E2445C"/>
    <w:rsid w:val="00E27403"/>
    <w:rsid w:val="00E275B8"/>
    <w:rsid w:val="00E27B1A"/>
    <w:rsid w:val="00E316F9"/>
    <w:rsid w:val="00E3395E"/>
    <w:rsid w:val="00E33B23"/>
    <w:rsid w:val="00E34ABC"/>
    <w:rsid w:val="00E34B02"/>
    <w:rsid w:val="00E34FBE"/>
    <w:rsid w:val="00E36F09"/>
    <w:rsid w:val="00E37B15"/>
    <w:rsid w:val="00E40985"/>
    <w:rsid w:val="00E42824"/>
    <w:rsid w:val="00E42D15"/>
    <w:rsid w:val="00E42DAC"/>
    <w:rsid w:val="00E4386D"/>
    <w:rsid w:val="00E4388F"/>
    <w:rsid w:val="00E442AC"/>
    <w:rsid w:val="00E44A04"/>
    <w:rsid w:val="00E47417"/>
    <w:rsid w:val="00E5069A"/>
    <w:rsid w:val="00E50A03"/>
    <w:rsid w:val="00E518CE"/>
    <w:rsid w:val="00E52C25"/>
    <w:rsid w:val="00E54990"/>
    <w:rsid w:val="00E5552A"/>
    <w:rsid w:val="00E55EC2"/>
    <w:rsid w:val="00E56387"/>
    <w:rsid w:val="00E5676B"/>
    <w:rsid w:val="00E56D7E"/>
    <w:rsid w:val="00E57085"/>
    <w:rsid w:val="00E577A8"/>
    <w:rsid w:val="00E57DB5"/>
    <w:rsid w:val="00E61038"/>
    <w:rsid w:val="00E620E8"/>
    <w:rsid w:val="00E63BBA"/>
    <w:rsid w:val="00E63BF3"/>
    <w:rsid w:val="00E644AC"/>
    <w:rsid w:val="00E650DB"/>
    <w:rsid w:val="00E6548F"/>
    <w:rsid w:val="00E65ABC"/>
    <w:rsid w:val="00E66900"/>
    <w:rsid w:val="00E70B0C"/>
    <w:rsid w:val="00E718D8"/>
    <w:rsid w:val="00E72AEF"/>
    <w:rsid w:val="00E7330F"/>
    <w:rsid w:val="00E73A5A"/>
    <w:rsid w:val="00E76342"/>
    <w:rsid w:val="00E77157"/>
    <w:rsid w:val="00E8050E"/>
    <w:rsid w:val="00E82C28"/>
    <w:rsid w:val="00E82C68"/>
    <w:rsid w:val="00E83913"/>
    <w:rsid w:val="00E83C98"/>
    <w:rsid w:val="00E843C4"/>
    <w:rsid w:val="00E848C8"/>
    <w:rsid w:val="00E84AC2"/>
    <w:rsid w:val="00E85C03"/>
    <w:rsid w:val="00E866AF"/>
    <w:rsid w:val="00E87723"/>
    <w:rsid w:val="00E8795D"/>
    <w:rsid w:val="00E87EB7"/>
    <w:rsid w:val="00E87F7C"/>
    <w:rsid w:val="00E93247"/>
    <w:rsid w:val="00E96985"/>
    <w:rsid w:val="00E96C9A"/>
    <w:rsid w:val="00E96DEE"/>
    <w:rsid w:val="00E97C60"/>
    <w:rsid w:val="00EA07F5"/>
    <w:rsid w:val="00EA0895"/>
    <w:rsid w:val="00EA1A0F"/>
    <w:rsid w:val="00EA2DF7"/>
    <w:rsid w:val="00EA40FC"/>
    <w:rsid w:val="00EA4DDB"/>
    <w:rsid w:val="00EA58B6"/>
    <w:rsid w:val="00EA5A47"/>
    <w:rsid w:val="00EA6CAF"/>
    <w:rsid w:val="00EA702E"/>
    <w:rsid w:val="00EA717F"/>
    <w:rsid w:val="00EB03F8"/>
    <w:rsid w:val="00EB1502"/>
    <w:rsid w:val="00EB2E34"/>
    <w:rsid w:val="00EB335E"/>
    <w:rsid w:val="00EB376C"/>
    <w:rsid w:val="00EB6235"/>
    <w:rsid w:val="00EB6237"/>
    <w:rsid w:val="00EB6C1B"/>
    <w:rsid w:val="00EC01CE"/>
    <w:rsid w:val="00EC15B7"/>
    <w:rsid w:val="00EC1752"/>
    <w:rsid w:val="00EC1AA4"/>
    <w:rsid w:val="00EC201F"/>
    <w:rsid w:val="00EC2075"/>
    <w:rsid w:val="00EC211D"/>
    <w:rsid w:val="00EC4A16"/>
    <w:rsid w:val="00ED07B8"/>
    <w:rsid w:val="00ED1C8F"/>
    <w:rsid w:val="00ED1D6B"/>
    <w:rsid w:val="00ED2F25"/>
    <w:rsid w:val="00ED3AE0"/>
    <w:rsid w:val="00ED405E"/>
    <w:rsid w:val="00ED4B86"/>
    <w:rsid w:val="00ED5714"/>
    <w:rsid w:val="00ED5780"/>
    <w:rsid w:val="00ED6C31"/>
    <w:rsid w:val="00ED6E8B"/>
    <w:rsid w:val="00EE26D3"/>
    <w:rsid w:val="00EE3C5B"/>
    <w:rsid w:val="00EE69B1"/>
    <w:rsid w:val="00EE6B60"/>
    <w:rsid w:val="00EE6CA6"/>
    <w:rsid w:val="00EE726D"/>
    <w:rsid w:val="00EE7CC3"/>
    <w:rsid w:val="00EF02E8"/>
    <w:rsid w:val="00EF0F93"/>
    <w:rsid w:val="00EF32D9"/>
    <w:rsid w:val="00EF3989"/>
    <w:rsid w:val="00EF45B4"/>
    <w:rsid w:val="00EF49F7"/>
    <w:rsid w:val="00EF4EF1"/>
    <w:rsid w:val="00EF5EC3"/>
    <w:rsid w:val="00EF6B47"/>
    <w:rsid w:val="00EF7B90"/>
    <w:rsid w:val="00F0470D"/>
    <w:rsid w:val="00F05310"/>
    <w:rsid w:val="00F05565"/>
    <w:rsid w:val="00F05CC2"/>
    <w:rsid w:val="00F064D0"/>
    <w:rsid w:val="00F06AE3"/>
    <w:rsid w:val="00F10D51"/>
    <w:rsid w:val="00F1228E"/>
    <w:rsid w:val="00F13813"/>
    <w:rsid w:val="00F14223"/>
    <w:rsid w:val="00F1493B"/>
    <w:rsid w:val="00F15244"/>
    <w:rsid w:val="00F168F5"/>
    <w:rsid w:val="00F16A46"/>
    <w:rsid w:val="00F20695"/>
    <w:rsid w:val="00F20744"/>
    <w:rsid w:val="00F20A78"/>
    <w:rsid w:val="00F2219C"/>
    <w:rsid w:val="00F278F7"/>
    <w:rsid w:val="00F305B7"/>
    <w:rsid w:val="00F308C3"/>
    <w:rsid w:val="00F3118D"/>
    <w:rsid w:val="00F320EB"/>
    <w:rsid w:val="00F32658"/>
    <w:rsid w:val="00F32928"/>
    <w:rsid w:val="00F32CA2"/>
    <w:rsid w:val="00F33524"/>
    <w:rsid w:val="00F33BA6"/>
    <w:rsid w:val="00F343FD"/>
    <w:rsid w:val="00F357C6"/>
    <w:rsid w:val="00F3626C"/>
    <w:rsid w:val="00F36FB3"/>
    <w:rsid w:val="00F36FE4"/>
    <w:rsid w:val="00F37051"/>
    <w:rsid w:val="00F37603"/>
    <w:rsid w:val="00F37B2D"/>
    <w:rsid w:val="00F4077B"/>
    <w:rsid w:val="00F4083B"/>
    <w:rsid w:val="00F40B45"/>
    <w:rsid w:val="00F4160D"/>
    <w:rsid w:val="00F41697"/>
    <w:rsid w:val="00F43894"/>
    <w:rsid w:val="00F43920"/>
    <w:rsid w:val="00F43983"/>
    <w:rsid w:val="00F43B01"/>
    <w:rsid w:val="00F447B9"/>
    <w:rsid w:val="00F44825"/>
    <w:rsid w:val="00F44D07"/>
    <w:rsid w:val="00F47C80"/>
    <w:rsid w:val="00F501E4"/>
    <w:rsid w:val="00F5040D"/>
    <w:rsid w:val="00F506F3"/>
    <w:rsid w:val="00F50741"/>
    <w:rsid w:val="00F524D3"/>
    <w:rsid w:val="00F52BE6"/>
    <w:rsid w:val="00F54CBE"/>
    <w:rsid w:val="00F55583"/>
    <w:rsid w:val="00F5655A"/>
    <w:rsid w:val="00F574BA"/>
    <w:rsid w:val="00F617BA"/>
    <w:rsid w:val="00F628D4"/>
    <w:rsid w:val="00F6419C"/>
    <w:rsid w:val="00F643ED"/>
    <w:rsid w:val="00F6538A"/>
    <w:rsid w:val="00F66C82"/>
    <w:rsid w:val="00F66E81"/>
    <w:rsid w:val="00F66F4A"/>
    <w:rsid w:val="00F67593"/>
    <w:rsid w:val="00F67A06"/>
    <w:rsid w:val="00F67C70"/>
    <w:rsid w:val="00F7015D"/>
    <w:rsid w:val="00F70C71"/>
    <w:rsid w:val="00F718F9"/>
    <w:rsid w:val="00F71B31"/>
    <w:rsid w:val="00F71FAA"/>
    <w:rsid w:val="00F742EF"/>
    <w:rsid w:val="00F743E4"/>
    <w:rsid w:val="00F76AB7"/>
    <w:rsid w:val="00F76B7C"/>
    <w:rsid w:val="00F8136C"/>
    <w:rsid w:val="00F8142A"/>
    <w:rsid w:val="00F82AAA"/>
    <w:rsid w:val="00F8462E"/>
    <w:rsid w:val="00F85190"/>
    <w:rsid w:val="00F866CF"/>
    <w:rsid w:val="00F86A75"/>
    <w:rsid w:val="00F87726"/>
    <w:rsid w:val="00F904B0"/>
    <w:rsid w:val="00F91BDA"/>
    <w:rsid w:val="00F92142"/>
    <w:rsid w:val="00F92B5D"/>
    <w:rsid w:val="00F952A8"/>
    <w:rsid w:val="00F95F92"/>
    <w:rsid w:val="00FA16E8"/>
    <w:rsid w:val="00FA38F7"/>
    <w:rsid w:val="00FA3E4B"/>
    <w:rsid w:val="00FA502F"/>
    <w:rsid w:val="00FA558D"/>
    <w:rsid w:val="00FB088D"/>
    <w:rsid w:val="00FB0EC7"/>
    <w:rsid w:val="00FB24DE"/>
    <w:rsid w:val="00FB2E13"/>
    <w:rsid w:val="00FB4BD6"/>
    <w:rsid w:val="00FB53BB"/>
    <w:rsid w:val="00FC0B83"/>
    <w:rsid w:val="00FC21AB"/>
    <w:rsid w:val="00FC2A06"/>
    <w:rsid w:val="00FC2C9D"/>
    <w:rsid w:val="00FC2FE8"/>
    <w:rsid w:val="00FC39A6"/>
    <w:rsid w:val="00FC55F5"/>
    <w:rsid w:val="00FC5A37"/>
    <w:rsid w:val="00FC6138"/>
    <w:rsid w:val="00FC6675"/>
    <w:rsid w:val="00FC7E4D"/>
    <w:rsid w:val="00FD09F9"/>
    <w:rsid w:val="00FD0C01"/>
    <w:rsid w:val="00FD2922"/>
    <w:rsid w:val="00FD59E9"/>
    <w:rsid w:val="00FD5B49"/>
    <w:rsid w:val="00FD6209"/>
    <w:rsid w:val="00FE0C22"/>
    <w:rsid w:val="00FE1BF0"/>
    <w:rsid w:val="00FE1C49"/>
    <w:rsid w:val="00FE2F8D"/>
    <w:rsid w:val="00FE41F3"/>
    <w:rsid w:val="00FE4359"/>
    <w:rsid w:val="00FE4653"/>
    <w:rsid w:val="00FE481B"/>
    <w:rsid w:val="00FE5817"/>
    <w:rsid w:val="00FE731C"/>
    <w:rsid w:val="00FF39B0"/>
    <w:rsid w:val="00FF60C2"/>
    <w:rsid w:val="00FF6688"/>
    <w:rsid w:val="00FF7C2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F478280"/>
  <w15:docId w15:val="{D616B5D9-4560-44B3-BA34-2026748EA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Batang"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2A0A"/>
    <w:rPr>
      <w:sz w:val="24"/>
      <w:szCs w:val="24"/>
    </w:rPr>
  </w:style>
  <w:style w:type="paragraph" w:styleId="Ttulo1">
    <w:name w:val="heading 1"/>
    <w:basedOn w:val="Normal"/>
    <w:next w:val="Normal"/>
    <w:qFormat/>
    <w:rsid w:val="00513353"/>
    <w:pPr>
      <w:keepNext/>
      <w:jc w:val="both"/>
      <w:outlineLvl w:val="0"/>
    </w:pPr>
    <w:rPr>
      <w:rFonts w:ascii="Arial" w:hAnsi="Arial"/>
      <w:sz w:val="28"/>
      <w:szCs w:val="20"/>
    </w:rPr>
  </w:style>
  <w:style w:type="paragraph" w:styleId="Ttulo2">
    <w:name w:val="heading 2"/>
    <w:basedOn w:val="Normal"/>
    <w:next w:val="Normal"/>
    <w:qFormat/>
    <w:rsid w:val="00513353"/>
    <w:pPr>
      <w:keepNext/>
      <w:jc w:val="center"/>
      <w:outlineLvl w:val="1"/>
    </w:pPr>
    <w:rPr>
      <w:rFonts w:ascii="Arial" w:hAnsi="Arial"/>
      <w:sz w:val="28"/>
      <w:szCs w:val="20"/>
    </w:rPr>
  </w:style>
  <w:style w:type="paragraph" w:styleId="Ttulo3">
    <w:name w:val="heading 3"/>
    <w:basedOn w:val="Normal"/>
    <w:next w:val="Normal"/>
    <w:qFormat/>
    <w:rsid w:val="00513353"/>
    <w:pPr>
      <w:keepNext/>
      <w:ind w:left="1416" w:firstLine="708"/>
      <w:outlineLvl w:val="2"/>
    </w:pPr>
    <w:rPr>
      <w:rFonts w:ascii="Arial" w:hAnsi="Arial"/>
      <w:sz w:val="28"/>
      <w:szCs w:val="20"/>
    </w:rPr>
  </w:style>
  <w:style w:type="paragraph" w:styleId="Ttulo4">
    <w:name w:val="heading 4"/>
    <w:basedOn w:val="Normal"/>
    <w:next w:val="Normal"/>
    <w:qFormat/>
    <w:rsid w:val="00513353"/>
    <w:pPr>
      <w:keepNext/>
      <w:outlineLvl w:val="3"/>
    </w:pPr>
    <w:rPr>
      <w:rFonts w:ascii="Arial" w:hAnsi="Arial"/>
      <w:sz w:val="28"/>
      <w:szCs w:val="20"/>
    </w:rPr>
  </w:style>
  <w:style w:type="paragraph" w:styleId="Ttulo5">
    <w:name w:val="heading 5"/>
    <w:basedOn w:val="Normal"/>
    <w:next w:val="Normal"/>
    <w:qFormat/>
    <w:rsid w:val="00513353"/>
    <w:pPr>
      <w:keepNext/>
      <w:jc w:val="both"/>
      <w:outlineLvl w:val="4"/>
    </w:pPr>
    <w:rPr>
      <w:rFonts w:ascii="Arial" w:hAnsi="Arial"/>
      <w:b/>
      <w:szCs w:val="20"/>
    </w:rPr>
  </w:style>
  <w:style w:type="paragraph" w:styleId="Ttulo6">
    <w:name w:val="heading 6"/>
    <w:basedOn w:val="Normal"/>
    <w:next w:val="Normal"/>
    <w:qFormat/>
    <w:rsid w:val="00513353"/>
    <w:pPr>
      <w:keepNext/>
      <w:ind w:firstLine="1843"/>
      <w:outlineLvl w:val="5"/>
    </w:pPr>
    <w:rPr>
      <w:rFonts w:ascii="Arial" w:hAnsi="Arial"/>
      <w:b/>
      <w:sz w:val="32"/>
      <w:szCs w:val="20"/>
    </w:rPr>
  </w:style>
  <w:style w:type="paragraph" w:styleId="Ttulo7">
    <w:name w:val="heading 7"/>
    <w:basedOn w:val="Normal"/>
    <w:next w:val="Normal"/>
    <w:qFormat/>
    <w:rsid w:val="00513353"/>
    <w:pPr>
      <w:keepNext/>
      <w:jc w:val="center"/>
      <w:outlineLvl w:val="6"/>
    </w:pPr>
    <w:rPr>
      <w:rFonts w:ascii="Arial" w:hAnsi="Arial" w:cs="Arial"/>
      <w:b/>
      <w:color w:val="FF0000"/>
    </w:rPr>
  </w:style>
  <w:style w:type="paragraph" w:styleId="Ttulo8">
    <w:name w:val="heading 8"/>
    <w:basedOn w:val="Normal"/>
    <w:next w:val="Normal"/>
    <w:qFormat/>
    <w:rsid w:val="00513353"/>
    <w:pPr>
      <w:keepNext/>
      <w:jc w:val="center"/>
      <w:outlineLvl w:val="7"/>
    </w:pPr>
    <w:rPr>
      <w:rFonts w:ascii="Arial" w:hAnsi="Arial" w:cs="Arial"/>
      <w:b/>
    </w:rPr>
  </w:style>
  <w:style w:type="paragraph" w:styleId="Ttulo9">
    <w:name w:val="heading 9"/>
    <w:basedOn w:val="Normal"/>
    <w:next w:val="Normal"/>
    <w:qFormat/>
    <w:rsid w:val="00513353"/>
    <w:pPr>
      <w:keepNext/>
      <w:ind w:firstLine="567"/>
      <w:outlineLvl w:val="8"/>
    </w:pPr>
    <w:rPr>
      <w:rFonts w:ascii="Arial" w:hAnsi="Arial"/>
      <w:b/>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rsid w:val="00513353"/>
    <w:pPr>
      <w:ind w:firstLine="1985"/>
      <w:jc w:val="both"/>
    </w:pPr>
    <w:rPr>
      <w:rFonts w:ascii="Arial" w:hAnsi="Arial"/>
      <w:sz w:val="28"/>
      <w:szCs w:val="20"/>
    </w:rPr>
  </w:style>
  <w:style w:type="paragraph" w:styleId="Recuodecorpodetexto">
    <w:name w:val="Body Text Indent"/>
    <w:basedOn w:val="Normal"/>
    <w:link w:val="RecuodecorpodetextoChar"/>
    <w:rsid w:val="00513353"/>
    <w:pPr>
      <w:ind w:firstLine="567"/>
      <w:jc w:val="both"/>
    </w:pPr>
    <w:rPr>
      <w:rFonts w:ascii="Arial" w:hAnsi="Arial"/>
      <w:sz w:val="28"/>
      <w:szCs w:val="20"/>
    </w:rPr>
  </w:style>
  <w:style w:type="paragraph" w:styleId="Corpodetexto">
    <w:name w:val="Body Text"/>
    <w:basedOn w:val="Normal"/>
    <w:link w:val="CorpodetextoChar"/>
    <w:rsid w:val="00513353"/>
    <w:rPr>
      <w:rFonts w:ascii="Arial" w:hAnsi="Arial"/>
      <w:sz w:val="28"/>
      <w:szCs w:val="20"/>
    </w:rPr>
  </w:style>
  <w:style w:type="paragraph" w:styleId="Corpodetexto3">
    <w:name w:val="Body Text 3"/>
    <w:basedOn w:val="Normal"/>
    <w:rsid w:val="00513353"/>
    <w:rPr>
      <w:rFonts w:ascii="Arial" w:hAnsi="Arial"/>
      <w:sz w:val="28"/>
      <w:szCs w:val="20"/>
    </w:rPr>
  </w:style>
  <w:style w:type="paragraph" w:styleId="Recuodecorpodetexto3">
    <w:name w:val="Body Text Indent 3"/>
    <w:basedOn w:val="Normal"/>
    <w:rsid w:val="00513353"/>
    <w:pPr>
      <w:ind w:firstLine="1134"/>
      <w:jc w:val="both"/>
    </w:pPr>
    <w:rPr>
      <w:rFonts w:ascii="Arial" w:hAnsi="Arial"/>
      <w:sz w:val="28"/>
      <w:szCs w:val="20"/>
    </w:rPr>
  </w:style>
  <w:style w:type="paragraph" w:styleId="Rodap">
    <w:name w:val="footer"/>
    <w:basedOn w:val="Normal"/>
    <w:link w:val="RodapChar"/>
    <w:uiPriority w:val="99"/>
    <w:rsid w:val="00513353"/>
    <w:pPr>
      <w:tabs>
        <w:tab w:val="center" w:pos="4419"/>
        <w:tab w:val="right" w:pos="8838"/>
      </w:tabs>
    </w:pPr>
  </w:style>
  <w:style w:type="character" w:styleId="Nmerodepgina">
    <w:name w:val="page number"/>
    <w:basedOn w:val="Fontepargpadro"/>
    <w:rsid w:val="00513353"/>
  </w:style>
  <w:style w:type="paragraph" w:styleId="Cabealho">
    <w:name w:val="header"/>
    <w:aliases w:val="encabezado"/>
    <w:basedOn w:val="Normal"/>
    <w:link w:val="CabealhoChar"/>
    <w:rsid w:val="00513353"/>
    <w:pPr>
      <w:tabs>
        <w:tab w:val="center" w:pos="4419"/>
        <w:tab w:val="right" w:pos="8838"/>
      </w:tabs>
    </w:pPr>
    <w:rPr>
      <w:rFonts w:ascii="Arial" w:hAnsi="Arial"/>
      <w:sz w:val="20"/>
      <w:szCs w:val="20"/>
    </w:rPr>
  </w:style>
  <w:style w:type="paragraph" w:styleId="Ttulo">
    <w:name w:val="Title"/>
    <w:basedOn w:val="Normal"/>
    <w:qFormat/>
    <w:rsid w:val="00513353"/>
    <w:pPr>
      <w:jc w:val="center"/>
    </w:pPr>
    <w:rPr>
      <w:rFonts w:ascii="Bookman Old Style" w:hAnsi="Bookman Old Style"/>
      <w:b/>
      <w:color w:val="000000"/>
      <w:sz w:val="30"/>
      <w:szCs w:val="20"/>
    </w:rPr>
  </w:style>
  <w:style w:type="paragraph" w:styleId="Corpodetexto2">
    <w:name w:val="Body Text 2"/>
    <w:basedOn w:val="Normal"/>
    <w:link w:val="Corpodetexto2Char"/>
    <w:rsid w:val="00513353"/>
    <w:pPr>
      <w:jc w:val="both"/>
    </w:pPr>
    <w:rPr>
      <w:rFonts w:ascii="Arial" w:hAnsi="Arial" w:cs="Arial"/>
    </w:rPr>
  </w:style>
  <w:style w:type="paragraph" w:styleId="Legenda">
    <w:name w:val="caption"/>
    <w:basedOn w:val="Normal"/>
    <w:next w:val="Normal"/>
    <w:qFormat/>
    <w:rsid w:val="00513353"/>
    <w:pPr>
      <w:jc w:val="center"/>
    </w:pPr>
    <w:rPr>
      <w:rFonts w:ascii="Arial" w:hAnsi="Arial"/>
      <w:b/>
      <w:sz w:val="40"/>
    </w:rPr>
  </w:style>
  <w:style w:type="paragraph" w:customStyle="1" w:styleId="xl25">
    <w:name w:val="xl25"/>
    <w:basedOn w:val="Normal"/>
    <w:rsid w:val="00804663"/>
    <w:pPr>
      <w:spacing w:before="100" w:beforeAutospacing="1" w:after="100" w:afterAutospacing="1"/>
    </w:pPr>
    <w:rPr>
      <w:rFonts w:ascii="Arial" w:eastAsia="Arial Unicode MS" w:hAnsi="Arial" w:cs="Arial"/>
    </w:rPr>
  </w:style>
  <w:style w:type="character" w:customStyle="1" w:styleId="CabealhoChar">
    <w:name w:val="Cabeçalho Char"/>
    <w:aliases w:val="encabezado Char"/>
    <w:link w:val="Cabealho"/>
    <w:rsid w:val="00DA4B08"/>
    <w:rPr>
      <w:rFonts w:ascii="Arial" w:hAnsi="Arial"/>
    </w:rPr>
  </w:style>
  <w:style w:type="character" w:customStyle="1" w:styleId="CorpodetextoChar">
    <w:name w:val="Corpo de texto Char"/>
    <w:link w:val="Corpodetexto"/>
    <w:rsid w:val="00776A4B"/>
    <w:rPr>
      <w:rFonts w:ascii="Arial" w:hAnsi="Arial"/>
      <w:sz w:val="28"/>
    </w:rPr>
  </w:style>
  <w:style w:type="character" w:customStyle="1" w:styleId="RecuodecorpodetextoChar">
    <w:name w:val="Recuo de corpo de texto Char"/>
    <w:link w:val="Recuodecorpodetexto"/>
    <w:rsid w:val="00776A4B"/>
    <w:rPr>
      <w:rFonts w:ascii="Arial" w:hAnsi="Arial"/>
      <w:sz w:val="28"/>
    </w:rPr>
  </w:style>
  <w:style w:type="paragraph" w:styleId="Textoembloco">
    <w:name w:val="Block Text"/>
    <w:basedOn w:val="Normal"/>
    <w:rsid w:val="005F4237"/>
    <w:pPr>
      <w:ind w:left="1418" w:right="-659"/>
      <w:jc w:val="both"/>
    </w:pPr>
    <w:rPr>
      <w:rFonts w:ascii="Arial Narrow" w:eastAsia="Times New Roman" w:hAnsi="Arial Narrow"/>
    </w:rPr>
  </w:style>
  <w:style w:type="paragraph" w:styleId="TextosemFormatao">
    <w:name w:val="Plain Text"/>
    <w:basedOn w:val="Normal"/>
    <w:link w:val="TextosemFormataoChar"/>
    <w:rsid w:val="00C61EA1"/>
    <w:rPr>
      <w:rFonts w:ascii="Courier New" w:eastAsia="Times New Roman" w:hAnsi="Courier New"/>
      <w:sz w:val="20"/>
      <w:szCs w:val="20"/>
    </w:rPr>
  </w:style>
  <w:style w:type="character" w:customStyle="1" w:styleId="TextosemFormataoChar">
    <w:name w:val="Texto sem Formatação Char"/>
    <w:link w:val="TextosemFormatao"/>
    <w:rsid w:val="00C61EA1"/>
    <w:rPr>
      <w:rFonts w:ascii="Courier New" w:eastAsia="Times New Roman" w:hAnsi="Courier New"/>
    </w:rPr>
  </w:style>
  <w:style w:type="paragraph" w:customStyle="1" w:styleId="Corpodetexto21">
    <w:name w:val="Corpo de texto 21"/>
    <w:basedOn w:val="Normal"/>
    <w:rsid w:val="00895597"/>
    <w:pPr>
      <w:overflowPunct w:val="0"/>
      <w:autoSpaceDE w:val="0"/>
      <w:autoSpaceDN w:val="0"/>
      <w:adjustRightInd w:val="0"/>
      <w:jc w:val="both"/>
      <w:textAlignment w:val="baseline"/>
    </w:pPr>
    <w:rPr>
      <w:rFonts w:eastAsia="Times New Roman"/>
      <w:szCs w:val="20"/>
    </w:rPr>
  </w:style>
  <w:style w:type="paragraph" w:customStyle="1" w:styleId="p48">
    <w:name w:val="p48"/>
    <w:basedOn w:val="Normal"/>
    <w:rsid w:val="00895597"/>
    <w:pPr>
      <w:widowControl w:val="0"/>
      <w:tabs>
        <w:tab w:val="left" w:pos="720"/>
      </w:tabs>
      <w:spacing w:line="280" w:lineRule="atLeast"/>
      <w:jc w:val="both"/>
    </w:pPr>
    <w:rPr>
      <w:rFonts w:eastAsia="Times New Roman"/>
      <w:snapToGrid w:val="0"/>
      <w:szCs w:val="20"/>
    </w:rPr>
  </w:style>
  <w:style w:type="paragraph" w:styleId="PargrafodaLista">
    <w:name w:val="List Paragraph"/>
    <w:basedOn w:val="Normal"/>
    <w:uiPriority w:val="34"/>
    <w:qFormat/>
    <w:rsid w:val="00895597"/>
    <w:pPr>
      <w:ind w:left="720"/>
    </w:pPr>
    <w:rPr>
      <w:rFonts w:eastAsia="Times New Roman"/>
      <w:sz w:val="20"/>
      <w:szCs w:val="20"/>
    </w:rPr>
  </w:style>
  <w:style w:type="character" w:customStyle="1" w:styleId="RodapChar">
    <w:name w:val="Rodapé Char"/>
    <w:link w:val="Rodap"/>
    <w:uiPriority w:val="99"/>
    <w:rsid w:val="000076A2"/>
    <w:rPr>
      <w:sz w:val="24"/>
      <w:szCs w:val="24"/>
    </w:rPr>
  </w:style>
  <w:style w:type="character" w:styleId="Hyperlink">
    <w:name w:val="Hyperlink"/>
    <w:uiPriority w:val="99"/>
    <w:rsid w:val="00990A40"/>
    <w:rPr>
      <w:color w:val="0000FF"/>
      <w:u w:val="single"/>
    </w:rPr>
  </w:style>
  <w:style w:type="table" w:styleId="Tabelacomgrade">
    <w:name w:val="Table Grid"/>
    <w:basedOn w:val="Tabelanormal"/>
    <w:uiPriority w:val="59"/>
    <w:rsid w:val="008B35E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rsid w:val="000D6C52"/>
    <w:pPr>
      <w:spacing w:before="100" w:beforeAutospacing="1" w:after="100" w:afterAutospacing="1"/>
    </w:pPr>
    <w:rPr>
      <w:rFonts w:eastAsia="Times New Roman"/>
    </w:rPr>
  </w:style>
  <w:style w:type="character" w:styleId="Forte">
    <w:name w:val="Strong"/>
    <w:uiPriority w:val="22"/>
    <w:qFormat/>
    <w:rsid w:val="00237DC0"/>
    <w:rPr>
      <w:b/>
      <w:bCs/>
    </w:rPr>
  </w:style>
  <w:style w:type="character" w:customStyle="1" w:styleId="apple-converted-space">
    <w:name w:val="apple-converted-space"/>
    <w:rsid w:val="00237DC0"/>
  </w:style>
  <w:style w:type="paragraph" w:styleId="Textodebalo">
    <w:name w:val="Balloon Text"/>
    <w:basedOn w:val="Normal"/>
    <w:link w:val="TextodebaloChar"/>
    <w:rsid w:val="003F76EF"/>
    <w:rPr>
      <w:rFonts w:ascii="Segoe UI" w:hAnsi="Segoe UI"/>
      <w:sz w:val="18"/>
      <w:szCs w:val="18"/>
    </w:rPr>
  </w:style>
  <w:style w:type="character" w:customStyle="1" w:styleId="TextodebaloChar">
    <w:name w:val="Texto de balão Char"/>
    <w:link w:val="Textodebalo"/>
    <w:rsid w:val="003F76EF"/>
    <w:rPr>
      <w:rFonts w:ascii="Segoe UI" w:hAnsi="Segoe UI" w:cs="Segoe UI"/>
      <w:sz w:val="18"/>
      <w:szCs w:val="18"/>
    </w:rPr>
  </w:style>
  <w:style w:type="paragraph" w:customStyle="1" w:styleId="Default">
    <w:name w:val="Default"/>
    <w:rsid w:val="003C3FF1"/>
    <w:pPr>
      <w:widowControl w:val="0"/>
      <w:autoSpaceDE w:val="0"/>
      <w:autoSpaceDN w:val="0"/>
      <w:adjustRightInd w:val="0"/>
    </w:pPr>
    <w:rPr>
      <w:rFonts w:eastAsia="Times New Roman"/>
      <w:color w:val="000000"/>
      <w:sz w:val="24"/>
      <w:szCs w:val="24"/>
    </w:rPr>
  </w:style>
  <w:style w:type="character" w:customStyle="1" w:styleId="MenoPendente1">
    <w:name w:val="Menção Pendente1"/>
    <w:uiPriority w:val="99"/>
    <w:semiHidden/>
    <w:unhideWhenUsed/>
    <w:rsid w:val="008B2605"/>
    <w:rPr>
      <w:color w:val="605E5C"/>
      <w:shd w:val="clear" w:color="auto" w:fill="E1DFDD"/>
    </w:rPr>
  </w:style>
  <w:style w:type="character" w:customStyle="1" w:styleId="MenoPendente2">
    <w:name w:val="Menção Pendente2"/>
    <w:basedOn w:val="Fontepargpadro"/>
    <w:uiPriority w:val="99"/>
    <w:semiHidden/>
    <w:unhideWhenUsed/>
    <w:rsid w:val="00A5493A"/>
    <w:rPr>
      <w:color w:val="605E5C"/>
      <w:shd w:val="clear" w:color="auto" w:fill="E1DFDD"/>
    </w:rPr>
  </w:style>
  <w:style w:type="character" w:customStyle="1" w:styleId="Nivel2Char">
    <w:name w:val="Nivel 2 Char"/>
    <w:link w:val="Nivel2"/>
    <w:locked/>
    <w:rsid w:val="00F064D0"/>
    <w:rPr>
      <w:rFonts w:ascii="Arial" w:hAnsi="Arial" w:cs="Arial"/>
      <w:color w:val="000000"/>
    </w:rPr>
  </w:style>
  <w:style w:type="paragraph" w:customStyle="1" w:styleId="Nivel2">
    <w:name w:val="Nivel 2"/>
    <w:basedOn w:val="Normal"/>
    <w:link w:val="Nivel2Char"/>
    <w:qFormat/>
    <w:rsid w:val="00F064D0"/>
    <w:pPr>
      <w:spacing w:before="120" w:after="120" w:line="276" w:lineRule="auto"/>
      <w:jc w:val="both"/>
    </w:pPr>
    <w:rPr>
      <w:rFonts w:ascii="Arial" w:hAnsi="Arial" w:cs="Arial"/>
      <w:color w:val="000000"/>
      <w:sz w:val="20"/>
      <w:szCs w:val="20"/>
    </w:rPr>
  </w:style>
  <w:style w:type="character" w:customStyle="1" w:styleId="Corpodetexto2Char">
    <w:name w:val="Corpo de texto 2 Char"/>
    <w:link w:val="Corpodetexto2"/>
    <w:uiPriority w:val="99"/>
    <w:rsid w:val="00E620E8"/>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79295">
      <w:bodyDiv w:val="1"/>
      <w:marLeft w:val="0"/>
      <w:marRight w:val="0"/>
      <w:marTop w:val="0"/>
      <w:marBottom w:val="0"/>
      <w:divBdr>
        <w:top w:val="none" w:sz="0" w:space="0" w:color="auto"/>
        <w:left w:val="none" w:sz="0" w:space="0" w:color="auto"/>
        <w:bottom w:val="none" w:sz="0" w:space="0" w:color="auto"/>
        <w:right w:val="none" w:sz="0" w:space="0" w:color="auto"/>
      </w:divBdr>
    </w:div>
    <w:div w:id="60494433">
      <w:bodyDiv w:val="1"/>
      <w:marLeft w:val="0"/>
      <w:marRight w:val="0"/>
      <w:marTop w:val="0"/>
      <w:marBottom w:val="0"/>
      <w:divBdr>
        <w:top w:val="none" w:sz="0" w:space="0" w:color="auto"/>
        <w:left w:val="none" w:sz="0" w:space="0" w:color="auto"/>
        <w:bottom w:val="none" w:sz="0" w:space="0" w:color="auto"/>
        <w:right w:val="none" w:sz="0" w:space="0" w:color="auto"/>
      </w:divBdr>
    </w:div>
    <w:div w:id="157422319">
      <w:bodyDiv w:val="1"/>
      <w:marLeft w:val="0"/>
      <w:marRight w:val="0"/>
      <w:marTop w:val="0"/>
      <w:marBottom w:val="0"/>
      <w:divBdr>
        <w:top w:val="none" w:sz="0" w:space="0" w:color="auto"/>
        <w:left w:val="none" w:sz="0" w:space="0" w:color="auto"/>
        <w:bottom w:val="none" w:sz="0" w:space="0" w:color="auto"/>
        <w:right w:val="none" w:sz="0" w:space="0" w:color="auto"/>
      </w:divBdr>
    </w:div>
    <w:div w:id="161943337">
      <w:bodyDiv w:val="1"/>
      <w:marLeft w:val="0"/>
      <w:marRight w:val="0"/>
      <w:marTop w:val="0"/>
      <w:marBottom w:val="0"/>
      <w:divBdr>
        <w:top w:val="none" w:sz="0" w:space="0" w:color="auto"/>
        <w:left w:val="none" w:sz="0" w:space="0" w:color="auto"/>
        <w:bottom w:val="none" w:sz="0" w:space="0" w:color="auto"/>
        <w:right w:val="none" w:sz="0" w:space="0" w:color="auto"/>
      </w:divBdr>
    </w:div>
    <w:div w:id="250431872">
      <w:bodyDiv w:val="1"/>
      <w:marLeft w:val="0"/>
      <w:marRight w:val="0"/>
      <w:marTop w:val="0"/>
      <w:marBottom w:val="0"/>
      <w:divBdr>
        <w:top w:val="none" w:sz="0" w:space="0" w:color="auto"/>
        <w:left w:val="none" w:sz="0" w:space="0" w:color="auto"/>
        <w:bottom w:val="none" w:sz="0" w:space="0" w:color="auto"/>
        <w:right w:val="none" w:sz="0" w:space="0" w:color="auto"/>
      </w:divBdr>
    </w:div>
    <w:div w:id="255402776">
      <w:bodyDiv w:val="1"/>
      <w:marLeft w:val="0"/>
      <w:marRight w:val="0"/>
      <w:marTop w:val="0"/>
      <w:marBottom w:val="0"/>
      <w:divBdr>
        <w:top w:val="none" w:sz="0" w:space="0" w:color="auto"/>
        <w:left w:val="none" w:sz="0" w:space="0" w:color="auto"/>
        <w:bottom w:val="none" w:sz="0" w:space="0" w:color="auto"/>
        <w:right w:val="none" w:sz="0" w:space="0" w:color="auto"/>
      </w:divBdr>
    </w:div>
    <w:div w:id="303000375">
      <w:bodyDiv w:val="1"/>
      <w:marLeft w:val="0"/>
      <w:marRight w:val="0"/>
      <w:marTop w:val="0"/>
      <w:marBottom w:val="0"/>
      <w:divBdr>
        <w:top w:val="none" w:sz="0" w:space="0" w:color="auto"/>
        <w:left w:val="none" w:sz="0" w:space="0" w:color="auto"/>
        <w:bottom w:val="none" w:sz="0" w:space="0" w:color="auto"/>
        <w:right w:val="none" w:sz="0" w:space="0" w:color="auto"/>
      </w:divBdr>
    </w:div>
    <w:div w:id="382559031">
      <w:bodyDiv w:val="1"/>
      <w:marLeft w:val="0"/>
      <w:marRight w:val="0"/>
      <w:marTop w:val="0"/>
      <w:marBottom w:val="0"/>
      <w:divBdr>
        <w:top w:val="none" w:sz="0" w:space="0" w:color="auto"/>
        <w:left w:val="none" w:sz="0" w:space="0" w:color="auto"/>
        <w:bottom w:val="none" w:sz="0" w:space="0" w:color="auto"/>
        <w:right w:val="none" w:sz="0" w:space="0" w:color="auto"/>
      </w:divBdr>
    </w:div>
    <w:div w:id="403262154">
      <w:bodyDiv w:val="1"/>
      <w:marLeft w:val="0"/>
      <w:marRight w:val="0"/>
      <w:marTop w:val="0"/>
      <w:marBottom w:val="0"/>
      <w:divBdr>
        <w:top w:val="none" w:sz="0" w:space="0" w:color="auto"/>
        <w:left w:val="none" w:sz="0" w:space="0" w:color="auto"/>
        <w:bottom w:val="none" w:sz="0" w:space="0" w:color="auto"/>
        <w:right w:val="none" w:sz="0" w:space="0" w:color="auto"/>
      </w:divBdr>
    </w:div>
    <w:div w:id="424689450">
      <w:bodyDiv w:val="1"/>
      <w:marLeft w:val="0"/>
      <w:marRight w:val="0"/>
      <w:marTop w:val="0"/>
      <w:marBottom w:val="0"/>
      <w:divBdr>
        <w:top w:val="none" w:sz="0" w:space="0" w:color="auto"/>
        <w:left w:val="none" w:sz="0" w:space="0" w:color="auto"/>
        <w:bottom w:val="none" w:sz="0" w:space="0" w:color="auto"/>
        <w:right w:val="none" w:sz="0" w:space="0" w:color="auto"/>
      </w:divBdr>
    </w:div>
    <w:div w:id="442505001">
      <w:bodyDiv w:val="1"/>
      <w:marLeft w:val="0"/>
      <w:marRight w:val="0"/>
      <w:marTop w:val="0"/>
      <w:marBottom w:val="0"/>
      <w:divBdr>
        <w:top w:val="none" w:sz="0" w:space="0" w:color="auto"/>
        <w:left w:val="none" w:sz="0" w:space="0" w:color="auto"/>
        <w:bottom w:val="none" w:sz="0" w:space="0" w:color="auto"/>
        <w:right w:val="none" w:sz="0" w:space="0" w:color="auto"/>
      </w:divBdr>
    </w:div>
    <w:div w:id="451171994">
      <w:bodyDiv w:val="1"/>
      <w:marLeft w:val="0"/>
      <w:marRight w:val="0"/>
      <w:marTop w:val="0"/>
      <w:marBottom w:val="0"/>
      <w:divBdr>
        <w:top w:val="none" w:sz="0" w:space="0" w:color="auto"/>
        <w:left w:val="none" w:sz="0" w:space="0" w:color="auto"/>
        <w:bottom w:val="none" w:sz="0" w:space="0" w:color="auto"/>
        <w:right w:val="none" w:sz="0" w:space="0" w:color="auto"/>
      </w:divBdr>
    </w:div>
    <w:div w:id="573660858">
      <w:bodyDiv w:val="1"/>
      <w:marLeft w:val="0"/>
      <w:marRight w:val="0"/>
      <w:marTop w:val="0"/>
      <w:marBottom w:val="0"/>
      <w:divBdr>
        <w:top w:val="none" w:sz="0" w:space="0" w:color="auto"/>
        <w:left w:val="none" w:sz="0" w:space="0" w:color="auto"/>
        <w:bottom w:val="none" w:sz="0" w:space="0" w:color="auto"/>
        <w:right w:val="none" w:sz="0" w:space="0" w:color="auto"/>
      </w:divBdr>
    </w:div>
    <w:div w:id="691305459">
      <w:bodyDiv w:val="1"/>
      <w:marLeft w:val="0"/>
      <w:marRight w:val="0"/>
      <w:marTop w:val="0"/>
      <w:marBottom w:val="0"/>
      <w:divBdr>
        <w:top w:val="none" w:sz="0" w:space="0" w:color="auto"/>
        <w:left w:val="none" w:sz="0" w:space="0" w:color="auto"/>
        <w:bottom w:val="none" w:sz="0" w:space="0" w:color="auto"/>
        <w:right w:val="none" w:sz="0" w:space="0" w:color="auto"/>
      </w:divBdr>
    </w:div>
    <w:div w:id="956108630">
      <w:bodyDiv w:val="1"/>
      <w:marLeft w:val="0"/>
      <w:marRight w:val="0"/>
      <w:marTop w:val="0"/>
      <w:marBottom w:val="0"/>
      <w:divBdr>
        <w:top w:val="none" w:sz="0" w:space="0" w:color="auto"/>
        <w:left w:val="none" w:sz="0" w:space="0" w:color="auto"/>
        <w:bottom w:val="none" w:sz="0" w:space="0" w:color="auto"/>
        <w:right w:val="none" w:sz="0" w:space="0" w:color="auto"/>
      </w:divBdr>
    </w:div>
    <w:div w:id="994454260">
      <w:bodyDiv w:val="1"/>
      <w:marLeft w:val="0"/>
      <w:marRight w:val="0"/>
      <w:marTop w:val="0"/>
      <w:marBottom w:val="0"/>
      <w:divBdr>
        <w:top w:val="none" w:sz="0" w:space="0" w:color="auto"/>
        <w:left w:val="none" w:sz="0" w:space="0" w:color="auto"/>
        <w:bottom w:val="none" w:sz="0" w:space="0" w:color="auto"/>
        <w:right w:val="none" w:sz="0" w:space="0" w:color="auto"/>
      </w:divBdr>
    </w:div>
    <w:div w:id="1096050684">
      <w:bodyDiv w:val="1"/>
      <w:marLeft w:val="0"/>
      <w:marRight w:val="0"/>
      <w:marTop w:val="0"/>
      <w:marBottom w:val="0"/>
      <w:divBdr>
        <w:top w:val="none" w:sz="0" w:space="0" w:color="auto"/>
        <w:left w:val="none" w:sz="0" w:space="0" w:color="auto"/>
        <w:bottom w:val="none" w:sz="0" w:space="0" w:color="auto"/>
        <w:right w:val="none" w:sz="0" w:space="0" w:color="auto"/>
      </w:divBdr>
    </w:div>
    <w:div w:id="1150946495">
      <w:bodyDiv w:val="1"/>
      <w:marLeft w:val="0"/>
      <w:marRight w:val="0"/>
      <w:marTop w:val="0"/>
      <w:marBottom w:val="0"/>
      <w:divBdr>
        <w:top w:val="none" w:sz="0" w:space="0" w:color="auto"/>
        <w:left w:val="none" w:sz="0" w:space="0" w:color="auto"/>
        <w:bottom w:val="none" w:sz="0" w:space="0" w:color="auto"/>
        <w:right w:val="none" w:sz="0" w:space="0" w:color="auto"/>
      </w:divBdr>
    </w:div>
    <w:div w:id="1162938371">
      <w:bodyDiv w:val="1"/>
      <w:marLeft w:val="0"/>
      <w:marRight w:val="0"/>
      <w:marTop w:val="0"/>
      <w:marBottom w:val="0"/>
      <w:divBdr>
        <w:top w:val="none" w:sz="0" w:space="0" w:color="auto"/>
        <w:left w:val="none" w:sz="0" w:space="0" w:color="auto"/>
        <w:bottom w:val="none" w:sz="0" w:space="0" w:color="auto"/>
        <w:right w:val="none" w:sz="0" w:space="0" w:color="auto"/>
      </w:divBdr>
    </w:div>
    <w:div w:id="1252928563">
      <w:bodyDiv w:val="1"/>
      <w:marLeft w:val="0"/>
      <w:marRight w:val="0"/>
      <w:marTop w:val="0"/>
      <w:marBottom w:val="0"/>
      <w:divBdr>
        <w:top w:val="none" w:sz="0" w:space="0" w:color="auto"/>
        <w:left w:val="none" w:sz="0" w:space="0" w:color="auto"/>
        <w:bottom w:val="none" w:sz="0" w:space="0" w:color="auto"/>
        <w:right w:val="none" w:sz="0" w:space="0" w:color="auto"/>
      </w:divBdr>
    </w:div>
    <w:div w:id="1258558483">
      <w:bodyDiv w:val="1"/>
      <w:marLeft w:val="0"/>
      <w:marRight w:val="0"/>
      <w:marTop w:val="0"/>
      <w:marBottom w:val="0"/>
      <w:divBdr>
        <w:top w:val="none" w:sz="0" w:space="0" w:color="auto"/>
        <w:left w:val="none" w:sz="0" w:space="0" w:color="auto"/>
        <w:bottom w:val="none" w:sz="0" w:space="0" w:color="auto"/>
        <w:right w:val="none" w:sz="0" w:space="0" w:color="auto"/>
      </w:divBdr>
    </w:div>
    <w:div w:id="1291744322">
      <w:bodyDiv w:val="1"/>
      <w:marLeft w:val="0"/>
      <w:marRight w:val="0"/>
      <w:marTop w:val="0"/>
      <w:marBottom w:val="0"/>
      <w:divBdr>
        <w:top w:val="none" w:sz="0" w:space="0" w:color="auto"/>
        <w:left w:val="none" w:sz="0" w:space="0" w:color="auto"/>
        <w:bottom w:val="none" w:sz="0" w:space="0" w:color="auto"/>
        <w:right w:val="none" w:sz="0" w:space="0" w:color="auto"/>
      </w:divBdr>
    </w:div>
    <w:div w:id="1328435952">
      <w:bodyDiv w:val="1"/>
      <w:marLeft w:val="0"/>
      <w:marRight w:val="0"/>
      <w:marTop w:val="0"/>
      <w:marBottom w:val="0"/>
      <w:divBdr>
        <w:top w:val="none" w:sz="0" w:space="0" w:color="auto"/>
        <w:left w:val="none" w:sz="0" w:space="0" w:color="auto"/>
        <w:bottom w:val="none" w:sz="0" w:space="0" w:color="auto"/>
        <w:right w:val="none" w:sz="0" w:space="0" w:color="auto"/>
      </w:divBdr>
    </w:div>
    <w:div w:id="1379890766">
      <w:bodyDiv w:val="1"/>
      <w:marLeft w:val="0"/>
      <w:marRight w:val="0"/>
      <w:marTop w:val="0"/>
      <w:marBottom w:val="0"/>
      <w:divBdr>
        <w:top w:val="none" w:sz="0" w:space="0" w:color="auto"/>
        <w:left w:val="none" w:sz="0" w:space="0" w:color="auto"/>
        <w:bottom w:val="none" w:sz="0" w:space="0" w:color="auto"/>
        <w:right w:val="none" w:sz="0" w:space="0" w:color="auto"/>
      </w:divBdr>
    </w:div>
    <w:div w:id="1654749917">
      <w:bodyDiv w:val="1"/>
      <w:marLeft w:val="0"/>
      <w:marRight w:val="0"/>
      <w:marTop w:val="0"/>
      <w:marBottom w:val="0"/>
      <w:divBdr>
        <w:top w:val="none" w:sz="0" w:space="0" w:color="auto"/>
        <w:left w:val="none" w:sz="0" w:space="0" w:color="auto"/>
        <w:bottom w:val="none" w:sz="0" w:space="0" w:color="auto"/>
        <w:right w:val="none" w:sz="0" w:space="0" w:color="auto"/>
      </w:divBdr>
    </w:div>
    <w:div w:id="1706327650">
      <w:bodyDiv w:val="1"/>
      <w:marLeft w:val="0"/>
      <w:marRight w:val="0"/>
      <w:marTop w:val="0"/>
      <w:marBottom w:val="0"/>
      <w:divBdr>
        <w:top w:val="none" w:sz="0" w:space="0" w:color="auto"/>
        <w:left w:val="none" w:sz="0" w:space="0" w:color="auto"/>
        <w:bottom w:val="none" w:sz="0" w:space="0" w:color="auto"/>
        <w:right w:val="none" w:sz="0" w:space="0" w:color="auto"/>
      </w:divBdr>
    </w:div>
    <w:div w:id="1779792223">
      <w:bodyDiv w:val="1"/>
      <w:marLeft w:val="0"/>
      <w:marRight w:val="0"/>
      <w:marTop w:val="0"/>
      <w:marBottom w:val="0"/>
      <w:divBdr>
        <w:top w:val="none" w:sz="0" w:space="0" w:color="auto"/>
        <w:left w:val="none" w:sz="0" w:space="0" w:color="auto"/>
        <w:bottom w:val="none" w:sz="0" w:space="0" w:color="auto"/>
        <w:right w:val="none" w:sz="0" w:space="0" w:color="auto"/>
      </w:divBdr>
    </w:div>
    <w:div w:id="1844466139">
      <w:bodyDiv w:val="1"/>
      <w:marLeft w:val="0"/>
      <w:marRight w:val="0"/>
      <w:marTop w:val="0"/>
      <w:marBottom w:val="0"/>
      <w:divBdr>
        <w:top w:val="none" w:sz="0" w:space="0" w:color="auto"/>
        <w:left w:val="none" w:sz="0" w:space="0" w:color="auto"/>
        <w:bottom w:val="none" w:sz="0" w:space="0" w:color="auto"/>
        <w:right w:val="none" w:sz="0" w:space="0" w:color="auto"/>
      </w:divBdr>
    </w:div>
    <w:div w:id="1910653922">
      <w:bodyDiv w:val="1"/>
      <w:marLeft w:val="0"/>
      <w:marRight w:val="0"/>
      <w:marTop w:val="0"/>
      <w:marBottom w:val="0"/>
      <w:divBdr>
        <w:top w:val="none" w:sz="0" w:space="0" w:color="auto"/>
        <w:left w:val="none" w:sz="0" w:space="0" w:color="auto"/>
        <w:bottom w:val="none" w:sz="0" w:space="0" w:color="auto"/>
        <w:right w:val="none" w:sz="0" w:space="0" w:color="auto"/>
      </w:divBdr>
    </w:div>
    <w:div w:id="1915578467">
      <w:bodyDiv w:val="1"/>
      <w:marLeft w:val="0"/>
      <w:marRight w:val="0"/>
      <w:marTop w:val="0"/>
      <w:marBottom w:val="0"/>
      <w:divBdr>
        <w:top w:val="none" w:sz="0" w:space="0" w:color="auto"/>
        <w:left w:val="none" w:sz="0" w:space="0" w:color="auto"/>
        <w:bottom w:val="none" w:sz="0" w:space="0" w:color="auto"/>
        <w:right w:val="none" w:sz="0" w:space="0" w:color="auto"/>
      </w:divBdr>
    </w:div>
    <w:div w:id="1921673691">
      <w:bodyDiv w:val="1"/>
      <w:marLeft w:val="0"/>
      <w:marRight w:val="0"/>
      <w:marTop w:val="0"/>
      <w:marBottom w:val="0"/>
      <w:divBdr>
        <w:top w:val="none" w:sz="0" w:space="0" w:color="auto"/>
        <w:left w:val="none" w:sz="0" w:space="0" w:color="auto"/>
        <w:bottom w:val="none" w:sz="0" w:space="0" w:color="auto"/>
        <w:right w:val="none" w:sz="0" w:space="0" w:color="auto"/>
      </w:divBdr>
    </w:div>
    <w:div w:id="1959099618">
      <w:bodyDiv w:val="1"/>
      <w:marLeft w:val="0"/>
      <w:marRight w:val="0"/>
      <w:marTop w:val="0"/>
      <w:marBottom w:val="0"/>
      <w:divBdr>
        <w:top w:val="none" w:sz="0" w:space="0" w:color="auto"/>
        <w:left w:val="none" w:sz="0" w:space="0" w:color="auto"/>
        <w:bottom w:val="none" w:sz="0" w:space="0" w:color="auto"/>
        <w:right w:val="none" w:sz="0" w:space="0" w:color="auto"/>
      </w:divBdr>
    </w:div>
    <w:div w:id="2036224755">
      <w:bodyDiv w:val="1"/>
      <w:marLeft w:val="0"/>
      <w:marRight w:val="0"/>
      <w:marTop w:val="0"/>
      <w:marBottom w:val="0"/>
      <w:divBdr>
        <w:top w:val="none" w:sz="0" w:space="0" w:color="auto"/>
        <w:left w:val="none" w:sz="0" w:space="0" w:color="auto"/>
        <w:bottom w:val="none" w:sz="0" w:space="0" w:color="auto"/>
        <w:right w:val="none" w:sz="0" w:space="0" w:color="auto"/>
      </w:divBdr>
    </w:div>
    <w:div w:id="2080514735">
      <w:bodyDiv w:val="1"/>
      <w:marLeft w:val="0"/>
      <w:marRight w:val="0"/>
      <w:marTop w:val="0"/>
      <w:marBottom w:val="0"/>
      <w:divBdr>
        <w:top w:val="none" w:sz="0" w:space="0" w:color="auto"/>
        <w:left w:val="none" w:sz="0" w:space="0" w:color="auto"/>
        <w:bottom w:val="none" w:sz="0" w:space="0" w:color="auto"/>
        <w:right w:val="none" w:sz="0" w:space="0" w:color="auto"/>
      </w:divBdr>
    </w:div>
    <w:div w:id="210344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lavrasdamangabeira.com.br" TargetMode="External"/><Relationship Id="rId13" Type="http://schemas.openxmlformats.org/officeDocument/2006/relationships/hyperlink" Target="http://bllcompras.com" TargetMode="External"/><Relationship Id="rId18" Type="http://schemas.openxmlformats.org/officeDocument/2006/relationships/hyperlink" Target="http://bllcompras.co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bllcompras.com" TargetMode="External"/><Relationship Id="rId17" Type="http://schemas.openxmlformats.org/officeDocument/2006/relationships/hyperlink" Target="http://bllcompras.co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openxmlformats.org/officeDocument/2006/relationships/hyperlink" Target="mailto:cplassare2021@gmail.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llcompras.com"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image" Target="media/image3.jpeg"/><Relationship Id="rId28" Type="http://schemas.openxmlformats.org/officeDocument/2006/relationships/header" Target="header2.xml"/><Relationship Id="rId10" Type="http://schemas.openxmlformats.org/officeDocument/2006/relationships/hyperlink" Target="https://pncp.gov.br" TargetMode="External"/><Relationship Id="rId19" Type="http://schemas.openxmlformats.org/officeDocument/2006/relationships/hyperlink" Target="mailto:cplassare2021@gmail.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bllcompras.com" TargetMode="External"/><Relationship Id="rId14" Type="http://schemas.openxmlformats.org/officeDocument/2006/relationships/hyperlink" Target="http://bllcompras.com" TargetMode="External"/><Relationship Id="rId22" Type="http://schemas.openxmlformats.org/officeDocument/2006/relationships/image" Target="media/image2.png"/><Relationship Id="rId27" Type="http://schemas.openxmlformats.org/officeDocument/2006/relationships/header" Target="head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0306A-A43B-4D0C-8F1B-EBECA8F93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38</Pages>
  <Words>21978</Words>
  <Characters>118682</Characters>
  <Application>Microsoft Office Word</Application>
  <DocSecurity>0</DocSecurity>
  <Lines>989</Lines>
  <Paragraphs>280</Paragraphs>
  <ScaleCrop>false</ScaleCrop>
  <HeadingPairs>
    <vt:vector size="2" baseType="variant">
      <vt:variant>
        <vt:lpstr>Título</vt:lpstr>
      </vt:variant>
      <vt:variant>
        <vt:i4>1</vt:i4>
      </vt:variant>
    </vt:vector>
  </HeadingPairs>
  <TitlesOfParts>
    <vt:vector size="1" baseType="lpstr">
      <vt:lpstr>REQUISIÇÃO</vt:lpstr>
    </vt:vector>
  </TitlesOfParts>
  <Company/>
  <LinksUpToDate>false</LinksUpToDate>
  <CharactersWithSpaces>140380</CharactersWithSpaces>
  <SharedDoc>false</SharedDoc>
  <HLinks>
    <vt:vector size="120" baseType="variant">
      <vt:variant>
        <vt:i4>3473508</vt:i4>
      </vt:variant>
      <vt:variant>
        <vt:i4>84</vt:i4>
      </vt:variant>
      <vt:variant>
        <vt:i4>0</vt:i4>
      </vt:variant>
      <vt:variant>
        <vt:i4>5</vt:i4>
      </vt:variant>
      <vt:variant>
        <vt:lpwstr>http://bllcompras.com/</vt:lpwstr>
      </vt:variant>
      <vt:variant>
        <vt:lpwstr/>
      </vt:variant>
      <vt:variant>
        <vt:i4>8323167</vt:i4>
      </vt:variant>
      <vt:variant>
        <vt:i4>81</vt:i4>
      </vt:variant>
      <vt:variant>
        <vt:i4>0</vt:i4>
      </vt:variant>
      <vt:variant>
        <vt:i4>5</vt:i4>
      </vt:variant>
      <vt:variant>
        <vt:lpwstr>mailto:cplassare2021@gmail.com</vt:lpwstr>
      </vt:variant>
      <vt:variant>
        <vt:lpwstr/>
      </vt:variant>
      <vt:variant>
        <vt:i4>8323167</vt:i4>
      </vt:variant>
      <vt:variant>
        <vt:i4>66</vt:i4>
      </vt:variant>
      <vt:variant>
        <vt:i4>0</vt:i4>
      </vt:variant>
      <vt:variant>
        <vt:i4>5</vt:i4>
      </vt:variant>
      <vt:variant>
        <vt:lpwstr>mailto:cplassare2021@gmail.com</vt:lpwstr>
      </vt:variant>
      <vt:variant>
        <vt:lpwstr/>
      </vt:variant>
      <vt:variant>
        <vt:i4>3473508</vt:i4>
      </vt:variant>
      <vt:variant>
        <vt:i4>63</vt:i4>
      </vt:variant>
      <vt:variant>
        <vt:i4>0</vt:i4>
      </vt:variant>
      <vt:variant>
        <vt:i4>5</vt:i4>
      </vt:variant>
      <vt:variant>
        <vt:lpwstr>http://bllcompras.com/</vt:lpwstr>
      </vt:variant>
      <vt:variant>
        <vt:lpwstr/>
      </vt:variant>
      <vt:variant>
        <vt:i4>8323167</vt:i4>
      </vt:variant>
      <vt:variant>
        <vt:i4>60</vt:i4>
      </vt:variant>
      <vt:variant>
        <vt:i4>0</vt:i4>
      </vt:variant>
      <vt:variant>
        <vt:i4>5</vt:i4>
      </vt:variant>
      <vt:variant>
        <vt:lpwstr>mailto:cplassare2021@gmail.com</vt:lpwstr>
      </vt:variant>
      <vt:variant>
        <vt:lpwstr/>
      </vt:variant>
      <vt:variant>
        <vt:i4>3473508</vt:i4>
      </vt:variant>
      <vt:variant>
        <vt:i4>57</vt:i4>
      </vt:variant>
      <vt:variant>
        <vt:i4>0</vt:i4>
      </vt:variant>
      <vt:variant>
        <vt:i4>5</vt:i4>
      </vt:variant>
      <vt:variant>
        <vt:lpwstr>http://bllcompras.com/</vt:lpwstr>
      </vt:variant>
      <vt:variant>
        <vt:lpwstr/>
      </vt:variant>
      <vt:variant>
        <vt:i4>8323167</vt:i4>
      </vt:variant>
      <vt:variant>
        <vt:i4>54</vt:i4>
      </vt:variant>
      <vt:variant>
        <vt:i4>0</vt:i4>
      </vt:variant>
      <vt:variant>
        <vt:i4>5</vt:i4>
      </vt:variant>
      <vt:variant>
        <vt:lpwstr>mailto:cplassare2021@gmail.com</vt:lpwstr>
      </vt:variant>
      <vt:variant>
        <vt:lpwstr/>
      </vt:variant>
      <vt:variant>
        <vt:i4>3473508</vt:i4>
      </vt:variant>
      <vt:variant>
        <vt:i4>51</vt:i4>
      </vt:variant>
      <vt:variant>
        <vt:i4>0</vt:i4>
      </vt:variant>
      <vt:variant>
        <vt:i4>5</vt:i4>
      </vt:variant>
      <vt:variant>
        <vt:lpwstr>http://bllcompras.com/</vt:lpwstr>
      </vt:variant>
      <vt:variant>
        <vt:lpwstr/>
      </vt:variant>
      <vt:variant>
        <vt:i4>8323167</vt:i4>
      </vt:variant>
      <vt:variant>
        <vt:i4>48</vt:i4>
      </vt:variant>
      <vt:variant>
        <vt:i4>0</vt:i4>
      </vt:variant>
      <vt:variant>
        <vt:i4>5</vt:i4>
      </vt:variant>
      <vt:variant>
        <vt:lpwstr>mailto:cplassare2021@gmail.com</vt:lpwstr>
      </vt:variant>
      <vt:variant>
        <vt:lpwstr/>
      </vt:variant>
      <vt:variant>
        <vt:i4>3473508</vt:i4>
      </vt:variant>
      <vt:variant>
        <vt:i4>45</vt:i4>
      </vt:variant>
      <vt:variant>
        <vt:i4>0</vt:i4>
      </vt:variant>
      <vt:variant>
        <vt:i4>5</vt:i4>
      </vt:variant>
      <vt:variant>
        <vt:lpwstr>http://bllcompras.com/</vt:lpwstr>
      </vt:variant>
      <vt:variant>
        <vt:lpwstr/>
      </vt:variant>
      <vt:variant>
        <vt:i4>3473508</vt:i4>
      </vt:variant>
      <vt:variant>
        <vt:i4>42</vt:i4>
      </vt:variant>
      <vt:variant>
        <vt:i4>0</vt:i4>
      </vt:variant>
      <vt:variant>
        <vt:i4>5</vt:i4>
      </vt:variant>
      <vt:variant>
        <vt:lpwstr>http://bllcompras.com/</vt:lpwstr>
      </vt:variant>
      <vt:variant>
        <vt:lpwstr/>
      </vt:variant>
      <vt:variant>
        <vt:i4>3473508</vt:i4>
      </vt:variant>
      <vt:variant>
        <vt:i4>39</vt:i4>
      </vt:variant>
      <vt:variant>
        <vt:i4>0</vt:i4>
      </vt:variant>
      <vt:variant>
        <vt:i4>5</vt:i4>
      </vt:variant>
      <vt:variant>
        <vt:lpwstr>http://bllcompras.com/</vt:lpwstr>
      </vt:variant>
      <vt:variant>
        <vt:lpwstr/>
      </vt:variant>
      <vt:variant>
        <vt:i4>3473508</vt:i4>
      </vt:variant>
      <vt:variant>
        <vt:i4>36</vt:i4>
      </vt:variant>
      <vt:variant>
        <vt:i4>0</vt:i4>
      </vt:variant>
      <vt:variant>
        <vt:i4>5</vt:i4>
      </vt:variant>
      <vt:variant>
        <vt:lpwstr>http://bllcompras.com/</vt:lpwstr>
      </vt:variant>
      <vt:variant>
        <vt:lpwstr/>
      </vt:variant>
      <vt:variant>
        <vt:i4>3473508</vt:i4>
      </vt:variant>
      <vt:variant>
        <vt:i4>33</vt:i4>
      </vt:variant>
      <vt:variant>
        <vt:i4>0</vt:i4>
      </vt:variant>
      <vt:variant>
        <vt:i4>5</vt:i4>
      </vt:variant>
      <vt:variant>
        <vt:lpwstr>http://bllcompras.com/</vt:lpwstr>
      </vt:variant>
      <vt:variant>
        <vt:lpwstr/>
      </vt:variant>
      <vt:variant>
        <vt:i4>1114220</vt:i4>
      </vt:variant>
      <vt:variant>
        <vt:i4>26</vt:i4>
      </vt:variant>
      <vt:variant>
        <vt:i4>0</vt:i4>
      </vt:variant>
      <vt:variant>
        <vt:i4>5</vt:i4>
      </vt:variant>
      <vt:variant>
        <vt:lpwstr>mailto:contato@bllcompras.org.br</vt:lpwstr>
      </vt:variant>
      <vt:variant>
        <vt:lpwstr/>
      </vt:variant>
      <vt:variant>
        <vt:i4>327803</vt:i4>
      </vt:variant>
      <vt:variant>
        <vt:i4>24</vt:i4>
      </vt:variant>
      <vt:variant>
        <vt:i4>0</vt:i4>
      </vt:variant>
      <vt:variant>
        <vt:i4>5</vt:i4>
      </vt:variant>
      <vt:variant>
        <vt:lpwstr>mailto:contato@bll.org.br</vt:lpwstr>
      </vt:variant>
      <vt:variant>
        <vt:lpwstr/>
      </vt:variant>
      <vt:variant>
        <vt:i4>3473508</vt:i4>
      </vt:variant>
      <vt:variant>
        <vt:i4>21</vt:i4>
      </vt:variant>
      <vt:variant>
        <vt:i4>0</vt:i4>
      </vt:variant>
      <vt:variant>
        <vt:i4>5</vt:i4>
      </vt:variant>
      <vt:variant>
        <vt:lpwstr>http://bllcompras.com/</vt:lpwstr>
      </vt:variant>
      <vt:variant>
        <vt:lpwstr/>
      </vt:variant>
      <vt:variant>
        <vt:i4>3473508</vt:i4>
      </vt:variant>
      <vt:variant>
        <vt:i4>12</vt:i4>
      </vt:variant>
      <vt:variant>
        <vt:i4>0</vt:i4>
      </vt:variant>
      <vt:variant>
        <vt:i4>5</vt:i4>
      </vt:variant>
      <vt:variant>
        <vt:lpwstr>http://bllcompras.com/</vt:lpwstr>
      </vt:variant>
      <vt:variant>
        <vt:lpwstr/>
      </vt:variant>
      <vt:variant>
        <vt:i4>3473508</vt:i4>
      </vt:variant>
      <vt:variant>
        <vt:i4>9</vt:i4>
      </vt:variant>
      <vt:variant>
        <vt:i4>0</vt:i4>
      </vt:variant>
      <vt:variant>
        <vt:i4>5</vt:i4>
      </vt:variant>
      <vt:variant>
        <vt:lpwstr>http://bllcompras.com/</vt:lpwstr>
      </vt:variant>
      <vt:variant>
        <vt:lpwstr/>
      </vt:variant>
      <vt:variant>
        <vt:i4>3473508</vt:i4>
      </vt:variant>
      <vt:variant>
        <vt:i4>6</vt:i4>
      </vt:variant>
      <vt:variant>
        <vt:i4>0</vt:i4>
      </vt:variant>
      <vt:variant>
        <vt:i4>5</vt:i4>
      </vt:variant>
      <vt:variant>
        <vt:lpwstr>http://bllcompras.com/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REQUISIÇÃO</dc:title>
  <dc:subject/>
  <dc:creator>usuario</dc:creator>
  <cp:keywords/>
  <dc:description/>
  <cp:lastModifiedBy>Mickaelly Lohane</cp:lastModifiedBy>
  <cp:revision>19</cp:revision>
  <cp:lastPrinted>2026-03-26T15:16:00Z</cp:lastPrinted>
  <dcterms:created xsi:type="dcterms:W3CDTF">2023-03-27T17:47:00Z</dcterms:created>
  <dcterms:modified xsi:type="dcterms:W3CDTF">2026-03-26T16:00:00Z</dcterms:modified>
</cp:coreProperties>
</file>