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FDE" w:rsidRPr="00DC3580" w:rsidRDefault="00592FDE" w:rsidP="00592FDE">
      <w:pPr>
        <w:spacing w:line="276" w:lineRule="auto"/>
        <w:jc w:val="both"/>
        <w:rPr>
          <w:rFonts w:ascii="Cambria" w:eastAsia="Calibri" w:hAnsi="Cambria" w:cs="Calibri"/>
          <w:bCs/>
          <w:lang w:eastAsia="en-US"/>
        </w:rPr>
      </w:pPr>
      <w:r w:rsidRPr="00DC3580">
        <w:rPr>
          <w:rFonts w:ascii="Cambria" w:hAnsi="Cambria" w:cs="Andalus"/>
          <w:b/>
          <w:color w:val="000000"/>
        </w:rPr>
        <w:t>ESTADO DO CEARÁ</w:t>
      </w:r>
      <w:r w:rsidRPr="00DC3580">
        <w:rPr>
          <w:rFonts w:ascii="Cambria" w:hAnsi="Cambria" w:cs="Andalus"/>
          <w:color w:val="000000"/>
        </w:rPr>
        <w:t xml:space="preserve"> - </w:t>
      </w:r>
      <w:r w:rsidRPr="00DC3580">
        <w:rPr>
          <w:rFonts w:ascii="Cambria" w:hAnsi="Cambria" w:cs="Andalus"/>
          <w:b/>
          <w:color w:val="000000"/>
        </w:rPr>
        <w:t>PREFEITURA MUNICIPAL DE SANTANA DO CARIRI-CE - EXTRATO DE PUBLICAÇÃO</w:t>
      </w:r>
      <w:r w:rsidRPr="00DC3580">
        <w:rPr>
          <w:rFonts w:ascii="Cambria" w:hAnsi="Cambria" w:cs="Andalus"/>
          <w:color w:val="000000"/>
        </w:rPr>
        <w:t xml:space="preserve"> –</w:t>
      </w:r>
      <w:r w:rsidRPr="00DC3580">
        <w:rPr>
          <w:rFonts w:ascii="Cambria" w:hAnsi="Cambria" w:cs="Andalus"/>
          <w:b/>
          <w:color w:val="000000"/>
        </w:rPr>
        <w:t xml:space="preserve">DISPENSA ELETRÔNICA Nº </w:t>
      </w:r>
      <w:r>
        <w:rPr>
          <w:rFonts w:ascii="Cambria" w:hAnsi="Cambria" w:cs="Andalus"/>
          <w:b/>
          <w:color w:val="000000"/>
        </w:rPr>
        <w:t>26.06.2026.01-CDE</w:t>
      </w:r>
      <w:r w:rsidRPr="00DC3580">
        <w:rPr>
          <w:rFonts w:ascii="Cambria" w:hAnsi="Cambria" w:cs="Andalus"/>
          <w:color w:val="000000"/>
        </w:rPr>
        <w:t xml:space="preserve">, </w:t>
      </w:r>
      <w:r w:rsidRPr="00DC3580">
        <w:rPr>
          <w:rFonts w:ascii="Cambria" w:hAnsi="Cambria" w:cs="Andalus"/>
          <w:b/>
          <w:bCs/>
          <w:color w:val="000000"/>
        </w:rPr>
        <w:t>AMPARO LEGAL: LEI 14.133/2021</w:t>
      </w:r>
      <w:r w:rsidRPr="00DC3580">
        <w:rPr>
          <w:rFonts w:ascii="Cambria" w:hAnsi="Cambria" w:cs="Andalus"/>
          <w:color w:val="000000"/>
        </w:rPr>
        <w:t>. A PREFEITURA MUNICIPAL DE SANTANA DO CARIRI-CE TORNA PÚBLICO PARA O CONHECIMENTO DOS INTERESSADOS QUE FARÁ DISPENSA ELETRÔNICA, NA PLATAFORMA DO COMPRAS.GOV,</w:t>
      </w:r>
      <w:r w:rsidRPr="00DC3580">
        <w:rPr>
          <w:rFonts w:ascii="Cambria" w:hAnsi="Cambria"/>
        </w:rPr>
        <w:t xml:space="preserve"> </w:t>
      </w:r>
      <w:hyperlink r:id="rId4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 w:cs="Andalus"/>
          <w:color w:val="000000"/>
        </w:rPr>
        <w:t xml:space="preserve"> CUJO OBJETO É A</w:t>
      </w:r>
      <w:r w:rsidRPr="00DC3580">
        <w:rPr>
          <w:rFonts w:ascii="Cambria" w:eastAsia="Calibri" w:hAnsi="Cambria" w:cs="Calibri"/>
          <w:bCs/>
          <w:lang w:eastAsia="en-US"/>
        </w:rPr>
        <w:t xml:space="preserve"> </w:t>
      </w:r>
      <w:r w:rsidRPr="0075439B">
        <w:rPr>
          <w:rFonts w:ascii="Cambria" w:hAnsi="Cambria" w:cs="Calibri"/>
          <w:b/>
          <w:bCs/>
        </w:rPr>
        <w:t>CONTRATAÇÃO DE EMPRESA ESPECIALIZADA EM CONFECÇÃO DE TROFÉUS E MEDALHAS PERSONALIZADAS, PARA ATENDER AS NECESSIDADES DA SECRETARIA MUNICIPAL DE ESPORTES E JUVENTUDE DE SANTANA DO CARIRI-CE</w:t>
      </w:r>
      <w:r w:rsidRPr="00DC3580">
        <w:rPr>
          <w:rFonts w:ascii="Cambria" w:eastAsia="Calibri" w:hAnsi="Cambria" w:cs="Calibri"/>
          <w:b/>
          <w:lang w:eastAsia="en-US"/>
        </w:rPr>
        <w:t xml:space="preserve">, </w:t>
      </w:r>
      <w:r w:rsidRPr="00DC3580">
        <w:rPr>
          <w:rFonts w:ascii="Cambria" w:eastAsia="Calibri" w:hAnsi="Cambria" w:cs="Calibri"/>
          <w:bCs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DC3580">
          <w:rPr>
            <w:rStyle w:val="Hyperlink"/>
            <w:rFonts w:ascii="Cambria" w:hAnsi="Cambria"/>
          </w:rPr>
          <w:t>HTTPS://WWW.GOV.BR/PNCP/PT-BR</w:t>
        </w:r>
      </w:hyperlink>
      <w:r w:rsidRPr="00DC3580">
        <w:rPr>
          <w:rFonts w:ascii="Cambria" w:hAnsi="Cambria"/>
        </w:rPr>
        <w:t xml:space="preserve">; </w:t>
      </w:r>
      <w:hyperlink r:id="rId6" w:history="1">
        <w:r w:rsidRPr="00DC3580">
          <w:rPr>
            <w:rStyle w:val="Hyperlink"/>
            <w:rFonts w:ascii="Cambria" w:hAnsi="Cambria"/>
          </w:rPr>
          <w:t>MUNICIPIOS-LICITACOES.TCE.CE.GOV.BR</w:t>
        </w:r>
      </w:hyperlink>
      <w:r w:rsidRPr="00DC3580">
        <w:rPr>
          <w:rFonts w:ascii="Cambria" w:hAnsi="Cambria"/>
        </w:rPr>
        <w:t xml:space="preserve">; </w:t>
      </w:r>
      <w:hyperlink r:id="rId7" w:history="1">
        <w:r w:rsidRPr="00DC3580">
          <w:rPr>
            <w:rStyle w:val="Hyperlink"/>
            <w:rFonts w:ascii="Cambria" w:hAnsi="Cambria"/>
          </w:rPr>
          <w:t>SANTANADOCARIRI.CE.GOV.BR</w:t>
        </w:r>
      </w:hyperlink>
      <w:r w:rsidRPr="00DC3580">
        <w:rPr>
          <w:rFonts w:ascii="Cambria" w:hAnsi="Cambria"/>
        </w:rPr>
        <w:t xml:space="preserve"> E </w:t>
      </w:r>
      <w:hyperlink r:id="rId8" w:history="1">
        <w:r w:rsidRPr="00DC3580">
          <w:rPr>
            <w:rStyle w:val="Hyperlink"/>
            <w:rFonts w:ascii="Cambria" w:hAnsi="Cambria"/>
          </w:rPr>
          <w:t>WWW.GOV.BR/COMPRAS/PT-BR</w:t>
        </w:r>
      </w:hyperlink>
      <w:r w:rsidRPr="00DC3580">
        <w:rPr>
          <w:rFonts w:ascii="Cambria" w:hAnsi="Cambria"/>
        </w:rPr>
        <w:t xml:space="preserve">. MAIORES INFORMAÇÕES NO E-MAIL </w:t>
      </w:r>
      <w:hyperlink r:id="rId9" w:history="1">
        <w:r w:rsidRPr="00DC3580">
          <w:rPr>
            <w:rStyle w:val="Hyperlink"/>
            <w:rFonts w:ascii="Cambria" w:eastAsia="Calibri" w:hAnsi="Cambria" w:cs="Calibri"/>
          </w:rPr>
          <w:t>LICITACAO@SANTANADOCARIRI.CE.GOV.BR</w:t>
        </w:r>
      </w:hyperlink>
      <w:r w:rsidRPr="00DC3580">
        <w:rPr>
          <w:rFonts w:ascii="Cambria" w:eastAsia="Calibri" w:hAnsi="Cambria" w:cs="Calibri"/>
        </w:rPr>
        <w:t>.</w:t>
      </w:r>
      <w:r w:rsidRPr="00DC3580">
        <w:rPr>
          <w:rFonts w:ascii="Cambria" w:hAnsi="Cambria"/>
        </w:rPr>
        <w:t xml:space="preserve"> </w:t>
      </w:r>
      <w:r>
        <w:rPr>
          <w:rFonts w:ascii="Cambria" w:hAnsi="Cambria" w:cs="Andalus"/>
          <w:color w:val="000000"/>
        </w:rPr>
        <w:t>SANTANA DO CARIRI/CE, 30 DE JUNHO DE 2026</w:t>
      </w:r>
      <w:r w:rsidRPr="00DC3580">
        <w:rPr>
          <w:rFonts w:ascii="Cambria" w:hAnsi="Cambria" w:cs="Andalus"/>
          <w:color w:val="000000"/>
        </w:rPr>
        <w:t>. MICHELE FERREIRA GONÇALVES- AGENTE DE CONTRATAÇÃO.</w:t>
      </w:r>
    </w:p>
    <w:p w:rsidR="00592FDE" w:rsidRPr="00DC3580" w:rsidRDefault="00592FDE" w:rsidP="00592FDE">
      <w:pPr>
        <w:jc w:val="both"/>
        <w:rPr>
          <w:rFonts w:ascii="Cambria" w:eastAsia="Arial" w:hAnsi="Cambria"/>
        </w:rPr>
      </w:pPr>
    </w:p>
    <w:p w:rsidR="00592FDE" w:rsidRPr="00DC3580" w:rsidRDefault="00592FDE" w:rsidP="00592FDE">
      <w:pPr>
        <w:jc w:val="both"/>
        <w:rPr>
          <w:rFonts w:ascii="Cambria" w:eastAsia="Arial" w:hAnsi="Cambria"/>
        </w:rPr>
      </w:pPr>
    </w:p>
    <w:p w:rsidR="009C5F2F" w:rsidRDefault="009C5F2F">
      <w:bookmarkStart w:id="0" w:name="_GoBack"/>
      <w:bookmarkEnd w:id="0"/>
    </w:p>
    <w:sectPr w:rsidR="009C5F2F" w:rsidSect="00F0507F">
      <w:headerReference w:type="default" r:id="rId10"/>
      <w:footerReference w:type="even" r:id="rId11"/>
      <w:footerReference w:type="default" r:id="rId12"/>
      <w:pgSz w:w="11906" w:h="16838"/>
      <w:pgMar w:top="3402" w:right="1276" w:bottom="1418" w:left="1701" w:header="709" w:footer="4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default"/>
    <w:sig w:usb0="00000000" w:usb1="0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BE" w:rsidRDefault="00592FDE" w:rsidP="00951CA6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BE" w:rsidRPr="00D3715D" w:rsidRDefault="00592FDE" w:rsidP="0047095E">
    <w:pPr>
      <w:pStyle w:val="Cabealho"/>
      <w:jc w:val="center"/>
      <w:rPr>
        <w:rFonts w:cs="Calibri"/>
        <w:sz w:val="18"/>
        <w:szCs w:val="18"/>
      </w:rPr>
    </w:pPr>
    <w:r w:rsidRPr="00D3715D">
      <w:rPr>
        <w:rFonts w:cs="Calibri"/>
        <w:sz w:val="18"/>
        <w:szCs w:val="18"/>
      </w:rPr>
      <w:t xml:space="preserve">Rua Dr. Plácido Cidade Nuvens, </w:t>
    </w:r>
    <w:r>
      <w:rPr>
        <w:rFonts w:cs="Calibri"/>
        <w:sz w:val="18"/>
        <w:szCs w:val="18"/>
      </w:rPr>
      <w:t>387</w:t>
    </w:r>
    <w:r w:rsidRPr="00D3715D">
      <w:rPr>
        <w:rFonts w:cs="Calibri"/>
        <w:sz w:val="18"/>
        <w:szCs w:val="18"/>
      </w:rPr>
      <w:t xml:space="preserve">, CEP: 63190-000 | CNPJ: 07.597.347/0001-02 | </w:t>
    </w:r>
    <w:hyperlink r:id="rId1" w:history="1">
      <w:r w:rsidRPr="006F7885">
        <w:rPr>
          <w:rStyle w:val="Hyperlink"/>
        </w:rPr>
        <w:t>www.santanadocariri.ce.gov.br</w:t>
      </w:r>
    </w:hyperlink>
  </w:p>
  <w:p w:rsidR="00DC4BBE" w:rsidRDefault="00592FDE" w:rsidP="00951CA6">
    <w:pPr>
      <w:pStyle w:val="Rodap"/>
      <w:tabs>
        <w:tab w:val="clear" w:pos="4252"/>
        <w:tab w:val="clear" w:pos="8504"/>
        <w:tab w:val="left" w:pos="2244"/>
      </w:tabs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BBE" w:rsidRPr="00D3715D" w:rsidRDefault="00592FDE" w:rsidP="002C3831">
    <w:pPr>
      <w:pStyle w:val="Cabealho"/>
      <w:ind w:right="283"/>
      <w:jc w:val="right"/>
      <w:rPr>
        <w:rFonts w:cs="Calibri"/>
        <w:b/>
        <w:noProof/>
        <w:sz w:val="28"/>
        <w:szCs w:val="28"/>
        <w:lang w:eastAsia="pt-BR"/>
      </w:rPr>
    </w:pPr>
    <w:r w:rsidRPr="00782388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64404AC" wp14:editId="4A74021E">
          <wp:simplePos x="0" y="0"/>
          <wp:positionH relativeFrom="margin">
            <wp:posOffset>4591179</wp:posOffset>
          </wp:positionH>
          <wp:positionV relativeFrom="paragraph">
            <wp:posOffset>124981</wp:posOffset>
          </wp:positionV>
          <wp:extent cx="1119884" cy="1129101"/>
          <wp:effectExtent l="0" t="0" r="4445" b="0"/>
          <wp:wrapNone/>
          <wp:docPr id="1191556952" name="Imagem 11915569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884" cy="112910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C4BBE" w:rsidRPr="00D3715D" w:rsidRDefault="00592FDE" w:rsidP="008A1825">
    <w:pPr>
      <w:pStyle w:val="Cabealho"/>
      <w:rPr>
        <w:rFonts w:cs="Calibri"/>
        <w:sz w:val="24"/>
        <w:szCs w:val="24"/>
      </w:rPr>
    </w:pPr>
    <w:r w:rsidRPr="00D3715D">
      <w:rPr>
        <w:rFonts w:cs="Calibri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820540" wp14:editId="1A10459D">
              <wp:simplePos x="0" y="0"/>
              <wp:positionH relativeFrom="column">
                <wp:posOffset>-1113085</wp:posOffset>
              </wp:positionH>
              <wp:positionV relativeFrom="paragraph">
                <wp:posOffset>1346990</wp:posOffset>
              </wp:positionV>
              <wp:extent cx="7603610" cy="16596"/>
              <wp:effectExtent l="0" t="0" r="35560" b="21590"/>
              <wp:wrapNone/>
              <wp:docPr id="34" name="Conector reto 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03610" cy="16596"/>
                      </a:xfrm>
                      <a:prstGeom prst="line">
                        <a:avLst/>
                      </a:prstGeom>
                      <a:ln>
                        <a:solidFill>
                          <a:schemeClr val="accent5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98FA08" id="Conector reto 3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7.65pt,106.05pt" to="511.05pt,10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" strokecolor="#1f3763 [1608]" strokeweight=".5pt">
              <v:stroke joinstyle="miter"/>
            </v:line>
          </w:pict>
        </mc:Fallback>
      </mc:AlternateContent>
    </w:r>
    <w:r>
      <w:rPr>
        <w:rFonts w:cs="Calibri"/>
        <w:sz w:val="24"/>
        <w:szCs w:val="24"/>
      </w:rPr>
      <w:t xml:space="preserve">       </w:t>
    </w:r>
    <w:r>
      <w:rPr>
        <w:rFonts w:cs="Calibri"/>
        <w:noProof/>
        <w:sz w:val="24"/>
        <w:szCs w:val="24"/>
        <w:lang w:eastAsia="pt-BR"/>
      </w:rPr>
      <w:drawing>
        <wp:inline distT="0" distB="0" distL="0" distR="0" wp14:anchorId="7D4B57F2" wp14:editId="4E79DCCB">
          <wp:extent cx="1988435" cy="7620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3253" cy="7638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Calibri"/>
        <w:sz w:val="24"/>
        <w:szCs w:val="24"/>
      </w:rPr>
      <w:t xml:space="preserve">   </w:t>
    </w:r>
    <w:r>
      <w:rPr>
        <w:rFonts w:cs="Calibri"/>
        <w:noProof/>
        <w:sz w:val="24"/>
        <w:szCs w:val="24"/>
        <w:lang w:eastAsia="pt-BR"/>
      </w:rPr>
      <w:drawing>
        <wp:inline distT="0" distB="0" distL="0" distR="0" wp14:anchorId="34183795" wp14:editId="20190ED2">
          <wp:extent cx="2099144" cy="7810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8175" cy="784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FDE"/>
    <w:rsid w:val="00592FDE"/>
    <w:rsid w:val="009C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2108F4-C423-4264-8DBD-53BFDA0E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hd,he,Cabeçalho superior,Heading 1a,Cabeçalho1,encabezado"/>
    <w:basedOn w:val="Normal"/>
    <w:link w:val="CabealhoChar"/>
    <w:uiPriority w:val="99"/>
    <w:unhideWhenUsed/>
    <w:rsid w:val="00592FD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,hd Char,he Char,Cabeçalho superior Char,Heading 1a Char,Cabeçalho1 Char,encabezado Char"/>
    <w:basedOn w:val="Fontepargpadro"/>
    <w:link w:val="Cabealho"/>
    <w:uiPriority w:val="99"/>
    <w:rsid w:val="00592FDE"/>
  </w:style>
  <w:style w:type="paragraph" w:styleId="Rodap">
    <w:name w:val="footer"/>
    <w:basedOn w:val="Normal"/>
    <w:link w:val="RodapChar"/>
    <w:unhideWhenUsed/>
    <w:rsid w:val="00592FD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592FDE"/>
  </w:style>
  <w:style w:type="character" w:styleId="Hyperlink">
    <w:name w:val="Hyperlink"/>
    <w:basedOn w:val="Fontepargpadro"/>
    <w:unhideWhenUsed/>
    <w:rsid w:val="00592F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footer" Target="footer1.xml"/><Relationship Id="rId5" Type="http://schemas.openxmlformats.org/officeDocument/2006/relationships/hyperlink" Target="HTTPS://WWW.GOV.BR/PNCP/PT-BR" TargetMode="External"/><Relationship Id="rId10" Type="http://schemas.openxmlformats.org/officeDocument/2006/relationships/header" Target="header1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www.santanadocariri.ce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2026-06-30T13:26:00Z</dcterms:created>
  <dcterms:modified xsi:type="dcterms:W3CDTF">2026-06-30T13:26:00Z</dcterms:modified>
</cp:coreProperties>
</file>