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E5E298" w14:textId="77777777" w:rsidR="008242EB" w:rsidRPr="00E634FD" w:rsidRDefault="008242EB" w:rsidP="008242EB">
      <w:pPr>
        <w:jc w:val="center"/>
        <w:rPr>
          <w:rFonts w:ascii="Glober Book" w:hAnsi="Glober Book"/>
          <w:sz w:val="20"/>
          <w:szCs w:val="20"/>
        </w:rPr>
      </w:pPr>
    </w:p>
    <w:p w14:paraId="1132C613" w14:textId="73AD7B75" w:rsidR="008242EB" w:rsidRPr="00E634FD" w:rsidRDefault="008242EB" w:rsidP="008242EB">
      <w:pPr>
        <w:jc w:val="center"/>
        <w:rPr>
          <w:rFonts w:ascii="Glober Book" w:hAnsi="Glober Book"/>
          <w:b/>
          <w:sz w:val="20"/>
          <w:szCs w:val="20"/>
        </w:rPr>
      </w:pPr>
      <w:r w:rsidRPr="00E634FD">
        <w:rPr>
          <w:rFonts w:ascii="Glober Book" w:hAnsi="Glober Book"/>
          <w:b/>
          <w:sz w:val="20"/>
          <w:szCs w:val="20"/>
        </w:rPr>
        <w:t xml:space="preserve">PREGÃO ELETRÔNICO Nº </w:t>
      </w:r>
      <w:r w:rsidR="00711C8C">
        <w:rPr>
          <w:rFonts w:ascii="Glober Book" w:hAnsi="Glober Book"/>
          <w:b/>
          <w:sz w:val="20"/>
          <w:szCs w:val="20"/>
        </w:rPr>
        <w:t>001/2024</w:t>
      </w:r>
    </w:p>
    <w:p w14:paraId="63E58D1C" w14:textId="77777777" w:rsidR="008242EB" w:rsidRPr="00E634FD" w:rsidRDefault="008242EB" w:rsidP="008242EB">
      <w:pPr>
        <w:jc w:val="center"/>
        <w:rPr>
          <w:rFonts w:ascii="Glober Book" w:hAnsi="Glober Book"/>
          <w:b/>
          <w:sz w:val="20"/>
          <w:szCs w:val="20"/>
        </w:rPr>
      </w:pPr>
    </w:p>
    <w:p w14:paraId="78634C93" w14:textId="4E000BCF" w:rsidR="008242EB" w:rsidRPr="00E634FD" w:rsidRDefault="008242EB" w:rsidP="008242EB">
      <w:pPr>
        <w:jc w:val="both"/>
        <w:rPr>
          <w:rFonts w:ascii="Glober Book" w:hAnsi="Glober Book"/>
          <w:sz w:val="20"/>
          <w:szCs w:val="20"/>
        </w:rPr>
      </w:pPr>
      <w:r w:rsidRPr="00E634FD">
        <w:rPr>
          <w:rFonts w:ascii="Glober Book" w:hAnsi="Glober Book"/>
          <w:sz w:val="20"/>
          <w:szCs w:val="20"/>
        </w:rPr>
        <w:t xml:space="preserve">Torna-se público, para conhecimento dos interessados, que </w:t>
      </w:r>
      <w:r>
        <w:rPr>
          <w:rFonts w:ascii="Glober Book" w:hAnsi="Glober Book"/>
          <w:sz w:val="20"/>
          <w:szCs w:val="20"/>
        </w:rPr>
        <w:t>a ASSOCIAÇÃO VOLEI BAURU</w:t>
      </w:r>
      <w:r w:rsidRPr="00E634FD">
        <w:rPr>
          <w:rFonts w:ascii="Glober Book" w:hAnsi="Glober Book"/>
          <w:sz w:val="20"/>
          <w:szCs w:val="20"/>
        </w:rPr>
        <w:t xml:space="preserve">, sediado </w:t>
      </w:r>
      <w:r>
        <w:rPr>
          <w:rFonts w:ascii="Glober Book" w:hAnsi="Glober Book"/>
          <w:sz w:val="20"/>
          <w:szCs w:val="20"/>
        </w:rPr>
        <w:t xml:space="preserve">na cidade e comarca de Bauru/SP, na </w:t>
      </w:r>
      <w:r w:rsidR="00AE1CF0">
        <w:rPr>
          <w:rFonts w:ascii="Glober Book" w:hAnsi="Glober Book"/>
          <w:sz w:val="20"/>
          <w:szCs w:val="20"/>
        </w:rPr>
        <w:t>rua Jorge Naralla, 1.18 - 3o andar - CEP 17012/330</w:t>
      </w:r>
      <w:r w:rsidRPr="00E634FD">
        <w:rPr>
          <w:rFonts w:ascii="Glober Book" w:hAnsi="Glober Book"/>
          <w:sz w:val="20"/>
          <w:szCs w:val="20"/>
        </w:rPr>
        <w:t xml:space="preserve">, doravante denominado “Clube”, realizará aquisição de </w:t>
      </w:r>
      <w:r>
        <w:rPr>
          <w:rFonts w:ascii="Glober Book" w:hAnsi="Glober Book"/>
          <w:b/>
          <w:bCs/>
          <w:sz w:val="20"/>
          <w:szCs w:val="20"/>
        </w:rPr>
        <w:t>materiais esportivos</w:t>
      </w:r>
      <w:r w:rsidRPr="00E634FD">
        <w:rPr>
          <w:rFonts w:ascii="Glober Book" w:hAnsi="Glober Book"/>
          <w:sz w:val="20"/>
          <w:szCs w:val="20"/>
        </w:rPr>
        <w:t xml:space="preserve"> na modalidade </w:t>
      </w:r>
      <w:r w:rsidRPr="00E634FD">
        <w:rPr>
          <w:rFonts w:ascii="Glober Book" w:hAnsi="Glober Book"/>
          <w:b/>
          <w:sz w:val="20"/>
          <w:szCs w:val="20"/>
        </w:rPr>
        <w:t>PREGÃO</w:t>
      </w:r>
      <w:r w:rsidRPr="00E634FD">
        <w:rPr>
          <w:rFonts w:ascii="Glober Book" w:hAnsi="Glober Book"/>
          <w:sz w:val="20"/>
          <w:szCs w:val="20"/>
        </w:rPr>
        <w:t xml:space="preserve">, na forma </w:t>
      </w:r>
      <w:r w:rsidRPr="00E634FD">
        <w:rPr>
          <w:rFonts w:ascii="Glober Book" w:hAnsi="Glober Book"/>
          <w:b/>
          <w:sz w:val="20"/>
          <w:szCs w:val="20"/>
        </w:rPr>
        <w:t>ELETRÔNICA</w:t>
      </w:r>
      <w:r w:rsidRPr="00E634FD">
        <w:rPr>
          <w:rFonts w:ascii="Glober Book" w:hAnsi="Glober Book"/>
          <w:sz w:val="20"/>
          <w:szCs w:val="20"/>
        </w:rPr>
        <w:t xml:space="preserve">, do tipo </w:t>
      </w:r>
      <w:r w:rsidRPr="00E634FD">
        <w:rPr>
          <w:rFonts w:ascii="Glober Book" w:hAnsi="Glober Book"/>
          <w:b/>
          <w:sz w:val="20"/>
          <w:szCs w:val="20"/>
        </w:rPr>
        <w:t>MENOR PREÇO</w:t>
      </w:r>
      <w:r w:rsidRPr="00E634FD">
        <w:rPr>
          <w:rFonts w:ascii="Glober Book" w:hAnsi="Glober Book"/>
          <w:sz w:val="20"/>
          <w:szCs w:val="20"/>
        </w:rPr>
        <w:t xml:space="preserve"> </w:t>
      </w:r>
      <w:r>
        <w:rPr>
          <w:rFonts w:ascii="Glober Book" w:hAnsi="Glober Book"/>
          <w:b/>
          <w:bCs/>
          <w:sz w:val="20"/>
          <w:szCs w:val="20"/>
        </w:rPr>
        <w:t xml:space="preserve">POR </w:t>
      </w:r>
      <w:r w:rsidR="00C9490D">
        <w:rPr>
          <w:rFonts w:ascii="Glober Book" w:hAnsi="Glober Book"/>
          <w:b/>
          <w:bCs/>
          <w:sz w:val="20"/>
          <w:szCs w:val="20"/>
        </w:rPr>
        <w:t>ITEM</w:t>
      </w:r>
      <w:r w:rsidRPr="00E634FD">
        <w:rPr>
          <w:rFonts w:ascii="Glober Book" w:hAnsi="Glober Book"/>
          <w:sz w:val="20"/>
          <w:szCs w:val="20"/>
        </w:rPr>
        <w:t xml:space="preserve">, de acordo com o </w:t>
      </w:r>
      <w:r>
        <w:rPr>
          <w:rFonts w:ascii="Glober Book" w:hAnsi="Glober Book"/>
          <w:sz w:val="20"/>
          <w:szCs w:val="20"/>
        </w:rPr>
        <w:t>Ato Convocatório 09A</w:t>
      </w:r>
      <w:r w:rsidRPr="00E634FD">
        <w:rPr>
          <w:rFonts w:ascii="Glober Book" w:hAnsi="Glober Book"/>
          <w:sz w:val="20"/>
          <w:szCs w:val="20"/>
        </w:rPr>
        <w:t xml:space="preserve">, disponibilizado pelo Comitê Brasileiro de Clubes – CBC, bem como pelo Termo de Execução nº </w:t>
      </w:r>
      <w:r w:rsidRPr="00EF32A4">
        <w:rPr>
          <w:rFonts w:ascii="Glober Book" w:hAnsi="Glober Book"/>
          <w:sz w:val="20"/>
          <w:szCs w:val="20"/>
        </w:rPr>
        <w:t>14/2022, oriundo do processo nº 09</w:t>
      </w:r>
      <w:r>
        <w:rPr>
          <w:rFonts w:ascii="Glober Book" w:hAnsi="Glober Book"/>
          <w:sz w:val="20"/>
          <w:szCs w:val="20"/>
        </w:rPr>
        <w:t>A</w:t>
      </w:r>
      <w:r w:rsidRPr="00EF32A4">
        <w:rPr>
          <w:rFonts w:ascii="Glober Book" w:hAnsi="Glober Book"/>
          <w:sz w:val="20"/>
          <w:szCs w:val="20"/>
        </w:rPr>
        <w:t>.07638.17/2022</w:t>
      </w:r>
      <w:r w:rsidRPr="00E634FD">
        <w:rPr>
          <w:rFonts w:ascii="Glober Book" w:hAnsi="Glober Book"/>
          <w:sz w:val="20"/>
          <w:szCs w:val="20"/>
        </w:rPr>
        <w:t xml:space="preserve">, formalizado junto àquele Comitê, aplicando-se, no quanto cabível, o </w:t>
      </w:r>
      <w:r w:rsidRPr="005E06BC">
        <w:rPr>
          <w:rFonts w:ascii="Glober Book" w:hAnsi="Glober Book"/>
          <w:sz w:val="20"/>
          <w:szCs w:val="20"/>
        </w:rPr>
        <w:t>Regulamento de Descentralização para Aquisições de</w:t>
      </w:r>
      <w:r>
        <w:rPr>
          <w:rFonts w:ascii="Glober Book" w:hAnsi="Glober Book"/>
          <w:sz w:val="20"/>
          <w:szCs w:val="20"/>
        </w:rPr>
        <w:t xml:space="preserve"> Materiais e </w:t>
      </w:r>
      <w:r w:rsidRPr="005E06BC">
        <w:rPr>
          <w:rFonts w:ascii="Glober Book" w:hAnsi="Glober Book"/>
          <w:sz w:val="20"/>
          <w:szCs w:val="20"/>
        </w:rPr>
        <w:t xml:space="preserve">Equipamentos </w:t>
      </w:r>
      <w:r>
        <w:rPr>
          <w:rFonts w:ascii="Glober Book" w:hAnsi="Glober Book"/>
          <w:sz w:val="20"/>
          <w:szCs w:val="20"/>
        </w:rPr>
        <w:t>E</w:t>
      </w:r>
      <w:r w:rsidRPr="005E06BC">
        <w:rPr>
          <w:rFonts w:ascii="Glober Book" w:hAnsi="Glober Book"/>
          <w:sz w:val="20"/>
          <w:szCs w:val="20"/>
        </w:rPr>
        <w:t>sportivos do CBC - R</w:t>
      </w:r>
      <w:r>
        <w:rPr>
          <w:rFonts w:ascii="Glober Book" w:hAnsi="Glober Book"/>
          <w:sz w:val="20"/>
          <w:szCs w:val="20"/>
        </w:rPr>
        <w:t>MEE</w:t>
      </w:r>
      <w:r w:rsidRPr="00450C16" w:rsidDel="00450C16">
        <w:rPr>
          <w:rFonts w:ascii="Glober Book" w:hAnsi="Glober Book"/>
          <w:sz w:val="20"/>
          <w:szCs w:val="20"/>
        </w:rPr>
        <w:t xml:space="preserve"> </w:t>
      </w:r>
      <w:r w:rsidRPr="00E634FD">
        <w:rPr>
          <w:rFonts w:ascii="Glober Book" w:hAnsi="Glober Book"/>
          <w:sz w:val="20"/>
          <w:szCs w:val="20"/>
        </w:rPr>
        <w:t>e as exigências estabelecidas neste Edital.</w:t>
      </w:r>
    </w:p>
    <w:p w14:paraId="147DA8B4" w14:textId="77777777" w:rsidR="008242EB" w:rsidRPr="00E634FD" w:rsidRDefault="008242EB" w:rsidP="008242EB">
      <w:pPr>
        <w:jc w:val="both"/>
        <w:rPr>
          <w:rFonts w:ascii="Glober Book" w:hAnsi="Glober Book"/>
          <w:sz w:val="20"/>
          <w:szCs w:val="20"/>
        </w:rPr>
      </w:pPr>
    </w:p>
    <w:p w14:paraId="33BDBA43" w14:textId="693914FC" w:rsidR="008242EB" w:rsidRPr="00E634FD" w:rsidRDefault="008242EB" w:rsidP="008242EB">
      <w:pPr>
        <w:jc w:val="both"/>
        <w:rPr>
          <w:rFonts w:ascii="Glober Book" w:hAnsi="Glober Book"/>
          <w:sz w:val="20"/>
          <w:szCs w:val="20"/>
        </w:rPr>
      </w:pPr>
      <w:r w:rsidRPr="00E634FD">
        <w:rPr>
          <w:rFonts w:ascii="Glober Book" w:hAnsi="Glober Book"/>
          <w:sz w:val="20"/>
          <w:szCs w:val="20"/>
        </w:rPr>
        <w:t xml:space="preserve">Data da sessão: </w:t>
      </w:r>
      <w:r w:rsidR="006C122A">
        <w:rPr>
          <w:rFonts w:ascii="Glober Book" w:hAnsi="Glober Book"/>
          <w:color w:val="FF0000"/>
          <w:sz w:val="20"/>
          <w:szCs w:val="20"/>
        </w:rPr>
        <w:t>06/02</w:t>
      </w:r>
      <w:r w:rsidR="00711C8C">
        <w:rPr>
          <w:rFonts w:ascii="Glober Book" w:hAnsi="Glober Book"/>
          <w:color w:val="FF0000"/>
          <w:sz w:val="20"/>
          <w:szCs w:val="20"/>
        </w:rPr>
        <w:t>/2024</w:t>
      </w:r>
    </w:p>
    <w:p w14:paraId="109F7103" w14:textId="77777777" w:rsidR="008242EB" w:rsidRPr="00E634FD" w:rsidRDefault="008242EB" w:rsidP="008242EB">
      <w:pPr>
        <w:jc w:val="both"/>
        <w:rPr>
          <w:rFonts w:ascii="Glober Book" w:hAnsi="Glober Book"/>
          <w:sz w:val="20"/>
          <w:szCs w:val="20"/>
        </w:rPr>
      </w:pPr>
      <w:r w:rsidRPr="00E634FD">
        <w:rPr>
          <w:rFonts w:ascii="Glober Book" w:hAnsi="Glober Book"/>
          <w:sz w:val="20"/>
          <w:szCs w:val="20"/>
        </w:rPr>
        <w:t xml:space="preserve">Horário: </w:t>
      </w:r>
      <w:r>
        <w:rPr>
          <w:rFonts w:ascii="Glober Book" w:hAnsi="Glober Book"/>
          <w:color w:val="FF0000"/>
          <w:sz w:val="20"/>
          <w:szCs w:val="20"/>
        </w:rPr>
        <w:t>14h00</w:t>
      </w:r>
    </w:p>
    <w:p w14:paraId="4FBF3D4E" w14:textId="77777777" w:rsidR="008242EB" w:rsidRPr="00E634FD" w:rsidRDefault="008242EB" w:rsidP="008242EB">
      <w:pPr>
        <w:jc w:val="both"/>
        <w:rPr>
          <w:rFonts w:ascii="Glober Book" w:hAnsi="Glober Book"/>
          <w:sz w:val="20"/>
          <w:szCs w:val="20"/>
        </w:rPr>
      </w:pPr>
      <w:r w:rsidRPr="00E634FD">
        <w:rPr>
          <w:rFonts w:ascii="Glober Book" w:hAnsi="Glober Book"/>
          <w:sz w:val="20"/>
          <w:szCs w:val="20"/>
        </w:rPr>
        <w:t xml:space="preserve">Local: </w:t>
      </w:r>
      <w:r>
        <w:rPr>
          <w:rFonts w:ascii="Glober Book" w:hAnsi="Glober Book"/>
          <w:color w:val="FF0000"/>
          <w:sz w:val="20"/>
          <w:szCs w:val="20"/>
        </w:rPr>
        <w:t>www.bbmnetlicitacoes.com.br</w:t>
      </w:r>
    </w:p>
    <w:p w14:paraId="769FC288" w14:textId="77777777" w:rsidR="008242EB" w:rsidRPr="00E634FD" w:rsidRDefault="008242EB" w:rsidP="008242EB">
      <w:pPr>
        <w:jc w:val="both"/>
        <w:rPr>
          <w:rFonts w:ascii="Glober Book" w:hAnsi="Glober Book"/>
          <w:sz w:val="20"/>
          <w:szCs w:val="20"/>
        </w:rPr>
      </w:pPr>
    </w:p>
    <w:p w14:paraId="69F6DC81" w14:textId="77777777" w:rsidR="008242EB" w:rsidRPr="00E634FD" w:rsidRDefault="008242EB" w:rsidP="008242EB">
      <w:pPr>
        <w:jc w:val="both"/>
        <w:rPr>
          <w:rFonts w:ascii="Glober Book" w:hAnsi="Glober Book"/>
          <w:b/>
          <w:sz w:val="20"/>
          <w:szCs w:val="20"/>
        </w:rPr>
      </w:pPr>
      <w:r w:rsidRPr="00E634FD">
        <w:rPr>
          <w:rFonts w:ascii="Glober Book" w:hAnsi="Glober Book"/>
          <w:b/>
          <w:sz w:val="20"/>
          <w:szCs w:val="20"/>
        </w:rPr>
        <w:t>1. DO OBJETO</w:t>
      </w:r>
    </w:p>
    <w:p w14:paraId="3E763FDE" w14:textId="77777777" w:rsidR="008242EB" w:rsidRPr="00E634FD" w:rsidRDefault="008242EB" w:rsidP="008242EB">
      <w:pPr>
        <w:jc w:val="both"/>
        <w:rPr>
          <w:rFonts w:ascii="Glober Book" w:hAnsi="Glober Book"/>
          <w:sz w:val="20"/>
          <w:szCs w:val="20"/>
        </w:rPr>
      </w:pPr>
      <w:r w:rsidRPr="00E634FD">
        <w:rPr>
          <w:rFonts w:ascii="Glober Book" w:hAnsi="Glober Book"/>
          <w:sz w:val="20"/>
          <w:szCs w:val="20"/>
        </w:rPr>
        <w:t>1.1.</w:t>
      </w:r>
      <w:r w:rsidRPr="00E634FD">
        <w:rPr>
          <w:rFonts w:ascii="Glober Book" w:hAnsi="Glober Book"/>
          <w:sz w:val="20"/>
          <w:szCs w:val="20"/>
        </w:rPr>
        <w:tab/>
        <w:t xml:space="preserve">O objeto da presente aquisição é a escolha da proposta mais vantajosa para a aquisição de </w:t>
      </w:r>
      <w:r>
        <w:rPr>
          <w:rFonts w:ascii="Glober Book" w:hAnsi="Glober Book"/>
          <w:b/>
          <w:bCs/>
          <w:sz w:val="20"/>
          <w:szCs w:val="20"/>
        </w:rPr>
        <w:t>MATERIAIS ESPORTIVOS</w:t>
      </w:r>
      <w:r w:rsidRPr="00E634FD">
        <w:rPr>
          <w:rFonts w:ascii="Glober Book" w:hAnsi="Glober Book"/>
          <w:sz w:val="20"/>
          <w:szCs w:val="20"/>
        </w:rPr>
        <w:t>, conforme condições, quantidades e exigências estabelecidas neste Edital e seus anexos.</w:t>
      </w:r>
    </w:p>
    <w:p w14:paraId="597CFCEA" w14:textId="776A56FC" w:rsidR="008242EB" w:rsidRPr="00E634FD" w:rsidRDefault="008242EB" w:rsidP="003623FA">
      <w:pPr>
        <w:jc w:val="both"/>
        <w:rPr>
          <w:rFonts w:ascii="Glober Book" w:hAnsi="Glober Book"/>
          <w:color w:val="0070C0"/>
          <w:sz w:val="20"/>
          <w:szCs w:val="20"/>
        </w:rPr>
      </w:pPr>
      <w:r w:rsidRPr="00E634FD">
        <w:rPr>
          <w:rFonts w:ascii="Glober Book" w:hAnsi="Glober Book"/>
          <w:sz w:val="20"/>
          <w:szCs w:val="20"/>
        </w:rPr>
        <w:t>1.2</w:t>
      </w:r>
      <w:r>
        <w:rPr>
          <w:rFonts w:ascii="Glober Book" w:hAnsi="Glober Book"/>
          <w:sz w:val="20"/>
          <w:szCs w:val="20"/>
        </w:rPr>
        <w:t>.</w:t>
      </w:r>
      <w:r>
        <w:rPr>
          <w:rFonts w:ascii="Glober Book" w:hAnsi="Glober Book"/>
          <w:sz w:val="20"/>
          <w:szCs w:val="20"/>
        </w:rPr>
        <w:tab/>
      </w:r>
      <w:r w:rsidRPr="00E634FD">
        <w:rPr>
          <w:rFonts w:ascii="Glober Book" w:hAnsi="Glober Book"/>
          <w:color w:val="0070C0"/>
          <w:sz w:val="20"/>
          <w:szCs w:val="20"/>
        </w:rPr>
        <w:t xml:space="preserve"> </w:t>
      </w:r>
      <w:r w:rsidR="003623FA" w:rsidRPr="003623FA">
        <w:rPr>
          <w:rFonts w:ascii="Glober Book" w:hAnsi="Glober Book"/>
          <w:sz w:val="20"/>
          <w:szCs w:val="20"/>
        </w:rPr>
        <w:t xml:space="preserve">A aquisição será dividida em </w:t>
      </w:r>
      <w:r w:rsidR="00C9490D">
        <w:rPr>
          <w:rFonts w:ascii="Glober Book" w:hAnsi="Glober Book"/>
          <w:sz w:val="20"/>
          <w:szCs w:val="20"/>
        </w:rPr>
        <w:t>ITEM</w:t>
      </w:r>
      <w:r w:rsidR="003623FA" w:rsidRPr="003623FA">
        <w:rPr>
          <w:rFonts w:ascii="Glober Book" w:hAnsi="Glober Book"/>
          <w:sz w:val="20"/>
          <w:szCs w:val="20"/>
        </w:rPr>
        <w:t>s, conforme tabela</w:t>
      </w:r>
      <w:r w:rsidR="003623FA">
        <w:rPr>
          <w:rFonts w:ascii="Glober Book" w:hAnsi="Glober Book"/>
          <w:sz w:val="20"/>
          <w:szCs w:val="20"/>
        </w:rPr>
        <w:t xml:space="preserve"> </w:t>
      </w:r>
      <w:r w:rsidR="003623FA" w:rsidRPr="003623FA">
        <w:rPr>
          <w:rFonts w:ascii="Glober Book" w:hAnsi="Glober Book"/>
          <w:sz w:val="20"/>
          <w:szCs w:val="20"/>
        </w:rPr>
        <w:t>constante no Termo de Referência, facultando-se ao proponente a participação em</w:t>
      </w:r>
      <w:r w:rsidR="003623FA">
        <w:rPr>
          <w:rFonts w:ascii="Glober Book" w:hAnsi="Glober Book"/>
          <w:sz w:val="20"/>
          <w:szCs w:val="20"/>
        </w:rPr>
        <w:t xml:space="preserve"> </w:t>
      </w:r>
      <w:r w:rsidR="003623FA" w:rsidRPr="003623FA">
        <w:rPr>
          <w:rFonts w:ascii="Glober Book" w:hAnsi="Glober Book"/>
          <w:sz w:val="20"/>
          <w:szCs w:val="20"/>
        </w:rPr>
        <w:t xml:space="preserve">quantos </w:t>
      </w:r>
      <w:r w:rsidR="00C9490D">
        <w:rPr>
          <w:rFonts w:ascii="Glober Book" w:hAnsi="Glober Book"/>
          <w:sz w:val="20"/>
          <w:szCs w:val="20"/>
        </w:rPr>
        <w:t>ITENS</w:t>
      </w:r>
      <w:r w:rsidR="003623FA" w:rsidRPr="003623FA">
        <w:rPr>
          <w:rFonts w:ascii="Glober Book" w:hAnsi="Glober Book"/>
          <w:sz w:val="20"/>
          <w:szCs w:val="20"/>
        </w:rPr>
        <w:t xml:space="preserve"> forem de seu interesse</w:t>
      </w:r>
      <w:r w:rsidR="00C9490D">
        <w:rPr>
          <w:rFonts w:ascii="Glober Book" w:hAnsi="Glober Book"/>
          <w:sz w:val="20"/>
          <w:szCs w:val="20"/>
        </w:rPr>
        <w:t>.</w:t>
      </w:r>
    </w:p>
    <w:p w14:paraId="2AFF91F9" w14:textId="3D25CC57" w:rsidR="008242EB" w:rsidRPr="00E634FD" w:rsidRDefault="008242EB" w:rsidP="003623FA">
      <w:pPr>
        <w:jc w:val="both"/>
        <w:rPr>
          <w:rFonts w:ascii="Glober Book" w:hAnsi="Glober Book"/>
          <w:color w:val="0070C0"/>
          <w:sz w:val="20"/>
          <w:szCs w:val="20"/>
        </w:rPr>
      </w:pPr>
      <w:r w:rsidRPr="00E634FD">
        <w:rPr>
          <w:rFonts w:ascii="Glober Book" w:hAnsi="Glober Book"/>
          <w:color w:val="000000" w:themeColor="text1"/>
          <w:sz w:val="20"/>
          <w:szCs w:val="20"/>
        </w:rPr>
        <w:t>1.3</w:t>
      </w:r>
      <w:r>
        <w:rPr>
          <w:rFonts w:ascii="Glober Book" w:hAnsi="Glober Book"/>
          <w:color w:val="000000" w:themeColor="text1"/>
          <w:sz w:val="20"/>
          <w:szCs w:val="20"/>
        </w:rPr>
        <w:t>.</w:t>
      </w:r>
      <w:r w:rsidRPr="00E634FD">
        <w:rPr>
          <w:rFonts w:ascii="Glober Book" w:hAnsi="Glober Book"/>
          <w:color w:val="000000" w:themeColor="text1"/>
          <w:sz w:val="20"/>
          <w:szCs w:val="20"/>
        </w:rPr>
        <w:tab/>
      </w:r>
      <w:r w:rsidR="003623FA" w:rsidRPr="003623FA">
        <w:rPr>
          <w:rFonts w:ascii="Glober Book" w:hAnsi="Glober Book"/>
          <w:sz w:val="20"/>
          <w:szCs w:val="20"/>
        </w:rPr>
        <w:t xml:space="preserve">O critério de julgamento adotado será o menor preço total de cada </w:t>
      </w:r>
      <w:r w:rsidR="00C9490D">
        <w:rPr>
          <w:rFonts w:ascii="Glober Book" w:hAnsi="Glober Book"/>
          <w:sz w:val="20"/>
          <w:szCs w:val="20"/>
        </w:rPr>
        <w:t>ITEM</w:t>
      </w:r>
      <w:r w:rsidR="003623FA" w:rsidRPr="003623FA">
        <w:rPr>
          <w:rFonts w:ascii="Glober Book" w:hAnsi="Glober Book"/>
          <w:sz w:val="20"/>
          <w:szCs w:val="20"/>
        </w:rPr>
        <w:t>, observadas as</w:t>
      </w:r>
      <w:r w:rsidR="005B529A">
        <w:rPr>
          <w:rFonts w:ascii="Glober Book" w:hAnsi="Glober Book"/>
          <w:sz w:val="20"/>
          <w:szCs w:val="20"/>
        </w:rPr>
        <w:t xml:space="preserve"> </w:t>
      </w:r>
      <w:r w:rsidR="003623FA" w:rsidRPr="003623FA">
        <w:rPr>
          <w:rFonts w:ascii="Glober Book" w:hAnsi="Glober Book"/>
          <w:sz w:val="20"/>
          <w:szCs w:val="20"/>
        </w:rPr>
        <w:t>exigências contidas neste Edital e seus Anexos quanto às especificações do objeto.</w:t>
      </w:r>
    </w:p>
    <w:p w14:paraId="298FC5B1" w14:textId="77777777" w:rsidR="008242EB" w:rsidRDefault="008242EB" w:rsidP="008242EB">
      <w:pPr>
        <w:jc w:val="both"/>
        <w:rPr>
          <w:rFonts w:ascii="Glober Book" w:eastAsia="Times New Roman" w:hAnsi="Glober Book" w:cs="Calibri"/>
          <w:sz w:val="20"/>
          <w:szCs w:val="20"/>
          <w:lang w:eastAsia="pt-BR"/>
        </w:rPr>
      </w:pPr>
      <w:r w:rsidRPr="001B0FA9">
        <w:rPr>
          <w:rFonts w:ascii="Glober Book" w:hAnsi="Glober Book"/>
          <w:color w:val="000000" w:themeColor="text1"/>
          <w:sz w:val="20"/>
          <w:szCs w:val="20"/>
        </w:rPr>
        <w:t>1.4.</w:t>
      </w:r>
      <w:r w:rsidRPr="001B0FA9">
        <w:rPr>
          <w:rFonts w:ascii="Glober Book" w:hAnsi="Glober Book"/>
          <w:color w:val="000000" w:themeColor="text1"/>
          <w:sz w:val="20"/>
          <w:szCs w:val="20"/>
        </w:rPr>
        <w:tab/>
      </w:r>
      <w:r w:rsidRPr="007C28B8">
        <w:rPr>
          <w:rFonts w:ascii="Glober Book" w:eastAsia="Times New Roman" w:hAnsi="Glober Book" w:cs="Calibri"/>
          <w:color w:val="000000" w:themeColor="text1"/>
          <w:sz w:val="20"/>
          <w:szCs w:val="20"/>
          <w:lang w:eastAsia="pt-BR"/>
        </w:rPr>
        <w:t xml:space="preserve">As </w:t>
      </w:r>
      <w:r w:rsidRPr="007C28B8">
        <w:rPr>
          <w:rFonts w:ascii="Glober Book" w:eastAsia="Times New Roman" w:hAnsi="Glober Book" w:cs="Calibri"/>
          <w:color w:val="000000"/>
          <w:sz w:val="20"/>
          <w:szCs w:val="20"/>
          <w:lang w:eastAsia="pt-BR"/>
        </w:rPr>
        <w:t xml:space="preserve">despesas decorrentes desta contratação correrão à conta dos recursos oriundos da Lei nº 13.756/2022, descentralizados pelo Comitê Brasileiro de Clubes – CBC, por meio do Ato Convocatório nº </w:t>
      </w:r>
      <w:r w:rsidRPr="006E61B5">
        <w:rPr>
          <w:rFonts w:ascii="Glober Book" w:eastAsia="Times New Roman" w:hAnsi="Glober Book" w:cs="Calibri"/>
          <w:sz w:val="20"/>
          <w:szCs w:val="20"/>
          <w:lang w:eastAsia="pt-BR"/>
        </w:rPr>
        <w:t>09</w:t>
      </w:r>
      <w:r>
        <w:rPr>
          <w:rFonts w:ascii="Glober Book" w:eastAsia="Times New Roman" w:hAnsi="Glober Book" w:cs="Calibri"/>
          <w:sz w:val="20"/>
          <w:szCs w:val="20"/>
          <w:lang w:eastAsia="pt-BR"/>
        </w:rPr>
        <w:t>ª.</w:t>
      </w:r>
    </w:p>
    <w:p w14:paraId="0CC87F3E" w14:textId="77777777" w:rsidR="008242EB" w:rsidRPr="00E634FD" w:rsidRDefault="008242EB" w:rsidP="008242EB">
      <w:pPr>
        <w:ind w:left="709"/>
        <w:jc w:val="both"/>
        <w:rPr>
          <w:rFonts w:ascii="Glober Book" w:hAnsi="Glober Book"/>
          <w:color w:val="0070C0"/>
          <w:sz w:val="20"/>
          <w:szCs w:val="20"/>
        </w:rPr>
      </w:pPr>
    </w:p>
    <w:p w14:paraId="02C63070" w14:textId="77777777" w:rsidR="008242EB" w:rsidRPr="00E634FD" w:rsidRDefault="008242EB" w:rsidP="008242EB">
      <w:pPr>
        <w:jc w:val="both"/>
        <w:rPr>
          <w:rFonts w:ascii="Glober Book" w:hAnsi="Glober Book"/>
          <w:b/>
          <w:color w:val="000000" w:themeColor="text1"/>
          <w:sz w:val="20"/>
          <w:szCs w:val="20"/>
        </w:rPr>
      </w:pPr>
      <w:r w:rsidRPr="00E634FD">
        <w:rPr>
          <w:rFonts w:ascii="Glober Book" w:hAnsi="Glober Book"/>
          <w:b/>
          <w:color w:val="000000" w:themeColor="text1"/>
          <w:sz w:val="20"/>
          <w:szCs w:val="20"/>
        </w:rPr>
        <w:t>2. DO CREDENCIAMENTO</w:t>
      </w:r>
    </w:p>
    <w:p w14:paraId="083CF409" w14:textId="77777777" w:rsidR="008242EB"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2.1</w:t>
      </w:r>
      <w:r>
        <w:rPr>
          <w:rFonts w:ascii="Glober Book" w:hAnsi="Glober Book"/>
          <w:color w:val="000000" w:themeColor="text1"/>
          <w:sz w:val="20"/>
          <w:szCs w:val="20"/>
        </w:rPr>
        <w:t>.</w:t>
      </w:r>
      <w:r w:rsidRPr="00E634FD">
        <w:rPr>
          <w:rFonts w:ascii="Glober Book" w:hAnsi="Glober Book"/>
          <w:color w:val="000000" w:themeColor="text1"/>
          <w:sz w:val="20"/>
          <w:szCs w:val="20"/>
        </w:rPr>
        <w:tab/>
        <w:t>Somente poderão participar deste pregão eletrônico os Proponentes devidamente credenciad</w:t>
      </w:r>
      <w:r>
        <w:rPr>
          <w:rFonts w:ascii="Glober Book" w:hAnsi="Glober Book"/>
          <w:color w:val="000000" w:themeColor="text1"/>
          <w:sz w:val="20"/>
          <w:szCs w:val="20"/>
        </w:rPr>
        <w:t>o</w:t>
      </w:r>
      <w:r w:rsidRPr="00E634FD">
        <w:rPr>
          <w:rFonts w:ascii="Glober Book" w:hAnsi="Glober Book"/>
          <w:color w:val="000000" w:themeColor="text1"/>
          <w:sz w:val="20"/>
          <w:szCs w:val="20"/>
        </w:rPr>
        <w:t xml:space="preserve">s junto ao provedor do Sistema na página eletrônica </w:t>
      </w:r>
      <w:r>
        <w:rPr>
          <w:rFonts w:ascii="Glober Book" w:hAnsi="Glober Book"/>
          <w:color w:val="FF0000"/>
          <w:sz w:val="20"/>
          <w:szCs w:val="20"/>
        </w:rPr>
        <w:t>www.bbmnetlicitacoes.com.br</w:t>
      </w:r>
      <w:r w:rsidRPr="00E634FD">
        <w:rPr>
          <w:rFonts w:ascii="Glober Book" w:hAnsi="Glober Book"/>
          <w:color w:val="000000" w:themeColor="text1"/>
          <w:sz w:val="20"/>
          <w:szCs w:val="20"/>
        </w:rPr>
        <w:t xml:space="preserve"> </w:t>
      </w:r>
    </w:p>
    <w:p w14:paraId="256AAB5B" w14:textId="77777777" w:rsidR="008242EB"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2.2</w:t>
      </w:r>
      <w:r>
        <w:rPr>
          <w:rFonts w:ascii="Glober Book" w:hAnsi="Glober Book"/>
          <w:color w:val="000000" w:themeColor="text1"/>
          <w:sz w:val="20"/>
          <w:szCs w:val="20"/>
        </w:rPr>
        <w:t>.</w:t>
      </w:r>
      <w:r w:rsidRPr="00E634FD">
        <w:rPr>
          <w:rFonts w:ascii="Glober Book" w:hAnsi="Glober Book"/>
          <w:color w:val="000000" w:themeColor="text1"/>
          <w:sz w:val="20"/>
          <w:szCs w:val="20"/>
        </w:rPr>
        <w:tab/>
        <w:t xml:space="preserve">Os procedimentos para credenciamento e obtenção da chave e senha de acesso poderão ser obtidos diretamente no Sistema na página eletrônica </w:t>
      </w:r>
      <w:r>
        <w:rPr>
          <w:rFonts w:ascii="Glober Book" w:hAnsi="Glober Book"/>
          <w:color w:val="FF0000"/>
          <w:sz w:val="20"/>
          <w:szCs w:val="20"/>
        </w:rPr>
        <w:t>www.bbmnetlicitacoes.com.br</w:t>
      </w:r>
      <w:r w:rsidRPr="00E634FD">
        <w:rPr>
          <w:rFonts w:ascii="Glober Book" w:hAnsi="Glober Book"/>
          <w:color w:val="000000" w:themeColor="text1"/>
          <w:sz w:val="20"/>
          <w:szCs w:val="20"/>
        </w:rPr>
        <w:t xml:space="preserve"> </w:t>
      </w:r>
    </w:p>
    <w:p w14:paraId="083C815E" w14:textId="77777777" w:rsidR="008242EB"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2.3</w:t>
      </w:r>
      <w:r>
        <w:rPr>
          <w:rFonts w:ascii="Glober Book" w:hAnsi="Glober Book"/>
          <w:color w:val="000000" w:themeColor="text1"/>
          <w:sz w:val="20"/>
          <w:szCs w:val="20"/>
        </w:rPr>
        <w:t>.</w:t>
      </w:r>
      <w:r w:rsidRPr="00E634FD">
        <w:rPr>
          <w:rFonts w:ascii="Glober Book" w:hAnsi="Glober Book"/>
          <w:color w:val="000000" w:themeColor="text1"/>
          <w:sz w:val="20"/>
          <w:szCs w:val="20"/>
        </w:rPr>
        <w:tab/>
        <w:t xml:space="preserve">O procedimento, regras e critérios para o cadastramento acima citado, serão os estipulados pelo Sistema na página eletrônica </w:t>
      </w:r>
      <w:r>
        <w:rPr>
          <w:rFonts w:ascii="Glober Book" w:hAnsi="Glober Book"/>
          <w:color w:val="FF0000"/>
          <w:sz w:val="20"/>
          <w:szCs w:val="20"/>
        </w:rPr>
        <w:t>www.bbmnetlicitacoes.com.br</w:t>
      </w:r>
      <w:r w:rsidRPr="00E634FD">
        <w:rPr>
          <w:rFonts w:ascii="Glober Book" w:hAnsi="Glober Book"/>
          <w:color w:val="000000" w:themeColor="text1"/>
          <w:sz w:val="20"/>
          <w:szCs w:val="20"/>
        </w:rPr>
        <w:t xml:space="preserve"> </w:t>
      </w:r>
    </w:p>
    <w:p w14:paraId="143BAA09"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2.4</w:t>
      </w:r>
      <w:r>
        <w:rPr>
          <w:rFonts w:ascii="Glober Book" w:hAnsi="Glober Book"/>
          <w:color w:val="000000" w:themeColor="text1"/>
          <w:sz w:val="20"/>
          <w:szCs w:val="20"/>
        </w:rPr>
        <w:t>.</w:t>
      </w:r>
      <w:r w:rsidRPr="00E634FD">
        <w:rPr>
          <w:rFonts w:ascii="Glober Book" w:hAnsi="Glober Book"/>
          <w:color w:val="000000" w:themeColor="text1"/>
          <w:sz w:val="20"/>
          <w:szCs w:val="20"/>
        </w:rPr>
        <w:tab/>
        <w:t>O credenciamento junto ao provedor do sistema implica a responsabilidade do Proponente ou de seu representante legal e a presunção de sua capacidade técnica para realização das transações inerentes a este Pregão.</w:t>
      </w:r>
    </w:p>
    <w:p w14:paraId="4FF6E3E9"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2.5</w:t>
      </w:r>
      <w:r>
        <w:rPr>
          <w:rFonts w:ascii="Glober Book" w:hAnsi="Glober Book"/>
          <w:color w:val="000000" w:themeColor="text1"/>
          <w:sz w:val="20"/>
          <w:szCs w:val="20"/>
        </w:rPr>
        <w:t>.</w:t>
      </w:r>
      <w:r w:rsidRPr="00E634FD">
        <w:rPr>
          <w:rFonts w:ascii="Glober Book" w:hAnsi="Glober Book"/>
          <w:color w:val="000000" w:themeColor="text1"/>
          <w:sz w:val="20"/>
          <w:szCs w:val="20"/>
        </w:rPr>
        <w:tab/>
      </w:r>
      <w:r w:rsidRPr="00995160">
        <w:rPr>
          <w:rFonts w:ascii="Glober Book" w:hAnsi="Glober Book"/>
          <w:color w:val="000000" w:themeColor="text1"/>
          <w:sz w:val="20"/>
          <w:szCs w:val="20"/>
        </w:rPr>
        <w:t>O uso da senha de acesso</w:t>
      </w:r>
      <w:r w:rsidRPr="00E634FD">
        <w:rPr>
          <w:rFonts w:ascii="Glober Book" w:hAnsi="Glober Book"/>
          <w:color w:val="000000" w:themeColor="text1"/>
          <w:sz w:val="20"/>
          <w:szCs w:val="20"/>
        </w:rPr>
        <w:t xml:space="preserve"> pelo Proponente é de sua responsabilidade exclusiva, incluindo qualquer transação efetuada diretamente ou por seu representante, não cabendo ao provedor do Sistema na página eletrônica </w:t>
      </w:r>
      <w:r>
        <w:rPr>
          <w:rFonts w:ascii="Glober Book" w:hAnsi="Glober Book"/>
          <w:color w:val="FF0000"/>
          <w:sz w:val="20"/>
          <w:szCs w:val="20"/>
        </w:rPr>
        <w:t>www.bbmnetlicitacoes.com.br</w:t>
      </w:r>
      <w:r w:rsidRPr="00E634FD">
        <w:rPr>
          <w:rFonts w:ascii="Glober Book" w:hAnsi="Glober Book"/>
          <w:color w:val="000000" w:themeColor="text1"/>
          <w:sz w:val="20"/>
          <w:szCs w:val="20"/>
        </w:rPr>
        <w:t xml:space="preserve"> ou ao promotor do processo de contratação responsabilidade por eventuais danos decorrentes de uso indevido da senha, ainda que por terceiros.</w:t>
      </w:r>
    </w:p>
    <w:p w14:paraId="4D925286"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2.6</w:t>
      </w:r>
      <w:r>
        <w:rPr>
          <w:rFonts w:ascii="Glober Book" w:hAnsi="Glober Book"/>
          <w:color w:val="000000" w:themeColor="text1"/>
          <w:sz w:val="20"/>
          <w:szCs w:val="20"/>
        </w:rPr>
        <w:t>.</w:t>
      </w:r>
      <w:r w:rsidRPr="00E634FD">
        <w:rPr>
          <w:rFonts w:ascii="Glober Book" w:hAnsi="Glober Book"/>
          <w:color w:val="000000" w:themeColor="text1"/>
          <w:sz w:val="20"/>
          <w:szCs w:val="20"/>
        </w:rPr>
        <w:tab/>
        <w:t xml:space="preserve">É de responsabilidade do Proponente conferir a exatidão dos seus dados cadastrais no Sistema na página eletrônica </w:t>
      </w:r>
      <w:r>
        <w:rPr>
          <w:rFonts w:ascii="Glober Book" w:hAnsi="Glober Book"/>
          <w:color w:val="FF0000"/>
          <w:sz w:val="20"/>
          <w:szCs w:val="20"/>
        </w:rPr>
        <w:t>www.bbmnetlicitacoes.com.br</w:t>
      </w:r>
      <w:r w:rsidRPr="00E634FD">
        <w:rPr>
          <w:rFonts w:ascii="Glober Book" w:hAnsi="Glober Book"/>
          <w:color w:val="000000" w:themeColor="text1"/>
          <w:sz w:val="20"/>
          <w:szCs w:val="20"/>
        </w:rPr>
        <w:t xml:space="preserve"> e mantê-los atualizados junto aos responsáveis pela informação, devendo proceder, imediatamente, à correção ou à alteração dos registros tão logo identifique incorreção ou aqueles se tornem desatualizados.</w:t>
      </w:r>
    </w:p>
    <w:p w14:paraId="0174BDFE"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2.7</w:t>
      </w:r>
      <w:r>
        <w:rPr>
          <w:rFonts w:ascii="Glober Book" w:hAnsi="Glober Book"/>
          <w:color w:val="000000" w:themeColor="text1"/>
          <w:sz w:val="20"/>
          <w:szCs w:val="20"/>
        </w:rPr>
        <w:t>.</w:t>
      </w:r>
      <w:r w:rsidRPr="00E634FD">
        <w:rPr>
          <w:rFonts w:ascii="Glober Book" w:hAnsi="Glober Book"/>
          <w:color w:val="000000" w:themeColor="text1"/>
          <w:sz w:val="20"/>
          <w:szCs w:val="20"/>
        </w:rPr>
        <w:tab/>
        <w:t>A não observância do disposto no subitem anterior poderá ensejar desclassificação no momento da habilitação.</w:t>
      </w:r>
    </w:p>
    <w:p w14:paraId="76A96E8B" w14:textId="77777777" w:rsidR="008242EB" w:rsidRPr="00E634FD" w:rsidRDefault="008242EB" w:rsidP="008242EB">
      <w:pPr>
        <w:jc w:val="both"/>
        <w:rPr>
          <w:rFonts w:ascii="Glober Book" w:hAnsi="Glober Book"/>
          <w:color w:val="000000" w:themeColor="text1"/>
          <w:sz w:val="20"/>
          <w:szCs w:val="20"/>
        </w:rPr>
      </w:pPr>
    </w:p>
    <w:p w14:paraId="5D02D051" w14:textId="77777777" w:rsidR="008242EB" w:rsidRPr="00E634FD" w:rsidRDefault="008242EB" w:rsidP="008242EB">
      <w:pPr>
        <w:jc w:val="both"/>
        <w:rPr>
          <w:rFonts w:ascii="Glober Book" w:hAnsi="Glober Book"/>
          <w:b/>
          <w:color w:val="000000" w:themeColor="text1"/>
          <w:sz w:val="20"/>
          <w:szCs w:val="20"/>
        </w:rPr>
      </w:pPr>
      <w:r w:rsidRPr="00E634FD">
        <w:rPr>
          <w:rFonts w:ascii="Glober Book" w:hAnsi="Glober Book"/>
          <w:b/>
          <w:color w:val="000000" w:themeColor="text1"/>
          <w:sz w:val="20"/>
          <w:szCs w:val="20"/>
        </w:rPr>
        <w:t>3. DA PARTICIPAÇÃO NO PREGÃO</w:t>
      </w:r>
    </w:p>
    <w:p w14:paraId="4FFEA88A"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3.1</w:t>
      </w:r>
      <w:r>
        <w:rPr>
          <w:rFonts w:ascii="Glober Book" w:hAnsi="Glober Book"/>
          <w:color w:val="000000" w:themeColor="text1"/>
          <w:sz w:val="20"/>
          <w:szCs w:val="20"/>
        </w:rPr>
        <w:t>.</w:t>
      </w:r>
      <w:r w:rsidRPr="00E634FD">
        <w:rPr>
          <w:rFonts w:ascii="Glober Book" w:hAnsi="Glober Book"/>
          <w:color w:val="000000" w:themeColor="text1"/>
          <w:sz w:val="20"/>
          <w:szCs w:val="20"/>
        </w:rPr>
        <w:tab/>
        <w:t xml:space="preserve">A participação no certame se dará por meio do cadastramento de proposta de preços, exclusivamente por meio do Sistema na página eletrônica </w:t>
      </w:r>
      <w:r>
        <w:rPr>
          <w:rFonts w:ascii="Glober Book" w:hAnsi="Glober Book"/>
          <w:color w:val="FF0000"/>
          <w:sz w:val="20"/>
          <w:szCs w:val="20"/>
        </w:rPr>
        <w:t>www.bbmnetlicitacoes.com.br</w:t>
      </w:r>
      <w:r w:rsidRPr="00E634FD">
        <w:rPr>
          <w:rFonts w:ascii="Glober Book" w:hAnsi="Glober Book"/>
          <w:color w:val="000000" w:themeColor="text1"/>
          <w:sz w:val="20"/>
          <w:szCs w:val="20"/>
        </w:rPr>
        <w:t xml:space="preserve">, pela empresa devidamente credenciada conforme o item 2, </w:t>
      </w:r>
      <w:r w:rsidRPr="00995160">
        <w:rPr>
          <w:rFonts w:ascii="Glober Book" w:hAnsi="Glober Book"/>
          <w:color w:val="000000" w:themeColor="text1"/>
          <w:sz w:val="20"/>
          <w:szCs w:val="20"/>
        </w:rPr>
        <w:t>utilizando-se senha para acesso ao Sistema</w:t>
      </w:r>
      <w:r w:rsidRPr="00E634FD">
        <w:rPr>
          <w:rFonts w:ascii="Glober Book" w:hAnsi="Glober Book"/>
          <w:color w:val="000000" w:themeColor="text1"/>
          <w:sz w:val="20"/>
          <w:szCs w:val="20"/>
        </w:rPr>
        <w:t>.</w:t>
      </w:r>
    </w:p>
    <w:p w14:paraId="77948C4C"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3.2</w:t>
      </w:r>
      <w:r>
        <w:rPr>
          <w:rFonts w:ascii="Glober Book" w:hAnsi="Glober Book"/>
          <w:color w:val="000000" w:themeColor="text1"/>
          <w:sz w:val="20"/>
          <w:szCs w:val="20"/>
        </w:rPr>
        <w:t>.</w:t>
      </w:r>
      <w:r w:rsidRPr="00E634FD">
        <w:rPr>
          <w:rFonts w:ascii="Glober Book" w:hAnsi="Glober Book"/>
          <w:color w:val="000000" w:themeColor="text1"/>
          <w:sz w:val="20"/>
          <w:szCs w:val="20"/>
        </w:rPr>
        <w:tab/>
        <w:t>Poderão participar deste certame:</w:t>
      </w:r>
    </w:p>
    <w:p w14:paraId="18D73B78" w14:textId="77777777" w:rsidR="008242EB" w:rsidRPr="00E634FD" w:rsidRDefault="008242EB" w:rsidP="008242EB">
      <w:pPr>
        <w:ind w:left="567"/>
        <w:jc w:val="both"/>
        <w:rPr>
          <w:rFonts w:ascii="Glober Book" w:hAnsi="Glober Book"/>
          <w:color w:val="000000" w:themeColor="text1"/>
          <w:sz w:val="20"/>
          <w:szCs w:val="20"/>
        </w:rPr>
      </w:pPr>
      <w:r w:rsidRPr="00E634FD">
        <w:rPr>
          <w:rFonts w:ascii="Glober Book" w:hAnsi="Glober Book"/>
          <w:color w:val="000000" w:themeColor="text1"/>
          <w:sz w:val="20"/>
          <w:szCs w:val="20"/>
        </w:rPr>
        <w:lastRenderedPageBreak/>
        <w:t>a) Pessoas Jurídicas que atuem em ramo de atividade compatível com o objeto a ser adquirido (indicado em contrato social e/ou documento equivalente) e que atendam a todas as exigências, inclusive quanto à documentação, constantes deste Instrumento Convocatório e seus Anexos.</w:t>
      </w:r>
    </w:p>
    <w:p w14:paraId="141127D0" w14:textId="77777777" w:rsidR="008242EB" w:rsidRPr="00EF32A4" w:rsidRDefault="008242EB" w:rsidP="008242EB">
      <w:pPr>
        <w:ind w:left="567"/>
        <w:jc w:val="both"/>
        <w:rPr>
          <w:rFonts w:ascii="Glober Book" w:hAnsi="Glober Book"/>
          <w:sz w:val="20"/>
          <w:szCs w:val="20"/>
        </w:rPr>
      </w:pPr>
      <w:r w:rsidRPr="00EF32A4">
        <w:rPr>
          <w:rFonts w:ascii="Glober Book" w:hAnsi="Glober Book"/>
          <w:sz w:val="20"/>
          <w:szCs w:val="20"/>
        </w:rPr>
        <w:t>b) Em se tratando de empresas ou sociedades estrangeiras em funcionamento no país, aquelas que apresentem as exigências de habilitação mediante documentos equivalentes, autenticados pelos respectivos consulados e traduzidos por tradutor juramentado no País e apostilados nos termos do Decreto nº 8.660/2016, ou de outro que venha a substitui-lo, ou consularizados pelos respectivos consulados ou embaixadas, sendo representadas por procurador residente e domiciliado no País, com poderes para receber citação, intimação e responder administrativa e judicialmente por seus atos.</w:t>
      </w:r>
    </w:p>
    <w:p w14:paraId="71311965"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3.3</w:t>
      </w:r>
      <w:r>
        <w:rPr>
          <w:rFonts w:ascii="Glober Book" w:hAnsi="Glober Book"/>
          <w:color w:val="000000" w:themeColor="text1"/>
          <w:sz w:val="20"/>
          <w:szCs w:val="20"/>
        </w:rPr>
        <w:t>.</w:t>
      </w:r>
      <w:r w:rsidRPr="00E634FD">
        <w:rPr>
          <w:rFonts w:ascii="Glober Book" w:hAnsi="Glober Book"/>
          <w:color w:val="000000" w:themeColor="text1"/>
          <w:sz w:val="20"/>
          <w:szCs w:val="20"/>
        </w:rPr>
        <w:tab/>
      </w:r>
      <w:r w:rsidRPr="00E634FD">
        <w:rPr>
          <w:rFonts w:ascii="Glober Book" w:hAnsi="Glober Book"/>
          <w:b/>
          <w:color w:val="000000" w:themeColor="text1"/>
          <w:sz w:val="20"/>
          <w:szCs w:val="20"/>
          <w:u w:val="single"/>
        </w:rPr>
        <w:t>Não</w:t>
      </w:r>
      <w:r w:rsidRPr="00E634FD">
        <w:rPr>
          <w:rFonts w:ascii="Glober Book" w:hAnsi="Glober Book"/>
          <w:color w:val="000000" w:themeColor="text1"/>
          <w:sz w:val="20"/>
          <w:szCs w:val="20"/>
        </w:rPr>
        <w:t xml:space="preserve"> poderão participar deste certame:</w:t>
      </w:r>
    </w:p>
    <w:p w14:paraId="03A838CC" w14:textId="77777777" w:rsidR="008242EB" w:rsidRPr="00E634FD" w:rsidRDefault="008242EB" w:rsidP="008242EB">
      <w:pPr>
        <w:ind w:left="567"/>
        <w:jc w:val="both"/>
        <w:rPr>
          <w:rFonts w:ascii="Glober Book" w:hAnsi="Glober Book"/>
          <w:color w:val="000000" w:themeColor="text1"/>
          <w:sz w:val="20"/>
          <w:szCs w:val="20"/>
        </w:rPr>
      </w:pPr>
      <w:r w:rsidRPr="00E634FD">
        <w:rPr>
          <w:rFonts w:ascii="Glober Book" w:hAnsi="Glober Book"/>
          <w:color w:val="000000" w:themeColor="text1"/>
          <w:sz w:val="20"/>
          <w:szCs w:val="20"/>
        </w:rPr>
        <w:t>a) Proponentes que não atendam às condições deste Edital e seu(s) anexo(s);</w:t>
      </w:r>
    </w:p>
    <w:p w14:paraId="67979C62" w14:textId="77777777" w:rsidR="008242EB" w:rsidRPr="00E634FD" w:rsidRDefault="008242EB" w:rsidP="008242EB">
      <w:pPr>
        <w:ind w:left="567"/>
        <w:jc w:val="both"/>
        <w:rPr>
          <w:rFonts w:ascii="Glober Book" w:hAnsi="Glober Book"/>
          <w:color w:val="000000" w:themeColor="text1"/>
          <w:sz w:val="20"/>
          <w:szCs w:val="20"/>
        </w:rPr>
      </w:pPr>
      <w:r w:rsidRPr="00E634FD">
        <w:rPr>
          <w:rFonts w:ascii="Glober Book" w:hAnsi="Glober Book"/>
          <w:color w:val="000000" w:themeColor="text1"/>
          <w:sz w:val="20"/>
          <w:szCs w:val="20"/>
        </w:rPr>
        <w:t>b) Proponentes que possuam em seus quadros empregados ou dirigentes vinculados ao Clube;</w:t>
      </w:r>
    </w:p>
    <w:p w14:paraId="3E57573C" w14:textId="77777777" w:rsidR="008242EB" w:rsidRPr="00E634FD" w:rsidRDefault="008242EB" w:rsidP="008242EB">
      <w:pPr>
        <w:ind w:left="567"/>
        <w:jc w:val="both"/>
        <w:rPr>
          <w:rFonts w:ascii="Glober Book" w:hAnsi="Glober Book"/>
          <w:color w:val="000000" w:themeColor="text1"/>
          <w:sz w:val="20"/>
          <w:szCs w:val="20"/>
        </w:rPr>
      </w:pPr>
      <w:r w:rsidRPr="00E634FD">
        <w:rPr>
          <w:rFonts w:ascii="Glober Book" w:hAnsi="Glober Book"/>
          <w:color w:val="000000" w:themeColor="text1"/>
          <w:sz w:val="20"/>
          <w:szCs w:val="20"/>
        </w:rPr>
        <w:t>c) Proponentes que possuam em seus quadros ex-empregados ou ex-dirigentes ou ex-Conselheiros do Clube até 180 (cento e oitenta) dias da data da respectiva demissão/afastamento da função;</w:t>
      </w:r>
    </w:p>
    <w:p w14:paraId="37BA6766" w14:textId="77777777" w:rsidR="008242EB" w:rsidRPr="00E634FD" w:rsidRDefault="008242EB" w:rsidP="008242EB">
      <w:pPr>
        <w:ind w:left="567"/>
        <w:jc w:val="both"/>
        <w:rPr>
          <w:rFonts w:ascii="Glober Book" w:hAnsi="Glober Book"/>
          <w:color w:val="000000" w:themeColor="text1"/>
          <w:sz w:val="20"/>
          <w:szCs w:val="20"/>
        </w:rPr>
      </w:pPr>
      <w:r w:rsidRPr="00E634FD">
        <w:rPr>
          <w:rFonts w:ascii="Glober Book" w:hAnsi="Glober Book"/>
          <w:color w:val="000000" w:themeColor="text1"/>
          <w:sz w:val="20"/>
          <w:szCs w:val="20"/>
        </w:rPr>
        <w:t>d) Proponentes que possuam em seus quadros sócios ou dirigentes que figurem como cônjuges, companheiros ou parentes em linha reta ou colateral, por consanguinidade ou afinidade, até o segundo grau, de empregados do Clube</w:t>
      </w:r>
      <w:r w:rsidRPr="00E634FD">
        <w:rPr>
          <w:rFonts w:ascii="Glober Book" w:hAnsi="Glober Book"/>
          <w:sz w:val="20"/>
          <w:szCs w:val="20"/>
        </w:rPr>
        <w:t>.</w:t>
      </w:r>
    </w:p>
    <w:p w14:paraId="051D7C4A" w14:textId="77777777" w:rsidR="008242EB" w:rsidRPr="00E634FD" w:rsidRDefault="008242EB" w:rsidP="008242EB">
      <w:pPr>
        <w:ind w:left="567"/>
        <w:jc w:val="both"/>
        <w:rPr>
          <w:rFonts w:ascii="Glober Book" w:hAnsi="Glober Book"/>
          <w:color w:val="000000" w:themeColor="text1"/>
          <w:sz w:val="20"/>
          <w:szCs w:val="20"/>
        </w:rPr>
      </w:pPr>
      <w:r w:rsidRPr="00E634FD">
        <w:rPr>
          <w:rFonts w:ascii="Glober Book" w:hAnsi="Glober Book"/>
          <w:color w:val="000000" w:themeColor="text1"/>
          <w:sz w:val="20"/>
          <w:szCs w:val="20"/>
        </w:rPr>
        <w:t>e) Proponentes que se encontrem em processo de dissolução, recuperação judicial, recuperação extrajudicial, falência, concordata, fusão, cisão ou incorporação, exceto empresas que em recuperação judicial, apresentem, durante a fase de habilitação, o Plano de Recuperação homologado pelo juízo competente e em pleno vigor, sem prejuízo do atendimento a todos os requisitos de habilitação econômico-financeira estabelecidos no edital.</w:t>
      </w:r>
    </w:p>
    <w:p w14:paraId="5735DA41" w14:textId="77777777" w:rsidR="008242EB" w:rsidRPr="00E634FD" w:rsidRDefault="008242EB" w:rsidP="008242EB">
      <w:pPr>
        <w:ind w:left="567"/>
        <w:jc w:val="both"/>
        <w:rPr>
          <w:rFonts w:ascii="Glober Book" w:hAnsi="Glober Book"/>
          <w:color w:val="000000" w:themeColor="text1"/>
          <w:sz w:val="20"/>
          <w:szCs w:val="20"/>
        </w:rPr>
      </w:pPr>
      <w:r w:rsidRPr="00EF32A4">
        <w:rPr>
          <w:rFonts w:ascii="Glober Book" w:hAnsi="Glober Book"/>
          <w:sz w:val="20"/>
          <w:szCs w:val="20"/>
        </w:rPr>
        <w:t>f) Sociedades estrangeiras não autorizadas a funcionar no País</w:t>
      </w:r>
      <w:r w:rsidRPr="00E634FD">
        <w:rPr>
          <w:rFonts w:ascii="Glober Book" w:hAnsi="Glober Book"/>
          <w:color w:val="000000" w:themeColor="text1"/>
          <w:sz w:val="20"/>
          <w:szCs w:val="20"/>
        </w:rPr>
        <w:t>;</w:t>
      </w:r>
    </w:p>
    <w:p w14:paraId="4802D25E" w14:textId="77777777" w:rsidR="008242EB" w:rsidRPr="00E634FD" w:rsidRDefault="008242EB" w:rsidP="008242EB">
      <w:pPr>
        <w:ind w:left="567"/>
        <w:jc w:val="both"/>
        <w:rPr>
          <w:rFonts w:ascii="Glober Book" w:hAnsi="Glober Book"/>
          <w:color w:val="000000" w:themeColor="text1"/>
          <w:sz w:val="20"/>
          <w:szCs w:val="20"/>
        </w:rPr>
      </w:pPr>
      <w:r w:rsidRPr="00E634FD">
        <w:rPr>
          <w:rFonts w:ascii="Glober Book" w:hAnsi="Glober Book"/>
          <w:color w:val="000000" w:themeColor="text1"/>
          <w:sz w:val="20"/>
          <w:szCs w:val="20"/>
        </w:rPr>
        <w:t xml:space="preserve">g) Proponentes declarados inidôneos para contratar com a Administração Pública, com o Comitê Brasileiro de Clubes ou com </w:t>
      </w:r>
      <w:r>
        <w:rPr>
          <w:rFonts w:ascii="Glober Book" w:hAnsi="Glober Book"/>
          <w:color w:val="000000" w:themeColor="text1"/>
          <w:sz w:val="20"/>
          <w:szCs w:val="20"/>
        </w:rPr>
        <w:t xml:space="preserve">o </w:t>
      </w:r>
      <w:r w:rsidRPr="00E634FD">
        <w:rPr>
          <w:rFonts w:ascii="Glober Book" w:hAnsi="Glober Book"/>
          <w:color w:val="000000" w:themeColor="text1"/>
          <w:sz w:val="20"/>
          <w:szCs w:val="20"/>
        </w:rPr>
        <w:t>Clube enquanto perdurarem os motivos determinantes da punição ou até que seja promovida suas reabilitações;</w:t>
      </w:r>
    </w:p>
    <w:p w14:paraId="2F4D496D" w14:textId="77777777" w:rsidR="008242EB" w:rsidRPr="00E634FD" w:rsidRDefault="008242EB" w:rsidP="008242EB">
      <w:pPr>
        <w:ind w:left="567"/>
        <w:jc w:val="both"/>
        <w:rPr>
          <w:rFonts w:ascii="Glober Book" w:hAnsi="Glober Book"/>
          <w:color w:val="000000" w:themeColor="text1"/>
          <w:sz w:val="20"/>
          <w:szCs w:val="20"/>
        </w:rPr>
      </w:pPr>
      <w:r w:rsidRPr="00E634FD">
        <w:rPr>
          <w:rFonts w:ascii="Glober Book" w:hAnsi="Glober Book"/>
          <w:color w:val="000000" w:themeColor="text1"/>
          <w:sz w:val="20"/>
          <w:szCs w:val="20"/>
        </w:rPr>
        <w:t>h) Proponentes cujos estatutos ou contratos sociais não sejam pertinentes e compatíveis com o objeto deste Pregão;</w:t>
      </w:r>
    </w:p>
    <w:p w14:paraId="430695F1" w14:textId="77777777" w:rsidR="008242EB" w:rsidRPr="00E634FD" w:rsidRDefault="008242EB" w:rsidP="008242EB">
      <w:pPr>
        <w:ind w:left="567"/>
        <w:jc w:val="both"/>
        <w:rPr>
          <w:rFonts w:ascii="Glober Book" w:hAnsi="Glober Book"/>
          <w:color w:val="000000" w:themeColor="text1"/>
          <w:sz w:val="20"/>
          <w:szCs w:val="20"/>
        </w:rPr>
      </w:pPr>
      <w:r w:rsidRPr="00E634FD">
        <w:rPr>
          <w:rFonts w:ascii="Glober Book" w:hAnsi="Glober Book"/>
          <w:color w:val="000000" w:themeColor="text1"/>
          <w:sz w:val="20"/>
          <w:szCs w:val="20"/>
        </w:rPr>
        <w:t>i) Cooperativas de mão de obra, conforme art. 5º da Lei n. º 12.690, de 19 de julho de 2012;</w:t>
      </w:r>
    </w:p>
    <w:p w14:paraId="6EB312FE" w14:textId="77777777" w:rsidR="008242EB" w:rsidRPr="00E634FD" w:rsidRDefault="008242EB" w:rsidP="008242EB">
      <w:pPr>
        <w:ind w:left="567"/>
        <w:jc w:val="both"/>
        <w:rPr>
          <w:rFonts w:ascii="Glober Book" w:hAnsi="Glober Book"/>
          <w:color w:val="000000" w:themeColor="text1"/>
          <w:sz w:val="20"/>
          <w:szCs w:val="20"/>
        </w:rPr>
      </w:pPr>
      <w:r w:rsidRPr="00E634FD">
        <w:rPr>
          <w:rFonts w:ascii="Glober Book" w:hAnsi="Glober Book"/>
          <w:color w:val="000000" w:themeColor="text1"/>
          <w:sz w:val="20"/>
          <w:szCs w:val="20"/>
        </w:rPr>
        <w:t>j) Organizações da Sociedade Civil de Interesse Público - OSCIP, atuando nessa condição.</w:t>
      </w:r>
    </w:p>
    <w:p w14:paraId="66EC8F4F"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3.4</w:t>
      </w:r>
      <w:r>
        <w:rPr>
          <w:rFonts w:ascii="Glober Book" w:hAnsi="Glober Book"/>
          <w:color w:val="000000" w:themeColor="text1"/>
          <w:sz w:val="20"/>
          <w:szCs w:val="20"/>
        </w:rPr>
        <w:t>.</w:t>
      </w:r>
      <w:r w:rsidRPr="00E634FD">
        <w:rPr>
          <w:rFonts w:ascii="Glober Book" w:hAnsi="Glober Book"/>
          <w:color w:val="000000" w:themeColor="text1"/>
          <w:sz w:val="20"/>
          <w:szCs w:val="20"/>
        </w:rPr>
        <w:tab/>
        <w:t>A constatação de eventual ocorrência das hipóteses de vedação à participação elencadas no item 3.3 acarretará na desclassificação da empresa no certame, ficando registro em ata de sua presença na sessão, qual o fundamento de não aceitação de sua participação e qual o documento da empresa ou site consultado.</w:t>
      </w:r>
    </w:p>
    <w:p w14:paraId="1C42BF6A"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3.5</w:t>
      </w:r>
      <w:r>
        <w:rPr>
          <w:rFonts w:ascii="Glober Book" w:hAnsi="Glober Book"/>
          <w:color w:val="000000" w:themeColor="text1"/>
          <w:sz w:val="20"/>
          <w:szCs w:val="20"/>
        </w:rPr>
        <w:t>.</w:t>
      </w:r>
      <w:r w:rsidRPr="00E634FD">
        <w:rPr>
          <w:rFonts w:ascii="Glober Book" w:hAnsi="Glober Book"/>
          <w:color w:val="000000" w:themeColor="text1"/>
          <w:sz w:val="20"/>
          <w:szCs w:val="20"/>
        </w:rPr>
        <w:tab/>
        <w:t xml:space="preserve">Como condição para participação no Pregão, o Proponente assinalará “sim” ou “não” em campo próprio do Sistema na página eletrônica </w:t>
      </w:r>
      <w:r>
        <w:rPr>
          <w:rFonts w:ascii="Glober Book" w:hAnsi="Glober Book"/>
          <w:color w:val="FF0000"/>
          <w:sz w:val="20"/>
          <w:szCs w:val="20"/>
        </w:rPr>
        <w:t>www.bbmnetlicitacoes.com.br</w:t>
      </w:r>
      <w:r w:rsidRPr="007C28B8">
        <w:rPr>
          <w:rFonts w:ascii="Glober Book" w:hAnsi="Glober Book"/>
          <w:sz w:val="20"/>
          <w:szCs w:val="20"/>
        </w:rPr>
        <w:t xml:space="preserve"> ou emitirá documento, </w:t>
      </w:r>
      <w:r w:rsidRPr="00E634FD">
        <w:rPr>
          <w:rFonts w:ascii="Glober Book" w:hAnsi="Glober Book"/>
          <w:color w:val="000000" w:themeColor="text1"/>
          <w:sz w:val="20"/>
          <w:szCs w:val="20"/>
        </w:rPr>
        <w:t xml:space="preserve">relativo às seguintes declarações: </w:t>
      </w:r>
    </w:p>
    <w:p w14:paraId="47B606B2"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3.5.1.</w:t>
      </w:r>
      <w:r w:rsidRPr="00E634FD">
        <w:rPr>
          <w:rFonts w:ascii="Glober Book" w:hAnsi="Glober Book"/>
          <w:color w:val="000000" w:themeColor="text1"/>
          <w:sz w:val="20"/>
          <w:szCs w:val="20"/>
        </w:rPr>
        <w:tab/>
        <w:t xml:space="preserve">que cumpre os requisitos estabelecidos no artigo 3° da Lei Complementar nº 123, de 2006, estando apta a usufruir do tratamento favorecido estabelecido em seus artigos 42 a 49; </w:t>
      </w:r>
    </w:p>
    <w:p w14:paraId="2D2BB58E"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3.5.2.</w:t>
      </w:r>
      <w:r w:rsidRPr="00E634FD">
        <w:rPr>
          <w:rFonts w:ascii="Glober Book" w:hAnsi="Glober Book"/>
          <w:color w:val="000000" w:themeColor="text1"/>
          <w:sz w:val="20"/>
          <w:szCs w:val="20"/>
        </w:rPr>
        <w:tab/>
        <w:t>que está ciente e concorda com as condições contidas no Edital e seus anexos</w:t>
      </w:r>
      <w:bookmarkStart w:id="0" w:name="_Hlk124344300"/>
      <w:r w:rsidRPr="00E634FD">
        <w:rPr>
          <w:rFonts w:ascii="Glober Book" w:hAnsi="Glober Book"/>
          <w:color w:val="000000" w:themeColor="text1"/>
          <w:sz w:val="20"/>
          <w:szCs w:val="20"/>
        </w:rPr>
        <w:t>, bem como de que cumpre plenamente os requisitos de habilitação definidos no Edita</w:t>
      </w:r>
      <w:bookmarkEnd w:id="0"/>
      <w:r w:rsidRPr="00E634FD">
        <w:rPr>
          <w:rFonts w:ascii="Glober Book" w:hAnsi="Glober Book"/>
          <w:color w:val="000000" w:themeColor="text1"/>
          <w:sz w:val="20"/>
          <w:szCs w:val="20"/>
        </w:rPr>
        <w:t>l;</w:t>
      </w:r>
    </w:p>
    <w:p w14:paraId="00E0C8BB"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3.5.3.</w:t>
      </w:r>
      <w:r w:rsidRPr="00E634FD">
        <w:rPr>
          <w:rFonts w:ascii="Glober Book" w:hAnsi="Glober Book"/>
          <w:color w:val="000000" w:themeColor="text1"/>
          <w:sz w:val="20"/>
          <w:szCs w:val="20"/>
        </w:rPr>
        <w:tab/>
        <w:t>que inexistem fatos impeditivos para sua habilitação no certame</w:t>
      </w:r>
      <w:bookmarkStart w:id="1" w:name="_Hlk124344353"/>
      <w:r w:rsidRPr="00E634FD">
        <w:rPr>
          <w:rFonts w:ascii="Glober Book" w:hAnsi="Glober Book"/>
          <w:color w:val="000000" w:themeColor="text1"/>
          <w:sz w:val="20"/>
          <w:szCs w:val="20"/>
        </w:rPr>
        <w:t>, ciente da obrigatoriedade de declarar ocorrências posteriores</w:t>
      </w:r>
      <w:bookmarkEnd w:id="1"/>
      <w:r w:rsidRPr="00E634FD">
        <w:rPr>
          <w:rFonts w:ascii="Glober Book" w:hAnsi="Glober Book"/>
          <w:color w:val="000000" w:themeColor="text1"/>
          <w:sz w:val="20"/>
          <w:szCs w:val="20"/>
        </w:rPr>
        <w:t xml:space="preserve">; </w:t>
      </w:r>
    </w:p>
    <w:p w14:paraId="4A814DA1"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3.5.4.</w:t>
      </w:r>
      <w:r w:rsidRPr="00E634FD">
        <w:rPr>
          <w:rFonts w:ascii="Glober Book" w:hAnsi="Glober Book"/>
          <w:color w:val="000000" w:themeColor="text1"/>
          <w:sz w:val="20"/>
          <w:szCs w:val="20"/>
        </w:rPr>
        <w:tab/>
        <w:t xml:space="preserve">que não emprega menor de 18 anos em trabalho noturno, perigoso ou insalubre e não emprega menor de 16 anos, salvo menor, a partir de 14 anos, na condição de aprendiz; </w:t>
      </w:r>
    </w:p>
    <w:p w14:paraId="5D8BECF5"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3.5.5.</w:t>
      </w:r>
      <w:r w:rsidRPr="00E634FD">
        <w:rPr>
          <w:rFonts w:ascii="Glober Book" w:hAnsi="Glober Book"/>
          <w:color w:val="000000" w:themeColor="text1"/>
          <w:sz w:val="20"/>
          <w:szCs w:val="20"/>
        </w:rPr>
        <w:tab/>
        <w:t>que a proposta foi elaborada de forma independente;</w:t>
      </w:r>
    </w:p>
    <w:p w14:paraId="5C0E65A5"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3.5.6.</w:t>
      </w:r>
      <w:r w:rsidRPr="00E634FD">
        <w:rPr>
          <w:rFonts w:ascii="Glober Book" w:hAnsi="Glober Book"/>
          <w:color w:val="000000" w:themeColor="text1"/>
          <w:sz w:val="20"/>
          <w:szCs w:val="20"/>
        </w:rPr>
        <w:tab/>
        <w:t>que não possui, em sua cadeia produtiva, empregados executando trabalho degradante ou forçado;</w:t>
      </w:r>
    </w:p>
    <w:p w14:paraId="2F5E4156"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3.5.7</w:t>
      </w:r>
      <w:r w:rsidRPr="00E634FD">
        <w:rPr>
          <w:rFonts w:ascii="Glober Book" w:hAnsi="Glober Book"/>
          <w:color w:val="000000" w:themeColor="text1"/>
          <w:sz w:val="20"/>
          <w:szCs w:val="20"/>
        </w:rPr>
        <w:tab/>
        <w:t>que os serviços são prestados por empresas que comprovem cumprimento de reserva de cargos prevista em lei para pessoa com deficiência ou para reabilitado da Previdência Social e que atendam às regras de acessibilidade previstas na legislação.</w:t>
      </w:r>
    </w:p>
    <w:p w14:paraId="4DFD4447"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3.6</w:t>
      </w:r>
      <w:r>
        <w:rPr>
          <w:rFonts w:ascii="Glober Book" w:hAnsi="Glober Book"/>
          <w:color w:val="000000" w:themeColor="text1"/>
          <w:sz w:val="20"/>
          <w:szCs w:val="20"/>
        </w:rPr>
        <w:t>.</w:t>
      </w:r>
      <w:r w:rsidRPr="00E634FD">
        <w:rPr>
          <w:rFonts w:ascii="Glober Book" w:hAnsi="Glober Book"/>
          <w:color w:val="000000" w:themeColor="text1"/>
          <w:sz w:val="20"/>
          <w:szCs w:val="20"/>
        </w:rPr>
        <w:tab/>
        <w:t>A declaração falsa relativa ao cumprimento de qualquer condição sujeitará o Proponente às sanções previstas em Lei e neste Edital.</w:t>
      </w:r>
    </w:p>
    <w:p w14:paraId="08312EF0" w14:textId="77777777" w:rsidR="008242EB" w:rsidRPr="00E634FD" w:rsidRDefault="008242EB" w:rsidP="008242EB">
      <w:pPr>
        <w:jc w:val="both"/>
        <w:rPr>
          <w:rFonts w:ascii="Glober Book" w:hAnsi="Glober Book"/>
          <w:color w:val="000000" w:themeColor="text1"/>
          <w:sz w:val="20"/>
          <w:szCs w:val="20"/>
        </w:rPr>
      </w:pPr>
    </w:p>
    <w:p w14:paraId="61E26A2D" w14:textId="77777777" w:rsidR="008242EB" w:rsidRPr="00E634FD" w:rsidRDefault="008242EB" w:rsidP="008242EB">
      <w:pPr>
        <w:jc w:val="both"/>
        <w:rPr>
          <w:rFonts w:ascii="Glober Book" w:hAnsi="Glober Book"/>
          <w:b/>
          <w:color w:val="000000" w:themeColor="text1"/>
          <w:sz w:val="20"/>
          <w:szCs w:val="20"/>
        </w:rPr>
      </w:pPr>
      <w:r w:rsidRPr="00E634FD">
        <w:rPr>
          <w:rFonts w:ascii="Glober Book" w:hAnsi="Glober Book"/>
          <w:b/>
          <w:color w:val="000000" w:themeColor="text1"/>
          <w:sz w:val="20"/>
          <w:szCs w:val="20"/>
        </w:rPr>
        <w:t>4. INFORMAÇÕES DE DATA E DISPUTA DE PREÇOS</w:t>
      </w:r>
    </w:p>
    <w:p w14:paraId="46103B01" w14:textId="77777777" w:rsidR="008242EB"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 xml:space="preserve">4.1. DOMÍNIO: </w:t>
      </w:r>
      <w:r>
        <w:rPr>
          <w:rFonts w:ascii="Glober Book" w:hAnsi="Glober Book"/>
          <w:color w:val="FF0000"/>
          <w:sz w:val="20"/>
          <w:szCs w:val="20"/>
        </w:rPr>
        <w:t>www.bbmnetlicitacoes.com.br</w:t>
      </w:r>
      <w:r w:rsidRPr="00E634FD">
        <w:rPr>
          <w:rFonts w:ascii="Glober Book" w:hAnsi="Glober Book"/>
          <w:color w:val="000000" w:themeColor="text1"/>
          <w:sz w:val="20"/>
          <w:szCs w:val="20"/>
        </w:rPr>
        <w:t xml:space="preserve"> </w:t>
      </w:r>
    </w:p>
    <w:p w14:paraId="77B47C76" w14:textId="2E813AA4"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 xml:space="preserve">4.2. RECEBIMENTO DE PROPOSTAS ATÉ: </w:t>
      </w:r>
      <w:r w:rsidR="006C122A">
        <w:rPr>
          <w:rFonts w:ascii="Glober Book" w:hAnsi="Glober Book"/>
          <w:color w:val="FF0000"/>
          <w:sz w:val="20"/>
          <w:szCs w:val="20"/>
        </w:rPr>
        <w:t>06/02</w:t>
      </w:r>
      <w:r w:rsidR="00711C8C">
        <w:rPr>
          <w:rFonts w:ascii="Glober Book" w:hAnsi="Glober Book"/>
          <w:color w:val="FF0000"/>
          <w:sz w:val="20"/>
          <w:szCs w:val="20"/>
        </w:rPr>
        <w:t>/2024</w:t>
      </w:r>
      <w:r w:rsidRPr="00E634FD">
        <w:rPr>
          <w:rFonts w:ascii="Glober Book" w:hAnsi="Glober Book"/>
          <w:color w:val="FF0000"/>
          <w:sz w:val="20"/>
          <w:szCs w:val="20"/>
        </w:rPr>
        <w:t xml:space="preserve"> – </w:t>
      </w:r>
      <w:r>
        <w:rPr>
          <w:rFonts w:ascii="Glober Book" w:hAnsi="Glober Book"/>
          <w:color w:val="FF0000"/>
          <w:sz w:val="20"/>
          <w:szCs w:val="20"/>
        </w:rPr>
        <w:t>14H00</w:t>
      </w:r>
    </w:p>
    <w:p w14:paraId="6217B8AC" w14:textId="1428DCC6"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 xml:space="preserve">4.3. ABERTURA E ANÁLISE DAS PROPOSTAS: </w:t>
      </w:r>
      <w:r w:rsidR="006C122A">
        <w:rPr>
          <w:rFonts w:ascii="Glober Book" w:hAnsi="Glober Book"/>
          <w:color w:val="FF0000"/>
          <w:sz w:val="20"/>
          <w:szCs w:val="20"/>
        </w:rPr>
        <w:t>06/02</w:t>
      </w:r>
      <w:r w:rsidR="00711C8C">
        <w:rPr>
          <w:rFonts w:ascii="Glober Book" w:hAnsi="Glober Book"/>
          <w:color w:val="FF0000"/>
          <w:sz w:val="20"/>
          <w:szCs w:val="20"/>
        </w:rPr>
        <w:t>/2024</w:t>
      </w:r>
      <w:r>
        <w:rPr>
          <w:rFonts w:ascii="Glober Book" w:hAnsi="Glober Book"/>
          <w:color w:val="FF0000"/>
          <w:sz w:val="20"/>
          <w:szCs w:val="20"/>
        </w:rPr>
        <w:t xml:space="preserve"> – 14H05</w:t>
      </w:r>
    </w:p>
    <w:p w14:paraId="4314776D" w14:textId="3D510DA0"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 xml:space="preserve">4.4. INÍCIO DA SESSÃO DE DISPUTA DE PREÇOS: </w:t>
      </w:r>
      <w:r w:rsidR="006C122A">
        <w:rPr>
          <w:rFonts w:ascii="Glober Book" w:hAnsi="Glober Book"/>
          <w:color w:val="FF0000"/>
          <w:sz w:val="20"/>
          <w:szCs w:val="20"/>
        </w:rPr>
        <w:t>06/02</w:t>
      </w:r>
      <w:r w:rsidR="00711C8C">
        <w:rPr>
          <w:rFonts w:ascii="Glober Book" w:hAnsi="Glober Book"/>
          <w:color w:val="FF0000"/>
          <w:sz w:val="20"/>
          <w:szCs w:val="20"/>
        </w:rPr>
        <w:t>/2024</w:t>
      </w:r>
      <w:r>
        <w:rPr>
          <w:rFonts w:ascii="Glober Book" w:hAnsi="Glober Book"/>
          <w:color w:val="FF0000"/>
          <w:sz w:val="20"/>
          <w:szCs w:val="20"/>
        </w:rPr>
        <w:t xml:space="preserve"> – 14H15</w:t>
      </w:r>
    </w:p>
    <w:p w14:paraId="03365B61"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4.5. REFERÊNCIA DE TEMPO: Para todas as referências de tempo será observado o HORÁRIO DE BRASÍLIA /DF e, dessa forma, serão registradas no sistema eletrônico e na documentação relativa ao certame.</w:t>
      </w:r>
    </w:p>
    <w:p w14:paraId="575C565A" w14:textId="77777777" w:rsidR="008242EB" w:rsidRPr="00E634FD" w:rsidRDefault="008242EB" w:rsidP="008242EB">
      <w:pPr>
        <w:jc w:val="both"/>
        <w:rPr>
          <w:rFonts w:ascii="Glober Book" w:hAnsi="Glober Book"/>
          <w:color w:val="000000" w:themeColor="text1"/>
          <w:sz w:val="20"/>
          <w:szCs w:val="20"/>
        </w:rPr>
      </w:pPr>
    </w:p>
    <w:p w14:paraId="0C69AACB" w14:textId="77777777" w:rsidR="008242EB" w:rsidRPr="00E634FD" w:rsidRDefault="008242EB" w:rsidP="008242EB">
      <w:pPr>
        <w:jc w:val="both"/>
        <w:rPr>
          <w:rFonts w:ascii="Glober Book" w:hAnsi="Glober Book"/>
          <w:b/>
          <w:color w:val="000000" w:themeColor="text1"/>
          <w:sz w:val="20"/>
          <w:szCs w:val="20"/>
        </w:rPr>
      </w:pPr>
      <w:r w:rsidRPr="00E634FD">
        <w:rPr>
          <w:rFonts w:ascii="Glober Book" w:hAnsi="Glober Book"/>
          <w:b/>
          <w:color w:val="000000" w:themeColor="text1"/>
          <w:sz w:val="20"/>
          <w:szCs w:val="20"/>
        </w:rPr>
        <w:t>5. DO ENVIO DA PROPOSTA</w:t>
      </w:r>
    </w:p>
    <w:p w14:paraId="4CC9EE09"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5.1.</w:t>
      </w:r>
      <w:r w:rsidRPr="00E634FD">
        <w:rPr>
          <w:rFonts w:ascii="Glober Book" w:hAnsi="Glober Book"/>
          <w:color w:val="000000" w:themeColor="text1"/>
          <w:sz w:val="20"/>
          <w:szCs w:val="20"/>
        </w:rPr>
        <w:tab/>
        <w:t>O Proponente deverá encaminhar a proposta por meio do sistema eletrônico até a data e horário marcados para abertura da sessão, quando, então, encerrar-se-á automaticamente a fase de recebimento de propostas.</w:t>
      </w:r>
    </w:p>
    <w:p w14:paraId="79BDA343"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5.2.</w:t>
      </w:r>
      <w:r w:rsidRPr="00E634FD">
        <w:rPr>
          <w:rFonts w:ascii="Glober Book" w:hAnsi="Glober Book"/>
          <w:color w:val="000000" w:themeColor="text1"/>
          <w:sz w:val="20"/>
          <w:szCs w:val="20"/>
        </w:rPr>
        <w:tab/>
        <w:t xml:space="preserve">O Proponente será responsável por todas as transações que forem efetuadas em seu nome no sistema eletrônico, assumindo como firmes e verdadeiras suas propostas e lances. </w:t>
      </w:r>
    </w:p>
    <w:p w14:paraId="7B2D32EE"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5.3.</w:t>
      </w:r>
      <w:r w:rsidRPr="00E634FD">
        <w:rPr>
          <w:rFonts w:ascii="Glober Book" w:hAnsi="Glober Book"/>
          <w:color w:val="000000" w:themeColor="text1"/>
          <w:sz w:val="20"/>
          <w:szCs w:val="20"/>
        </w:rPr>
        <w:tab/>
        <w:t xml:space="preserve">Incumbirá ao Proponente acompanhar as operações no sistema eletrônico durante a sessão pública do Pregão, ficando responsável pelo ônus decorrente da perda de negócios, diante da inobservância de quaisquer mensagens emitidas pelo sistema ou de sua desconexão. </w:t>
      </w:r>
    </w:p>
    <w:p w14:paraId="1007BC64"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5.4.</w:t>
      </w:r>
      <w:r w:rsidRPr="00E634FD">
        <w:rPr>
          <w:rFonts w:ascii="Glober Book" w:hAnsi="Glober Book"/>
          <w:color w:val="000000" w:themeColor="text1"/>
          <w:sz w:val="20"/>
          <w:szCs w:val="20"/>
        </w:rPr>
        <w:tab/>
        <w:t xml:space="preserve">Até a abertura da sessão, os Proponentes poderão retirar ou substituir as propostas apresentadas.  </w:t>
      </w:r>
    </w:p>
    <w:p w14:paraId="13D2F969"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5.5.</w:t>
      </w:r>
      <w:r w:rsidRPr="00E634FD">
        <w:rPr>
          <w:rFonts w:ascii="Glober Book" w:hAnsi="Glober Book"/>
          <w:color w:val="000000" w:themeColor="text1"/>
          <w:sz w:val="20"/>
          <w:szCs w:val="20"/>
        </w:rPr>
        <w:tab/>
        <w:t>O Proponente deverá enviar sua proposta mediante o preenchimento, no sistema eletrônico, dos seguintes campos:</w:t>
      </w:r>
    </w:p>
    <w:p w14:paraId="1FB6E3A6" w14:textId="5A0C2E92"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5.5.1.</w:t>
      </w:r>
      <w:r w:rsidRPr="00E634FD">
        <w:rPr>
          <w:rFonts w:ascii="Glober Book" w:hAnsi="Glober Book"/>
          <w:color w:val="000000" w:themeColor="text1"/>
          <w:sz w:val="20"/>
          <w:szCs w:val="20"/>
        </w:rPr>
        <w:tab/>
        <w:t>Valor unitário e total do item</w:t>
      </w:r>
      <w:bookmarkStart w:id="2" w:name="_GoBack"/>
      <w:bookmarkEnd w:id="2"/>
      <w:r w:rsidRPr="00E634FD">
        <w:rPr>
          <w:rFonts w:ascii="Glober Book" w:hAnsi="Glober Book"/>
          <w:color w:val="000000" w:themeColor="text1"/>
          <w:sz w:val="20"/>
          <w:szCs w:val="20"/>
        </w:rPr>
        <w:t>;</w:t>
      </w:r>
    </w:p>
    <w:p w14:paraId="46481B1D"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5.5.2.</w:t>
      </w:r>
      <w:r w:rsidRPr="00E634FD">
        <w:rPr>
          <w:rFonts w:ascii="Glober Book" w:hAnsi="Glober Book"/>
          <w:color w:val="000000" w:themeColor="text1"/>
          <w:sz w:val="20"/>
          <w:szCs w:val="20"/>
        </w:rPr>
        <w:tab/>
        <w:t>Marca;</w:t>
      </w:r>
    </w:p>
    <w:p w14:paraId="57451022"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5.5.3.</w:t>
      </w:r>
      <w:r w:rsidRPr="00E634FD">
        <w:rPr>
          <w:rFonts w:ascii="Glober Book" w:hAnsi="Glober Book"/>
          <w:color w:val="000000" w:themeColor="text1"/>
          <w:sz w:val="20"/>
          <w:szCs w:val="20"/>
        </w:rPr>
        <w:tab/>
        <w:t xml:space="preserve">Fabricante; </w:t>
      </w:r>
    </w:p>
    <w:p w14:paraId="0F88D813"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5.5.4.</w:t>
      </w:r>
      <w:r w:rsidRPr="00E634FD">
        <w:rPr>
          <w:rFonts w:ascii="Glober Book" w:hAnsi="Glober Book"/>
          <w:color w:val="000000" w:themeColor="text1"/>
          <w:sz w:val="20"/>
          <w:szCs w:val="20"/>
        </w:rPr>
        <w:tab/>
        <w:t xml:space="preserve">Descrição detalhada do objeto, contendo as informações similares à especificação do Termo de Referência: </w:t>
      </w:r>
      <w:r w:rsidRPr="00E634FD">
        <w:rPr>
          <w:rFonts w:ascii="Glober Book" w:hAnsi="Glober Book"/>
          <w:sz w:val="20"/>
          <w:szCs w:val="20"/>
        </w:rPr>
        <w:t>indicando o modelo, prazo de validade ou de garantia, número do registro ou inscrição do bem no órgão competente, quando for o caso;</w:t>
      </w:r>
    </w:p>
    <w:p w14:paraId="0FD5FDB6"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5.6.</w:t>
      </w:r>
      <w:r w:rsidRPr="00E634FD">
        <w:rPr>
          <w:rFonts w:ascii="Glober Book" w:hAnsi="Glober Book"/>
          <w:color w:val="000000" w:themeColor="text1"/>
          <w:sz w:val="20"/>
          <w:szCs w:val="20"/>
        </w:rPr>
        <w:tab/>
        <w:t>Todas as especificações do objeto contidas na proposta vinculam a Contratada.</w:t>
      </w:r>
    </w:p>
    <w:p w14:paraId="1F72FA6C"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5.7.</w:t>
      </w:r>
      <w:r w:rsidRPr="00E634FD">
        <w:rPr>
          <w:rFonts w:ascii="Glober Book" w:hAnsi="Glober Book"/>
          <w:color w:val="000000" w:themeColor="text1"/>
          <w:sz w:val="20"/>
          <w:szCs w:val="20"/>
        </w:rPr>
        <w:tab/>
        <w:t>Nos valores propostos estarão inclusos todos os custos operacionais, encargos previdenciários, trabalhistas, tributários, comerciais e quaisquer outros que incidam direta ou indiretamente no fornecimento dos bens na sede do Clube.</w:t>
      </w:r>
    </w:p>
    <w:p w14:paraId="18FDC9C5"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5.8.</w:t>
      </w:r>
      <w:r w:rsidRPr="00E634FD">
        <w:rPr>
          <w:rFonts w:ascii="Glober Book" w:hAnsi="Glober Book"/>
          <w:color w:val="000000" w:themeColor="text1"/>
          <w:sz w:val="20"/>
          <w:szCs w:val="20"/>
        </w:rPr>
        <w:tab/>
        <w:t>Os preços ofertados, tanto na proposta inicial, quanto na etapa de lances, serão de exclusiva responsabilidade do Proponente, não lhe assistindo o direito de pleitear qualquer alteração, sob alegação de erro, omissão ou qualquer outro pretexto.</w:t>
      </w:r>
    </w:p>
    <w:p w14:paraId="5B323772"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5.9.</w:t>
      </w:r>
      <w:r w:rsidRPr="00E634FD">
        <w:rPr>
          <w:rFonts w:ascii="Glober Book" w:hAnsi="Glober Book"/>
          <w:color w:val="000000" w:themeColor="text1"/>
          <w:sz w:val="20"/>
          <w:szCs w:val="20"/>
        </w:rPr>
        <w:tab/>
        <w:t xml:space="preserve">O prazo de validade da proposta não será inferior </w:t>
      </w:r>
      <w:r w:rsidRPr="00E634FD">
        <w:rPr>
          <w:rFonts w:ascii="Glober Book" w:hAnsi="Glober Book"/>
          <w:sz w:val="20"/>
          <w:szCs w:val="20"/>
        </w:rPr>
        <w:t xml:space="preserve">a 60 (sessenta) </w:t>
      </w:r>
      <w:r w:rsidRPr="00E634FD">
        <w:rPr>
          <w:rFonts w:ascii="Glober Book" w:hAnsi="Glober Book"/>
          <w:color w:val="000000" w:themeColor="text1"/>
          <w:sz w:val="20"/>
          <w:szCs w:val="20"/>
        </w:rPr>
        <w:t>dias, a contar da data de sua apresentação.</w:t>
      </w:r>
    </w:p>
    <w:p w14:paraId="3086090D" w14:textId="77777777" w:rsidR="008242EB" w:rsidRPr="00FE037A" w:rsidRDefault="008242EB" w:rsidP="008242EB">
      <w:pPr>
        <w:jc w:val="both"/>
        <w:rPr>
          <w:rFonts w:ascii="Glober Book" w:hAnsi="Glober Book"/>
          <w:color w:val="FF0000"/>
          <w:sz w:val="20"/>
          <w:szCs w:val="20"/>
        </w:rPr>
      </w:pPr>
      <w:r w:rsidRPr="00D42996">
        <w:rPr>
          <w:rFonts w:ascii="Glober Book" w:hAnsi="Glober Book"/>
          <w:sz w:val="20"/>
          <w:szCs w:val="20"/>
        </w:rPr>
        <w:t>5.10.</w:t>
      </w:r>
      <w:r w:rsidRPr="00D42996">
        <w:rPr>
          <w:rFonts w:ascii="Glober Book" w:hAnsi="Glober Book"/>
          <w:sz w:val="20"/>
          <w:szCs w:val="20"/>
        </w:rPr>
        <w:tab/>
        <w:t>Somente o Proponente declarado vencedor deverá encaminhar a Proposta de Preços readequada ao valor da proposta vencedora, após ser convocada pelo Pregoeiro</w:t>
      </w:r>
      <w:r w:rsidRPr="00FE037A">
        <w:rPr>
          <w:rFonts w:ascii="Glober Book" w:hAnsi="Glober Book"/>
          <w:color w:val="FF0000"/>
          <w:sz w:val="20"/>
          <w:szCs w:val="20"/>
        </w:rPr>
        <w:t>.</w:t>
      </w:r>
    </w:p>
    <w:p w14:paraId="2115FC22"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5.11.</w:t>
      </w:r>
      <w:r w:rsidRPr="00E634FD">
        <w:rPr>
          <w:rFonts w:ascii="Glober Book" w:hAnsi="Glober Book"/>
          <w:color w:val="000000" w:themeColor="text1"/>
          <w:sz w:val="20"/>
          <w:szCs w:val="20"/>
        </w:rPr>
        <w:tab/>
        <w:t>As propostas cujos valores globais estiverem acima do valor estimado desta aquisição, serão sumariamente desclassificadas do certame, após a disputa de lances.</w:t>
      </w:r>
    </w:p>
    <w:p w14:paraId="637677F8"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5.12.</w:t>
      </w:r>
      <w:r w:rsidRPr="00E634FD">
        <w:rPr>
          <w:rFonts w:ascii="Glober Book" w:hAnsi="Glober Book"/>
          <w:color w:val="000000" w:themeColor="text1"/>
          <w:sz w:val="20"/>
          <w:szCs w:val="20"/>
        </w:rPr>
        <w:tab/>
        <w:t>A declaração falsa relativa ao cumprimento dos requisitos de habilitação e de proposta sujeitará ao Proponente às sanções previstas neste Edital.</w:t>
      </w:r>
    </w:p>
    <w:p w14:paraId="52E55A35"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5.1</w:t>
      </w:r>
      <w:r>
        <w:rPr>
          <w:rFonts w:ascii="Glober Book" w:hAnsi="Glober Book"/>
          <w:color w:val="000000" w:themeColor="text1"/>
          <w:sz w:val="20"/>
          <w:szCs w:val="20"/>
        </w:rPr>
        <w:t>3</w:t>
      </w:r>
      <w:r w:rsidRPr="00E634FD">
        <w:rPr>
          <w:rFonts w:ascii="Glober Book" w:hAnsi="Glober Book"/>
          <w:color w:val="000000" w:themeColor="text1"/>
          <w:sz w:val="20"/>
          <w:szCs w:val="20"/>
        </w:rPr>
        <w:t xml:space="preserve">. </w:t>
      </w:r>
      <w:r>
        <w:rPr>
          <w:rFonts w:ascii="Glober Book" w:hAnsi="Glober Book"/>
          <w:color w:val="000000" w:themeColor="text1"/>
          <w:sz w:val="20"/>
          <w:szCs w:val="20"/>
        </w:rPr>
        <w:tab/>
      </w:r>
      <w:r w:rsidRPr="00E634FD">
        <w:rPr>
          <w:rFonts w:ascii="Glober Book" w:hAnsi="Glober Book"/>
          <w:color w:val="000000" w:themeColor="text1"/>
          <w:sz w:val="20"/>
          <w:szCs w:val="20"/>
        </w:rPr>
        <w:t>A proposta de preços deverá limitar-se ao objeto deste certame, sendo desconsideradas quaisquer alternativas de preço, ofertas de vantagens, ou quaisquer condições não previstas neste Edital.</w:t>
      </w:r>
    </w:p>
    <w:p w14:paraId="43C2796C" w14:textId="77777777" w:rsidR="008242EB" w:rsidRPr="00E634FD" w:rsidRDefault="008242EB" w:rsidP="008242EB">
      <w:pPr>
        <w:jc w:val="both"/>
        <w:rPr>
          <w:rFonts w:ascii="Glober Book" w:hAnsi="Glober Book"/>
          <w:color w:val="000000" w:themeColor="text1"/>
          <w:sz w:val="20"/>
          <w:szCs w:val="20"/>
        </w:rPr>
      </w:pPr>
    </w:p>
    <w:p w14:paraId="16B8F9BB" w14:textId="77777777" w:rsidR="008242EB" w:rsidRPr="00E634FD" w:rsidRDefault="008242EB" w:rsidP="008242EB">
      <w:pPr>
        <w:jc w:val="both"/>
        <w:rPr>
          <w:rFonts w:ascii="Glober Book" w:hAnsi="Glober Book"/>
          <w:b/>
          <w:color w:val="000000" w:themeColor="text1"/>
          <w:sz w:val="20"/>
          <w:szCs w:val="20"/>
        </w:rPr>
      </w:pPr>
      <w:r w:rsidRPr="00E634FD">
        <w:rPr>
          <w:rFonts w:ascii="Glober Book" w:hAnsi="Glober Book"/>
          <w:b/>
          <w:color w:val="000000" w:themeColor="text1"/>
          <w:sz w:val="20"/>
          <w:szCs w:val="20"/>
        </w:rPr>
        <w:t>6. DO PROCEDIMENTO DO PREGÃO ELETRÔNICO</w:t>
      </w:r>
    </w:p>
    <w:p w14:paraId="51513813"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6.1.</w:t>
      </w:r>
      <w:r w:rsidRPr="00E634FD">
        <w:rPr>
          <w:rFonts w:ascii="Glober Book" w:hAnsi="Glober Book"/>
          <w:color w:val="000000" w:themeColor="text1"/>
          <w:sz w:val="20"/>
          <w:szCs w:val="20"/>
        </w:rPr>
        <w:tab/>
        <w:t xml:space="preserve">No início da sessão do pregão eletrônico, o Pregoeiro irá promover a abertura das propostas no Sistema na página eletrônica </w:t>
      </w:r>
      <w:r>
        <w:rPr>
          <w:rFonts w:ascii="Glober Book" w:hAnsi="Glober Book"/>
          <w:color w:val="FF0000"/>
          <w:sz w:val="20"/>
          <w:szCs w:val="20"/>
        </w:rPr>
        <w:t>www.bbmnetlicitacoes.com.br</w:t>
      </w:r>
      <w:r w:rsidRPr="00E634FD">
        <w:rPr>
          <w:rFonts w:ascii="Glober Book" w:hAnsi="Glober Book"/>
          <w:color w:val="000000" w:themeColor="text1"/>
          <w:sz w:val="20"/>
          <w:szCs w:val="20"/>
        </w:rPr>
        <w:t xml:space="preserve"> e analisará quanto aos valores apresentados, verificando se estão de acordo com os requisitos previstos neste edital, desclassificando aquelas que estiverem em desacordo.</w:t>
      </w:r>
    </w:p>
    <w:p w14:paraId="33E11322"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6.2.</w:t>
      </w:r>
      <w:r w:rsidRPr="00E634FD">
        <w:rPr>
          <w:rFonts w:ascii="Glober Book" w:hAnsi="Glober Book"/>
          <w:color w:val="000000" w:themeColor="text1"/>
          <w:sz w:val="20"/>
          <w:szCs w:val="20"/>
        </w:rPr>
        <w:tab/>
        <w:t>As propostas que não atenderem às exigências deste instrumento convocatório e/ou forem inexequíveis serão desclassificadas e não participarão da fase de lances.</w:t>
      </w:r>
    </w:p>
    <w:p w14:paraId="5CA7DE36" w14:textId="77777777" w:rsidR="008242EB" w:rsidRPr="00E634FD" w:rsidRDefault="008242EB" w:rsidP="008242EB">
      <w:pPr>
        <w:jc w:val="both"/>
        <w:rPr>
          <w:rFonts w:ascii="Glober Book" w:hAnsi="Glober Book"/>
          <w:color w:val="000000" w:themeColor="text1"/>
          <w:sz w:val="20"/>
          <w:szCs w:val="20"/>
        </w:rPr>
      </w:pPr>
      <w:r w:rsidRPr="007C28B8">
        <w:rPr>
          <w:rFonts w:ascii="Glober Book" w:hAnsi="Glober Book"/>
          <w:color w:val="000000" w:themeColor="text1"/>
          <w:sz w:val="20"/>
          <w:szCs w:val="20"/>
        </w:rPr>
        <w:t xml:space="preserve">6.3. </w:t>
      </w:r>
      <w:r w:rsidRPr="007C28B8">
        <w:rPr>
          <w:rFonts w:ascii="Glober Book" w:hAnsi="Glober Book"/>
          <w:color w:val="000000" w:themeColor="text1"/>
          <w:sz w:val="20"/>
          <w:szCs w:val="20"/>
        </w:rPr>
        <w:tab/>
        <w:t>Da decisão que desclassificar a proposta de preços, caberá pedido de reconsideração somente à Comissão de Aquisição, no prazo máximo de 30 (trinta) minutos da informação da desclassificação.</w:t>
      </w:r>
    </w:p>
    <w:p w14:paraId="2F0495CF"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lastRenderedPageBreak/>
        <w:t>6.4.</w:t>
      </w:r>
      <w:r w:rsidRPr="00E634FD">
        <w:rPr>
          <w:rFonts w:ascii="Glober Book" w:hAnsi="Glober Book"/>
          <w:color w:val="000000" w:themeColor="text1"/>
          <w:sz w:val="20"/>
          <w:szCs w:val="20"/>
        </w:rPr>
        <w:tab/>
        <w:t>A Comissão de Aquisição, por meio do Pregoeiro, decidirá no mesmo ato quanto ao pedido de reconsideração, inserindo a decisão no sistema eletrônico no mesmo prazo de que trata o subitem anterior, salvo motivos que justifiquem a sua prorrogação.</w:t>
      </w:r>
    </w:p>
    <w:p w14:paraId="5DF3F805"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6.5.</w:t>
      </w:r>
      <w:r w:rsidRPr="00E634FD">
        <w:rPr>
          <w:rFonts w:ascii="Glober Book" w:hAnsi="Glober Book"/>
          <w:color w:val="000000" w:themeColor="text1"/>
          <w:sz w:val="20"/>
          <w:szCs w:val="20"/>
        </w:rPr>
        <w:tab/>
        <w:t>Da decisão do pregoeiro relativa ao pedido de desclassificação da proposta de preços não caberá recurso.</w:t>
      </w:r>
    </w:p>
    <w:p w14:paraId="737EBF24" w14:textId="16BF5A06"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6.6</w:t>
      </w:r>
      <w:r>
        <w:rPr>
          <w:rFonts w:ascii="Glober Book" w:hAnsi="Glober Book"/>
          <w:color w:val="000000" w:themeColor="text1"/>
          <w:sz w:val="20"/>
          <w:szCs w:val="20"/>
        </w:rPr>
        <w:t>.</w:t>
      </w:r>
      <w:r w:rsidRPr="00E634FD">
        <w:rPr>
          <w:rFonts w:ascii="Glober Book" w:hAnsi="Glober Book"/>
          <w:color w:val="000000" w:themeColor="text1"/>
          <w:sz w:val="20"/>
          <w:szCs w:val="20"/>
        </w:rPr>
        <w:tab/>
        <w:t xml:space="preserve">A sessão de disputas de lances terá início a partir das </w:t>
      </w:r>
      <w:r>
        <w:rPr>
          <w:rFonts w:ascii="Glober Book" w:hAnsi="Glober Book"/>
          <w:color w:val="FF0000"/>
          <w:sz w:val="20"/>
          <w:szCs w:val="20"/>
        </w:rPr>
        <w:t>14H15</w:t>
      </w:r>
      <w:r w:rsidRPr="00E634FD">
        <w:rPr>
          <w:rFonts w:ascii="Glober Book" w:hAnsi="Glober Book"/>
          <w:color w:val="000000" w:themeColor="text1"/>
          <w:sz w:val="20"/>
          <w:szCs w:val="20"/>
        </w:rPr>
        <w:t xml:space="preserve"> – HORÁRIO DE BRASÍLIA, do dia </w:t>
      </w:r>
      <w:r w:rsidR="006C122A">
        <w:rPr>
          <w:rFonts w:ascii="Glober Book" w:hAnsi="Glober Book"/>
          <w:color w:val="FF0000"/>
          <w:sz w:val="20"/>
          <w:szCs w:val="20"/>
        </w:rPr>
        <w:t>06/02</w:t>
      </w:r>
      <w:r w:rsidR="00711C8C">
        <w:rPr>
          <w:rFonts w:ascii="Glober Book" w:hAnsi="Glober Book"/>
          <w:color w:val="FF0000"/>
          <w:sz w:val="20"/>
          <w:szCs w:val="20"/>
        </w:rPr>
        <w:t>/2024</w:t>
      </w:r>
      <w:r w:rsidRPr="00E634FD">
        <w:rPr>
          <w:rFonts w:ascii="Glober Book" w:hAnsi="Glober Book"/>
          <w:color w:val="000000" w:themeColor="text1"/>
          <w:sz w:val="20"/>
          <w:szCs w:val="20"/>
        </w:rPr>
        <w:t>, ficando o Proponente imediatamente informada do recebimento do lance, respectivo horário de registro e valor.</w:t>
      </w:r>
    </w:p>
    <w:p w14:paraId="6077B46C"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6.7.</w:t>
      </w:r>
      <w:r w:rsidRPr="00E634FD">
        <w:rPr>
          <w:rFonts w:ascii="Glober Book" w:hAnsi="Glober Book"/>
          <w:color w:val="000000" w:themeColor="text1"/>
          <w:sz w:val="20"/>
          <w:szCs w:val="20"/>
        </w:rPr>
        <w:tab/>
      </w:r>
      <w:r w:rsidRPr="00D42996">
        <w:rPr>
          <w:rFonts w:ascii="Glober Book" w:hAnsi="Glober Book"/>
          <w:sz w:val="20"/>
          <w:szCs w:val="20"/>
        </w:rPr>
        <w:t>Iniciada a etapa de lances, os Proponentes classificados poderão oferecer lances sem restrições de quantidade ou de qualquer ordem classificatória ou cronológica específica, mas sempre inferior ao  último lance ofertado</w:t>
      </w:r>
      <w:r w:rsidRPr="00E634FD">
        <w:rPr>
          <w:rFonts w:ascii="Glober Book" w:hAnsi="Glober Book"/>
          <w:color w:val="000000" w:themeColor="text1"/>
          <w:sz w:val="20"/>
          <w:szCs w:val="20"/>
        </w:rPr>
        <w:t>;</w:t>
      </w:r>
    </w:p>
    <w:p w14:paraId="6B51863F"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6.8.</w:t>
      </w:r>
      <w:r w:rsidRPr="00E634FD">
        <w:rPr>
          <w:rFonts w:ascii="Glober Book" w:hAnsi="Glober Book"/>
          <w:color w:val="000000" w:themeColor="text1"/>
          <w:sz w:val="20"/>
          <w:szCs w:val="20"/>
        </w:rPr>
        <w:tab/>
        <w:t>Todos os lances oferecidos serão registrados pelo sistema eletrônico, que estará sempre indicando o lance de menor valor para acompanhamento em tempo real pelos Proponentes;</w:t>
      </w:r>
    </w:p>
    <w:p w14:paraId="3198181F"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6.9.</w:t>
      </w:r>
      <w:r w:rsidRPr="00E634FD">
        <w:rPr>
          <w:rFonts w:ascii="Glober Book" w:hAnsi="Glober Book"/>
          <w:color w:val="000000" w:themeColor="text1"/>
          <w:sz w:val="20"/>
          <w:szCs w:val="20"/>
        </w:rPr>
        <w:tab/>
        <w:t>Durante o transcurso da sessão pública, os Proponentes serão informados, em tempo real, do valor do menor lance registrado, vedada a identificação do Proponente.</w:t>
      </w:r>
    </w:p>
    <w:p w14:paraId="32E23335"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6.10.</w:t>
      </w:r>
      <w:r w:rsidRPr="00E634FD">
        <w:rPr>
          <w:rFonts w:ascii="Glober Book" w:hAnsi="Glober Book"/>
          <w:color w:val="000000" w:themeColor="text1"/>
          <w:sz w:val="20"/>
          <w:szCs w:val="20"/>
        </w:rPr>
        <w:tab/>
        <w:t>Na hipótese de haver lances iguais prevalecerá como de menor valor, o lance que tiver sido primeiramente registrado.</w:t>
      </w:r>
    </w:p>
    <w:p w14:paraId="2AD338D8"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6.11.</w:t>
      </w:r>
      <w:r w:rsidRPr="00E634FD">
        <w:rPr>
          <w:rFonts w:ascii="Glober Book" w:hAnsi="Glober Book"/>
          <w:color w:val="000000" w:themeColor="text1"/>
          <w:sz w:val="20"/>
          <w:szCs w:val="20"/>
        </w:rPr>
        <w:tab/>
        <w:t>No caso de desconexão com o Pregoeiro no decorrer da etapa competitiva do Pregão Eletrônico, o sistema eletrônico poderá permanecer acessível aos Proponentes para a recepção dos lances, retomando o Pregoeiro, quando possível, sua atuação no certame, sem prejuízo dos atos realizados.</w:t>
      </w:r>
    </w:p>
    <w:p w14:paraId="04387FFA"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6.12.</w:t>
      </w:r>
      <w:r w:rsidRPr="00E634FD">
        <w:rPr>
          <w:rFonts w:ascii="Glober Book" w:hAnsi="Glober Book"/>
          <w:color w:val="000000" w:themeColor="text1"/>
          <w:sz w:val="20"/>
          <w:szCs w:val="20"/>
        </w:rPr>
        <w:tab/>
        <w:t xml:space="preserve">Quando a desconexão persistir por tempo superior a 10 (dez) minutos, a sessão do Pregão Eletrônico será suspensa e terá reinício somente após comunicação expressa aos Proponentes, mediante mensagem eletrônica postada no Sistema na página eletrônica </w:t>
      </w:r>
      <w:r>
        <w:rPr>
          <w:rFonts w:ascii="Glober Book" w:hAnsi="Glober Book"/>
          <w:color w:val="FF0000"/>
          <w:sz w:val="20"/>
          <w:szCs w:val="20"/>
        </w:rPr>
        <w:t>www.bbmnetlicitacoes.com.br</w:t>
      </w:r>
      <w:r w:rsidRPr="00E634FD">
        <w:rPr>
          <w:rFonts w:ascii="Glober Book" w:hAnsi="Glober Book"/>
          <w:color w:val="000000" w:themeColor="text1"/>
          <w:sz w:val="20"/>
          <w:szCs w:val="20"/>
        </w:rPr>
        <w:t xml:space="preserve"> divulgando data e hora da reabertura da sessão.</w:t>
      </w:r>
    </w:p>
    <w:p w14:paraId="06925491"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6.13.</w:t>
      </w:r>
      <w:r w:rsidRPr="00E634FD">
        <w:rPr>
          <w:rFonts w:ascii="Glober Book" w:hAnsi="Glober Book"/>
          <w:color w:val="000000" w:themeColor="text1"/>
          <w:sz w:val="20"/>
          <w:szCs w:val="20"/>
        </w:rPr>
        <w:tab/>
        <w:t>O Critério de julgamento adotado será o menor preço, conforme definido neste Edital e seus anexos.</w:t>
      </w:r>
    </w:p>
    <w:p w14:paraId="36C301BD" w14:textId="77777777" w:rsidR="008242EB" w:rsidRPr="00FE037A" w:rsidRDefault="008242EB" w:rsidP="008242EB">
      <w:pPr>
        <w:jc w:val="both"/>
        <w:rPr>
          <w:rFonts w:ascii="Glober Book" w:hAnsi="Glober Book"/>
          <w:sz w:val="20"/>
          <w:szCs w:val="20"/>
        </w:rPr>
      </w:pPr>
      <w:r w:rsidRPr="00FE037A">
        <w:rPr>
          <w:rFonts w:ascii="Glober Book" w:hAnsi="Glober Book"/>
          <w:sz w:val="20"/>
          <w:szCs w:val="20"/>
        </w:rPr>
        <w:t>6.14.</w:t>
      </w:r>
      <w:r w:rsidRPr="00FE037A">
        <w:rPr>
          <w:rFonts w:ascii="Glober Book" w:hAnsi="Glober Book"/>
          <w:sz w:val="20"/>
          <w:szCs w:val="20"/>
        </w:rPr>
        <w:tab/>
        <w:t>A etapa de lances da sessão pública será realizada no modo de disputa aberto, e terá a duração inicial de 10 (dez) minutos.</w:t>
      </w:r>
    </w:p>
    <w:p w14:paraId="722678F0" w14:textId="77777777" w:rsidR="008242EB" w:rsidRPr="00FE037A" w:rsidRDefault="008242EB" w:rsidP="008242EB">
      <w:pPr>
        <w:jc w:val="both"/>
        <w:rPr>
          <w:rFonts w:ascii="Glober Book" w:hAnsi="Glober Book"/>
          <w:sz w:val="20"/>
          <w:szCs w:val="20"/>
        </w:rPr>
      </w:pPr>
      <w:r w:rsidRPr="00FE037A">
        <w:rPr>
          <w:rFonts w:ascii="Glober Book" w:hAnsi="Glober Book"/>
          <w:sz w:val="20"/>
          <w:szCs w:val="20"/>
        </w:rPr>
        <w:t>6.14.1.</w:t>
      </w:r>
      <w:r w:rsidRPr="00FE037A">
        <w:rPr>
          <w:rFonts w:ascii="Glober Book" w:hAnsi="Glober Book"/>
          <w:sz w:val="20"/>
          <w:szCs w:val="20"/>
        </w:rPr>
        <w:tab/>
        <w:t>Caso algum lance seja oferecido nos últimos 2 (dois) minutos tratados o subitem 6.14, o tempo é prorrogado por outros 2 (dois) minutos e assim sucessivamente.</w:t>
      </w:r>
    </w:p>
    <w:p w14:paraId="48FA81C1" w14:textId="77777777" w:rsidR="008242EB" w:rsidRPr="00FE037A" w:rsidRDefault="008242EB" w:rsidP="008242EB">
      <w:pPr>
        <w:jc w:val="both"/>
        <w:rPr>
          <w:rFonts w:ascii="Glober Book" w:hAnsi="Glober Book"/>
          <w:sz w:val="20"/>
          <w:szCs w:val="20"/>
        </w:rPr>
      </w:pPr>
      <w:r w:rsidRPr="00FE037A">
        <w:rPr>
          <w:rFonts w:ascii="Glober Book" w:hAnsi="Glober Book"/>
          <w:sz w:val="20"/>
          <w:szCs w:val="20"/>
        </w:rPr>
        <w:t>6.14.2.</w:t>
      </w:r>
      <w:r w:rsidRPr="00FE037A">
        <w:rPr>
          <w:rFonts w:ascii="Glober Book" w:hAnsi="Glober Book"/>
          <w:sz w:val="20"/>
          <w:szCs w:val="20"/>
        </w:rPr>
        <w:tab/>
        <w:t>Caso não haja 3 (três) propostas na margem de 10% (dez por cento), os proponentes que ofereceram as 3 (três) melhores propostas, independentemente dos valores, poderão oferecer as propostas derradeiras.</w:t>
      </w:r>
    </w:p>
    <w:p w14:paraId="4D50989D" w14:textId="77777777" w:rsidR="008242EB" w:rsidRPr="00E62CC4" w:rsidRDefault="008242EB" w:rsidP="008242EB">
      <w:pPr>
        <w:jc w:val="both"/>
        <w:rPr>
          <w:rFonts w:ascii="Glober Book" w:hAnsi="Glober Book"/>
          <w:sz w:val="20"/>
          <w:szCs w:val="20"/>
        </w:rPr>
      </w:pPr>
      <w:r w:rsidRPr="00E62CC4">
        <w:rPr>
          <w:rFonts w:ascii="Glober Book" w:hAnsi="Glober Book"/>
          <w:sz w:val="20"/>
          <w:szCs w:val="20"/>
        </w:rPr>
        <w:t>6.15.</w:t>
      </w:r>
      <w:r w:rsidRPr="00E62CC4">
        <w:rPr>
          <w:rFonts w:ascii="Glober Book" w:hAnsi="Glober Book"/>
          <w:sz w:val="20"/>
          <w:szCs w:val="20"/>
        </w:rPr>
        <w:tab/>
        <w:t xml:space="preserve">Passados os 5 (cinco) minutos das propostas derradeiras, as mesmas serão divulgadas e identificadas no Sistema na página eletrônica </w:t>
      </w:r>
      <w:r>
        <w:rPr>
          <w:rFonts w:ascii="Glober Book" w:hAnsi="Glober Book"/>
          <w:color w:val="FF0000"/>
          <w:sz w:val="20"/>
          <w:szCs w:val="20"/>
        </w:rPr>
        <w:t>www.bbmnetlicitacoes.com.br</w:t>
      </w:r>
      <w:r w:rsidRPr="00E62CC4">
        <w:rPr>
          <w:rFonts w:ascii="Glober Book" w:hAnsi="Glober Book"/>
          <w:sz w:val="20"/>
          <w:szCs w:val="20"/>
        </w:rPr>
        <w:t>, apurando-se a proposta mais vantajosa.</w:t>
      </w:r>
    </w:p>
    <w:p w14:paraId="27FB8E29"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6.1</w:t>
      </w:r>
      <w:r>
        <w:rPr>
          <w:rFonts w:ascii="Glober Book" w:hAnsi="Glober Book"/>
          <w:color w:val="000000" w:themeColor="text1"/>
          <w:sz w:val="20"/>
          <w:szCs w:val="20"/>
        </w:rPr>
        <w:t>6</w:t>
      </w:r>
      <w:r w:rsidRPr="00E634FD">
        <w:rPr>
          <w:rFonts w:ascii="Glober Book" w:hAnsi="Glober Book"/>
          <w:color w:val="000000" w:themeColor="text1"/>
          <w:sz w:val="20"/>
          <w:szCs w:val="20"/>
        </w:rPr>
        <w:t>.</w:t>
      </w:r>
      <w:r w:rsidRPr="00E634FD">
        <w:rPr>
          <w:rFonts w:ascii="Glober Book" w:hAnsi="Glober Book"/>
          <w:color w:val="000000" w:themeColor="text1"/>
          <w:sz w:val="20"/>
          <w:szCs w:val="20"/>
        </w:rPr>
        <w:tab/>
        <w:t>Caso o Proponente não apresente lances, concorrerá com o valor de sua proposta e, na hipótese de desistência de apresentar outros lances, valerá o último lance por ele ofertado, para efeito de ordenação das propostas.</w:t>
      </w:r>
    </w:p>
    <w:p w14:paraId="78898D8A"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6.1</w:t>
      </w:r>
      <w:r>
        <w:rPr>
          <w:rFonts w:ascii="Glober Book" w:hAnsi="Glober Book"/>
          <w:color w:val="000000" w:themeColor="text1"/>
          <w:sz w:val="20"/>
          <w:szCs w:val="20"/>
        </w:rPr>
        <w:t>7</w:t>
      </w:r>
      <w:r w:rsidRPr="00E634FD">
        <w:rPr>
          <w:rFonts w:ascii="Glober Book" w:hAnsi="Glober Book"/>
          <w:color w:val="000000" w:themeColor="text1"/>
          <w:sz w:val="20"/>
          <w:szCs w:val="20"/>
        </w:rPr>
        <w:t>.</w:t>
      </w:r>
      <w:r w:rsidRPr="00E634FD">
        <w:rPr>
          <w:rFonts w:ascii="Glober Book" w:hAnsi="Glober Book"/>
          <w:color w:val="000000" w:themeColor="text1"/>
          <w:sz w:val="20"/>
          <w:szCs w:val="20"/>
        </w:rPr>
        <w:tab/>
        <w:t>As propostas de microempresas e empresas de pequeno porte que se encontrarem na faixa de até 5% (cinco por cento) acima da proposta ou lance de menor preço serão consideradas empatadas com a primeira colocada.</w:t>
      </w:r>
    </w:p>
    <w:p w14:paraId="5007CE62"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6.</w:t>
      </w:r>
      <w:r>
        <w:rPr>
          <w:rFonts w:ascii="Glober Book" w:hAnsi="Glober Book"/>
          <w:color w:val="000000" w:themeColor="text1"/>
          <w:sz w:val="20"/>
          <w:szCs w:val="20"/>
        </w:rPr>
        <w:t>18</w:t>
      </w:r>
      <w:r w:rsidRPr="00E634FD">
        <w:rPr>
          <w:rFonts w:ascii="Glober Book" w:hAnsi="Glober Book"/>
          <w:color w:val="000000" w:themeColor="text1"/>
          <w:sz w:val="20"/>
          <w:szCs w:val="20"/>
        </w:rPr>
        <w:t>.</w:t>
      </w:r>
      <w:r w:rsidRPr="00E634FD">
        <w:rPr>
          <w:rFonts w:ascii="Glober Book" w:hAnsi="Glober Book"/>
          <w:color w:val="000000" w:themeColor="text1"/>
          <w:sz w:val="20"/>
          <w:szCs w:val="20"/>
        </w:rPr>
        <w:tab/>
        <w:t>A</w:t>
      </w:r>
      <w:r>
        <w:rPr>
          <w:rFonts w:ascii="Glober Book" w:hAnsi="Glober Book"/>
          <w:color w:val="000000" w:themeColor="text1"/>
          <w:sz w:val="20"/>
          <w:szCs w:val="20"/>
        </w:rPr>
        <w:t xml:space="preserve"> microempresa e empresas de pequeno porte</w:t>
      </w:r>
      <w:r w:rsidRPr="00E634FD">
        <w:rPr>
          <w:rFonts w:ascii="Glober Book" w:hAnsi="Glober Book"/>
          <w:color w:val="000000" w:themeColor="text1"/>
          <w:sz w:val="20"/>
          <w:szCs w:val="20"/>
        </w:rPr>
        <w:t xml:space="preserve">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6856B21"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6.1</w:t>
      </w:r>
      <w:r>
        <w:rPr>
          <w:rFonts w:ascii="Glober Book" w:hAnsi="Glober Book"/>
          <w:color w:val="000000" w:themeColor="text1"/>
          <w:sz w:val="20"/>
          <w:szCs w:val="20"/>
        </w:rPr>
        <w:t>9</w:t>
      </w:r>
      <w:r w:rsidRPr="00E634FD">
        <w:rPr>
          <w:rFonts w:ascii="Glober Book" w:hAnsi="Glober Book"/>
          <w:color w:val="000000" w:themeColor="text1"/>
          <w:sz w:val="20"/>
          <w:szCs w:val="20"/>
        </w:rPr>
        <w:t>.</w:t>
      </w:r>
      <w:r w:rsidRPr="00E634FD">
        <w:rPr>
          <w:rFonts w:ascii="Glober Book" w:hAnsi="Glober Book"/>
          <w:color w:val="000000" w:themeColor="text1"/>
          <w:sz w:val="20"/>
          <w:szCs w:val="20"/>
        </w:rPr>
        <w:tab/>
        <w:t>Caso a microempresa ou a empresa de pequeno porte melhor classificada desista ou não se manifeste no prazo estabelecido, serão convocadas as demais Proponentes microempresa e empresa de pequeno porte que se encontrem naquele intervalo de 5% (cinco por cento), na ordem de classificação, para o exercício do mesmo direito, no prazo estabelecido no subitem anterior.</w:t>
      </w:r>
    </w:p>
    <w:p w14:paraId="576BAF8C"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6.</w:t>
      </w:r>
      <w:r>
        <w:rPr>
          <w:rFonts w:ascii="Glober Book" w:hAnsi="Glober Book"/>
          <w:color w:val="000000" w:themeColor="text1"/>
          <w:sz w:val="20"/>
          <w:szCs w:val="20"/>
        </w:rPr>
        <w:t>20</w:t>
      </w:r>
      <w:r w:rsidRPr="00E634FD">
        <w:rPr>
          <w:rFonts w:ascii="Glober Book" w:hAnsi="Glober Book"/>
          <w:color w:val="000000" w:themeColor="text1"/>
          <w:sz w:val="20"/>
          <w:szCs w:val="20"/>
        </w:rPr>
        <w:t>.</w:t>
      </w:r>
      <w:r w:rsidRPr="00E634FD">
        <w:rPr>
          <w:rFonts w:ascii="Glober Book" w:hAnsi="Glober Book"/>
          <w:color w:val="000000" w:themeColor="text1"/>
          <w:sz w:val="20"/>
          <w:szCs w:val="20"/>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93A708A"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6.2</w:t>
      </w:r>
      <w:r>
        <w:rPr>
          <w:rFonts w:ascii="Glober Book" w:hAnsi="Glober Book"/>
          <w:color w:val="000000" w:themeColor="text1"/>
          <w:sz w:val="20"/>
          <w:szCs w:val="20"/>
        </w:rPr>
        <w:t>1</w:t>
      </w:r>
      <w:r w:rsidRPr="00E634FD">
        <w:rPr>
          <w:rFonts w:ascii="Glober Book" w:hAnsi="Glober Book"/>
          <w:color w:val="000000" w:themeColor="text1"/>
          <w:sz w:val="20"/>
          <w:szCs w:val="20"/>
        </w:rPr>
        <w:t>.</w:t>
      </w:r>
      <w:r w:rsidRPr="00E634FD">
        <w:rPr>
          <w:rFonts w:ascii="Glober Book" w:hAnsi="Glober Book"/>
          <w:color w:val="000000" w:themeColor="text1"/>
          <w:sz w:val="20"/>
          <w:szCs w:val="20"/>
        </w:rPr>
        <w:tab/>
        <w:t>Só se considera empate entre propostas iguais, não seguidas de lances. Lances equivalentes não serão considerados iguais, uma vez que a ordem de apresentação pelos Proponentes é utilizada como um dos critérios de classificação.</w:t>
      </w:r>
    </w:p>
    <w:p w14:paraId="31FC4071"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lastRenderedPageBreak/>
        <w:t>6.2</w:t>
      </w:r>
      <w:r>
        <w:rPr>
          <w:rFonts w:ascii="Glober Book" w:hAnsi="Glober Book"/>
          <w:color w:val="000000" w:themeColor="text1"/>
          <w:sz w:val="20"/>
          <w:szCs w:val="20"/>
        </w:rPr>
        <w:t>2</w:t>
      </w:r>
      <w:r w:rsidRPr="00E634FD">
        <w:rPr>
          <w:rFonts w:ascii="Glober Book" w:hAnsi="Glober Book"/>
          <w:color w:val="000000" w:themeColor="text1"/>
          <w:sz w:val="20"/>
          <w:szCs w:val="20"/>
        </w:rPr>
        <w:t>.</w:t>
      </w:r>
      <w:r w:rsidRPr="00E634FD">
        <w:rPr>
          <w:rFonts w:ascii="Glober Book" w:hAnsi="Glober Book"/>
          <w:color w:val="000000" w:themeColor="text1"/>
          <w:sz w:val="20"/>
          <w:szCs w:val="20"/>
        </w:rPr>
        <w:tab/>
        <w:t>Havendo eventual empate entre propostas, será assegurada a preferência, sucessivamente, aos bens produzidos:</w:t>
      </w:r>
    </w:p>
    <w:p w14:paraId="3540EE84"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6.2</w:t>
      </w:r>
      <w:r>
        <w:rPr>
          <w:rFonts w:ascii="Glober Book" w:hAnsi="Glober Book"/>
          <w:color w:val="000000" w:themeColor="text1"/>
          <w:sz w:val="20"/>
          <w:szCs w:val="20"/>
        </w:rPr>
        <w:t>2</w:t>
      </w:r>
      <w:r w:rsidRPr="00E634FD">
        <w:rPr>
          <w:rFonts w:ascii="Glober Book" w:hAnsi="Glober Book"/>
          <w:color w:val="000000" w:themeColor="text1"/>
          <w:sz w:val="20"/>
          <w:szCs w:val="20"/>
        </w:rPr>
        <w:t>.1.</w:t>
      </w:r>
      <w:r w:rsidRPr="00E634FD">
        <w:rPr>
          <w:rFonts w:ascii="Glober Book" w:hAnsi="Glober Book"/>
          <w:color w:val="000000" w:themeColor="text1"/>
          <w:sz w:val="20"/>
          <w:szCs w:val="20"/>
        </w:rPr>
        <w:tab/>
        <w:t>no país;</w:t>
      </w:r>
    </w:p>
    <w:p w14:paraId="170B1207"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6.2</w:t>
      </w:r>
      <w:r>
        <w:rPr>
          <w:rFonts w:ascii="Glober Book" w:hAnsi="Glober Book"/>
          <w:color w:val="000000" w:themeColor="text1"/>
          <w:sz w:val="20"/>
          <w:szCs w:val="20"/>
        </w:rPr>
        <w:t>2</w:t>
      </w:r>
      <w:r w:rsidRPr="00E634FD">
        <w:rPr>
          <w:rFonts w:ascii="Glober Book" w:hAnsi="Glober Book"/>
          <w:color w:val="000000" w:themeColor="text1"/>
          <w:sz w:val="20"/>
          <w:szCs w:val="20"/>
        </w:rPr>
        <w:t>.2.</w:t>
      </w:r>
      <w:r w:rsidRPr="00E634FD">
        <w:rPr>
          <w:rFonts w:ascii="Glober Book" w:hAnsi="Glober Book"/>
          <w:color w:val="000000" w:themeColor="text1"/>
          <w:sz w:val="20"/>
          <w:szCs w:val="20"/>
        </w:rPr>
        <w:tab/>
        <w:t xml:space="preserve">por empresas brasileiras; </w:t>
      </w:r>
    </w:p>
    <w:p w14:paraId="1EBF4261"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6.2</w:t>
      </w:r>
      <w:r>
        <w:rPr>
          <w:rFonts w:ascii="Glober Book" w:hAnsi="Glober Book"/>
          <w:color w:val="000000" w:themeColor="text1"/>
          <w:sz w:val="20"/>
          <w:szCs w:val="20"/>
        </w:rPr>
        <w:t>2</w:t>
      </w:r>
      <w:r w:rsidRPr="00E634FD">
        <w:rPr>
          <w:rFonts w:ascii="Glober Book" w:hAnsi="Glober Book"/>
          <w:color w:val="000000" w:themeColor="text1"/>
          <w:sz w:val="20"/>
          <w:szCs w:val="20"/>
        </w:rPr>
        <w:t>.3.</w:t>
      </w:r>
      <w:r w:rsidRPr="00E634FD">
        <w:rPr>
          <w:rFonts w:ascii="Glober Book" w:hAnsi="Glober Book"/>
          <w:color w:val="000000" w:themeColor="text1"/>
          <w:sz w:val="20"/>
          <w:szCs w:val="20"/>
        </w:rPr>
        <w:tab/>
        <w:t>por empresas que invistam em pesquisa e no desenvolvimento de tecnologia no País;</w:t>
      </w:r>
    </w:p>
    <w:p w14:paraId="2A6240AE"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6.2</w:t>
      </w:r>
      <w:r>
        <w:rPr>
          <w:rFonts w:ascii="Glober Book" w:hAnsi="Glober Book"/>
          <w:color w:val="000000" w:themeColor="text1"/>
          <w:sz w:val="20"/>
          <w:szCs w:val="20"/>
        </w:rPr>
        <w:t>2</w:t>
      </w:r>
      <w:r w:rsidRPr="00E634FD">
        <w:rPr>
          <w:rFonts w:ascii="Glober Book" w:hAnsi="Glober Book"/>
          <w:color w:val="000000" w:themeColor="text1"/>
          <w:sz w:val="20"/>
          <w:szCs w:val="20"/>
        </w:rPr>
        <w:t>.4.</w:t>
      </w:r>
      <w:r w:rsidRPr="00E634FD">
        <w:rPr>
          <w:rFonts w:ascii="Glober Book" w:hAnsi="Glober Book"/>
          <w:color w:val="000000" w:themeColor="text1"/>
          <w:sz w:val="20"/>
          <w:szCs w:val="20"/>
        </w:rPr>
        <w:tab/>
        <w:t>por empresas que comprovem cumprimento de reserva de cargos prevista em lei para pessoa com deficiência ou para reabilitado da Previdência Social e que atendam às regras de acessibilidade previstas na legislação.</w:t>
      </w:r>
    </w:p>
    <w:p w14:paraId="16582AF4"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6.2</w:t>
      </w:r>
      <w:r>
        <w:rPr>
          <w:rFonts w:ascii="Glober Book" w:hAnsi="Glober Book"/>
          <w:color w:val="000000" w:themeColor="text1"/>
          <w:sz w:val="20"/>
          <w:szCs w:val="20"/>
        </w:rPr>
        <w:t>3.</w:t>
      </w:r>
      <w:r w:rsidRPr="00E634FD">
        <w:rPr>
          <w:rFonts w:ascii="Glober Book" w:hAnsi="Glober Book"/>
          <w:color w:val="000000" w:themeColor="text1"/>
          <w:sz w:val="20"/>
          <w:szCs w:val="20"/>
        </w:rPr>
        <w:tab/>
        <w:t xml:space="preserve">Persistindo o empate entre propostas, será aplicado o sorteio como critério de desempate. </w:t>
      </w:r>
    </w:p>
    <w:p w14:paraId="4F74A104"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6.2</w:t>
      </w:r>
      <w:r>
        <w:rPr>
          <w:rFonts w:ascii="Glober Book" w:hAnsi="Glober Book"/>
          <w:color w:val="000000" w:themeColor="text1"/>
          <w:sz w:val="20"/>
          <w:szCs w:val="20"/>
        </w:rPr>
        <w:t>4</w:t>
      </w:r>
      <w:r w:rsidRPr="00E634FD">
        <w:rPr>
          <w:rFonts w:ascii="Glober Book" w:hAnsi="Glober Book"/>
          <w:color w:val="000000" w:themeColor="text1"/>
          <w:sz w:val="20"/>
          <w:szCs w:val="20"/>
        </w:rPr>
        <w:t>.</w:t>
      </w:r>
      <w:r w:rsidRPr="00E634FD">
        <w:rPr>
          <w:rFonts w:ascii="Glober Book" w:hAnsi="Glober Book"/>
          <w:color w:val="000000" w:themeColor="text1"/>
          <w:sz w:val="20"/>
          <w:szCs w:val="20"/>
        </w:rPr>
        <w:tab/>
        <w:t>Apurada a proposta final classificada em primeiro lugar, o Pregoeiro poderá encaminhar, pelo sistema eletrônico, contraproposta ao Proponente para que seja obtido melhor preço, observado o critério de julgamento, não se admitindo negociar condições diferentes daquelas previstas neste Edital.</w:t>
      </w:r>
    </w:p>
    <w:p w14:paraId="4851F024"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6.2</w:t>
      </w:r>
      <w:r>
        <w:rPr>
          <w:rFonts w:ascii="Glober Book" w:hAnsi="Glober Book"/>
          <w:color w:val="000000" w:themeColor="text1"/>
          <w:sz w:val="20"/>
          <w:szCs w:val="20"/>
        </w:rPr>
        <w:t>5</w:t>
      </w:r>
      <w:r w:rsidRPr="00E634FD">
        <w:rPr>
          <w:rFonts w:ascii="Glober Book" w:hAnsi="Glober Book"/>
          <w:color w:val="000000" w:themeColor="text1"/>
          <w:sz w:val="20"/>
          <w:szCs w:val="20"/>
        </w:rPr>
        <w:t>.</w:t>
      </w:r>
      <w:r w:rsidRPr="00E634FD">
        <w:rPr>
          <w:rFonts w:ascii="Glober Book" w:hAnsi="Glober Book"/>
          <w:color w:val="000000" w:themeColor="text1"/>
          <w:sz w:val="20"/>
          <w:szCs w:val="20"/>
        </w:rPr>
        <w:tab/>
        <w:t xml:space="preserve">A negociação será realizada por meio do sistema, podendo ser acompanhada pelos demais </w:t>
      </w:r>
      <w:r>
        <w:rPr>
          <w:rFonts w:ascii="Glober Book" w:hAnsi="Glober Book"/>
          <w:color w:val="000000" w:themeColor="text1"/>
          <w:sz w:val="20"/>
          <w:szCs w:val="20"/>
        </w:rPr>
        <w:t>P</w:t>
      </w:r>
      <w:r w:rsidRPr="00E634FD">
        <w:rPr>
          <w:rFonts w:ascii="Glober Book" w:hAnsi="Glober Book"/>
          <w:color w:val="000000" w:themeColor="text1"/>
          <w:sz w:val="20"/>
          <w:szCs w:val="20"/>
        </w:rPr>
        <w:t>roponentes.</w:t>
      </w:r>
    </w:p>
    <w:p w14:paraId="0A767F2E"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6.2</w:t>
      </w:r>
      <w:r>
        <w:rPr>
          <w:rFonts w:ascii="Glober Book" w:hAnsi="Glober Book"/>
          <w:color w:val="000000" w:themeColor="text1"/>
          <w:sz w:val="20"/>
          <w:szCs w:val="20"/>
        </w:rPr>
        <w:t>6</w:t>
      </w:r>
      <w:r w:rsidRPr="00E634FD">
        <w:rPr>
          <w:rFonts w:ascii="Glober Book" w:hAnsi="Glober Book"/>
          <w:color w:val="000000" w:themeColor="text1"/>
          <w:sz w:val="20"/>
          <w:szCs w:val="20"/>
        </w:rPr>
        <w:t>.</w:t>
      </w:r>
      <w:r w:rsidRPr="00E634FD">
        <w:rPr>
          <w:rFonts w:ascii="Glober Book" w:hAnsi="Glober Book"/>
          <w:color w:val="000000" w:themeColor="text1"/>
          <w:sz w:val="20"/>
          <w:szCs w:val="20"/>
        </w:rPr>
        <w:tab/>
        <w:t>Após a negociação do preço, o Pregoeiro iniciará a fase de aceitação e julgamento da proposta.</w:t>
      </w:r>
    </w:p>
    <w:p w14:paraId="7EF9C2FA" w14:textId="77777777" w:rsidR="008242EB" w:rsidRPr="00E634FD" w:rsidRDefault="008242EB" w:rsidP="008242EB">
      <w:pPr>
        <w:jc w:val="both"/>
        <w:rPr>
          <w:rFonts w:ascii="Glober Book" w:hAnsi="Glober Book"/>
          <w:color w:val="000000" w:themeColor="text1"/>
          <w:sz w:val="20"/>
          <w:szCs w:val="20"/>
        </w:rPr>
      </w:pPr>
    </w:p>
    <w:p w14:paraId="4EB9E4A9" w14:textId="77777777" w:rsidR="008242EB" w:rsidRPr="00E634FD" w:rsidRDefault="008242EB" w:rsidP="008242EB">
      <w:pPr>
        <w:jc w:val="both"/>
        <w:rPr>
          <w:rFonts w:ascii="Glober Book" w:hAnsi="Glober Book"/>
          <w:b/>
          <w:color w:val="000000" w:themeColor="text1"/>
          <w:sz w:val="20"/>
          <w:szCs w:val="20"/>
        </w:rPr>
      </w:pPr>
      <w:r w:rsidRPr="00E634FD">
        <w:rPr>
          <w:rFonts w:ascii="Glober Book" w:hAnsi="Glober Book"/>
          <w:b/>
          <w:color w:val="000000" w:themeColor="text1"/>
          <w:sz w:val="20"/>
          <w:szCs w:val="20"/>
        </w:rPr>
        <w:t>7. DA ACEITABILIDADE DA PROPOSTA VENCEDORA</w:t>
      </w:r>
    </w:p>
    <w:p w14:paraId="4C85FA57"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7.1.</w:t>
      </w:r>
      <w:r w:rsidRPr="00E634FD">
        <w:rPr>
          <w:rFonts w:ascii="Glober Book" w:hAnsi="Glober Book"/>
          <w:color w:val="000000" w:themeColor="text1"/>
          <w:sz w:val="20"/>
          <w:szCs w:val="20"/>
        </w:rPr>
        <w:tab/>
        <w:t>Encerrada a etapa de lances e depois da verificação de possível empate, o Pregoeiro examinará a proposta classificada em primeiro lugar quanto ao preço, a sua exequibilidade, bem como quanto ao cumprimento das especificações do objeto.</w:t>
      </w:r>
    </w:p>
    <w:p w14:paraId="4AE1B85E"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7.</w:t>
      </w:r>
      <w:r>
        <w:rPr>
          <w:rFonts w:ascii="Glober Book" w:hAnsi="Glober Book"/>
          <w:color w:val="000000" w:themeColor="text1"/>
          <w:sz w:val="20"/>
          <w:szCs w:val="20"/>
        </w:rPr>
        <w:t>2.</w:t>
      </w:r>
      <w:r w:rsidRPr="00E634FD">
        <w:rPr>
          <w:rFonts w:ascii="Glober Book" w:hAnsi="Glober Book"/>
          <w:color w:val="000000" w:themeColor="text1"/>
          <w:sz w:val="20"/>
          <w:szCs w:val="20"/>
        </w:rPr>
        <w:tab/>
        <w:t>Considera-se inexequível a proposta que apresente preços global ou unitários simbólicos, irrisórios ou de valor zero, incompatíveis com os preços dos insumos e salários de mercado, acrescidos dos respectivos encargos, ainda que o ato convocatório da aquisição não tenha estabelecido limites mínimos, exceto quando se referirem a materiais e instalações de propriedade do próprio Proponente, para os quais ele renuncie a parcela ou à totalidade da remuneração.</w:t>
      </w:r>
    </w:p>
    <w:p w14:paraId="506AC30B" w14:textId="77777777" w:rsidR="008242EB" w:rsidRPr="000C571D" w:rsidRDefault="008242EB" w:rsidP="008242EB">
      <w:pPr>
        <w:jc w:val="both"/>
        <w:rPr>
          <w:rFonts w:ascii="Glober Book" w:hAnsi="Glober Book"/>
          <w:color w:val="000000" w:themeColor="text1"/>
          <w:sz w:val="20"/>
          <w:szCs w:val="20"/>
        </w:rPr>
      </w:pPr>
      <w:r w:rsidRPr="000C571D">
        <w:rPr>
          <w:rFonts w:ascii="Glober Book" w:hAnsi="Glober Book"/>
          <w:color w:val="000000" w:themeColor="text1"/>
          <w:sz w:val="20"/>
          <w:szCs w:val="20"/>
        </w:rPr>
        <w:t>7.</w:t>
      </w:r>
      <w:r>
        <w:rPr>
          <w:rFonts w:ascii="Glober Book" w:hAnsi="Glober Book"/>
          <w:color w:val="000000" w:themeColor="text1"/>
          <w:sz w:val="20"/>
          <w:szCs w:val="20"/>
        </w:rPr>
        <w:t>3</w:t>
      </w:r>
      <w:r w:rsidRPr="000C571D">
        <w:rPr>
          <w:rFonts w:ascii="Glober Book" w:hAnsi="Glober Book"/>
          <w:color w:val="000000" w:themeColor="text1"/>
          <w:sz w:val="20"/>
          <w:szCs w:val="20"/>
        </w:rPr>
        <w:t>.</w:t>
      </w:r>
      <w:r w:rsidRPr="000C571D">
        <w:rPr>
          <w:rFonts w:ascii="Glober Book" w:hAnsi="Glober Book"/>
          <w:color w:val="000000" w:themeColor="text1"/>
          <w:sz w:val="20"/>
          <w:szCs w:val="20"/>
        </w:rPr>
        <w:tab/>
        <w:t>O Pregoeiro poderá convocar o Proponente para enviar documento digital, por meio de funcionalidade disponível no sistema, estabelecendo prazo razoável para tanto, sob pena de não aceitação da proposta.</w:t>
      </w:r>
    </w:p>
    <w:p w14:paraId="2AC94F1E" w14:textId="77777777" w:rsidR="008242EB" w:rsidRPr="00E634FD" w:rsidRDefault="008242EB" w:rsidP="008242EB">
      <w:pPr>
        <w:jc w:val="both"/>
        <w:rPr>
          <w:rFonts w:ascii="Glober Book" w:hAnsi="Glober Book"/>
          <w:color w:val="000000" w:themeColor="text1"/>
          <w:sz w:val="20"/>
          <w:szCs w:val="20"/>
        </w:rPr>
      </w:pPr>
      <w:r w:rsidRPr="000C571D">
        <w:rPr>
          <w:rFonts w:ascii="Glober Book" w:hAnsi="Glober Book"/>
          <w:color w:val="000000" w:themeColor="text1"/>
          <w:sz w:val="20"/>
          <w:szCs w:val="20"/>
        </w:rPr>
        <w:t>7.</w:t>
      </w:r>
      <w:r>
        <w:rPr>
          <w:rFonts w:ascii="Glober Book" w:hAnsi="Glober Book"/>
          <w:color w:val="000000" w:themeColor="text1"/>
          <w:sz w:val="20"/>
          <w:szCs w:val="20"/>
        </w:rPr>
        <w:t>3</w:t>
      </w:r>
      <w:r w:rsidRPr="000C571D">
        <w:rPr>
          <w:rFonts w:ascii="Glober Book" w:hAnsi="Glober Book"/>
          <w:color w:val="000000" w:themeColor="text1"/>
          <w:sz w:val="20"/>
          <w:szCs w:val="20"/>
        </w:rPr>
        <w:t>.</w:t>
      </w:r>
      <w:r>
        <w:rPr>
          <w:rFonts w:ascii="Glober Book" w:hAnsi="Glober Book"/>
          <w:color w:val="000000" w:themeColor="text1"/>
          <w:sz w:val="20"/>
          <w:szCs w:val="20"/>
        </w:rPr>
        <w:t>1</w:t>
      </w:r>
      <w:r w:rsidRPr="000C571D">
        <w:rPr>
          <w:rFonts w:ascii="Glober Book" w:hAnsi="Glober Book"/>
          <w:color w:val="000000" w:themeColor="text1"/>
          <w:sz w:val="20"/>
          <w:szCs w:val="20"/>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07ED0EBD"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7.</w:t>
      </w:r>
      <w:r>
        <w:rPr>
          <w:rFonts w:ascii="Glober Book" w:hAnsi="Glober Book"/>
          <w:color w:val="000000" w:themeColor="text1"/>
          <w:sz w:val="20"/>
          <w:szCs w:val="20"/>
        </w:rPr>
        <w:t>3</w:t>
      </w:r>
      <w:r w:rsidRPr="00E634FD">
        <w:rPr>
          <w:rFonts w:ascii="Glober Book" w:hAnsi="Glober Book"/>
          <w:color w:val="000000" w:themeColor="text1"/>
          <w:sz w:val="20"/>
          <w:szCs w:val="20"/>
        </w:rPr>
        <w:t>.1.1. O prazo estabelecido pelo Pregoeiro poderá ser prorrogado por solicitação escrita e justificada do Proponente, formulada antes de findo o prazo estabelecido, e formalmente aceita pelo Pregoeiro.</w:t>
      </w:r>
    </w:p>
    <w:p w14:paraId="2C5B1E29" w14:textId="77777777" w:rsidR="008242EB" w:rsidRPr="00D42996" w:rsidRDefault="008242EB" w:rsidP="008242EB">
      <w:pPr>
        <w:jc w:val="both"/>
        <w:rPr>
          <w:rFonts w:ascii="Glober Book" w:hAnsi="Glober Book"/>
          <w:sz w:val="20"/>
          <w:szCs w:val="20"/>
        </w:rPr>
      </w:pPr>
      <w:r w:rsidRPr="00D42996">
        <w:rPr>
          <w:rFonts w:ascii="Glober Book" w:hAnsi="Glober Book"/>
          <w:sz w:val="20"/>
          <w:szCs w:val="20"/>
        </w:rPr>
        <w:t>7.3.2.</w:t>
      </w:r>
      <w:r w:rsidRPr="00D42996">
        <w:rPr>
          <w:rFonts w:ascii="Glober Book" w:hAnsi="Glober Book"/>
          <w:sz w:val="20"/>
          <w:szCs w:val="20"/>
        </w:rPr>
        <w:tab/>
        <w:t xml:space="preserve">Caso a compatibilidade com as especificações demandadas, sobretudo quanto a padrões de qualidade e desempenho, não possa ser aferida pelos meios previstos nos subitens acima, o Pregoeiro exigirá que o Proponente classificado em primeiro lugar apresente amostra, sob pena de não aceitação da proposta, no local a ser indicado e dentro de 03 (três) dias úteis contados da solicitação. </w:t>
      </w:r>
    </w:p>
    <w:p w14:paraId="3EA0D8E5" w14:textId="77777777" w:rsidR="008242EB" w:rsidRPr="00D42996" w:rsidRDefault="008242EB" w:rsidP="008242EB">
      <w:pPr>
        <w:jc w:val="both"/>
        <w:rPr>
          <w:rFonts w:ascii="Glober Book" w:hAnsi="Glober Book"/>
          <w:sz w:val="20"/>
          <w:szCs w:val="20"/>
        </w:rPr>
      </w:pPr>
      <w:r w:rsidRPr="00D42996">
        <w:rPr>
          <w:rFonts w:ascii="Glober Book" w:hAnsi="Glober Book"/>
          <w:sz w:val="20"/>
          <w:szCs w:val="20"/>
        </w:rPr>
        <w:t>7.3.2.1.</w:t>
      </w:r>
      <w:r w:rsidRPr="00D42996">
        <w:rPr>
          <w:rFonts w:ascii="Glober Book" w:hAnsi="Glober Book"/>
          <w:sz w:val="20"/>
          <w:szCs w:val="20"/>
        </w:rPr>
        <w:tab/>
        <w:t>Por meio de mensagem no sistema, será divulgado o local e horário de realização do procedimento para a avaliação das amostras, cuja presença será facultada a todos os interessados, incluindo os demais Proponentes.</w:t>
      </w:r>
    </w:p>
    <w:p w14:paraId="3BADA667" w14:textId="77777777" w:rsidR="008242EB" w:rsidRPr="00D42996" w:rsidRDefault="008242EB" w:rsidP="008242EB">
      <w:pPr>
        <w:jc w:val="both"/>
        <w:rPr>
          <w:rFonts w:ascii="Glober Book" w:hAnsi="Glober Book"/>
          <w:sz w:val="20"/>
          <w:szCs w:val="20"/>
        </w:rPr>
      </w:pPr>
      <w:r w:rsidRPr="00D42996">
        <w:rPr>
          <w:rFonts w:ascii="Glober Book" w:hAnsi="Glober Book"/>
          <w:sz w:val="20"/>
          <w:szCs w:val="20"/>
        </w:rPr>
        <w:t>7.3.2.2.</w:t>
      </w:r>
      <w:r w:rsidRPr="00D42996">
        <w:rPr>
          <w:rFonts w:ascii="Glober Book" w:hAnsi="Glober Book"/>
          <w:sz w:val="20"/>
          <w:szCs w:val="20"/>
        </w:rPr>
        <w:tab/>
        <w:t>Os resultados das avaliações serão divulgados por meio de mensagem no sistema.</w:t>
      </w:r>
    </w:p>
    <w:p w14:paraId="0FD595C3" w14:textId="77777777" w:rsidR="008242EB" w:rsidRPr="00D42996" w:rsidRDefault="008242EB" w:rsidP="008242EB">
      <w:pPr>
        <w:jc w:val="both"/>
        <w:rPr>
          <w:rFonts w:ascii="Glober Book" w:hAnsi="Glober Book"/>
          <w:sz w:val="20"/>
          <w:szCs w:val="20"/>
        </w:rPr>
      </w:pPr>
      <w:r w:rsidRPr="00D42996">
        <w:rPr>
          <w:rFonts w:ascii="Glober Book" w:hAnsi="Glober Book"/>
          <w:sz w:val="20"/>
          <w:szCs w:val="20"/>
        </w:rPr>
        <w:t>7.3.2.3.</w:t>
      </w:r>
      <w:r w:rsidRPr="00D42996">
        <w:rPr>
          <w:rFonts w:ascii="Glober Book" w:hAnsi="Glober Book"/>
          <w:sz w:val="20"/>
          <w:szCs w:val="20"/>
        </w:rPr>
        <w:tab/>
        <w:t>Serão avaliados os seguintes aspectos e padrões mínimos de aceitabilidade:</w:t>
      </w:r>
    </w:p>
    <w:p w14:paraId="0FDF133D" w14:textId="17E4C057" w:rsidR="008242EB" w:rsidRPr="00D42996" w:rsidRDefault="008242EB" w:rsidP="008242EB">
      <w:pPr>
        <w:jc w:val="both"/>
        <w:rPr>
          <w:rFonts w:ascii="Glober Book" w:hAnsi="Glober Book"/>
          <w:sz w:val="20"/>
          <w:szCs w:val="20"/>
        </w:rPr>
      </w:pPr>
      <w:r w:rsidRPr="00D42996">
        <w:rPr>
          <w:rFonts w:ascii="Glober Book" w:hAnsi="Glober Book"/>
          <w:sz w:val="20"/>
          <w:szCs w:val="20"/>
        </w:rPr>
        <w:t xml:space="preserve">7.3.2.3.1. qualidade do </w:t>
      </w:r>
      <w:r w:rsidR="00711C8C">
        <w:rPr>
          <w:rFonts w:ascii="Glober Book" w:hAnsi="Glober Book"/>
          <w:sz w:val="20"/>
          <w:szCs w:val="20"/>
        </w:rPr>
        <w:t>material</w:t>
      </w:r>
      <w:r w:rsidRPr="00D42996">
        <w:rPr>
          <w:rFonts w:ascii="Glober Book" w:hAnsi="Glober Book"/>
          <w:sz w:val="20"/>
          <w:szCs w:val="20"/>
        </w:rPr>
        <w:t>;</w:t>
      </w:r>
    </w:p>
    <w:p w14:paraId="7BF1C3E1" w14:textId="219EED57" w:rsidR="008242EB" w:rsidRPr="00D42996" w:rsidRDefault="008242EB" w:rsidP="008242EB">
      <w:pPr>
        <w:jc w:val="both"/>
        <w:rPr>
          <w:rFonts w:ascii="Glober Book" w:hAnsi="Glober Book"/>
          <w:sz w:val="20"/>
          <w:szCs w:val="20"/>
        </w:rPr>
      </w:pPr>
      <w:r w:rsidRPr="00D42996">
        <w:rPr>
          <w:rFonts w:ascii="Glober Book" w:hAnsi="Glober Book"/>
          <w:sz w:val="20"/>
          <w:szCs w:val="20"/>
        </w:rPr>
        <w:t>7.3.2.3.2. qualidade d</w:t>
      </w:r>
      <w:r w:rsidR="00711C8C">
        <w:rPr>
          <w:rFonts w:ascii="Glober Book" w:hAnsi="Glober Book"/>
          <w:sz w:val="20"/>
          <w:szCs w:val="20"/>
        </w:rPr>
        <w:t>a confecção</w:t>
      </w:r>
      <w:r w:rsidRPr="00D42996">
        <w:rPr>
          <w:rFonts w:ascii="Glober Book" w:hAnsi="Glober Book"/>
          <w:sz w:val="20"/>
          <w:szCs w:val="20"/>
        </w:rPr>
        <w:t>;</w:t>
      </w:r>
    </w:p>
    <w:p w14:paraId="04F47BD6" w14:textId="77777777" w:rsidR="008242EB" w:rsidRPr="00D42996" w:rsidRDefault="008242EB" w:rsidP="008242EB">
      <w:pPr>
        <w:jc w:val="both"/>
        <w:rPr>
          <w:rFonts w:ascii="Glober Book" w:hAnsi="Glober Book"/>
          <w:sz w:val="20"/>
          <w:szCs w:val="20"/>
        </w:rPr>
      </w:pPr>
      <w:r w:rsidRPr="00D42996">
        <w:rPr>
          <w:rFonts w:ascii="Glober Book" w:hAnsi="Glober Book"/>
          <w:sz w:val="20"/>
          <w:szCs w:val="20"/>
        </w:rPr>
        <w:t>7.3.2.3.3; qualidade da costura;</w:t>
      </w:r>
    </w:p>
    <w:p w14:paraId="323F8634" w14:textId="77777777" w:rsidR="008242EB" w:rsidRPr="00D42996" w:rsidRDefault="008242EB" w:rsidP="008242EB">
      <w:pPr>
        <w:jc w:val="both"/>
        <w:rPr>
          <w:rFonts w:ascii="Glober Book" w:hAnsi="Glober Book"/>
          <w:sz w:val="20"/>
          <w:szCs w:val="20"/>
        </w:rPr>
      </w:pPr>
      <w:r w:rsidRPr="00D42996">
        <w:rPr>
          <w:rFonts w:ascii="Glober Book" w:hAnsi="Glober Book"/>
          <w:sz w:val="20"/>
          <w:szCs w:val="20"/>
        </w:rPr>
        <w:t>7.3.2.3.4. qualidade da sublimação.</w:t>
      </w:r>
    </w:p>
    <w:p w14:paraId="4A0C3AFA" w14:textId="77777777" w:rsidR="008242EB" w:rsidRPr="00D42996" w:rsidRDefault="008242EB" w:rsidP="008242EB">
      <w:pPr>
        <w:jc w:val="both"/>
        <w:rPr>
          <w:rFonts w:ascii="Glober Book" w:hAnsi="Glober Book"/>
          <w:sz w:val="20"/>
          <w:szCs w:val="20"/>
        </w:rPr>
      </w:pPr>
      <w:r w:rsidRPr="00D42996">
        <w:rPr>
          <w:rFonts w:ascii="Glober Book" w:hAnsi="Glober Book"/>
          <w:sz w:val="20"/>
          <w:szCs w:val="20"/>
        </w:rPr>
        <w:t>7.3.2.4.</w:t>
      </w:r>
      <w:r w:rsidRPr="00D42996">
        <w:rPr>
          <w:rFonts w:ascii="Glober Book" w:hAnsi="Glober Book"/>
          <w:sz w:val="20"/>
          <w:szCs w:val="20"/>
        </w:rPr>
        <w:tab/>
        <w:t>No caso de não haver entrega da amostra ou ocorrer atraso na entrega, sem justificativa aceita pelo Pregoeiro, ou havendo entrega de amostra fora das especificações previstas neste Edital, a proposta do Proponente será recusada.</w:t>
      </w:r>
    </w:p>
    <w:p w14:paraId="523F6A9A" w14:textId="77777777" w:rsidR="008242EB" w:rsidRPr="00D42996" w:rsidRDefault="008242EB" w:rsidP="008242EB">
      <w:pPr>
        <w:jc w:val="both"/>
        <w:rPr>
          <w:rFonts w:ascii="Glober Book" w:hAnsi="Glober Book"/>
          <w:sz w:val="20"/>
          <w:szCs w:val="20"/>
        </w:rPr>
      </w:pPr>
      <w:r w:rsidRPr="00D42996">
        <w:rPr>
          <w:rFonts w:ascii="Glober Book" w:hAnsi="Glober Book"/>
          <w:sz w:val="20"/>
          <w:szCs w:val="20"/>
        </w:rPr>
        <w:t>7.3.2.5.</w:t>
      </w:r>
      <w:r w:rsidRPr="00D42996">
        <w:rPr>
          <w:rFonts w:ascii="Glober Book" w:hAnsi="Glober Book"/>
          <w:sz w:val="20"/>
          <w:szCs w:val="20"/>
        </w:rPr>
        <w:tab/>
        <w:t xml:space="preserve">Se a(s) amostra(s) apresentada(s) pelo primeiro classificado não for(em) aceita(s), o Pregoeiro analisará a aceitabilidade da proposta ou lance ofertado pelo segundo classificado. Seguir-se-á com a verificação da(s) </w:t>
      </w:r>
      <w:r w:rsidRPr="00D42996">
        <w:rPr>
          <w:rFonts w:ascii="Glober Book" w:hAnsi="Glober Book"/>
          <w:sz w:val="20"/>
          <w:szCs w:val="20"/>
        </w:rPr>
        <w:lastRenderedPageBreak/>
        <w:t xml:space="preserve">amostra(s) e, assim, sucessivamente, até a verificação de uma que atenda às especificações constantes no Termo de Referência. </w:t>
      </w:r>
    </w:p>
    <w:p w14:paraId="65E9715B" w14:textId="77777777" w:rsidR="008242EB" w:rsidRPr="00D42996" w:rsidRDefault="008242EB" w:rsidP="008242EB">
      <w:pPr>
        <w:jc w:val="both"/>
        <w:rPr>
          <w:rFonts w:ascii="Glober Book" w:hAnsi="Glober Book"/>
          <w:sz w:val="20"/>
          <w:szCs w:val="20"/>
        </w:rPr>
      </w:pPr>
      <w:r w:rsidRPr="00D42996">
        <w:rPr>
          <w:rFonts w:ascii="Glober Book" w:hAnsi="Glober Book"/>
          <w:sz w:val="20"/>
          <w:szCs w:val="20"/>
        </w:rPr>
        <w:t>7.3.2.6.</w:t>
      </w:r>
      <w:r w:rsidRPr="00D42996">
        <w:rPr>
          <w:rFonts w:ascii="Glober Book" w:hAnsi="Glober Book"/>
          <w:sz w:val="20"/>
          <w:szCs w:val="20"/>
        </w:rPr>
        <w:tab/>
        <w:t>Os exemplares colocados à disposição do Clube serão tratados como protótipos, podendo ser manuseados e desmontados pela equipe técnica responsável pela análise, não gerando direito a ressarcimento.</w:t>
      </w:r>
    </w:p>
    <w:p w14:paraId="47AEA0FA" w14:textId="77777777" w:rsidR="008242EB" w:rsidRPr="00D42996" w:rsidRDefault="008242EB" w:rsidP="008242EB">
      <w:pPr>
        <w:jc w:val="both"/>
        <w:rPr>
          <w:rFonts w:ascii="Glober Book" w:hAnsi="Glober Book"/>
          <w:sz w:val="20"/>
          <w:szCs w:val="20"/>
        </w:rPr>
      </w:pPr>
      <w:r w:rsidRPr="00D42996">
        <w:rPr>
          <w:rFonts w:ascii="Glober Book" w:hAnsi="Glober Book"/>
          <w:sz w:val="20"/>
          <w:szCs w:val="20"/>
        </w:rPr>
        <w:t>7.3.2.7.</w:t>
      </w:r>
      <w:r w:rsidRPr="00D42996">
        <w:rPr>
          <w:rFonts w:ascii="Glober Book" w:hAnsi="Glober Book"/>
          <w:sz w:val="20"/>
          <w:szCs w:val="20"/>
        </w:rPr>
        <w:tab/>
        <w:t>Após a divulgação do resultado final da aquisição, as amostras entregues deverão ser recolhidas pelos Proponentes no prazo de 03 (três) dias úteis dias, após o qual poderão ser descartadas pelo Clube, sem direito a ressarcimento.</w:t>
      </w:r>
    </w:p>
    <w:p w14:paraId="11626666" w14:textId="77777777" w:rsidR="008242EB" w:rsidRPr="00D42996" w:rsidRDefault="008242EB" w:rsidP="008242EB">
      <w:pPr>
        <w:jc w:val="both"/>
        <w:rPr>
          <w:rFonts w:ascii="Glober Book" w:hAnsi="Glober Book"/>
          <w:sz w:val="20"/>
          <w:szCs w:val="20"/>
        </w:rPr>
      </w:pPr>
      <w:r w:rsidRPr="00D42996">
        <w:rPr>
          <w:rFonts w:ascii="Glober Book" w:hAnsi="Glober Book"/>
          <w:sz w:val="20"/>
          <w:szCs w:val="20"/>
        </w:rPr>
        <w:t>7.3.2.8.</w:t>
      </w:r>
      <w:r w:rsidRPr="00D42996">
        <w:rPr>
          <w:rFonts w:ascii="Glober Book" w:hAnsi="Glober Book"/>
          <w:sz w:val="20"/>
          <w:szCs w:val="20"/>
        </w:rPr>
        <w:tab/>
        <w:t xml:space="preserve"> Os Proponentes deverão colocar à disposição do Clube todas as condições indispensáveis à realização de testes e fornecer, sem ônus, os manuais impressos em língua portuguesa, necessários ao seu perfeito manuseio, quando for o caso.</w:t>
      </w:r>
    </w:p>
    <w:p w14:paraId="06FF06CA"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7.</w:t>
      </w:r>
      <w:r>
        <w:rPr>
          <w:rFonts w:ascii="Glober Book" w:hAnsi="Glober Book"/>
          <w:color w:val="000000" w:themeColor="text1"/>
          <w:sz w:val="20"/>
          <w:szCs w:val="20"/>
        </w:rPr>
        <w:t>4</w:t>
      </w:r>
      <w:r w:rsidRPr="00E634FD">
        <w:rPr>
          <w:rFonts w:ascii="Glober Book" w:hAnsi="Glober Book"/>
          <w:color w:val="000000" w:themeColor="text1"/>
          <w:sz w:val="20"/>
          <w:szCs w:val="20"/>
        </w:rPr>
        <w:t>.</w:t>
      </w:r>
      <w:r w:rsidRPr="00E634FD">
        <w:rPr>
          <w:rFonts w:ascii="Glober Book" w:hAnsi="Glober Book"/>
          <w:color w:val="000000" w:themeColor="text1"/>
          <w:sz w:val="20"/>
          <w:szCs w:val="20"/>
        </w:rPr>
        <w:tab/>
        <w:t>Caso a proposta classificada em primeiro lugar tenha se beneficiado da aplicação da margem de preferência, o Pregoeiro solicitará ao Proponente que envie imediatamente, por meio eletrônico, com posterior encaminhamento por via postal, o documento comprobatório da caracterização do produto manufaturado nacional.</w:t>
      </w:r>
    </w:p>
    <w:p w14:paraId="00B41B8C"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7.</w:t>
      </w:r>
      <w:r>
        <w:rPr>
          <w:rFonts w:ascii="Glober Book" w:hAnsi="Glober Book"/>
          <w:color w:val="000000" w:themeColor="text1"/>
          <w:sz w:val="20"/>
          <w:szCs w:val="20"/>
        </w:rPr>
        <w:t>5</w:t>
      </w:r>
      <w:r w:rsidRPr="00E634FD">
        <w:rPr>
          <w:rFonts w:ascii="Glober Book" w:hAnsi="Glober Book"/>
          <w:color w:val="000000" w:themeColor="text1"/>
          <w:sz w:val="20"/>
          <w:szCs w:val="20"/>
        </w:rPr>
        <w:t>.</w:t>
      </w:r>
      <w:r w:rsidRPr="00E634FD">
        <w:rPr>
          <w:rFonts w:ascii="Glober Book" w:hAnsi="Glober Book"/>
          <w:color w:val="000000" w:themeColor="text1"/>
          <w:sz w:val="20"/>
          <w:szCs w:val="20"/>
        </w:rPr>
        <w:tab/>
        <w:t>O Proponente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18918B20"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7.</w:t>
      </w:r>
      <w:r>
        <w:rPr>
          <w:rFonts w:ascii="Glober Book" w:hAnsi="Glober Book"/>
          <w:color w:val="000000" w:themeColor="text1"/>
          <w:sz w:val="20"/>
          <w:szCs w:val="20"/>
        </w:rPr>
        <w:t>5</w:t>
      </w:r>
      <w:r w:rsidRPr="00E634FD">
        <w:rPr>
          <w:rFonts w:ascii="Glober Book" w:hAnsi="Glober Book"/>
          <w:color w:val="000000" w:themeColor="text1"/>
          <w:sz w:val="20"/>
          <w:szCs w:val="20"/>
        </w:rPr>
        <w:t>.1.</w:t>
      </w:r>
      <w:r w:rsidRPr="00E634FD">
        <w:rPr>
          <w:rFonts w:ascii="Glober Book" w:hAnsi="Glober Book"/>
          <w:color w:val="000000" w:themeColor="text1"/>
          <w:sz w:val="20"/>
          <w:szCs w:val="20"/>
        </w:rPr>
        <w:tab/>
        <w:t>Nessa hipótese, bem como em caso de inabilitação do Proponente, as propostas serão reclassificadas, para fins de nova aplicação da margem de preferência.</w:t>
      </w:r>
    </w:p>
    <w:p w14:paraId="2293061F"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7.</w:t>
      </w:r>
      <w:r>
        <w:rPr>
          <w:rFonts w:ascii="Glober Book" w:hAnsi="Glober Book"/>
          <w:color w:val="000000" w:themeColor="text1"/>
          <w:sz w:val="20"/>
          <w:szCs w:val="20"/>
        </w:rPr>
        <w:t>6</w:t>
      </w:r>
      <w:r w:rsidRPr="00E634FD">
        <w:rPr>
          <w:rFonts w:ascii="Glober Book" w:hAnsi="Glober Book"/>
          <w:color w:val="000000" w:themeColor="text1"/>
          <w:sz w:val="20"/>
          <w:szCs w:val="20"/>
        </w:rPr>
        <w:t>.</w:t>
      </w:r>
      <w:r w:rsidRPr="00E634FD">
        <w:rPr>
          <w:rFonts w:ascii="Glober Book" w:hAnsi="Glober Book"/>
          <w:color w:val="000000" w:themeColor="text1"/>
          <w:sz w:val="20"/>
          <w:szCs w:val="20"/>
        </w:rPr>
        <w:tab/>
        <w:t>Se a proposta ou lance vencedor for desclassificado, o Pregoeiro examinará a proposta ou lance subsequente, e, assim sucessivamente, na ordem de classificação.</w:t>
      </w:r>
    </w:p>
    <w:p w14:paraId="7D5E9AC7"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7.</w:t>
      </w:r>
      <w:r>
        <w:rPr>
          <w:rFonts w:ascii="Glober Book" w:hAnsi="Glober Book"/>
          <w:color w:val="000000" w:themeColor="text1"/>
          <w:sz w:val="20"/>
          <w:szCs w:val="20"/>
        </w:rPr>
        <w:t>7</w:t>
      </w:r>
      <w:r w:rsidRPr="00E634FD">
        <w:rPr>
          <w:rFonts w:ascii="Glober Book" w:hAnsi="Glober Book"/>
          <w:color w:val="000000" w:themeColor="text1"/>
          <w:sz w:val="20"/>
          <w:szCs w:val="20"/>
        </w:rPr>
        <w:t>.</w:t>
      </w:r>
      <w:r w:rsidRPr="00E634FD">
        <w:rPr>
          <w:rFonts w:ascii="Glober Book" w:hAnsi="Glober Book"/>
          <w:color w:val="000000" w:themeColor="text1"/>
          <w:sz w:val="20"/>
          <w:szCs w:val="20"/>
        </w:rPr>
        <w:tab/>
        <w:t>Havendo necessidade, o Pregoeiro suspenderá a sessão, informando no Sistema a nova data e horário para a sua continuidade.</w:t>
      </w:r>
    </w:p>
    <w:p w14:paraId="3164BFBD"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7.</w:t>
      </w:r>
      <w:r>
        <w:rPr>
          <w:rFonts w:ascii="Glober Book" w:hAnsi="Glober Book"/>
          <w:color w:val="000000" w:themeColor="text1"/>
          <w:sz w:val="20"/>
          <w:szCs w:val="20"/>
        </w:rPr>
        <w:t>8</w:t>
      </w:r>
      <w:r w:rsidRPr="00E634FD">
        <w:rPr>
          <w:rFonts w:ascii="Glober Book" w:hAnsi="Glober Book"/>
          <w:color w:val="000000" w:themeColor="text1"/>
          <w:sz w:val="20"/>
          <w:szCs w:val="20"/>
        </w:rPr>
        <w:t>.</w:t>
      </w:r>
      <w:r w:rsidRPr="00E634FD">
        <w:rPr>
          <w:rFonts w:ascii="Glober Book" w:hAnsi="Glober Book"/>
          <w:color w:val="000000" w:themeColor="text1"/>
          <w:sz w:val="20"/>
          <w:szCs w:val="20"/>
        </w:rPr>
        <w:tab/>
        <w:t>Aceita a proposta classificada em primeiro lugar, o Proponente deverá comprovar sua condição de habilitação, na forma determinada neste Edital.</w:t>
      </w:r>
    </w:p>
    <w:p w14:paraId="011C8610"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7.</w:t>
      </w:r>
      <w:r>
        <w:rPr>
          <w:rFonts w:ascii="Glober Book" w:hAnsi="Glober Book"/>
          <w:color w:val="000000" w:themeColor="text1"/>
          <w:sz w:val="20"/>
          <w:szCs w:val="20"/>
        </w:rPr>
        <w:t>9</w:t>
      </w:r>
      <w:r w:rsidRPr="00E634FD">
        <w:rPr>
          <w:rFonts w:ascii="Glober Book" w:hAnsi="Glober Book"/>
          <w:color w:val="000000" w:themeColor="text1"/>
          <w:sz w:val="20"/>
          <w:szCs w:val="20"/>
        </w:rPr>
        <w:t>.</w:t>
      </w:r>
      <w:r w:rsidRPr="00E634FD">
        <w:rPr>
          <w:rFonts w:ascii="Glober Book" w:hAnsi="Glober Book"/>
          <w:color w:val="000000" w:themeColor="text1"/>
          <w:sz w:val="20"/>
          <w:szCs w:val="20"/>
        </w:rPr>
        <w:tab/>
        <w:t xml:space="preserve">Havendo alguma restrição na comprovação da regularidade fiscal, será assegurado o prazo de 05 (cinco) dias úteis, cujo termo inicial corresponderá ao momento imediatamente posterior à declaração de vencedor da aquisição, prorrogáveis por igual período, a critério </w:t>
      </w:r>
      <w:r w:rsidRPr="00E634FD">
        <w:rPr>
          <w:rFonts w:ascii="Glober Book" w:hAnsi="Glober Book"/>
          <w:sz w:val="20"/>
          <w:szCs w:val="20"/>
        </w:rPr>
        <w:t xml:space="preserve">do Clube, </w:t>
      </w:r>
      <w:r w:rsidRPr="00E634FD">
        <w:rPr>
          <w:rFonts w:ascii="Glober Book" w:hAnsi="Glober Book"/>
          <w:color w:val="000000" w:themeColor="text1"/>
          <w:sz w:val="20"/>
          <w:szCs w:val="20"/>
        </w:rPr>
        <w:t>para a regularização da documentação.</w:t>
      </w:r>
    </w:p>
    <w:p w14:paraId="3E4FC378"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7.1</w:t>
      </w:r>
      <w:r>
        <w:rPr>
          <w:rFonts w:ascii="Glober Book" w:hAnsi="Glober Book"/>
          <w:color w:val="000000" w:themeColor="text1"/>
          <w:sz w:val="20"/>
          <w:szCs w:val="20"/>
        </w:rPr>
        <w:t>0</w:t>
      </w:r>
      <w:r w:rsidRPr="00E634FD">
        <w:rPr>
          <w:rFonts w:ascii="Glober Book" w:hAnsi="Glober Book"/>
          <w:color w:val="000000" w:themeColor="text1"/>
          <w:sz w:val="20"/>
          <w:szCs w:val="20"/>
        </w:rPr>
        <w:t>.</w:t>
      </w:r>
      <w:r w:rsidRPr="00E634FD">
        <w:rPr>
          <w:rFonts w:ascii="Glober Book" w:hAnsi="Glober Book"/>
          <w:color w:val="000000" w:themeColor="text1"/>
          <w:sz w:val="20"/>
          <w:szCs w:val="20"/>
        </w:rPr>
        <w:tab/>
        <w:t>A não regularização da documentação no prazo previsto no subitem anterior, implicará decadência do direito à contratação, sem prejuízo da aplicação das sanções previstas na Legislação pertinente, sendo facultado à instituição convocar os Proponentes remanescentes, na ordem de classificação, para a assinatura do contrato, ou revogar a aquisição.</w:t>
      </w:r>
    </w:p>
    <w:p w14:paraId="150A9A28"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7.1</w:t>
      </w:r>
      <w:r>
        <w:rPr>
          <w:rFonts w:ascii="Glober Book" w:hAnsi="Glober Book"/>
          <w:color w:val="000000" w:themeColor="text1"/>
          <w:sz w:val="20"/>
          <w:szCs w:val="20"/>
        </w:rPr>
        <w:t>1</w:t>
      </w:r>
      <w:r w:rsidRPr="00E634FD">
        <w:rPr>
          <w:rFonts w:ascii="Glober Book" w:hAnsi="Glober Book"/>
          <w:color w:val="000000" w:themeColor="text1"/>
          <w:sz w:val="20"/>
          <w:szCs w:val="20"/>
        </w:rPr>
        <w:t>.</w:t>
      </w:r>
      <w:r w:rsidRPr="00E634FD">
        <w:rPr>
          <w:rFonts w:ascii="Glober Book" w:hAnsi="Glober Book"/>
          <w:color w:val="000000" w:themeColor="text1"/>
          <w:sz w:val="20"/>
          <w:szCs w:val="20"/>
        </w:rPr>
        <w:tab/>
        <w:t>Constatado o atendimento às exigências estabelecidas no Edital e seus anexos, o Pregoeiro DECLARARÁ O PROPONENTE COMO VENCEDOR DO CERTAME, sendo-lhe adjudicado o objeto do referido Pregão, caso não haja(m) recurso(s).</w:t>
      </w:r>
    </w:p>
    <w:p w14:paraId="52C89B04" w14:textId="58B5EE87" w:rsidR="008242EB" w:rsidRDefault="008242EB" w:rsidP="008242EB">
      <w:pPr>
        <w:jc w:val="both"/>
        <w:rPr>
          <w:rFonts w:ascii="Glober Book" w:hAnsi="Glober Book"/>
          <w:color w:val="FF0000"/>
          <w:sz w:val="20"/>
          <w:szCs w:val="20"/>
        </w:rPr>
      </w:pPr>
      <w:r w:rsidRPr="00E634FD">
        <w:rPr>
          <w:rFonts w:ascii="Glober Book" w:hAnsi="Glober Book"/>
          <w:color w:val="000000" w:themeColor="text1"/>
          <w:sz w:val="20"/>
          <w:szCs w:val="20"/>
        </w:rPr>
        <w:t>7.1</w:t>
      </w:r>
      <w:r>
        <w:rPr>
          <w:rFonts w:ascii="Glober Book" w:hAnsi="Glober Book"/>
          <w:color w:val="000000" w:themeColor="text1"/>
          <w:sz w:val="20"/>
          <w:szCs w:val="20"/>
        </w:rPr>
        <w:t>2</w:t>
      </w:r>
      <w:r w:rsidRPr="00E634FD">
        <w:rPr>
          <w:rFonts w:ascii="Glober Book" w:hAnsi="Glober Book"/>
          <w:color w:val="000000" w:themeColor="text1"/>
          <w:sz w:val="20"/>
          <w:szCs w:val="20"/>
        </w:rPr>
        <w:t>.</w:t>
      </w:r>
      <w:r w:rsidRPr="00E634FD">
        <w:rPr>
          <w:rFonts w:ascii="Glober Book" w:hAnsi="Glober Book"/>
          <w:color w:val="000000" w:themeColor="text1"/>
          <w:sz w:val="20"/>
          <w:szCs w:val="20"/>
        </w:rPr>
        <w:tab/>
      </w:r>
      <w:r w:rsidRPr="00995160">
        <w:rPr>
          <w:rFonts w:ascii="Glober Book" w:hAnsi="Glober Book"/>
          <w:color w:val="000000" w:themeColor="text1"/>
          <w:sz w:val="20"/>
          <w:szCs w:val="20"/>
        </w:rPr>
        <w:t xml:space="preserve">Após a declaração de vencedor no Sistema na página eletrônica </w:t>
      </w:r>
      <w:r>
        <w:rPr>
          <w:rFonts w:ascii="Glober Book" w:hAnsi="Glober Book"/>
          <w:color w:val="FF0000"/>
          <w:sz w:val="20"/>
          <w:szCs w:val="20"/>
        </w:rPr>
        <w:t>www.bbmnetlicitacoes.com.br</w:t>
      </w:r>
      <w:r w:rsidRPr="00995160">
        <w:rPr>
          <w:rFonts w:ascii="Glober Book" w:hAnsi="Glober Book"/>
          <w:color w:val="FF0000"/>
          <w:sz w:val="20"/>
          <w:szCs w:val="20"/>
        </w:rPr>
        <w:t xml:space="preserve"> </w:t>
      </w:r>
      <w:r w:rsidRPr="00995160">
        <w:rPr>
          <w:rFonts w:ascii="Glober Book" w:hAnsi="Glober Book"/>
          <w:color w:val="000000" w:themeColor="text1"/>
          <w:sz w:val="20"/>
          <w:szCs w:val="20"/>
        </w:rPr>
        <w:t xml:space="preserve"> os documentos de habilitação e proposta comercial – os mesmos documentos enviados por e-mail</w:t>
      </w:r>
      <w:r>
        <w:rPr>
          <w:rFonts w:ascii="Glober Book" w:hAnsi="Glober Book"/>
          <w:color w:val="000000" w:themeColor="text1"/>
          <w:sz w:val="20"/>
          <w:szCs w:val="20"/>
        </w:rPr>
        <w:t xml:space="preserve"> –</w:t>
      </w:r>
      <w:r w:rsidRPr="00995160">
        <w:rPr>
          <w:rFonts w:ascii="Glober Book" w:hAnsi="Glober Book"/>
          <w:color w:val="FF0000"/>
          <w:sz w:val="20"/>
          <w:szCs w:val="20"/>
        </w:rPr>
        <w:t xml:space="preserve"> </w:t>
      </w:r>
      <w:r w:rsidRPr="00995160">
        <w:rPr>
          <w:rFonts w:ascii="Glober Book" w:hAnsi="Glober Book"/>
          <w:color w:val="000000" w:themeColor="text1"/>
          <w:sz w:val="20"/>
          <w:szCs w:val="20"/>
        </w:rPr>
        <w:t xml:space="preserve">deverão ser remetidos (originais ou cópias autenticadas em Cartório), em perfeitas condições de legibilidade e entendimento, em até 02 (dois) dias úteis, sob pena de desclassificação, para o endereço: </w:t>
      </w:r>
      <w:r w:rsidR="00AE1CF0">
        <w:rPr>
          <w:rFonts w:ascii="Glober Book" w:hAnsi="Glober Book"/>
          <w:sz w:val="20"/>
          <w:szCs w:val="20"/>
        </w:rPr>
        <w:t>rua Jorge Naralla, 1.18 - 3o andar - CEP 17012/330</w:t>
      </w:r>
      <w:r>
        <w:rPr>
          <w:rFonts w:ascii="Glober Book" w:hAnsi="Glober Book"/>
          <w:sz w:val="20"/>
          <w:szCs w:val="20"/>
        </w:rPr>
        <w:t xml:space="preserve"> – Bauru SP</w:t>
      </w:r>
    </w:p>
    <w:p w14:paraId="74EFC1EA"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7.1</w:t>
      </w:r>
      <w:r>
        <w:rPr>
          <w:rFonts w:ascii="Glober Book" w:hAnsi="Glober Book"/>
          <w:color w:val="000000" w:themeColor="text1"/>
          <w:sz w:val="20"/>
          <w:szCs w:val="20"/>
        </w:rPr>
        <w:t>3</w:t>
      </w:r>
      <w:r w:rsidRPr="00E634FD">
        <w:rPr>
          <w:rFonts w:ascii="Glober Book" w:hAnsi="Glober Book"/>
          <w:color w:val="000000" w:themeColor="text1"/>
          <w:sz w:val="20"/>
          <w:szCs w:val="20"/>
        </w:rPr>
        <w:t>.</w:t>
      </w:r>
      <w:r w:rsidRPr="00E634FD">
        <w:rPr>
          <w:rFonts w:ascii="Glober Book" w:hAnsi="Glober Book"/>
          <w:color w:val="000000" w:themeColor="text1"/>
          <w:sz w:val="20"/>
          <w:szCs w:val="20"/>
        </w:rPr>
        <w:tab/>
        <w:t>Caso algum Proponente deseje impetrar recurso único contra decisão do Pregoeiro, deverá manifestar sua intenção através do sistema eletrônico no prazo máximo de até 2h (duas horas) após a declaração do vencedor, quando lhe será concedido o prazo de 03 (três) dias úteis para apresentação das razões do recurso escritas, ficando facultado aos demais Proponentes desde logo apresentar contrarrazões em igual número de dias, que começarão a correr do término do prazo do recorrente.</w:t>
      </w:r>
    </w:p>
    <w:p w14:paraId="2CEF2991"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7.1</w:t>
      </w:r>
      <w:r>
        <w:rPr>
          <w:rFonts w:ascii="Glober Book" w:hAnsi="Glober Book"/>
          <w:color w:val="000000" w:themeColor="text1"/>
          <w:sz w:val="20"/>
          <w:szCs w:val="20"/>
        </w:rPr>
        <w:t>4</w:t>
      </w:r>
      <w:r w:rsidRPr="00E634FD">
        <w:rPr>
          <w:rFonts w:ascii="Glober Book" w:hAnsi="Glober Book"/>
          <w:color w:val="000000" w:themeColor="text1"/>
          <w:sz w:val="20"/>
          <w:szCs w:val="20"/>
        </w:rPr>
        <w:t>.</w:t>
      </w:r>
      <w:r w:rsidRPr="00E634FD">
        <w:rPr>
          <w:rFonts w:ascii="Glober Book" w:hAnsi="Glober Book"/>
          <w:color w:val="000000" w:themeColor="text1"/>
          <w:sz w:val="20"/>
          <w:szCs w:val="20"/>
        </w:rPr>
        <w:tab/>
        <w:t xml:space="preserve">A manifestação da intenção de recorrer deve ser formalizada em campo específico do Sistema na página eletrônica </w:t>
      </w:r>
      <w:r>
        <w:rPr>
          <w:rFonts w:ascii="Glober Book" w:hAnsi="Glober Book"/>
          <w:color w:val="FF0000"/>
          <w:sz w:val="20"/>
          <w:szCs w:val="20"/>
        </w:rPr>
        <w:t>www.bbmnetlicitacoes.com.br</w:t>
      </w:r>
      <w:r w:rsidRPr="00995160">
        <w:rPr>
          <w:rFonts w:ascii="Glober Book" w:hAnsi="Glober Book"/>
          <w:color w:val="FF0000"/>
          <w:sz w:val="20"/>
          <w:szCs w:val="20"/>
        </w:rPr>
        <w:t xml:space="preserve"> </w:t>
      </w:r>
      <w:r w:rsidRPr="00995160">
        <w:rPr>
          <w:rFonts w:ascii="Glober Book" w:hAnsi="Glober Book"/>
          <w:color w:val="000000" w:themeColor="text1"/>
          <w:sz w:val="20"/>
          <w:szCs w:val="20"/>
        </w:rPr>
        <w:t xml:space="preserve"> </w:t>
      </w:r>
    </w:p>
    <w:p w14:paraId="6E1A6761"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7.1</w:t>
      </w:r>
      <w:r>
        <w:rPr>
          <w:rFonts w:ascii="Glober Book" w:hAnsi="Glober Book"/>
          <w:color w:val="000000" w:themeColor="text1"/>
          <w:sz w:val="20"/>
          <w:szCs w:val="20"/>
        </w:rPr>
        <w:t>5</w:t>
      </w:r>
      <w:r w:rsidRPr="00E634FD">
        <w:rPr>
          <w:rFonts w:ascii="Glober Book" w:hAnsi="Glober Book"/>
          <w:color w:val="000000" w:themeColor="text1"/>
          <w:sz w:val="20"/>
          <w:szCs w:val="20"/>
        </w:rPr>
        <w:t>.</w:t>
      </w:r>
      <w:r w:rsidRPr="00E634FD">
        <w:rPr>
          <w:rFonts w:ascii="Glober Book" w:hAnsi="Glober Book"/>
          <w:color w:val="000000" w:themeColor="text1"/>
          <w:sz w:val="20"/>
          <w:szCs w:val="20"/>
        </w:rPr>
        <w:tab/>
        <w:t>O acesso à fase de manifestação da intenção de recurso será assegurado aos Proponentes classificados e desclassificados.</w:t>
      </w:r>
    </w:p>
    <w:p w14:paraId="05FCEDED" w14:textId="77777777" w:rsidR="008242EB" w:rsidRPr="00E634FD" w:rsidRDefault="008242EB" w:rsidP="008242EB">
      <w:pPr>
        <w:jc w:val="both"/>
        <w:rPr>
          <w:rFonts w:ascii="Glober Book" w:hAnsi="Glober Book"/>
          <w:color w:val="000000" w:themeColor="text1"/>
          <w:sz w:val="20"/>
          <w:szCs w:val="20"/>
        </w:rPr>
      </w:pPr>
    </w:p>
    <w:p w14:paraId="53404FF9" w14:textId="77777777" w:rsidR="008242EB" w:rsidRPr="00E634FD" w:rsidRDefault="008242EB" w:rsidP="008242EB">
      <w:pPr>
        <w:jc w:val="both"/>
        <w:rPr>
          <w:rFonts w:ascii="Glober Book" w:hAnsi="Glober Book"/>
          <w:b/>
          <w:color w:val="000000" w:themeColor="text1"/>
          <w:sz w:val="20"/>
          <w:szCs w:val="20"/>
        </w:rPr>
      </w:pPr>
      <w:r w:rsidRPr="00E634FD">
        <w:rPr>
          <w:rFonts w:ascii="Glober Book" w:hAnsi="Glober Book"/>
          <w:b/>
          <w:color w:val="000000" w:themeColor="text1"/>
          <w:sz w:val="20"/>
          <w:szCs w:val="20"/>
        </w:rPr>
        <w:t>8. DA HABILITAÇÃO</w:t>
      </w:r>
    </w:p>
    <w:p w14:paraId="6548EA1B"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lastRenderedPageBreak/>
        <w:t>8.1</w:t>
      </w:r>
      <w:r>
        <w:rPr>
          <w:rFonts w:ascii="Glober Book" w:hAnsi="Glober Book"/>
          <w:color w:val="000000" w:themeColor="text1"/>
          <w:sz w:val="20"/>
          <w:szCs w:val="20"/>
        </w:rPr>
        <w:t>.</w:t>
      </w:r>
      <w:r w:rsidRPr="00E634FD">
        <w:rPr>
          <w:rFonts w:ascii="Glober Book" w:hAnsi="Glober Book"/>
          <w:color w:val="000000" w:themeColor="text1"/>
          <w:sz w:val="20"/>
          <w:szCs w:val="20"/>
        </w:rPr>
        <w:tab/>
        <w:t>Para habilitação neste certame serão exigidos os seguintes documentos, que ficarão anexados ao processo de aquisição, sendo vedada sua retirada ou substituição, exceto nos casos previstos em Lei. Os documentos de habilitação deverão ser encaminhados somente pelo Proponente vencedor.</w:t>
      </w:r>
    </w:p>
    <w:p w14:paraId="394A082B"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 xml:space="preserve">8.2. </w:t>
      </w:r>
      <w:r w:rsidRPr="00E634FD">
        <w:rPr>
          <w:rFonts w:ascii="Glober Book" w:hAnsi="Glober Book"/>
          <w:color w:val="000000" w:themeColor="text1"/>
          <w:sz w:val="20"/>
          <w:szCs w:val="20"/>
        </w:rPr>
        <w:tab/>
        <w:t>RELATIVA À HABILITAÇÃO JURÍDICA:</w:t>
      </w:r>
    </w:p>
    <w:p w14:paraId="682824D9"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 xml:space="preserve">8.2.1. </w:t>
      </w:r>
      <w:r>
        <w:rPr>
          <w:rFonts w:ascii="Glober Book" w:hAnsi="Glober Book"/>
          <w:color w:val="000000" w:themeColor="text1"/>
          <w:sz w:val="20"/>
          <w:szCs w:val="20"/>
        </w:rPr>
        <w:tab/>
      </w:r>
      <w:r w:rsidRPr="00E634FD">
        <w:rPr>
          <w:rFonts w:ascii="Glober Book" w:hAnsi="Glober Book"/>
          <w:color w:val="000000" w:themeColor="text1"/>
          <w:sz w:val="20"/>
          <w:szCs w:val="20"/>
        </w:rPr>
        <w:t>Cópia autenticada do Documento de Identificação com foto do(s) representante(s) legal(is);</w:t>
      </w:r>
    </w:p>
    <w:p w14:paraId="671A80C1"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 xml:space="preserve">8.2.2. </w:t>
      </w:r>
      <w:r w:rsidRPr="00E634FD">
        <w:rPr>
          <w:rFonts w:ascii="Glober Book" w:hAnsi="Glober Book"/>
          <w:color w:val="000000" w:themeColor="text1"/>
          <w:sz w:val="20"/>
          <w:szCs w:val="20"/>
        </w:rPr>
        <w:tab/>
        <w:t>Prova de registro comercial, no caso de empresário individual;</w:t>
      </w:r>
    </w:p>
    <w:p w14:paraId="7ECA69D7"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 xml:space="preserve">8.2.3. </w:t>
      </w:r>
      <w:r w:rsidRPr="00E634FD">
        <w:rPr>
          <w:rFonts w:ascii="Glober Book" w:hAnsi="Glober Book"/>
          <w:color w:val="000000" w:themeColor="text1"/>
          <w:sz w:val="20"/>
          <w:szCs w:val="20"/>
        </w:rPr>
        <w:tab/>
        <w:t>Ato constitutivo, estatuto ou contrato social consolidado em vigor, devidamente registrado na junta comercial da sua sede, em se tratando de sociedades comerciais, e, no caso de sociedades por ações, acompanhado de documentos de eleição de seus administradores;</w:t>
      </w:r>
    </w:p>
    <w:p w14:paraId="364B555E"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8.2.4.</w:t>
      </w:r>
      <w:r w:rsidRPr="00E634FD">
        <w:rPr>
          <w:rFonts w:ascii="Glober Book" w:hAnsi="Glober Book"/>
          <w:color w:val="000000" w:themeColor="text1"/>
          <w:sz w:val="20"/>
          <w:szCs w:val="20"/>
        </w:rPr>
        <w:tab/>
        <w:t>Inscrição do ato constitutivo, no caso de sociedades civis, acompanhada de prova de diretoria em exercício;</w:t>
      </w:r>
    </w:p>
    <w:p w14:paraId="0316BF29"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8.2.5.</w:t>
      </w:r>
      <w:r w:rsidRPr="00E634FD">
        <w:rPr>
          <w:rFonts w:ascii="Glober Book" w:hAnsi="Glober Book"/>
          <w:color w:val="000000" w:themeColor="text1"/>
          <w:sz w:val="20"/>
          <w:szCs w:val="20"/>
        </w:rPr>
        <w:tab/>
        <w:t>Inscrição no Simples Nacional, quando for o caso;</w:t>
      </w:r>
    </w:p>
    <w:p w14:paraId="1AB02A5D"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8.2.6.</w:t>
      </w:r>
      <w:r w:rsidRPr="00E634FD">
        <w:rPr>
          <w:rFonts w:ascii="Glober Book" w:hAnsi="Glober Book"/>
          <w:color w:val="000000" w:themeColor="text1"/>
          <w:sz w:val="20"/>
          <w:szCs w:val="20"/>
        </w:rPr>
        <w:tab/>
        <w:t>Decreto de autorização, em se tratando de empresa ou sociedade estrangeira em funcionamento no país, e ato de registro ou autorização para funcionamento expedido pelo órgão competente, quando a atividade assim o exigir.</w:t>
      </w:r>
    </w:p>
    <w:p w14:paraId="7355FA8A"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8.3.</w:t>
      </w:r>
      <w:r w:rsidRPr="00E634FD">
        <w:rPr>
          <w:rFonts w:ascii="Glober Book" w:hAnsi="Glober Book"/>
          <w:color w:val="000000" w:themeColor="text1"/>
          <w:sz w:val="20"/>
          <w:szCs w:val="20"/>
        </w:rPr>
        <w:tab/>
        <w:t>RELATIVA À REGULARIDADE FISCAL:</w:t>
      </w:r>
    </w:p>
    <w:p w14:paraId="44797F49"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8.3.1.</w:t>
      </w:r>
      <w:r w:rsidRPr="00E634FD">
        <w:rPr>
          <w:rFonts w:ascii="Glober Book" w:hAnsi="Glober Book"/>
          <w:color w:val="000000" w:themeColor="text1"/>
          <w:sz w:val="20"/>
          <w:szCs w:val="20"/>
        </w:rPr>
        <w:tab/>
        <w:t>Prova de inscrição no Cadastro de Pessoas Físicas – CPF ou no Cadastro Nacional de Pessoas Jurídicas – CNPJ;</w:t>
      </w:r>
    </w:p>
    <w:p w14:paraId="0414F6CE"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8.3.2.</w:t>
      </w:r>
      <w:r w:rsidRPr="00E634FD">
        <w:rPr>
          <w:rFonts w:ascii="Glober Book" w:hAnsi="Glober Book"/>
          <w:color w:val="000000" w:themeColor="text1"/>
          <w:sz w:val="20"/>
          <w:szCs w:val="20"/>
        </w:rPr>
        <w:tab/>
        <w:t>Prova de inscrição no cadastro de contribuintes estadual ou municipal, se houver, relativo ao domicílio ou sede do Proponente, pertinente ao seu ramo de atividade e compatível com o objeto contratual;</w:t>
      </w:r>
    </w:p>
    <w:p w14:paraId="334CE3CD"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8.3.3.</w:t>
      </w:r>
      <w:r w:rsidRPr="00E634FD">
        <w:rPr>
          <w:rFonts w:ascii="Glober Book" w:hAnsi="Glober Book"/>
          <w:color w:val="000000" w:themeColor="text1"/>
          <w:sz w:val="20"/>
          <w:szCs w:val="20"/>
        </w:rPr>
        <w:tab/>
        <w:t>Prova de regularidade para com a Fazenda Nacional, Estadual</w:t>
      </w:r>
      <w:r>
        <w:rPr>
          <w:rFonts w:ascii="Glober Book" w:hAnsi="Glober Book"/>
          <w:color w:val="000000" w:themeColor="text1"/>
          <w:sz w:val="20"/>
          <w:szCs w:val="20"/>
        </w:rPr>
        <w:t xml:space="preserve"> e </w:t>
      </w:r>
      <w:r w:rsidRPr="00E634FD">
        <w:rPr>
          <w:rFonts w:ascii="Glober Book" w:hAnsi="Glober Book"/>
          <w:color w:val="000000" w:themeColor="text1"/>
          <w:sz w:val="20"/>
          <w:szCs w:val="20"/>
        </w:rPr>
        <w:t>Municipal do domicílio ou sede do Proponente;</w:t>
      </w:r>
    </w:p>
    <w:p w14:paraId="27CBF455"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8.3.4.</w:t>
      </w:r>
      <w:r w:rsidRPr="00E634FD">
        <w:rPr>
          <w:rFonts w:ascii="Glober Book" w:hAnsi="Glober Book"/>
          <w:color w:val="000000" w:themeColor="text1"/>
          <w:sz w:val="20"/>
          <w:szCs w:val="20"/>
        </w:rPr>
        <w:tab/>
        <w:t>Prova de regularidade relativa à Seguridade Social e ao Fundo de Garantia por Tempo de Serviço – FGTS, no cumprimento dos encargos instituídos por lei;</w:t>
      </w:r>
    </w:p>
    <w:p w14:paraId="566937F2"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8.3.5</w:t>
      </w:r>
      <w:r>
        <w:rPr>
          <w:rFonts w:ascii="Glober Book" w:hAnsi="Glober Book"/>
          <w:color w:val="000000" w:themeColor="text1"/>
          <w:sz w:val="20"/>
          <w:szCs w:val="20"/>
        </w:rPr>
        <w:t>.</w:t>
      </w:r>
      <w:r w:rsidRPr="00E634FD">
        <w:rPr>
          <w:rFonts w:ascii="Glober Book" w:hAnsi="Glober Book"/>
          <w:color w:val="000000" w:themeColor="text1"/>
          <w:sz w:val="20"/>
          <w:szCs w:val="20"/>
        </w:rPr>
        <w:tab/>
        <w:t>Declaração de que não emprega menor de 18 (dezoito) anos em trabalho noturno, perigoso ou insalubre e de que não emprega menor de 16 (dezesseis) anos, salvo na condição de aprendiz, a partir dos 14 (quatorze) anos; e</w:t>
      </w:r>
    </w:p>
    <w:p w14:paraId="1D941B4E"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8.3.</w:t>
      </w:r>
      <w:r>
        <w:rPr>
          <w:rFonts w:ascii="Glober Book" w:hAnsi="Glober Book"/>
          <w:color w:val="000000" w:themeColor="text1"/>
          <w:sz w:val="20"/>
          <w:szCs w:val="20"/>
        </w:rPr>
        <w:t>6</w:t>
      </w:r>
      <w:r w:rsidRPr="00E634FD">
        <w:rPr>
          <w:rFonts w:ascii="Glober Book" w:hAnsi="Glober Book"/>
          <w:color w:val="000000" w:themeColor="text1"/>
          <w:sz w:val="20"/>
          <w:szCs w:val="20"/>
        </w:rPr>
        <w:t>. Certidão Negativa de Débitos Trabalhistas – CNDT comprovando a inexistência de débitos inadimplidos perante a Justiça do Trabalho.</w:t>
      </w:r>
    </w:p>
    <w:p w14:paraId="55E83163"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8.4.</w:t>
      </w:r>
      <w:r w:rsidRPr="00E634FD">
        <w:rPr>
          <w:rFonts w:ascii="Glober Book" w:hAnsi="Glober Book"/>
          <w:color w:val="000000" w:themeColor="text1"/>
          <w:sz w:val="20"/>
          <w:szCs w:val="20"/>
        </w:rPr>
        <w:tab/>
        <w:t>RELATIVA À QUALIFICAÇÃO TÉCNICA:</w:t>
      </w:r>
    </w:p>
    <w:p w14:paraId="47BB89B1"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8.4.1.</w:t>
      </w:r>
      <w:r w:rsidRPr="00E634FD">
        <w:rPr>
          <w:rFonts w:ascii="Glober Book" w:hAnsi="Glober Book"/>
          <w:color w:val="000000" w:themeColor="text1"/>
          <w:sz w:val="20"/>
          <w:szCs w:val="20"/>
        </w:rPr>
        <w:tab/>
      </w:r>
      <w:r>
        <w:rPr>
          <w:rFonts w:ascii="Glober Book" w:hAnsi="Glober Book"/>
          <w:color w:val="000000" w:themeColor="text1"/>
          <w:sz w:val="20"/>
          <w:szCs w:val="20"/>
        </w:rPr>
        <w:t>C</w:t>
      </w:r>
      <w:r w:rsidRPr="00E634FD">
        <w:rPr>
          <w:rFonts w:ascii="Glober Book" w:hAnsi="Glober Book"/>
          <w:color w:val="000000" w:themeColor="text1"/>
          <w:sz w:val="20"/>
          <w:szCs w:val="20"/>
        </w:rPr>
        <w:t xml:space="preserve">omprovação de que recebeu os documentos referentes ao processo </w:t>
      </w:r>
      <w:r>
        <w:rPr>
          <w:rFonts w:ascii="Glober Book" w:hAnsi="Glober Book"/>
          <w:color w:val="000000" w:themeColor="text1"/>
          <w:sz w:val="20"/>
          <w:szCs w:val="20"/>
        </w:rPr>
        <w:t>licitatório</w:t>
      </w:r>
      <w:r w:rsidRPr="00E634FD">
        <w:rPr>
          <w:rFonts w:ascii="Glober Book" w:hAnsi="Glober Book"/>
          <w:color w:val="000000" w:themeColor="text1"/>
          <w:sz w:val="20"/>
          <w:szCs w:val="20"/>
        </w:rPr>
        <w:t xml:space="preserve"> e de que tomou conhecimento de todas as condições do instrumento convocatório;</w:t>
      </w:r>
    </w:p>
    <w:p w14:paraId="009E2645"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8.5.</w:t>
      </w:r>
      <w:r w:rsidRPr="00E634FD">
        <w:rPr>
          <w:rFonts w:ascii="Glober Book" w:hAnsi="Glober Book"/>
          <w:color w:val="000000" w:themeColor="text1"/>
          <w:sz w:val="20"/>
          <w:szCs w:val="20"/>
        </w:rPr>
        <w:tab/>
        <w:t>RELATIVA À QUALIFICAÇÃO ECONÔMICO-FINANCEIRA:</w:t>
      </w:r>
    </w:p>
    <w:p w14:paraId="4E2EC5CF"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8.5.1.</w:t>
      </w:r>
      <w:r w:rsidRPr="00E634FD">
        <w:rPr>
          <w:rFonts w:ascii="Glober Book" w:hAnsi="Glober Book"/>
          <w:color w:val="000000" w:themeColor="text1"/>
          <w:sz w:val="20"/>
          <w:szCs w:val="20"/>
        </w:rPr>
        <w:tab/>
        <w:t>Certidão negativa de falência expedida pelo distribuidor da sede da pessoa jurídica, ou de execução patrimonial, expedida no domicílio da pessoa física;</w:t>
      </w:r>
    </w:p>
    <w:p w14:paraId="73677E7F" w14:textId="77777777" w:rsidR="008242EB" w:rsidRPr="005E06BC" w:rsidRDefault="008242EB" w:rsidP="008242EB">
      <w:pPr>
        <w:jc w:val="both"/>
        <w:rPr>
          <w:rFonts w:ascii="Glober Book" w:hAnsi="Glober Book"/>
          <w:sz w:val="20"/>
          <w:szCs w:val="20"/>
        </w:rPr>
      </w:pPr>
      <w:r w:rsidRPr="004D2B67">
        <w:rPr>
          <w:rFonts w:ascii="Glober Book" w:hAnsi="Glober Book"/>
          <w:sz w:val="20"/>
          <w:szCs w:val="20"/>
        </w:rPr>
        <w:t>8.5.</w:t>
      </w:r>
      <w:r>
        <w:rPr>
          <w:rFonts w:ascii="Glober Book" w:hAnsi="Glober Book"/>
          <w:sz w:val="20"/>
          <w:szCs w:val="20"/>
        </w:rPr>
        <w:t>2</w:t>
      </w:r>
      <w:r w:rsidRPr="004D2B67">
        <w:rPr>
          <w:rFonts w:ascii="Glober Book" w:hAnsi="Glober Book"/>
          <w:sz w:val="20"/>
          <w:szCs w:val="20"/>
        </w:rPr>
        <w:t>.</w:t>
      </w:r>
      <w:r w:rsidRPr="004D2B67">
        <w:rPr>
          <w:rFonts w:ascii="Glober Book" w:hAnsi="Glober Book"/>
          <w:sz w:val="20"/>
          <w:szCs w:val="20"/>
        </w:rPr>
        <w:tab/>
        <w:t>Capital mínimo ou patrimônio líquido mínimo, a ser exigido em até 10% (dez por cento) do valor estimado para a contratação.</w:t>
      </w:r>
    </w:p>
    <w:p w14:paraId="646CD3CF"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8.6</w:t>
      </w:r>
      <w:r>
        <w:rPr>
          <w:rFonts w:ascii="Glober Book" w:hAnsi="Glober Book"/>
          <w:color w:val="000000" w:themeColor="text1"/>
          <w:sz w:val="20"/>
          <w:szCs w:val="20"/>
        </w:rPr>
        <w:t>.</w:t>
      </w:r>
      <w:r w:rsidRPr="00E634FD">
        <w:rPr>
          <w:rFonts w:ascii="Glober Book" w:hAnsi="Glober Book"/>
          <w:color w:val="000000" w:themeColor="text1"/>
          <w:sz w:val="20"/>
          <w:szCs w:val="20"/>
        </w:rPr>
        <w:tab/>
        <w:t>Será julgado habilitado o Proponente que apresentar os documentos exigidos, validamente e em conformidade com este instrumento convocatório.</w:t>
      </w:r>
    </w:p>
    <w:p w14:paraId="3E0687D6"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8.7</w:t>
      </w:r>
      <w:r>
        <w:rPr>
          <w:rFonts w:ascii="Glober Book" w:hAnsi="Glober Book"/>
          <w:color w:val="000000" w:themeColor="text1"/>
          <w:sz w:val="20"/>
          <w:szCs w:val="20"/>
        </w:rPr>
        <w:t>.</w:t>
      </w:r>
      <w:r w:rsidRPr="00E634FD">
        <w:rPr>
          <w:rFonts w:ascii="Glober Book" w:hAnsi="Glober Book"/>
          <w:color w:val="000000" w:themeColor="text1"/>
          <w:sz w:val="20"/>
          <w:szCs w:val="20"/>
        </w:rPr>
        <w:tab/>
        <w:t>Será julgado inabilitado o Proponente que não atender às exigências deste instrumento convocatório, notadamente quanto a não apresentação ou apresentação irregular de qualquer documento solicitado.</w:t>
      </w:r>
    </w:p>
    <w:p w14:paraId="1B95FC34"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8.8.</w:t>
      </w:r>
      <w:r w:rsidRPr="00E634FD">
        <w:rPr>
          <w:rFonts w:ascii="Glober Book" w:hAnsi="Glober Book"/>
          <w:color w:val="000000" w:themeColor="text1"/>
          <w:sz w:val="20"/>
          <w:szCs w:val="20"/>
        </w:rPr>
        <w:tab/>
        <w:t>As certidões comprobatórias de regularidade ou inexistência de débito e demais documentos deverão estar no prazo de validade neles consignados. Na falta desta informação serão considerados válidos por 90 (noventa) dias, contados da data de sua emissão. As exceções serão avaliadas quando for anexada legislação para o respectivo documento.</w:t>
      </w:r>
    </w:p>
    <w:p w14:paraId="63F91A19"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8.9.</w:t>
      </w:r>
      <w:r w:rsidRPr="00E634FD">
        <w:rPr>
          <w:rFonts w:ascii="Glober Book" w:hAnsi="Glober Book"/>
          <w:color w:val="000000" w:themeColor="text1"/>
          <w:sz w:val="20"/>
          <w:szCs w:val="20"/>
        </w:rPr>
        <w:tab/>
        <w:t>Os documentos emitidos através da Internet terão sua autenticidade verificada pelo</w:t>
      </w:r>
      <w:r w:rsidRPr="00E634FD">
        <w:rPr>
          <w:rFonts w:ascii="Glober Book" w:hAnsi="Glober Book"/>
          <w:sz w:val="20"/>
          <w:szCs w:val="20"/>
        </w:rPr>
        <w:t xml:space="preserve"> Clube.</w:t>
      </w:r>
    </w:p>
    <w:p w14:paraId="666B2EA9" w14:textId="77777777" w:rsidR="008242EB"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8.10.</w:t>
      </w:r>
      <w:r w:rsidRPr="00E634FD">
        <w:rPr>
          <w:rFonts w:ascii="Glober Book" w:hAnsi="Glober Book"/>
          <w:color w:val="000000" w:themeColor="text1"/>
          <w:sz w:val="20"/>
          <w:szCs w:val="20"/>
        </w:rPr>
        <w:tab/>
        <w:t>Todos os documentos deverão ser emitidos em favor do domicílio ou sede da Proponente.</w:t>
      </w:r>
    </w:p>
    <w:p w14:paraId="38E9F3B8" w14:textId="77777777" w:rsidR="008242EB" w:rsidRPr="00E634FD" w:rsidRDefault="008242EB" w:rsidP="008242EB">
      <w:pPr>
        <w:jc w:val="both"/>
        <w:rPr>
          <w:rFonts w:ascii="Glober Book" w:hAnsi="Glober Book"/>
          <w:color w:val="000000" w:themeColor="text1"/>
          <w:sz w:val="20"/>
          <w:szCs w:val="20"/>
        </w:rPr>
      </w:pPr>
    </w:p>
    <w:p w14:paraId="0237AA05" w14:textId="77777777" w:rsidR="008242EB" w:rsidRPr="00E634FD" w:rsidRDefault="008242EB" w:rsidP="008242EB">
      <w:pPr>
        <w:jc w:val="both"/>
        <w:rPr>
          <w:rFonts w:ascii="Glober Book" w:hAnsi="Glober Book"/>
          <w:color w:val="000000" w:themeColor="text1"/>
          <w:sz w:val="20"/>
          <w:szCs w:val="20"/>
        </w:rPr>
      </w:pPr>
    </w:p>
    <w:p w14:paraId="2C8242EE" w14:textId="77777777" w:rsidR="008242EB" w:rsidRPr="00E634FD" w:rsidRDefault="008242EB" w:rsidP="008242EB">
      <w:pPr>
        <w:jc w:val="both"/>
        <w:rPr>
          <w:rFonts w:ascii="Glober Book" w:hAnsi="Glober Book"/>
          <w:b/>
          <w:color w:val="000000" w:themeColor="text1"/>
          <w:sz w:val="20"/>
          <w:szCs w:val="20"/>
        </w:rPr>
      </w:pPr>
      <w:r w:rsidRPr="00E634FD">
        <w:rPr>
          <w:rFonts w:ascii="Glober Book" w:hAnsi="Glober Book"/>
          <w:b/>
          <w:color w:val="000000" w:themeColor="text1"/>
          <w:sz w:val="20"/>
          <w:szCs w:val="20"/>
        </w:rPr>
        <w:t>9. DOS RECURSOS</w:t>
      </w:r>
    </w:p>
    <w:p w14:paraId="1C4E7863"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lastRenderedPageBreak/>
        <w:t>9.1</w:t>
      </w:r>
      <w:r>
        <w:rPr>
          <w:rFonts w:ascii="Glober Book" w:hAnsi="Glober Book"/>
          <w:color w:val="000000" w:themeColor="text1"/>
          <w:sz w:val="20"/>
          <w:szCs w:val="20"/>
        </w:rPr>
        <w:t>.</w:t>
      </w:r>
      <w:r w:rsidRPr="00E634FD">
        <w:rPr>
          <w:rFonts w:ascii="Glober Book" w:hAnsi="Glober Book"/>
          <w:color w:val="000000" w:themeColor="text1"/>
          <w:sz w:val="20"/>
          <w:szCs w:val="20"/>
        </w:rPr>
        <w:tab/>
        <w:t>Até 03 (três) dias úteis, antes da data fixada para recebimento das propostas, qualquer pessoa poderá impugnar o ato convocatório deste Pregão. Não impugnado o ato convocatório, preclui toda a matéria nele constante.</w:t>
      </w:r>
    </w:p>
    <w:p w14:paraId="096D22DE" w14:textId="77777777" w:rsidR="008242EB" w:rsidRPr="00E634FD" w:rsidRDefault="008242EB" w:rsidP="008242EB">
      <w:pPr>
        <w:jc w:val="both"/>
        <w:rPr>
          <w:rFonts w:ascii="Glober Book" w:hAnsi="Glober Book"/>
          <w:color w:val="FF0000"/>
          <w:sz w:val="20"/>
          <w:szCs w:val="20"/>
        </w:rPr>
      </w:pPr>
      <w:r w:rsidRPr="00E634FD">
        <w:rPr>
          <w:rFonts w:ascii="Glober Book" w:hAnsi="Glober Book"/>
          <w:color w:val="000000" w:themeColor="text1"/>
          <w:sz w:val="20"/>
          <w:szCs w:val="20"/>
        </w:rPr>
        <w:t>9.2</w:t>
      </w:r>
      <w:r>
        <w:rPr>
          <w:rFonts w:ascii="Glober Book" w:hAnsi="Glober Book"/>
          <w:color w:val="000000" w:themeColor="text1"/>
          <w:sz w:val="20"/>
          <w:szCs w:val="20"/>
        </w:rPr>
        <w:t>.</w:t>
      </w:r>
      <w:r w:rsidRPr="00E634FD">
        <w:rPr>
          <w:rFonts w:ascii="Glober Book" w:hAnsi="Glober Book"/>
          <w:color w:val="000000" w:themeColor="text1"/>
          <w:sz w:val="20"/>
          <w:szCs w:val="20"/>
        </w:rPr>
        <w:tab/>
        <w:t xml:space="preserve">Qualquer manifestação em impugnar os termos deste edital deverá ser encaminhada, </w:t>
      </w:r>
      <w:r>
        <w:rPr>
          <w:rFonts w:ascii="Glober Book" w:hAnsi="Glober Book"/>
          <w:color w:val="000000" w:themeColor="text1"/>
          <w:sz w:val="20"/>
          <w:szCs w:val="20"/>
        </w:rPr>
        <w:t xml:space="preserve">por email: </w:t>
      </w:r>
      <w:r w:rsidRPr="004F4DE6">
        <w:rPr>
          <w:rFonts w:ascii="Glober Book" w:hAnsi="Glober Book"/>
          <w:color w:val="FF0000"/>
          <w:sz w:val="20"/>
          <w:szCs w:val="20"/>
        </w:rPr>
        <w:t>reinaldo@voleibauru.com.br</w:t>
      </w:r>
    </w:p>
    <w:p w14:paraId="3ADF5B44" w14:textId="37AA02EF"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9.3</w:t>
      </w:r>
      <w:r>
        <w:rPr>
          <w:rFonts w:ascii="Glober Book" w:hAnsi="Glober Book"/>
          <w:color w:val="000000" w:themeColor="text1"/>
          <w:sz w:val="20"/>
          <w:szCs w:val="20"/>
        </w:rPr>
        <w:t>.</w:t>
      </w:r>
      <w:r w:rsidRPr="00E634FD">
        <w:rPr>
          <w:rFonts w:ascii="Glober Book" w:hAnsi="Glober Book"/>
          <w:color w:val="000000" w:themeColor="text1"/>
          <w:sz w:val="20"/>
          <w:szCs w:val="20"/>
        </w:rPr>
        <w:tab/>
        <w:t xml:space="preserve">As respostas às impugnações serão divulgadas na Internet, no site do </w:t>
      </w:r>
      <w:r w:rsidRPr="00E634FD">
        <w:rPr>
          <w:rFonts w:ascii="Glober Book" w:hAnsi="Glober Book"/>
          <w:color w:val="FF0000"/>
          <w:sz w:val="20"/>
          <w:szCs w:val="20"/>
        </w:rPr>
        <w:t>Clube</w:t>
      </w:r>
      <w:r w:rsidRPr="00E634FD">
        <w:rPr>
          <w:rFonts w:ascii="Glober Book" w:hAnsi="Glober Book"/>
          <w:color w:val="000000" w:themeColor="text1"/>
          <w:sz w:val="20"/>
          <w:szCs w:val="20"/>
        </w:rPr>
        <w:t xml:space="preserve">, endereço </w:t>
      </w:r>
      <w:r w:rsidRPr="00E634FD">
        <w:rPr>
          <w:rFonts w:ascii="Glober Book" w:hAnsi="Glober Book"/>
          <w:color w:val="FF0000"/>
          <w:sz w:val="20"/>
          <w:szCs w:val="20"/>
        </w:rPr>
        <w:t>http://www.</w:t>
      </w:r>
      <w:r w:rsidR="006C122A">
        <w:rPr>
          <w:rFonts w:ascii="Glober Book" w:hAnsi="Glober Book"/>
          <w:color w:val="FF0000"/>
          <w:sz w:val="20"/>
          <w:szCs w:val="20"/>
        </w:rPr>
        <w:t>sesi</w:t>
      </w:r>
      <w:r>
        <w:rPr>
          <w:rFonts w:ascii="Glober Book" w:hAnsi="Glober Book"/>
          <w:color w:val="FF0000"/>
          <w:sz w:val="20"/>
          <w:szCs w:val="20"/>
        </w:rPr>
        <w:t>voleibauru.com.br</w:t>
      </w:r>
      <w:r w:rsidRPr="00E634FD">
        <w:rPr>
          <w:rFonts w:ascii="Glober Book" w:hAnsi="Glober Book"/>
          <w:color w:val="000000" w:themeColor="text1"/>
          <w:sz w:val="20"/>
          <w:szCs w:val="20"/>
        </w:rPr>
        <w:t>, podendo ser ainda divulgadas através de correspondência aos Proponentes email, publicação em jornal de grande circulação ou através de qualquer outro meio permitido;</w:t>
      </w:r>
    </w:p>
    <w:p w14:paraId="25BD1785"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9.4.</w:t>
      </w:r>
      <w:r w:rsidRPr="00E634FD">
        <w:rPr>
          <w:rFonts w:ascii="Glober Book" w:hAnsi="Glober Book"/>
          <w:color w:val="000000" w:themeColor="text1"/>
          <w:sz w:val="20"/>
          <w:szCs w:val="20"/>
        </w:rPr>
        <w:tab/>
        <w:t>Impugnações protocoladas fora do prazo não serão consideradas;</w:t>
      </w:r>
    </w:p>
    <w:p w14:paraId="623C1EA8"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9.5.</w:t>
      </w:r>
      <w:r w:rsidRPr="00E634FD">
        <w:rPr>
          <w:rFonts w:ascii="Glober Book" w:hAnsi="Glober Book"/>
          <w:color w:val="000000" w:themeColor="text1"/>
          <w:sz w:val="20"/>
          <w:szCs w:val="20"/>
        </w:rPr>
        <w:tab/>
        <w:t>As impugnações não terão efeito suspensivo e caberá ao pregoeiro decidir sobre a impugnação no prazo de 02 (dois) duas úteis, contado da data de recebimento da impugnação.</w:t>
      </w:r>
    </w:p>
    <w:p w14:paraId="37710EF7"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9.6.</w:t>
      </w:r>
      <w:r w:rsidRPr="00E634FD">
        <w:rPr>
          <w:rFonts w:ascii="Glober Book" w:hAnsi="Glober Book"/>
          <w:color w:val="000000" w:themeColor="text1"/>
          <w:sz w:val="20"/>
          <w:szCs w:val="20"/>
        </w:rPr>
        <w:tab/>
        <w:t>Acolhida a impugnação contra o ato convocatório, será definida e publicada nova data para realização do certame</w:t>
      </w:r>
      <w:r>
        <w:rPr>
          <w:rFonts w:ascii="Glober Book" w:hAnsi="Glober Book"/>
          <w:color w:val="000000" w:themeColor="text1"/>
          <w:sz w:val="20"/>
          <w:szCs w:val="20"/>
        </w:rPr>
        <w:t>, quando a alteração realizada tenha influência sobre as propostas.</w:t>
      </w:r>
    </w:p>
    <w:p w14:paraId="0757DDD8"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9.7.</w:t>
      </w:r>
      <w:r w:rsidRPr="00E634FD">
        <w:rPr>
          <w:rFonts w:ascii="Glober Book" w:hAnsi="Glober Book"/>
          <w:color w:val="000000" w:themeColor="text1"/>
          <w:sz w:val="20"/>
          <w:szCs w:val="20"/>
        </w:rPr>
        <w:tab/>
        <w:t xml:space="preserve">Qualquer pedido de esclarecimento sobre o presente Pregão deverá ser encaminhado exclusivamente no e-mail </w:t>
      </w:r>
      <w:r w:rsidRPr="004F4DE6">
        <w:rPr>
          <w:rFonts w:ascii="Glober Book" w:hAnsi="Glober Book"/>
          <w:color w:val="FF0000"/>
          <w:sz w:val="20"/>
          <w:szCs w:val="20"/>
        </w:rPr>
        <w:t>reinaldo@voleibauru.com.br</w:t>
      </w:r>
      <w:r w:rsidRPr="00E634FD">
        <w:rPr>
          <w:rFonts w:ascii="Glober Book" w:hAnsi="Glober Book"/>
          <w:color w:val="FF0000"/>
          <w:sz w:val="20"/>
          <w:szCs w:val="20"/>
        </w:rPr>
        <w:t>,</w:t>
      </w:r>
      <w:r w:rsidRPr="00E634FD">
        <w:rPr>
          <w:rFonts w:ascii="Glober Book" w:hAnsi="Glober Book"/>
          <w:color w:val="000000" w:themeColor="text1"/>
          <w:sz w:val="20"/>
          <w:szCs w:val="20"/>
        </w:rPr>
        <w:t xml:space="preserve"> em até 03 (três) dias úteis antes da data marcada para a realização do certame.</w:t>
      </w:r>
    </w:p>
    <w:p w14:paraId="50E65F37" w14:textId="7804E8F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9.8.</w:t>
      </w:r>
      <w:r w:rsidRPr="00E634FD">
        <w:rPr>
          <w:rFonts w:ascii="Glober Book" w:hAnsi="Glober Book"/>
          <w:color w:val="000000" w:themeColor="text1"/>
          <w:sz w:val="20"/>
          <w:szCs w:val="20"/>
        </w:rPr>
        <w:tab/>
        <w:t xml:space="preserve">As respostas às impugnações, aos pedidos de esclarecimentos, bem como quaisquer alterações ao edital, incluindo o adiamento da data agendada para realização do certame, serão divulgadas por notas informativas e/ou avisos, divulgados na Internet, no site </w:t>
      </w:r>
      <w:r>
        <w:rPr>
          <w:rFonts w:ascii="Glober Book" w:hAnsi="Glober Book"/>
          <w:color w:val="FF0000"/>
          <w:sz w:val="20"/>
          <w:szCs w:val="20"/>
        </w:rPr>
        <w:t>www.</w:t>
      </w:r>
      <w:r w:rsidR="006C122A">
        <w:rPr>
          <w:rFonts w:ascii="Glober Book" w:hAnsi="Glober Book"/>
          <w:color w:val="FF0000"/>
          <w:sz w:val="20"/>
          <w:szCs w:val="20"/>
        </w:rPr>
        <w:t>sesi</w:t>
      </w:r>
      <w:r>
        <w:rPr>
          <w:rFonts w:ascii="Glober Book" w:hAnsi="Glober Book"/>
          <w:color w:val="FF0000"/>
          <w:sz w:val="20"/>
          <w:szCs w:val="20"/>
        </w:rPr>
        <w:t>voleibauru.com.br</w:t>
      </w:r>
    </w:p>
    <w:p w14:paraId="30DFA037"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9.9.</w:t>
      </w:r>
      <w:r w:rsidRPr="00E634FD">
        <w:rPr>
          <w:rFonts w:ascii="Glober Book" w:hAnsi="Glober Book"/>
          <w:color w:val="000000" w:themeColor="text1"/>
          <w:sz w:val="20"/>
          <w:szCs w:val="20"/>
        </w:rPr>
        <w:tab/>
        <w:t>Pedidos de esclarecimento protocolados/encaminhados fora do prazo não serão considerados.</w:t>
      </w:r>
    </w:p>
    <w:p w14:paraId="0E1232A7"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9.10.</w:t>
      </w:r>
      <w:r w:rsidRPr="00E634FD">
        <w:rPr>
          <w:rFonts w:ascii="Glober Book" w:hAnsi="Glober Book"/>
          <w:color w:val="000000" w:themeColor="text1"/>
          <w:sz w:val="20"/>
          <w:szCs w:val="20"/>
        </w:rPr>
        <w:tab/>
        <w:t>Após a abertura do certame, das decisões do Pregoeiro caberá recurso único fundamentado, conforme segue: após declaração de vencedor, em sessão pública, qualquer Proponente poderá manifestar imediata e motivadamente a intenção de recorrer, quando lhe será concedido o prazo de 03 (três) dias úteis para apresentação das razões do recurso escritas, ficando facultado aos demais Proponentes desde logo apresentar contrarrazões em igual número de dias, que começarão a correr do término do prazo do recorrente, sendo-lhes assegurada vistas imediatas dos autos.</w:t>
      </w:r>
    </w:p>
    <w:p w14:paraId="6B2DEDE2"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9.11.</w:t>
      </w:r>
      <w:r w:rsidRPr="00E634FD">
        <w:rPr>
          <w:rFonts w:ascii="Glober Book" w:hAnsi="Glober Book"/>
          <w:color w:val="000000" w:themeColor="text1"/>
          <w:sz w:val="20"/>
          <w:szCs w:val="20"/>
        </w:rPr>
        <w:tab/>
        <w:t>Decairá o direito de interpor recurso ao Proponente do procedimento seletivo que não se fizer legalmente representado durante a(s) sessão(ões).</w:t>
      </w:r>
    </w:p>
    <w:p w14:paraId="5C0BE04D"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9.12.</w:t>
      </w:r>
      <w:r w:rsidRPr="00E634FD">
        <w:rPr>
          <w:rFonts w:ascii="Glober Book" w:hAnsi="Glober Book"/>
          <w:color w:val="000000" w:themeColor="text1"/>
          <w:sz w:val="20"/>
          <w:szCs w:val="20"/>
        </w:rPr>
        <w:tab/>
        <w:t>Os recursos terão efeito suspensivo.</w:t>
      </w:r>
    </w:p>
    <w:p w14:paraId="4EA8C4B6"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9.13.</w:t>
      </w:r>
      <w:r w:rsidRPr="00E634FD">
        <w:rPr>
          <w:rFonts w:ascii="Glober Book" w:hAnsi="Glober Book"/>
          <w:color w:val="000000" w:themeColor="text1"/>
          <w:sz w:val="20"/>
          <w:szCs w:val="20"/>
        </w:rPr>
        <w:tab/>
        <w:t>O provimento de recursos pela autoridade competente importará na invalidação apenas dos atos insuscetíveis de aproveitamento.</w:t>
      </w:r>
    </w:p>
    <w:p w14:paraId="3B8F52AF" w14:textId="77777777" w:rsidR="008242EB" w:rsidRPr="00E634FD" w:rsidRDefault="008242EB" w:rsidP="008242EB">
      <w:pPr>
        <w:jc w:val="both"/>
        <w:rPr>
          <w:rFonts w:ascii="Glober Book" w:hAnsi="Glober Book"/>
          <w:color w:val="000000" w:themeColor="text1"/>
          <w:sz w:val="20"/>
          <w:szCs w:val="20"/>
        </w:rPr>
      </w:pPr>
    </w:p>
    <w:p w14:paraId="0463D1E1" w14:textId="77777777" w:rsidR="008242EB" w:rsidRPr="00E634FD" w:rsidRDefault="008242EB" w:rsidP="008242EB">
      <w:pPr>
        <w:jc w:val="both"/>
        <w:rPr>
          <w:rFonts w:ascii="Glober Book" w:hAnsi="Glober Book"/>
          <w:b/>
          <w:color w:val="000000" w:themeColor="text1"/>
          <w:sz w:val="20"/>
          <w:szCs w:val="20"/>
        </w:rPr>
      </w:pPr>
      <w:r w:rsidRPr="00E634FD">
        <w:rPr>
          <w:rFonts w:ascii="Glober Book" w:hAnsi="Glober Book"/>
          <w:b/>
          <w:color w:val="000000" w:themeColor="text1"/>
          <w:sz w:val="20"/>
          <w:szCs w:val="20"/>
        </w:rPr>
        <w:t>10. DA REABERTURA DA SESSÃO PÚBLICA</w:t>
      </w:r>
    </w:p>
    <w:p w14:paraId="0477511A"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10.1</w:t>
      </w:r>
      <w:r>
        <w:rPr>
          <w:rFonts w:ascii="Glober Book" w:hAnsi="Glober Book"/>
          <w:color w:val="000000" w:themeColor="text1"/>
          <w:sz w:val="20"/>
          <w:szCs w:val="20"/>
        </w:rPr>
        <w:t>.</w:t>
      </w:r>
      <w:r w:rsidRPr="00E634FD">
        <w:rPr>
          <w:rFonts w:ascii="Glober Book" w:hAnsi="Glober Book"/>
          <w:color w:val="000000" w:themeColor="text1"/>
          <w:sz w:val="20"/>
          <w:szCs w:val="20"/>
        </w:rPr>
        <w:tab/>
        <w:t>A sessão pública poderá ser reaberta:</w:t>
      </w:r>
    </w:p>
    <w:p w14:paraId="706EF3F0" w14:textId="77777777" w:rsidR="008242EB"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10.1.1</w:t>
      </w:r>
      <w:r>
        <w:rPr>
          <w:rFonts w:ascii="Glober Book" w:hAnsi="Glober Book"/>
          <w:color w:val="000000" w:themeColor="text1"/>
          <w:sz w:val="20"/>
          <w:szCs w:val="20"/>
        </w:rPr>
        <w:t>.</w:t>
      </w:r>
      <w:r w:rsidRPr="00E634FD">
        <w:rPr>
          <w:rFonts w:ascii="Glober Book" w:hAnsi="Glober Book"/>
          <w:color w:val="000000" w:themeColor="text1"/>
          <w:sz w:val="20"/>
          <w:szCs w:val="20"/>
        </w:rPr>
        <w:tab/>
      </w:r>
      <w:r w:rsidRPr="00995160">
        <w:rPr>
          <w:rFonts w:ascii="Glober Book" w:hAnsi="Glober Book"/>
          <w:color w:val="000000" w:themeColor="text1"/>
          <w:sz w:val="20"/>
          <w:szCs w:val="20"/>
        </w:rPr>
        <w:t>Nas hipóteses de provimento de recurso que leve à anulação de atos anteriores à realização da sessão pública precedente ou em que seja anulada a própria sessão pública, serão repetidos os atos anulados e os que dele dependam.</w:t>
      </w:r>
    </w:p>
    <w:p w14:paraId="6B911F71"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10.1.2</w:t>
      </w:r>
      <w:r>
        <w:rPr>
          <w:rFonts w:ascii="Glober Book" w:hAnsi="Glober Book"/>
          <w:color w:val="000000" w:themeColor="text1"/>
          <w:sz w:val="20"/>
          <w:szCs w:val="20"/>
        </w:rPr>
        <w:t>.</w:t>
      </w:r>
      <w:r w:rsidRPr="00E634FD">
        <w:rPr>
          <w:rFonts w:ascii="Glober Book" w:hAnsi="Glober Book"/>
          <w:color w:val="000000" w:themeColor="text1"/>
          <w:sz w:val="20"/>
          <w:szCs w:val="20"/>
        </w:rPr>
        <w:tab/>
        <w:t xml:space="preserve">Quando houver erro na aceitação do preço melhor classificado ou quando o Proponente declarado vencedor não assinar o contrato, não retirar o instrumento equivalente ou não comprovar a regularização fiscal e trabalhista. Nessas hipóteses, serão adotados os procedimentos imediatamente posteriores ao encerramento da etapa de lances. </w:t>
      </w:r>
    </w:p>
    <w:p w14:paraId="39702990"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10.2</w:t>
      </w:r>
      <w:r>
        <w:rPr>
          <w:rFonts w:ascii="Glober Book" w:hAnsi="Glober Book"/>
          <w:color w:val="000000" w:themeColor="text1"/>
          <w:sz w:val="20"/>
          <w:szCs w:val="20"/>
        </w:rPr>
        <w:t>.</w:t>
      </w:r>
      <w:r w:rsidRPr="00E634FD">
        <w:rPr>
          <w:rFonts w:ascii="Glober Book" w:hAnsi="Glober Book"/>
          <w:color w:val="000000" w:themeColor="text1"/>
          <w:sz w:val="20"/>
          <w:szCs w:val="20"/>
        </w:rPr>
        <w:tab/>
        <w:t>Todos os Proponentes remanescentes deverão ser convocados para acompanhar a sessão reaberta.</w:t>
      </w:r>
    </w:p>
    <w:p w14:paraId="1EF7485D" w14:textId="6F6A3441"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10.2.1</w:t>
      </w:r>
      <w:r>
        <w:rPr>
          <w:rFonts w:ascii="Glober Book" w:hAnsi="Glober Book"/>
          <w:color w:val="000000" w:themeColor="text1"/>
          <w:sz w:val="20"/>
          <w:szCs w:val="20"/>
        </w:rPr>
        <w:t>.</w:t>
      </w:r>
      <w:r w:rsidRPr="00E634FD">
        <w:rPr>
          <w:rFonts w:ascii="Glober Book" w:hAnsi="Glober Book"/>
          <w:color w:val="000000" w:themeColor="text1"/>
          <w:sz w:val="20"/>
          <w:szCs w:val="20"/>
        </w:rPr>
        <w:tab/>
        <w:t xml:space="preserve">A convocação se dará por meio do Sistema na página eletrônica </w:t>
      </w:r>
      <w:r>
        <w:rPr>
          <w:rFonts w:ascii="Glober Book" w:hAnsi="Glober Book"/>
          <w:color w:val="FF0000"/>
          <w:sz w:val="20"/>
          <w:szCs w:val="20"/>
        </w:rPr>
        <w:t>www.bbmnetlicitacoes.com.br</w:t>
      </w:r>
      <w:r w:rsidRPr="00995160">
        <w:rPr>
          <w:rFonts w:ascii="Glober Book" w:hAnsi="Glober Book"/>
          <w:color w:val="FF0000"/>
          <w:sz w:val="20"/>
          <w:szCs w:val="20"/>
        </w:rPr>
        <w:t xml:space="preserve"> </w:t>
      </w:r>
      <w:r w:rsidRPr="00E634FD">
        <w:rPr>
          <w:rFonts w:ascii="Glober Book" w:hAnsi="Glober Book"/>
          <w:color w:val="000000" w:themeColor="text1"/>
          <w:sz w:val="20"/>
          <w:szCs w:val="20"/>
        </w:rPr>
        <w:t>10.2.2</w:t>
      </w:r>
      <w:r>
        <w:rPr>
          <w:rFonts w:ascii="Glober Book" w:hAnsi="Glober Book"/>
          <w:color w:val="000000" w:themeColor="text1"/>
          <w:sz w:val="20"/>
          <w:szCs w:val="20"/>
        </w:rPr>
        <w:t>.</w:t>
      </w:r>
      <w:r w:rsidRPr="00E634FD">
        <w:rPr>
          <w:rFonts w:ascii="Glober Book" w:hAnsi="Glober Book"/>
          <w:color w:val="000000" w:themeColor="text1"/>
          <w:sz w:val="20"/>
          <w:szCs w:val="20"/>
        </w:rPr>
        <w:tab/>
        <w:t xml:space="preserve">A convocação feita por e-mail ou fac-símile dar-se-á de acordo com os dados contidos no Sistema na página eletrônica </w:t>
      </w:r>
      <w:r>
        <w:rPr>
          <w:rFonts w:ascii="Glober Book" w:hAnsi="Glober Book"/>
          <w:color w:val="FF0000"/>
          <w:sz w:val="20"/>
          <w:szCs w:val="20"/>
        </w:rPr>
        <w:t>www.bbmnetlicitacoes.com.br</w:t>
      </w:r>
      <w:r w:rsidRPr="00E634FD">
        <w:rPr>
          <w:rFonts w:ascii="Glober Book" w:hAnsi="Glober Book"/>
          <w:color w:val="000000" w:themeColor="text1"/>
          <w:sz w:val="20"/>
          <w:szCs w:val="20"/>
        </w:rPr>
        <w:t>, sendo responsabilidade do Proponente manter seus dados cadastrais atualizados.</w:t>
      </w:r>
    </w:p>
    <w:p w14:paraId="0F9FE377" w14:textId="77777777" w:rsidR="008242EB" w:rsidRPr="00E634FD" w:rsidRDefault="008242EB" w:rsidP="008242EB">
      <w:pPr>
        <w:jc w:val="both"/>
        <w:rPr>
          <w:rFonts w:ascii="Glober Book" w:hAnsi="Glober Book"/>
          <w:color w:val="000000" w:themeColor="text1"/>
          <w:sz w:val="20"/>
          <w:szCs w:val="20"/>
        </w:rPr>
      </w:pPr>
    </w:p>
    <w:p w14:paraId="03E6113E" w14:textId="77777777" w:rsidR="008242EB" w:rsidRPr="00E634FD" w:rsidRDefault="008242EB" w:rsidP="008242EB">
      <w:pPr>
        <w:jc w:val="both"/>
        <w:rPr>
          <w:rFonts w:ascii="Glober Book" w:hAnsi="Glober Book"/>
          <w:b/>
          <w:color w:val="000000" w:themeColor="text1"/>
          <w:sz w:val="20"/>
          <w:szCs w:val="20"/>
        </w:rPr>
      </w:pPr>
      <w:r w:rsidRPr="00E634FD">
        <w:rPr>
          <w:rFonts w:ascii="Glober Book" w:hAnsi="Glober Book"/>
          <w:b/>
          <w:color w:val="000000" w:themeColor="text1"/>
          <w:sz w:val="20"/>
          <w:szCs w:val="20"/>
        </w:rPr>
        <w:t xml:space="preserve">11. DA GARANTIA DE EXECUÇÃO </w:t>
      </w:r>
    </w:p>
    <w:p w14:paraId="2C30362A" w14:textId="77777777" w:rsidR="008242EB" w:rsidRPr="00E634FD" w:rsidRDefault="008242EB" w:rsidP="008242EB">
      <w:pPr>
        <w:jc w:val="both"/>
        <w:rPr>
          <w:rFonts w:ascii="Glober Book" w:hAnsi="Glober Book"/>
          <w:color w:val="FF0000"/>
          <w:sz w:val="20"/>
          <w:szCs w:val="20"/>
        </w:rPr>
      </w:pPr>
      <w:r w:rsidRPr="001846D8">
        <w:rPr>
          <w:rFonts w:ascii="Glober Book" w:hAnsi="Glober Book"/>
          <w:sz w:val="20"/>
          <w:szCs w:val="20"/>
        </w:rPr>
        <w:t>11.1.</w:t>
      </w:r>
      <w:r w:rsidRPr="001846D8">
        <w:rPr>
          <w:rFonts w:ascii="Glober Book" w:hAnsi="Glober Book"/>
          <w:sz w:val="20"/>
          <w:szCs w:val="20"/>
        </w:rPr>
        <w:tab/>
        <w:t>Não haverá exigência de garantia de execução para a presente contratação</w:t>
      </w:r>
      <w:r w:rsidRPr="00E634FD">
        <w:rPr>
          <w:rFonts w:ascii="Glober Book" w:hAnsi="Glober Book"/>
          <w:color w:val="FF0000"/>
          <w:sz w:val="20"/>
          <w:szCs w:val="20"/>
        </w:rPr>
        <w:t>.</w:t>
      </w:r>
    </w:p>
    <w:p w14:paraId="509ABD67" w14:textId="77777777" w:rsidR="008242EB" w:rsidRPr="00E634FD" w:rsidRDefault="008242EB" w:rsidP="008242EB">
      <w:pPr>
        <w:jc w:val="both"/>
        <w:rPr>
          <w:rFonts w:ascii="Glober Book" w:hAnsi="Glober Book"/>
          <w:color w:val="FF0000"/>
          <w:sz w:val="20"/>
          <w:szCs w:val="20"/>
        </w:rPr>
      </w:pPr>
    </w:p>
    <w:p w14:paraId="5B60F195" w14:textId="77777777" w:rsidR="008242EB" w:rsidRPr="00E634FD" w:rsidRDefault="008242EB" w:rsidP="008242EB">
      <w:pPr>
        <w:jc w:val="both"/>
        <w:rPr>
          <w:rFonts w:ascii="Glober Book" w:hAnsi="Glober Book"/>
          <w:b/>
          <w:color w:val="000000" w:themeColor="text1"/>
          <w:sz w:val="20"/>
          <w:szCs w:val="20"/>
        </w:rPr>
      </w:pPr>
      <w:r w:rsidRPr="00E634FD">
        <w:rPr>
          <w:rFonts w:ascii="Glober Book" w:hAnsi="Glober Book"/>
          <w:b/>
          <w:color w:val="000000" w:themeColor="text1"/>
          <w:sz w:val="20"/>
          <w:szCs w:val="20"/>
        </w:rPr>
        <w:t xml:space="preserve">12. DA ADJUDICAÇÃO E HOMOLOGAÇÃO </w:t>
      </w:r>
    </w:p>
    <w:p w14:paraId="3120C0D0"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lastRenderedPageBreak/>
        <w:t>12.1.</w:t>
      </w:r>
      <w:r w:rsidRPr="00E634FD">
        <w:rPr>
          <w:rFonts w:ascii="Glober Book" w:hAnsi="Glober Book"/>
          <w:color w:val="000000" w:themeColor="text1"/>
          <w:sz w:val="20"/>
          <w:szCs w:val="20"/>
        </w:rPr>
        <w:tab/>
        <w:t>O objeto da aquisição será adjudicado ao Proponente declarado vencedor, por ato do Pregoeiro, caso não haja interposição de recurso, ou pela Autoridade Competente do Clube, após a regular decisão dos recursos apresentados.</w:t>
      </w:r>
    </w:p>
    <w:p w14:paraId="5091C3AD"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12.2.</w:t>
      </w:r>
      <w:r w:rsidRPr="00E634FD">
        <w:rPr>
          <w:rFonts w:ascii="Glober Book" w:hAnsi="Glober Book"/>
          <w:color w:val="000000" w:themeColor="text1"/>
          <w:sz w:val="20"/>
          <w:szCs w:val="20"/>
        </w:rPr>
        <w:tab/>
        <w:t>Após a fase recursal, constatada a regularidade dos atos praticados, a Autoridade Máxima do Clube homologará o procedimento de aquisição.</w:t>
      </w:r>
    </w:p>
    <w:p w14:paraId="030CB511" w14:textId="77777777" w:rsidR="008242EB" w:rsidRPr="00E634FD" w:rsidRDefault="008242EB" w:rsidP="008242EB">
      <w:pPr>
        <w:jc w:val="both"/>
        <w:rPr>
          <w:rFonts w:ascii="Glober Book" w:hAnsi="Glober Book"/>
          <w:color w:val="000000" w:themeColor="text1"/>
          <w:sz w:val="20"/>
          <w:szCs w:val="20"/>
        </w:rPr>
      </w:pPr>
    </w:p>
    <w:p w14:paraId="198B1243" w14:textId="77777777" w:rsidR="008242EB" w:rsidRPr="00E634FD" w:rsidRDefault="008242EB" w:rsidP="008242EB">
      <w:pPr>
        <w:jc w:val="both"/>
        <w:rPr>
          <w:rFonts w:ascii="Glober Book" w:hAnsi="Glober Book"/>
          <w:b/>
          <w:color w:val="000000" w:themeColor="text1"/>
          <w:sz w:val="20"/>
          <w:szCs w:val="20"/>
        </w:rPr>
      </w:pPr>
      <w:r w:rsidRPr="00E634FD">
        <w:rPr>
          <w:rFonts w:ascii="Glober Book" w:hAnsi="Glober Book"/>
          <w:b/>
          <w:color w:val="000000" w:themeColor="text1"/>
          <w:sz w:val="20"/>
          <w:szCs w:val="20"/>
        </w:rPr>
        <w:t>13. DO TERMO DE CONTRATO</w:t>
      </w:r>
    </w:p>
    <w:p w14:paraId="074859F4"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13.1.</w:t>
      </w:r>
      <w:r w:rsidRPr="00E634FD">
        <w:rPr>
          <w:rFonts w:ascii="Glober Book" w:hAnsi="Glober Book"/>
          <w:color w:val="000000" w:themeColor="text1"/>
          <w:sz w:val="20"/>
          <w:szCs w:val="20"/>
        </w:rPr>
        <w:tab/>
        <w:t>Após a homologação da aquisição, em sendo realizada a contratação, será firmado o respectivo Termo de Contrato.</w:t>
      </w:r>
    </w:p>
    <w:p w14:paraId="7DAFA64D"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13.2.</w:t>
      </w:r>
      <w:r w:rsidRPr="00E634FD">
        <w:rPr>
          <w:rFonts w:ascii="Glober Book" w:hAnsi="Glober Book"/>
          <w:color w:val="000000" w:themeColor="text1"/>
          <w:sz w:val="20"/>
          <w:szCs w:val="20"/>
        </w:rPr>
        <w:tab/>
        <w:t>Quando a entrega for imediata, o Termo de Contrato poderá ser substituído por outro documento, como proposta com aceite, carta contrato, pedido de compra, autorização de produção e fornecimento, ou documento equivalente.</w:t>
      </w:r>
    </w:p>
    <w:p w14:paraId="568BCECF"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13.3.</w:t>
      </w:r>
      <w:r w:rsidRPr="00E634FD">
        <w:rPr>
          <w:rFonts w:ascii="Glober Book" w:hAnsi="Glober Book"/>
          <w:color w:val="000000" w:themeColor="text1"/>
          <w:sz w:val="20"/>
          <w:szCs w:val="20"/>
        </w:rPr>
        <w:tab/>
        <w:t xml:space="preserve">O Adjudicatário terá o prazo </w:t>
      </w:r>
      <w:r w:rsidRPr="00E634FD">
        <w:rPr>
          <w:rFonts w:ascii="Glober Book" w:hAnsi="Glober Book"/>
          <w:sz w:val="20"/>
          <w:szCs w:val="20"/>
        </w:rPr>
        <w:t xml:space="preserve">de 05 (cinco) dias </w:t>
      </w:r>
      <w:r w:rsidRPr="00E634FD">
        <w:rPr>
          <w:rFonts w:ascii="Glober Book" w:hAnsi="Glober Book"/>
          <w:color w:val="000000" w:themeColor="text1"/>
          <w:sz w:val="20"/>
          <w:szCs w:val="20"/>
        </w:rPr>
        <w:t>úteis, contados a partir da data de sua convocação, para assinar o Termo de Contrato ou aceitar instrumento equivalente, conforme o caso, sob pena de decair do direito à contratação, sem prejuízo das sanções previstas neste Edital.</w:t>
      </w:r>
    </w:p>
    <w:p w14:paraId="4C89B856"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13.4</w:t>
      </w:r>
      <w:r>
        <w:rPr>
          <w:rFonts w:ascii="Glober Book" w:hAnsi="Glober Book"/>
          <w:color w:val="000000" w:themeColor="text1"/>
          <w:sz w:val="20"/>
          <w:szCs w:val="20"/>
        </w:rPr>
        <w:t>.</w:t>
      </w:r>
      <w:r w:rsidRPr="00E634FD">
        <w:rPr>
          <w:rFonts w:ascii="Glober Book" w:hAnsi="Glober Book"/>
          <w:color w:val="000000" w:themeColor="text1"/>
          <w:sz w:val="20"/>
          <w:szCs w:val="20"/>
        </w:rPr>
        <w:tab/>
        <w:t>O prazo previsto no subitem anterior poderá ser prorrogado, por igual período, por solicitação justificada do Adjudicatário e aceita pelo Clube.</w:t>
      </w:r>
    </w:p>
    <w:p w14:paraId="5A718C9D"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13.5</w:t>
      </w:r>
      <w:r>
        <w:rPr>
          <w:rFonts w:ascii="Glober Book" w:hAnsi="Glober Book"/>
          <w:color w:val="000000" w:themeColor="text1"/>
          <w:sz w:val="20"/>
          <w:szCs w:val="20"/>
        </w:rPr>
        <w:t>.</w:t>
      </w:r>
      <w:r w:rsidRPr="00E634FD">
        <w:rPr>
          <w:rFonts w:ascii="Glober Book" w:hAnsi="Glober Book"/>
          <w:color w:val="000000" w:themeColor="text1"/>
          <w:sz w:val="20"/>
          <w:szCs w:val="20"/>
        </w:rPr>
        <w:tab/>
        <w:t>O prazo de vigência da contratação é consonante com o prazo de fornecimento dos bens adquiridos, prorrogável conforme previsão no instrumento contratual.</w:t>
      </w:r>
    </w:p>
    <w:p w14:paraId="512C46EA"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13.6</w:t>
      </w:r>
      <w:r>
        <w:rPr>
          <w:rFonts w:ascii="Glober Book" w:hAnsi="Glober Book"/>
          <w:color w:val="000000" w:themeColor="text1"/>
          <w:sz w:val="20"/>
          <w:szCs w:val="20"/>
        </w:rPr>
        <w:t>.</w:t>
      </w:r>
      <w:r w:rsidRPr="00E634FD">
        <w:rPr>
          <w:rFonts w:ascii="Glober Book" w:hAnsi="Glober Book"/>
          <w:color w:val="000000" w:themeColor="text1"/>
          <w:sz w:val="20"/>
          <w:szCs w:val="20"/>
        </w:rPr>
        <w:tab/>
        <w:t>Se o Adjudicatário, no ato da assinatura do Termo de Contrato, não comprovar que mantém as mesmas condições de habilitação, ou quando, injustificadamente, recusar-se à assinatura, poderá ser convocado outro Proponente, desde que respeitada a ordem de classificação, para, após a verificação da aceitabilidade da proposta, negociação e comprovados os requisitos de habilitação, celebrar a contratação, sem prejuízo das sanções previstas neste Edital e das demais cominações legais.</w:t>
      </w:r>
    </w:p>
    <w:p w14:paraId="2AA95DB8" w14:textId="77777777" w:rsidR="008242EB" w:rsidRPr="00E634FD" w:rsidRDefault="008242EB" w:rsidP="008242EB">
      <w:pPr>
        <w:jc w:val="both"/>
        <w:rPr>
          <w:rFonts w:ascii="Glober Book" w:hAnsi="Glober Book"/>
          <w:color w:val="000000" w:themeColor="text1"/>
          <w:sz w:val="20"/>
          <w:szCs w:val="20"/>
        </w:rPr>
      </w:pPr>
    </w:p>
    <w:p w14:paraId="3E7D2619" w14:textId="77777777" w:rsidR="008242EB" w:rsidRPr="00E634FD" w:rsidRDefault="008242EB" w:rsidP="008242EB">
      <w:pPr>
        <w:jc w:val="both"/>
        <w:rPr>
          <w:rFonts w:ascii="Glober Book" w:hAnsi="Glober Book"/>
          <w:b/>
          <w:color w:val="000000" w:themeColor="text1"/>
          <w:sz w:val="20"/>
          <w:szCs w:val="20"/>
        </w:rPr>
      </w:pPr>
      <w:r w:rsidRPr="00E634FD">
        <w:rPr>
          <w:rFonts w:ascii="Glober Book" w:hAnsi="Glober Book"/>
          <w:b/>
          <w:color w:val="000000" w:themeColor="text1"/>
          <w:sz w:val="20"/>
          <w:szCs w:val="20"/>
        </w:rPr>
        <w:t>14. DO RECEBIMENTO DO OBJETO E DA FISCALIZAÇÃO</w:t>
      </w:r>
    </w:p>
    <w:p w14:paraId="622B6725"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14.1.</w:t>
      </w:r>
      <w:r w:rsidRPr="00E634FD">
        <w:rPr>
          <w:rFonts w:ascii="Glober Book" w:hAnsi="Glober Book"/>
          <w:color w:val="000000" w:themeColor="text1"/>
          <w:sz w:val="20"/>
          <w:szCs w:val="20"/>
        </w:rPr>
        <w:tab/>
        <w:t>Os critérios de recebimento e aceitação do objeto e de fiscalização estão previstos no Termo de Referência, em observância aos Regulamentos do CBC.</w:t>
      </w:r>
    </w:p>
    <w:p w14:paraId="3620DD05" w14:textId="77777777" w:rsidR="008242EB" w:rsidRPr="00E634FD" w:rsidRDefault="008242EB" w:rsidP="008242EB">
      <w:pPr>
        <w:jc w:val="both"/>
        <w:rPr>
          <w:rFonts w:ascii="Glober Book" w:hAnsi="Glober Book"/>
          <w:color w:val="000000" w:themeColor="text1"/>
          <w:sz w:val="20"/>
          <w:szCs w:val="20"/>
        </w:rPr>
      </w:pPr>
    </w:p>
    <w:p w14:paraId="25CBD5D8"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b/>
          <w:color w:val="000000" w:themeColor="text1"/>
          <w:sz w:val="20"/>
          <w:szCs w:val="20"/>
        </w:rPr>
        <w:t>15. DAS OBRIGAÇÕES DA CONTRATANTE E DA CONTRATADA</w:t>
      </w:r>
    </w:p>
    <w:p w14:paraId="17D78ED2"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15.1.</w:t>
      </w:r>
      <w:r w:rsidRPr="00E634FD">
        <w:rPr>
          <w:rFonts w:ascii="Glober Book" w:hAnsi="Glober Book"/>
          <w:color w:val="000000" w:themeColor="text1"/>
          <w:sz w:val="20"/>
          <w:szCs w:val="20"/>
        </w:rPr>
        <w:tab/>
        <w:t>As obrigações da Contratante e da Contratada são as estabelecidas no Termo de Referência, em observância aos Regulamentos do CBC.</w:t>
      </w:r>
    </w:p>
    <w:p w14:paraId="438ECF7A" w14:textId="77777777" w:rsidR="008242EB" w:rsidRPr="00E634FD" w:rsidRDefault="008242EB" w:rsidP="008242EB">
      <w:pPr>
        <w:jc w:val="both"/>
        <w:rPr>
          <w:rFonts w:ascii="Glober Book" w:hAnsi="Glober Book"/>
          <w:color w:val="000000" w:themeColor="text1"/>
          <w:sz w:val="20"/>
          <w:szCs w:val="20"/>
        </w:rPr>
      </w:pPr>
    </w:p>
    <w:p w14:paraId="58BA5635" w14:textId="77777777" w:rsidR="008242EB" w:rsidRPr="00E634FD" w:rsidRDefault="008242EB" w:rsidP="008242EB">
      <w:pPr>
        <w:jc w:val="both"/>
        <w:rPr>
          <w:rFonts w:ascii="Glober Book" w:hAnsi="Glober Book"/>
          <w:b/>
          <w:color w:val="000000" w:themeColor="text1"/>
          <w:sz w:val="20"/>
          <w:szCs w:val="20"/>
        </w:rPr>
      </w:pPr>
      <w:r w:rsidRPr="00E634FD">
        <w:rPr>
          <w:rFonts w:ascii="Glober Book" w:hAnsi="Glober Book"/>
          <w:b/>
          <w:color w:val="000000" w:themeColor="text1"/>
          <w:sz w:val="20"/>
          <w:szCs w:val="20"/>
        </w:rPr>
        <w:t>16. DO PAGAMENTO</w:t>
      </w:r>
    </w:p>
    <w:p w14:paraId="7F8A15C1"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16.1.</w:t>
      </w:r>
      <w:r w:rsidRPr="00E634FD">
        <w:rPr>
          <w:rFonts w:ascii="Glober Book" w:hAnsi="Glober Book"/>
          <w:color w:val="000000" w:themeColor="text1"/>
          <w:sz w:val="20"/>
          <w:szCs w:val="20"/>
        </w:rPr>
        <w:tab/>
        <w:t>As regras acerca do pagamento são as estabelecidas no Termo de Referência, anexo a este Edital, em observância aos Regulamentos do CBC e desde que o pagamento ocorra somente após o efetivo fornecimento do bem.</w:t>
      </w:r>
    </w:p>
    <w:p w14:paraId="6F717988" w14:textId="77777777" w:rsidR="008242EB" w:rsidRPr="00E634FD" w:rsidRDefault="008242EB" w:rsidP="008242EB">
      <w:pPr>
        <w:jc w:val="both"/>
        <w:rPr>
          <w:rFonts w:ascii="Glober Book" w:hAnsi="Glober Book"/>
          <w:color w:val="000000" w:themeColor="text1"/>
          <w:sz w:val="20"/>
          <w:szCs w:val="20"/>
        </w:rPr>
      </w:pPr>
    </w:p>
    <w:p w14:paraId="6F505050" w14:textId="77777777" w:rsidR="008242EB" w:rsidRPr="00E634FD" w:rsidRDefault="008242EB" w:rsidP="008242EB">
      <w:pPr>
        <w:jc w:val="both"/>
        <w:rPr>
          <w:rFonts w:ascii="Glober Book" w:hAnsi="Glober Book"/>
          <w:b/>
          <w:color w:val="000000" w:themeColor="text1"/>
          <w:sz w:val="20"/>
          <w:szCs w:val="20"/>
        </w:rPr>
      </w:pPr>
      <w:r w:rsidRPr="00E634FD">
        <w:rPr>
          <w:rFonts w:ascii="Glober Book" w:hAnsi="Glober Book"/>
          <w:b/>
          <w:color w:val="000000" w:themeColor="text1"/>
          <w:sz w:val="20"/>
          <w:szCs w:val="20"/>
        </w:rPr>
        <w:t>17. DAS PENALIDADES</w:t>
      </w:r>
    </w:p>
    <w:p w14:paraId="7725FB47"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17.1.</w:t>
      </w:r>
      <w:r w:rsidRPr="00E634FD">
        <w:rPr>
          <w:rFonts w:ascii="Glober Book" w:hAnsi="Glober Book"/>
          <w:color w:val="000000" w:themeColor="text1"/>
          <w:sz w:val="20"/>
          <w:szCs w:val="20"/>
        </w:rPr>
        <w:tab/>
        <w:t>Comete infração, o Proponente/Adjudicatário que:</w:t>
      </w:r>
    </w:p>
    <w:p w14:paraId="0725DA7E"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a) Convocado dentro do prazo de validade de sua proposta, demostrar lentidão na apresentação da proposta de preço readequada e/ou em assinar o contrato.</w:t>
      </w:r>
    </w:p>
    <w:p w14:paraId="523BC573"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b) Deixar de apresentar qualquer documento quando Adjudicatário;</w:t>
      </w:r>
    </w:p>
    <w:p w14:paraId="5A12B706"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c) Não mantiver a proposta de preço, salvo se em decorrência de fato superveniente, devidamente justificado;</w:t>
      </w:r>
    </w:p>
    <w:p w14:paraId="1B0450C0"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d) Convocado dentro do prazo de validade da sua proposta não celebrar o contrato;</w:t>
      </w:r>
    </w:p>
    <w:p w14:paraId="0F9A9AFD" w14:textId="77777777" w:rsidR="008242EB"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e) Apresentar documento falso;</w:t>
      </w:r>
    </w:p>
    <w:p w14:paraId="39388918" w14:textId="77777777" w:rsidR="008242EB" w:rsidRPr="00E634FD" w:rsidRDefault="008242EB" w:rsidP="008242EB">
      <w:pPr>
        <w:jc w:val="both"/>
        <w:rPr>
          <w:rFonts w:ascii="Glober Book" w:hAnsi="Glober Book"/>
          <w:color w:val="000000" w:themeColor="text1"/>
          <w:sz w:val="20"/>
          <w:szCs w:val="20"/>
        </w:rPr>
      </w:pPr>
      <w:r>
        <w:rPr>
          <w:rFonts w:ascii="Glober Book" w:hAnsi="Glober Book"/>
          <w:color w:val="000000" w:themeColor="text1"/>
          <w:sz w:val="20"/>
          <w:szCs w:val="20"/>
        </w:rPr>
        <w:t>f) Declarar informações falas;</w:t>
      </w:r>
    </w:p>
    <w:p w14:paraId="48F02580" w14:textId="77777777" w:rsidR="008242EB" w:rsidRPr="00E634FD" w:rsidRDefault="008242EB" w:rsidP="008242EB">
      <w:pPr>
        <w:jc w:val="both"/>
        <w:rPr>
          <w:rFonts w:ascii="Glober Book" w:hAnsi="Glober Book"/>
          <w:color w:val="000000" w:themeColor="text1"/>
          <w:sz w:val="20"/>
          <w:szCs w:val="20"/>
        </w:rPr>
      </w:pPr>
      <w:r>
        <w:rPr>
          <w:rFonts w:ascii="Glober Book" w:hAnsi="Glober Book"/>
          <w:color w:val="000000" w:themeColor="text1"/>
          <w:sz w:val="20"/>
          <w:szCs w:val="20"/>
        </w:rPr>
        <w:t>g</w:t>
      </w:r>
      <w:r w:rsidRPr="00E634FD">
        <w:rPr>
          <w:rFonts w:ascii="Glober Book" w:hAnsi="Glober Book"/>
          <w:color w:val="000000" w:themeColor="text1"/>
          <w:sz w:val="20"/>
          <w:szCs w:val="20"/>
        </w:rPr>
        <w:t>) Ensejar o retardamento da execução ou da entrega do objeto da aquisição sem motivo justificado;</w:t>
      </w:r>
    </w:p>
    <w:p w14:paraId="3FDB79CA" w14:textId="77777777" w:rsidR="008242EB" w:rsidRPr="00E634FD" w:rsidRDefault="008242EB" w:rsidP="008242EB">
      <w:pPr>
        <w:jc w:val="both"/>
        <w:rPr>
          <w:rFonts w:ascii="Glober Book" w:hAnsi="Glober Book"/>
          <w:color w:val="000000" w:themeColor="text1"/>
          <w:sz w:val="20"/>
          <w:szCs w:val="20"/>
        </w:rPr>
      </w:pPr>
      <w:r>
        <w:rPr>
          <w:rFonts w:ascii="Glober Book" w:hAnsi="Glober Book"/>
          <w:color w:val="000000" w:themeColor="text1"/>
          <w:sz w:val="20"/>
          <w:szCs w:val="20"/>
        </w:rPr>
        <w:t>h</w:t>
      </w:r>
      <w:r w:rsidRPr="00E634FD">
        <w:rPr>
          <w:rFonts w:ascii="Glober Book" w:hAnsi="Glober Book"/>
          <w:color w:val="000000" w:themeColor="text1"/>
          <w:sz w:val="20"/>
          <w:szCs w:val="20"/>
        </w:rPr>
        <w:t>) Fraudar o procedimento de aquisição ou praticar atos fraudulentos na execução do contrato;</w:t>
      </w:r>
    </w:p>
    <w:p w14:paraId="61DC0F80" w14:textId="77777777" w:rsidR="008242EB" w:rsidRDefault="008242EB" w:rsidP="008242EB">
      <w:pPr>
        <w:jc w:val="both"/>
        <w:rPr>
          <w:rFonts w:ascii="Glober Book" w:hAnsi="Glober Book"/>
          <w:color w:val="000000" w:themeColor="text1"/>
          <w:sz w:val="20"/>
          <w:szCs w:val="20"/>
        </w:rPr>
      </w:pPr>
      <w:r>
        <w:rPr>
          <w:rFonts w:ascii="Glober Book" w:hAnsi="Glober Book"/>
          <w:color w:val="000000" w:themeColor="text1"/>
          <w:sz w:val="20"/>
          <w:szCs w:val="20"/>
        </w:rPr>
        <w:t>i</w:t>
      </w:r>
      <w:r w:rsidRPr="00E634FD">
        <w:rPr>
          <w:rFonts w:ascii="Glober Book" w:hAnsi="Glober Book"/>
          <w:color w:val="000000" w:themeColor="text1"/>
          <w:sz w:val="20"/>
          <w:szCs w:val="20"/>
        </w:rPr>
        <w:t>) Comportar-se de modo inidôneo</w:t>
      </w:r>
      <w:r>
        <w:rPr>
          <w:rFonts w:ascii="Glober Book" w:hAnsi="Glober Book"/>
          <w:color w:val="000000" w:themeColor="text1"/>
          <w:sz w:val="20"/>
          <w:szCs w:val="20"/>
        </w:rPr>
        <w:t>;</w:t>
      </w:r>
    </w:p>
    <w:p w14:paraId="524B8887" w14:textId="77777777" w:rsidR="008242EB" w:rsidRPr="00E634FD" w:rsidRDefault="008242EB" w:rsidP="008242EB">
      <w:pPr>
        <w:jc w:val="both"/>
        <w:rPr>
          <w:rFonts w:ascii="Glober Book" w:hAnsi="Glober Book"/>
          <w:color w:val="000000" w:themeColor="text1"/>
          <w:sz w:val="20"/>
          <w:szCs w:val="20"/>
        </w:rPr>
      </w:pPr>
      <w:r>
        <w:rPr>
          <w:rFonts w:ascii="Glober Book" w:hAnsi="Glober Book"/>
          <w:color w:val="000000" w:themeColor="text1"/>
          <w:sz w:val="20"/>
          <w:szCs w:val="20"/>
        </w:rPr>
        <w:t>j) C</w:t>
      </w:r>
      <w:r w:rsidRPr="00E634FD">
        <w:rPr>
          <w:rFonts w:ascii="Glober Book" w:hAnsi="Glober Book"/>
          <w:color w:val="000000" w:themeColor="text1"/>
          <w:sz w:val="20"/>
          <w:szCs w:val="20"/>
        </w:rPr>
        <w:t>ometer fraude fiscal;</w:t>
      </w:r>
    </w:p>
    <w:p w14:paraId="36C17384" w14:textId="77777777" w:rsidR="008242EB" w:rsidRPr="00E634FD" w:rsidRDefault="008242EB" w:rsidP="008242EB">
      <w:pPr>
        <w:jc w:val="both"/>
        <w:rPr>
          <w:rFonts w:ascii="Glober Book" w:hAnsi="Glober Book"/>
          <w:color w:val="000000" w:themeColor="text1"/>
          <w:sz w:val="20"/>
          <w:szCs w:val="20"/>
        </w:rPr>
      </w:pPr>
      <w:r>
        <w:rPr>
          <w:rFonts w:ascii="Glober Book" w:hAnsi="Glober Book"/>
          <w:color w:val="000000" w:themeColor="text1"/>
          <w:sz w:val="20"/>
          <w:szCs w:val="20"/>
        </w:rPr>
        <w:lastRenderedPageBreak/>
        <w:t>k</w:t>
      </w:r>
      <w:r w:rsidRPr="00E634FD">
        <w:rPr>
          <w:rFonts w:ascii="Glober Book" w:hAnsi="Glober Book"/>
          <w:color w:val="000000" w:themeColor="text1"/>
          <w:sz w:val="20"/>
          <w:szCs w:val="20"/>
        </w:rPr>
        <w:t>) Dar causa à inexecução parcial ou total do contrato.</w:t>
      </w:r>
    </w:p>
    <w:p w14:paraId="36796BF1"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17.1.1.</w:t>
      </w:r>
      <w:r w:rsidRPr="00E634FD">
        <w:rPr>
          <w:rFonts w:ascii="Glober Book" w:hAnsi="Glober Book"/>
          <w:color w:val="000000" w:themeColor="text1"/>
          <w:sz w:val="20"/>
          <w:szCs w:val="20"/>
        </w:rPr>
        <w:tab/>
        <w:t>Considera-se comportamento inidôneo, entre outros, a declaração falsa quanto às condições de participação, quanto ao enquadramento como ME/EPP ou o conluio entre os Proponentes, em qualquer momento da aquisição, mesmo após o encerramento da fase de lances.</w:t>
      </w:r>
    </w:p>
    <w:p w14:paraId="6B2EBFFC"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1</w:t>
      </w:r>
      <w:r>
        <w:rPr>
          <w:rFonts w:ascii="Glober Book" w:hAnsi="Glober Book"/>
          <w:color w:val="000000" w:themeColor="text1"/>
          <w:sz w:val="20"/>
          <w:szCs w:val="20"/>
        </w:rPr>
        <w:t>7</w:t>
      </w:r>
      <w:r w:rsidRPr="00E634FD">
        <w:rPr>
          <w:rFonts w:ascii="Glober Book" w:hAnsi="Glober Book"/>
          <w:color w:val="000000" w:themeColor="text1"/>
          <w:sz w:val="20"/>
          <w:szCs w:val="20"/>
        </w:rPr>
        <w:t>.2. O Proponente/Adjudicatário que cometer qualquer das infrações discriminadas no subitem anterior ficará sujeito, sem prejuízo da responsabilidade civil e criminal, às seguintes sanções:</w:t>
      </w:r>
    </w:p>
    <w:p w14:paraId="7B8812AA"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a) advertência;</w:t>
      </w:r>
    </w:p>
    <w:p w14:paraId="2E410828"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b) multa de</w:t>
      </w:r>
      <w:r w:rsidRPr="00E634FD">
        <w:rPr>
          <w:rFonts w:ascii="Glober Book" w:hAnsi="Glober Book"/>
          <w:color w:val="FF0000"/>
          <w:sz w:val="20"/>
          <w:szCs w:val="20"/>
        </w:rPr>
        <w:t xml:space="preserve"> </w:t>
      </w:r>
      <w:r>
        <w:rPr>
          <w:rFonts w:ascii="Glober Book" w:hAnsi="Glober Book"/>
          <w:color w:val="FF0000"/>
          <w:sz w:val="20"/>
          <w:szCs w:val="20"/>
        </w:rPr>
        <w:t>20%</w:t>
      </w:r>
      <w:r w:rsidRPr="00E634FD">
        <w:rPr>
          <w:rFonts w:ascii="Glober Book" w:hAnsi="Glober Book"/>
          <w:color w:val="FF0000"/>
          <w:sz w:val="20"/>
          <w:szCs w:val="20"/>
        </w:rPr>
        <w:t xml:space="preserve"> </w:t>
      </w:r>
      <w:r w:rsidRPr="00E634FD">
        <w:rPr>
          <w:rFonts w:ascii="Glober Book" w:hAnsi="Glober Book"/>
          <w:color w:val="000000" w:themeColor="text1"/>
          <w:sz w:val="20"/>
          <w:szCs w:val="20"/>
        </w:rPr>
        <w:t>sobre o valor total do ajuste atualizado ou sobre o valor correspondente à obrigação não cumprida;</w:t>
      </w:r>
    </w:p>
    <w:p w14:paraId="0FE2BEE0"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c) suspensão temporária para participar dos procedimentos seletivos com recursos recebidos do Comitê Brasileiro de Clubes, pelo prazo de 24 (vinte e quatro) meses.</w:t>
      </w:r>
    </w:p>
    <w:p w14:paraId="08C150C6"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1</w:t>
      </w:r>
      <w:r>
        <w:rPr>
          <w:rFonts w:ascii="Glober Book" w:hAnsi="Glober Book"/>
          <w:color w:val="000000" w:themeColor="text1"/>
          <w:sz w:val="20"/>
          <w:szCs w:val="20"/>
        </w:rPr>
        <w:t>7</w:t>
      </w:r>
      <w:r w:rsidRPr="00E634FD">
        <w:rPr>
          <w:rFonts w:ascii="Glober Book" w:hAnsi="Glober Book"/>
          <w:color w:val="000000" w:themeColor="text1"/>
          <w:sz w:val="20"/>
          <w:szCs w:val="20"/>
        </w:rPr>
        <w:t>.3.</w:t>
      </w:r>
      <w:r w:rsidRPr="00E634FD">
        <w:rPr>
          <w:rFonts w:ascii="Glober Book" w:hAnsi="Glober Book"/>
          <w:color w:val="000000" w:themeColor="text1"/>
          <w:sz w:val="20"/>
          <w:szCs w:val="20"/>
        </w:rPr>
        <w:tab/>
        <w:t>As sanções previstas neste instrumento poderão ser aplicadas cumulativamente ou não, sem prejuízo da rescisão do ajuste por ato unilateral do Contratante.</w:t>
      </w:r>
    </w:p>
    <w:p w14:paraId="7B4474A6"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1</w:t>
      </w:r>
      <w:r>
        <w:rPr>
          <w:rFonts w:ascii="Glober Book" w:hAnsi="Glober Book"/>
          <w:color w:val="000000" w:themeColor="text1"/>
          <w:sz w:val="20"/>
          <w:szCs w:val="20"/>
        </w:rPr>
        <w:t>7</w:t>
      </w:r>
      <w:r w:rsidRPr="00E634FD">
        <w:rPr>
          <w:rFonts w:ascii="Glober Book" w:hAnsi="Glober Book"/>
          <w:color w:val="000000" w:themeColor="text1"/>
          <w:sz w:val="20"/>
          <w:szCs w:val="20"/>
        </w:rPr>
        <w:t>.4</w:t>
      </w:r>
      <w:r>
        <w:rPr>
          <w:rFonts w:ascii="Glober Book" w:hAnsi="Glober Book"/>
          <w:color w:val="000000" w:themeColor="text1"/>
          <w:sz w:val="20"/>
          <w:szCs w:val="20"/>
        </w:rPr>
        <w:t>.</w:t>
      </w:r>
      <w:r w:rsidRPr="00E634FD">
        <w:rPr>
          <w:rFonts w:ascii="Glober Book" w:hAnsi="Glober Book"/>
          <w:color w:val="000000" w:themeColor="text1"/>
          <w:sz w:val="20"/>
          <w:szCs w:val="20"/>
        </w:rPr>
        <w:tab/>
        <w:t>No caso de haver recusa do material ou do serviço por parte do Contratante, o Contratada deverá, dentro do prazo originalmente contratado, reparar, corrigir ou remover às suas custas, no todo ou em parte, o objeto viciado ou com defeitos ou incorreções na execução, sob pena de restar caracterizada a inexecução total ou parcial do objeto contratado, com a consequente aplicação das sanções previstas neste item.</w:t>
      </w:r>
    </w:p>
    <w:p w14:paraId="0C3BF167"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1</w:t>
      </w:r>
      <w:r>
        <w:rPr>
          <w:rFonts w:ascii="Glober Book" w:hAnsi="Glober Book"/>
          <w:color w:val="000000" w:themeColor="text1"/>
          <w:sz w:val="20"/>
          <w:szCs w:val="20"/>
        </w:rPr>
        <w:t>7</w:t>
      </w:r>
      <w:r w:rsidRPr="00E634FD">
        <w:rPr>
          <w:rFonts w:ascii="Glober Book" w:hAnsi="Glober Book"/>
          <w:color w:val="000000" w:themeColor="text1"/>
          <w:sz w:val="20"/>
          <w:szCs w:val="20"/>
        </w:rPr>
        <w:t>.5</w:t>
      </w:r>
      <w:r>
        <w:rPr>
          <w:rFonts w:ascii="Glober Book" w:hAnsi="Glober Book"/>
          <w:color w:val="000000" w:themeColor="text1"/>
          <w:sz w:val="20"/>
          <w:szCs w:val="20"/>
        </w:rPr>
        <w:t>.</w:t>
      </w:r>
      <w:r w:rsidRPr="00E634FD">
        <w:rPr>
          <w:rFonts w:ascii="Glober Book" w:hAnsi="Glober Book"/>
          <w:color w:val="000000" w:themeColor="text1"/>
          <w:sz w:val="20"/>
          <w:szCs w:val="20"/>
        </w:rPr>
        <w:tab/>
        <w:t>Independentemente da aplicação das sanções estabelecidas neste item, a Contratada poderá vir a se sujeitar, ainda, à recomposição das perdas e danos causados ao Contratante e decorrentes de sua inadimplência, bem como arcará com a correspondente diferença de preços verificada em uma nova contratação realizada no mercado, hipótese em que serão descontados os valores correspondentes às multas já aplicadas e efetivamente pagas.</w:t>
      </w:r>
    </w:p>
    <w:p w14:paraId="72A8C1E0" w14:textId="77777777" w:rsidR="008242EB" w:rsidRPr="00E634FD" w:rsidRDefault="008242EB" w:rsidP="008242EB">
      <w:pPr>
        <w:jc w:val="both"/>
        <w:rPr>
          <w:rFonts w:ascii="Glober Book" w:hAnsi="Glober Book"/>
          <w:color w:val="000000" w:themeColor="text1"/>
          <w:sz w:val="20"/>
          <w:szCs w:val="20"/>
        </w:rPr>
      </w:pPr>
    </w:p>
    <w:p w14:paraId="4F2296D3" w14:textId="77777777" w:rsidR="008242EB" w:rsidRPr="00E634FD" w:rsidRDefault="008242EB" w:rsidP="008242EB">
      <w:pPr>
        <w:jc w:val="both"/>
        <w:rPr>
          <w:rFonts w:ascii="Glober Book" w:hAnsi="Glober Book"/>
          <w:b/>
          <w:color w:val="000000" w:themeColor="text1"/>
          <w:sz w:val="20"/>
          <w:szCs w:val="20"/>
        </w:rPr>
      </w:pPr>
      <w:r w:rsidRPr="00E634FD">
        <w:rPr>
          <w:rFonts w:ascii="Glober Book" w:hAnsi="Glober Book"/>
          <w:b/>
          <w:color w:val="000000" w:themeColor="text1"/>
          <w:sz w:val="20"/>
          <w:szCs w:val="20"/>
        </w:rPr>
        <w:t>1</w:t>
      </w:r>
      <w:r>
        <w:rPr>
          <w:rFonts w:ascii="Glober Book" w:hAnsi="Glober Book"/>
          <w:b/>
          <w:color w:val="000000" w:themeColor="text1"/>
          <w:sz w:val="20"/>
          <w:szCs w:val="20"/>
        </w:rPr>
        <w:t>8</w:t>
      </w:r>
      <w:r w:rsidRPr="00E634FD">
        <w:rPr>
          <w:rFonts w:ascii="Glober Book" w:hAnsi="Glober Book"/>
          <w:b/>
          <w:color w:val="000000" w:themeColor="text1"/>
          <w:sz w:val="20"/>
          <w:szCs w:val="20"/>
        </w:rPr>
        <w:t>. DA RESCISÃO CONTRATUAL</w:t>
      </w:r>
    </w:p>
    <w:p w14:paraId="7D00FE95" w14:textId="77777777" w:rsidR="008242EB"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1</w:t>
      </w:r>
      <w:r>
        <w:rPr>
          <w:rFonts w:ascii="Glober Book" w:hAnsi="Glober Book"/>
          <w:color w:val="000000" w:themeColor="text1"/>
          <w:sz w:val="20"/>
          <w:szCs w:val="20"/>
        </w:rPr>
        <w:t>8</w:t>
      </w:r>
      <w:r w:rsidRPr="00E634FD">
        <w:rPr>
          <w:rFonts w:ascii="Glober Book" w:hAnsi="Glober Book"/>
          <w:color w:val="000000" w:themeColor="text1"/>
          <w:sz w:val="20"/>
          <w:szCs w:val="20"/>
        </w:rPr>
        <w:t>.1.</w:t>
      </w:r>
      <w:r w:rsidRPr="00E634FD">
        <w:rPr>
          <w:rFonts w:ascii="Glober Book" w:hAnsi="Glober Book"/>
          <w:color w:val="000000" w:themeColor="text1"/>
          <w:sz w:val="20"/>
          <w:szCs w:val="20"/>
        </w:rPr>
        <w:tab/>
        <w:t>A inexecução total ou parcial do contrato enseja a sua rescisão, com as consequências contratuais e as previstas na legislação pertinente</w:t>
      </w:r>
      <w:r>
        <w:rPr>
          <w:rFonts w:ascii="Glober Book" w:hAnsi="Glober Book"/>
          <w:color w:val="000000" w:themeColor="text1"/>
          <w:sz w:val="20"/>
          <w:szCs w:val="20"/>
        </w:rPr>
        <w:t>, nos termos do Termo de Contrato.</w:t>
      </w:r>
    </w:p>
    <w:p w14:paraId="2A33837B" w14:textId="77777777" w:rsidR="008242EB" w:rsidRPr="007C28B8" w:rsidRDefault="008242EB" w:rsidP="008242EB">
      <w:pPr>
        <w:jc w:val="both"/>
        <w:rPr>
          <w:rFonts w:ascii="Glober Book" w:hAnsi="Glober Book"/>
          <w:color w:val="000000" w:themeColor="text1"/>
          <w:sz w:val="20"/>
          <w:szCs w:val="20"/>
        </w:rPr>
      </w:pPr>
      <w:r>
        <w:rPr>
          <w:rFonts w:ascii="Glober Book" w:hAnsi="Glober Book"/>
          <w:color w:val="000000" w:themeColor="text1"/>
          <w:sz w:val="20"/>
          <w:szCs w:val="20"/>
        </w:rPr>
        <w:t>18.2.</w:t>
      </w:r>
      <w:r>
        <w:rPr>
          <w:rFonts w:ascii="Glober Book" w:hAnsi="Glober Book"/>
          <w:color w:val="000000" w:themeColor="text1"/>
          <w:sz w:val="20"/>
          <w:szCs w:val="20"/>
        </w:rPr>
        <w:tab/>
      </w:r>
      <w:r w:rsidRPr="009D5596">
        <w:rPr>
          <w:rFonts w:ascii="Glober Book" w:hAnsi="Glober Book" w:cs="Arial"/>
          <w:sz w:val="20"/>
          <w:szCs w:val="20"/>
        </w:rPr>
        <w:t>A rescisão administrativa ou amigável deverá ser precedida de autorização escrita e fundamentada da Autoridade Máxima.</w:t>
      </w:r>
    </w:p>
    <w:p w14:paraId="1547C826" w14:textId="77777777" w:rsidR="008242EB" w:rsidRPr="00E634FD" w:rsidRDefault="008242EB" w:rsidP="008242EB">
      <w:pPr>
        <w:jc w:val="both"/>
        <w:rPr>
          <w:rFonts w:ascii="Glober Book" w:hAnsi="Glober Book"/>
          <w:color w:val="000000" w:themeColor="text1"/>
          <w:sz w:val="20"/>
          <w:szCs w:val="20"/>
        </w:rPr>
      </w:pPr>
    </w:p>
    <w:p w14:paraId="7DD611B3" w14:textId="77777777" w:rsidR="008242EB" w:rsidRPr="00E634FD" w:rsidRDefault="008242EB" w:rsidP="008242EB">
      <w:pPr>
        <w:jc w:val="both"/>
        <w:rPr>
          <w:rFonts w:ascii="Glober Book" w:hAnsi="Glober Book"/>
          <w:b/>
          <w:color w:val="000000" w:themeColor="text1"/>
          <w:sz w:val="20"/>
          <w:szCs w:val="20"/>
        </w:rPr>
      </w:pPr>
      <w:r w:rsidRPr="00E634FD">
        <w:rPr>
          <w:rFonts w:ascii="Glober Book" w:hAnsi="Glober Book"/>
          <w:b/>
          <w:color w:val="000000" w:themeColor="text1"/>
          <w:sz w:val="20"/>
          <w:szCs w:val="20"/>
        </w:rPr>
        <w:t>1</w:t>
      </w:r>
      <w:r>
        <w:rPr>
          <w:rFonts w:ascii="Glober Book" w:hAnsi="Glober Book"/>
          <w:b/>
          <w:color w:val="000000" w:themeColor="text1"/>
          <w:sz w:val="20"/>
          <w:szCs w:val="20"/>
        </w:rPr>
        <w:t>9</w:t>
      </w:r>
      <w:r w:rsidRPr="00E634FD">
        <w:rPr>
          <w:rFonts w:ascii="Glober Book" w:hAnsi="Glober Book"/>
          <w:b/>
          <w:color w:val="000000" w:themeColor="text1"/>
          <w:sz w:val="20"/>
          <w:szCs w:val="20"/>
        </w:rPr>
        <w:t>. DISPOSIÇÕES FINAIS</w:t>
      </w:r>
    </w:p>
    <w:p w14:paraId="1871ED33"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1</w:t>
      </w:r>
      <w:r>
        <w:rPr>
          <w:rFonts w:ascii="Glober Book" w:hAnsi="Glober Book"/>
          <w:color w:val="000000" w:themeColor="text1"/>
          <w:sz w:val="20"/>
          <w:szCs w:val="20"/>
        </w:rPr>
        <w:t>9</w:t>
      </w:r>
      <w:r w:rsidRPr="00E634FD">
        <w:rPr>
          <w:rFonts w:ascii="Glober Book" w:hAnsi="Glober Book"/>
          <w:color w:val="000000" w:themeColor="text1"/>
          <w:sz w:val="20"/>
          <w:szCs w:val="20"/>
        </w:rPr>
        <w:t>.1.</w:t>
      </w:r>
      <w:r w:rsidRPr="00E634FD">
        <w:rPr>
          <w:rFonts w:ascii="Glober Book" w:hAnsi="Glober Book"/>
          <w:color w:val="000000" w:themeColor="text1"/>
          <w:sz w:val="20"/>
          <w:szCs w:val="20"/>
        </w:rPr>
        <w:tab/>
        <w:t>A simples participação na presente aquisição evidencia ter o Proponente, se candidatado ao certame, examinado cuidadosamente o objeto do instrumento convocatório e seus anexos, se inteirando de todos os seus detalhes e com eles haver concordado.</w:t>
      </w:r>
    </w:p>
    <w:p w14:paraId="65A58A07"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1</w:t>
      </w:r>
      <w:r>
        <w:rPr>
          <w:rFonts w:ascii="Glober Book" w:hAnsi="Glober Book"/>
          <w:color w:val="000000" w:themeColor="text1"/>
          <w:sz w:val="20"/>
          <w:szCs w:val="20"/>
        </w:rPr>
        <w:t>9</w:t>
      </w:r>
      <w:r w:rsidRPr="00E634FD">
        <w:rPr>
          <w:rFonts w:ascii="Glober Book" w:hAnsi="Glober Book"/>
          <w:color w:val="000000" w:themeColor="text1"/>
          <w:sz w:val="20"/>
          <w:szCs w:val="20"/>
        </w:rPr>
        <w:t>.2.</w:t>
      </w:r>
      <w:r w:rsidRPr="00E634FD">
        <w:rPr>
          <w:rFonts w:ascii="Glober Book" w:hAnsi="Glober Book"/>
          <w:color w:val="000000" w:themeColor="text1"/>
          <w:sz w:val="20"/>
          <w:szCs w:val="20"/>
        </w:rPr>
        <w:tab/>
        <w:t>O Clube não admitirá declarações posteriores à abertura das propostas de desconhecimento de fatos, no todo ou em parte, que dificultem ou impossibilitem julgamento das propostas ou a adjudicação ao Proponente vencedor.</w:t>
      </w:r>
    </w:p>
    <w:p w14:paraId="1AAD19D8"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1</w:t>
      </w:r>
      <w:r>
        <w:rPr>
          <w:rFonts w:ascii="Glober Book" w:hAnsi="Glober Book"/>
          <w:color w:val="000000" w:themeColor="text1"/>
          <w:sz w:val="20"/>
          <w:szCs w:val="20"/>
        </w:rPr>
        <w:t>9</w:t>
      </w:r>
      <w:r w:rsidRPr="00E634FD">
        <w:rPr>
          <w:rFonts w:ascii="Glober Book" w:hAnsi="Glober Book"/>
          <w:color w:val="000000" w:themeColor="text1"/>
          <w:sz w:val="20"/>
          <w:szCs w:val="20"/>
        </w:rPr>
        <w:t>.3.</w:t>
      </w:r>
      <w:r w:rsidRPr="00E634FD">
        <w:rPr>
          <w:rFonts w:ascii="Glober Book" w:hAnsi="Glober Book"/>
          <w:color w:val="000000" w:themeColor="text1"/>
          <w:sz w:val="20"/>
          <w:szCs w:val="20"/>
        </w:rPr>
        <w:tab/>
        <w:t>É facultado ao Pregoeiro, Comissão de Aquisição ou à Autoridade Máxima do Clube Superior, em qualquer fase da aquisição, promover diligência destinada a esclarecer ou a complementar a instrução do processo, vedada a inclusão posterior de documento ou informação que deveria constar originalmente da proposta.</w:t>
      </w:r>
    </w:p>
    <w:p w14:paraId="7DC52B23"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1</w:t>
      </w:r>
      <w:r>
        <w:rPr>
          <w:rFonts w:ascii="Glober Book" w:hAnsi="Glober Book"/>
          <w:color w:val="000000" w:themeColor="text1"/>
          <w:sz w:val="20"/>
          <w:szCs w:val="20"/>
        </w:rPr>
        <w:t>9</w:t>
      </w:r>
      <w:r w:rsidRPr="00E634FD">
        <w:rPr>
          <w:rFonts w:ascii="Glober Book" w:hAnsi="Glober Book"/>
          <w:color w:val="000000" w:themeColor="text1"/>
          <w:sz w:val="20"/>
          <w:szCs w:val="20"/>
        </w:rPr>
        <w:t>.4.</w:t>
      </w:r>
      <w:r w:rsidRPr="00E634FD">
        <w:rPr>
          <w:rFonts w:ascii="Glober Book" w:hAnsi="Glober Book"/>
          <w:color w:val="000000" w:themeColor="text1"/>
          <w:sz w:val="20"/>
          <w:szCs w:val="20"/>
        </w:rPr>
        <w:tab/>
        <w:t>Após a fase de abertura de “PROPOSTA DE PREÇOS”, não caberá desistência da mesma, salvo por motivo justo decorrente de fato superveniente.</w:t>
      </w:r>
    </w:p>
    <w:p w14:paraId="1014DC59"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1</w:t>
      </w:r>
      <w:r>
        <w:rPr>
          <w:rFonts w:ascii="Glober Book" w:hAnsi="Glober Book"/>
          <w:color w:val="000000" w:themeColor="text1"/>
          <w:sz w:val="20"/>
          <w:szCs w:val="20"/>
        </w:rPr>
        <w:t>9</w:t>
      </w:r>
      <w:r w:rsidRPr="00E634FD">
        <w:rPr>
          <w:rFonts w:ascii="Glober Book" w:hAnsi="Glober Book"/>
          <w:color w:val="000000" w:themeColor="text1"/>
          <w:sz w:val="20"/>
          <w:szCs w:val="20"/>
        </w:rPr>
        <w:t>.5.</w:t>
      </w:r>
      <w:r w:rsidRPr="00E634FD">
        <w:rPr>
          <w:rFonts w:ascii="Glober Book" w:hAnsi="Glober Book"/>
          <w:color w:val="000000" w:themeColor="text1"/>
          <w:sz w:val="20"/>
          <w:szCs w:val="20"/>
        </w:rPr>
        <w:tab/>
        <w:t>O Clube poderá conferir prazo de 08 (oito) dias úteis para os Proponentes, caso todas sejam desclassificadas ou inabilitadas (todas numa mesma fase), a fim de que as mesmas possam adequar propostas ou documentação, conforme o caso.</w:t>
      </w:r>
    </w:p>
    <w:p w14:paraId="0B55F4EA"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1</w:t>
      </w:r>
      <w:r>
        <w:rPr>
          <w:rFonts w:ascii="Glober Book" w:hAnsi="Glober Book"/>
          <w:color w:val="000000" w:themeColor="text1"/>
          <w:sz w:val="20"/>
          <w:szCs w:val="20"/>
        </w:rPr>
        <w:t>9</w:t>
      </w:r>
      <w:r w:rsidRPr="00E634FD">
        <w:rPr>
          <w:rFonts w:ascii="Glober Book" w:hAnsi="Glober Book"/>
          <w:color w:val="000000" w:themeColor="text1"/>
          <w:sz w:val="20"/>
          <w:szCs w:val="20"/>
        </w:rPr>
        <w:t>.6.</w:t>
      </w:r>
      <w:r w:rsidRPr="00E634FD">
        <w:rPr>
          <w:rFonts w:ascii="Glober Book" w:hAnsi="Glober Book"/>
          <w:color w:val="000000" w:themeColor="text1"/>
          <w:sz w:val="20"/>
          <w:szCs w:val="20"/>
        </w:rPr>
        <w:tab/>
        <w:t>Fica assegurado ao Clube o direito de adiar, cancelar no todo ou em parte, a presente aquisição, antes de assinado o contrato, sem que em decorrência de qualquer dessas medidas, tenham os participantes direito à indenização, compensação ou reclamação de qualquer natureza.</w:t>
      </w:r>
    </w:p>
    <w:p w14:paraId="7BA1596B"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1</w:t>
      </w:r>
      <w:r>
        <w:rPr>
          <w:rFonts w:ascii="Glober Book" w:hAnsi="Glober Book"/>
          <w:color w:val="000000" w:themeColor="text1"/>
          <w:sz w:val="20"/>
          <w:szCs w:val="20"/>
        </w:rPr>
        <w:t>9</w:t>
      </w:r>
      <w:r w:rsidRPr="00E634FD">
        <w:rPr>
          <w:rFonts w:ascii="Glober Book" w:hAnsi="Glober Book"/>
          <w:color w:val="000000" w:themeColor="text1"/>
          <w:sz w:val="20"/>
          <w:szCs w:val="20"/>
        </w:rPr>
        <w:t>.7.</w:t>
      </w:r>
      <w:r w:rsidRPr="00E634FD">
        <w:rPr>
          <w:rFonts w:ascii="Glober Book" w:hAnsi="Glober Book"/>
          <w:color w:val="000000" w:themeColor="text1"/>
          <w:sz w:val="20"/>
          <w:szCs w:val="20"/>
        </w:rPr>
        <w:tab/>
        <w:t xml:space="preserve">As decisões provenientes do curso deste certame serão comunicadas por notas informativas e/ou avisos divulgados na Internet, no site </w:t>
      </w:r>
      <w:r>
        <w:rPr>
          <w:rFonts w:ascii="Glober Book" w:hAnsi="Glober Book"/>
          <w:color w:val="FF0000"/>
          <w:sz w:val="20"/>
          <w:szCs w:val="20"/>
        </w:rPr>
        <w:t>www.bbmnetlicitacoes.com.br</w:t>
      </w:r>
      <w:r w:rsidRPr="00995160">
        <w:rPr>
          <w:rFonts w:ascii="Glober Book" w:hAnsi="Glober Book"/>
          <w:color w:val="FF0000"/>
          <w:sz w:val="20"/>
          <w:szCs w:val="20"/>
        </w:rPr>
        <w:t xml:space="preserve"> </w:t>
      </w:r>
      <w:r w:rsidRPr="00E634FD">
        <w:rPr>
          <w:rFonts w:ascii="Glober Book" w:hAnsi="Glober Book"/>
          <w:color w:val="000000" w:themeColor="text1"/>
          <w:sz w:val="20"/>
          <w:szCs w:val="20"/>
        </w:rPr>
        <w:t>podendo ser ainda divulgadas através de correspondência aos Proponentes, e-mail, publicação em jornal de grande circulação, Aviso de Comunicação de Resultado, a ser afixado na Sede do Clube, ou através de qualquer outro qualquer outro meio permitido.</w:t>
      </w:r>
    </w:p>
    <w:p w14:paraId="77F068B6" w14:textId="77777777" w:rsidR="008242EB" w:rsidRPr="00E634FD" w:rsidRDefault="008242EB" w:rsidP="008242EB">
      <w:pPr>
        <w:jc w:val="both"/>
        <w:rPr>
          <w:rFonts w:ascii="Glober Book" w:hAnsi="Glober Book"/>
          <w:color w:val="000000" w:themeColor="text1"/>
          <w:sz w:val="20"/>
          <w:szCs w:val="20"/>
        </w:rPr>
      </w:pPr>
    </w:p>
    <w:p w14:paraId="5CEDFE49" w14:textId="019AE274" w:rsidR="008242EB" w:rsidRPr="004F4DE6" w:rsidRDefault="008242EB" w:rsidP="008242EB">
      <w:pPr>
        <w:jc w:val="both"/>
        <w:rPr>
          <w:rFonts w:ascii="Glober Book" w:hAnsi="Glober Book"/>
          <w:sz w:val="20"/>
          <w:szCs w:val="20"/>
        </w:rPr>
      </w:pPr>
      <w:r w:rsidRPr="004F4DE6">
        <w:rPr>
          <w:rFonts w:ascii="Glober Book" w:hAnsi="Glober Book"/>
          <w:sz w:val="20"/>
          <w:szCs w:val="20"/>
        </w:rPr>
        <w:lastRenderedPageBreak/>
        <w:t xml:space="preserve">Bauru SP, </w:t>
      </w:r>
      <w:r w:rsidR="00711C8C">
        <w:rPr>
          <w:rFonts w:ascii="Glober Book" w:hAnsi="Glober Book"/>
          <w:sz w:val="20"/>
          <w:szCs w:val="20"/>
        </w:rPr>
        <w:t>17 de janeiro de 2024.</w:t>
      </w:r>
    </w:p>
    <w:p w14:paraId="31410D36" w14:textId="77777777" w:rsidR="008242EB" w:rsidRPr="004F4DE6" w:rsidRDefault="008242EB" w:rsidP="008242EB">
      <w:pPr>
        <w:jc w:val="both"/>
        <w:rPr>
          <w:rFonts w:ascii="Glober Book" w:hAnsi="Glober Book"/>
          <w:sz w:val="20"/>
          <w:szCs w:val="20"/>
        </w:rPr>
      </w:pPr>
    </w:p>
    <w:p w14:paraId="27A4B087" w14:textId="77777777" w:rsidR="008242EB" w:rsidRPr="004F4DE6" w:rsidRDefault="008242EB" w:rsidP="008242EB">
      <w:pPr>
        <w:jc w:val="both"/>
        <w:rPr>
          <w:rFonts w:ascii="Glober Book" w:hAnsi="Glober Book"/>
          <w:sz w:val="20"/>
          <w:szCs w:val="20"/>
        </w:rPr>
      </w:pPr>
      <w:r w:rsidRPr="004F4DE6">
        <w:rPr>
          <w:rFonts w:ascii="Glober Book" w:hAnsi="Glober Book"/>
          <w:sz w:val="20"/>
          <w:szCs w:val="20"/>
        </w:rPr>
        <w:t>ASSOCIAÇÃO VOLEI BAURU</w:t>
      </w:r>
    </w:p>
    <w:p w14:paraId="7414F1B3" w14:textId="77777777" w:rsidR="008242EB" w:rsidRPr="004F4DE6" w:rsidRDefault="008242EB" w:rsidP="008242EB">
      <w:pPr>
        <w:jc w:val="both"/>
        <w:rPr>
          <w:rFonts w:ascii="Glober Book" w:hAnsi="Glober Book"/>
          <w:sz w:val="20"/>
          <w:szCs w:val="20"/>
        </w:rPr>
      </w:pPr>
      <w:r w:rsidRPr="004F4DE6">
        <w:rPr>
          <w:rFonts w:ascii="Glober Book" w:hAnsi="Glober Book"/>
          <w:sz w:val="20"/>
          <w:szCs w:val="20"/>
        </w:rPr>
        <w:t>ADRIANO PUCINELLI</w:t>
      </w:r>
    </w:p>
    <w:p w14:paraId="628944E1" w14:textId="77777777" w:rsidR="008242EB" w:rsidRPr="00E634FD" w:rsidRDefault="008242EB" w:rsidP="008242EB">
      <w:pPr>
        <w:jc w:val="both"/>
        <w:rPr>
          <w:rFonts w:ascii="Glober Book" w:hAnsi="Glober Book"/>
          <w:color w:val="000000" w:themeColor="text1"/>
          <w:sz w:val="20"/>
          <w:szCs w:val="20"/>
        </w:rPr>
      </w:pPr>
      <w:r w:rsidRPr="00E634FD">
        <w:rPr>
          <w:rFonts w:ascii="Glober Book" w:hAnsi="Glober Book"/>
          <w:color w:val="000000" w:themeColor="text1"/>
          <w:sz w:val="20"/>
          <w:szCs w:val="20"/>
        </w:rPr>
        <w:t>Pregoeiro</w:t>
      </w:r>
    </w:p>
    <w:p w14:paraId="0003FDB6" w14:textId="77777777" w:rsidR="00146253" w:rsidRPr="008242EB" w:rsidRDefault="00146253" w:rsidP="008242EB"/>
    <w:sectPr w:rsidR="00146253" w:rsidRPr="008242EB">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72997E" w14:textId="77777777" w:rsidR="008C28D4" w:rsidRDefault="008C28D4" w:rsidP="00CD6646">
      <w:r>
        <w:separator/>
      </w:r>
    </w:p>
  </w:endnote>
  <w:endnote w:type="continuationSeparator" w:id="0">
    <w:p w14:paraId="1AFB5B26" w14:textId="77777777" w:rsidR="008C28D4" w:rsidRDefault="008C28D4" w:rsidP="00CD6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Glober Book">
    <w:altName w:val="Calibri"/>
    <w:panose1 w:val="000000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46643" w14:textId="77777777" w:rsidR="001F2C61" w:rsidRPr="004F2941" w:rsidRDefault="001F2C61" w:rsidP="001F2C61">
    <w:pPr>
      <w:pStyle w:val="SemEspaamento"/>
      <w:rPr>
        <w:rFonts w:ascii="Arial" w:hAnsi="Arial" w:cs="Arial"/>
        <w:b/>
        <w:bCs/>
        <w:sz w:val="20"/>
        <w:szCs w:val="20"/>
      </w:rPr>
    </w:pPr>
    <w:r w:rsidRPr="004F2941">
      <w:rPr>
        <w:rFonts w:ascii="Arial" w:hAnsi="Arial" w:cs="Arial"/>
        <w:b/>
        <w:bCs/>
        <w:sz w:val="20"/>
        <w:szCs w:val="20"/>
      </w:rPr>
      <w:t>Associação Vôlei Bauru</w:t>
    </w:r>
  </w:p>
  <w:p w14:paraId="3223CEF7" w14:textId="77777777" w:rsidR="001F2C61" w:rsidRPr="004F2941" w:rsidRDefault="001F2C61" w:rsidP="001F2C61">
    <w:pPr>
      <w:pStyle w:val="SemEspaamento"/>
      <w:rPr>
        <w:rFonts w:ascii="Arial" w:hAnsi="Arial" w:cs="Arial"/>
        <w:color w:val="222222"/>
        <w:sz w:val="18"/>
        <w:szCs w:val="18"/>
        <w:shd w:val="clear" w:color="auto" w:fill="FFFFFF"/>
      </w:rPr>
    </w:pPr>
    <w:r w:rsidRPr="004F2941">
      <w:rPr>
        <w:rFonts w:ascii="Arial" w:hAnsi="Arial" w:cs="Arial"/>
        <w:b/>
        <w:bCs/>
        <w:color w:val="222222"/>
        <w:sz w:val="18"/>
        <w:szCs w:val="18"/>
        <w:shd w:val="clear" w:color="auto" w:fill="FFFFFF"/>
      </w:rPr>
      <w:t>CNPJ</w:t>
    </w:r>
    <w:r w:rsidRPr="004F2941">
      <w:rPr>
        <w:rFonts w:ascii="Arial" w:hAnsi="Arial" w:cs="Arial"/>
        <w:color w:val="222222"/>
        <w:sz w:val="18"/>
        <w:szCs w:val="18"/>
        <w:shd w:val="clear" w:color="auto" w:fill="FFFFFF"/>
      </w:rPr>
      <w:t>: 07.638.587/0001-08</w:t>
    </w:r>
  </w:p>
  <w:p w14:paraId="22C79D2B" w14:textId="0B2F9381" w:rsidR="001F2C61" w:rsidRPr="004F2941" w:rsidRDefault="001F2C61" w:rsidP="001F2C61">
    <w:pPr>
      <w:pStyle w:val="SemEspaamento"/>
      <w:rPr>
        <w:rFonts w:ascii="Arial" w:hAnsi="Arial" w:cs="Arial"/>
        <w:color w:val="222222"/>
        <w:sz w:val="18"/>
        <w:szCs w:val="18"/>
        <w:shd w:val="clear" w:color="auto" w:fill="FFFFFF"/>
      </w:rPr>
    </w:pPr>
    <w:r>
      <w:rPr>
        <w:rFonts w:ascii="Arial" w:hAnsi="Arial" w:cs="Arial"/>
        <w:color w:val="222222"/>
        <w:sz w:val="18"/>
        <w:szCs w:val="18"/>
        <w:shd w:val="clear" w:color="auto" w:fill="FFFFFF"/>
      </w:rPr>
      <w:t xml:space="preserve">Rua </w:t>
    </w:r>
    <w:r w:rsidR="006C122A">
      <w:rPr>
        <w:rFonts w:ascii="Glober Book" w:hAnsi="Glober Book"/>
        <w:sz w:val="20"/>
        <w:szCs w:val="20"/>
      </w:rPr>
      <w:t>Jorge Naralla, 1.18 - 3o andar - CEP 17012/330</w:t>
    </w:r>
  </w:p>
  <w:p w14:paraId="5EE54061" w14:textId="279C53A0" w:rsidR="00CD6646" w:rsidRDefault="001F2C61" w:rsidP="001F2C61">
    <w:pPr>
      <w:ind w:left="45" w:hanging="45"/>
      <w:jc w:val="both"/>
      <w:rPr>
        <w:rFonts w:ascii="Arial" w:hAnsi="Arial" w:cs="Arial"/>
        <w:color w:val="222222"/>
        <w:sz w:val="18"/>
        <w:szCs w:val="18"/>
        <w:shd w:val="clear" w:color="auto" w:fill="FFFFFF"/>
      </w:rPr>
    </w:pPr>
    <w:r w:rsidRPr="004F2941">
      <w:rPr>
        <w:rFonts w:ascii="Arial" w:hAnsi="Arial" w:cs="Arial"/>
        <w:color w:val="222222"/>
        <w:sz w:val="18"/>
        <w:szCs w:val="18"/>
        <w:shd w:val="clear" w:color="auto" w:fill="FFFFFF"/>
      </w:rPr>
      <w:t>Bauru/SP</w:t>
    </w:r>
    <w:r>
      <w:rPr>
        <w:rFonts w:ascii="Arial" w:hAnsi="Arial" w:cs="Arial"/>
        <w:color w:val="222222"/>
        <w:sz w:val="18"/>
        <w:szCs w:val="18"/>
        <w:shd w:val="clear" w:color="auto" w:fill="FFFFFF"/>
      </w:rPr>
      <w:t xml:space="preserve"> </w:t>
    </w:r>
  </w:p>
  <w:p w14:paraId="3340FBF0" w14:textId="77777777" w:rsidR="006C122A" w:rsidRDefault="006C122A" w:rsidP="006C122A">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384884" w14:textId="77777777" w:rsidR="008C28D4" w:rsidRDefault="008C28D4" w:rsidP="00CD6646">
      <w:r>
        <w:separator/>
      </w:r>
    </w:p>
  </w:footnote>
  <w:footnote w:type="continuationSeparator" w:id="0">
    <w:p w14:paraId="66FEC324" w14:textId="77777777" w:rsidR="008C28D4" w:rsidRDefault="008C28D4" w:rsidP="00CD66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DF53F1" w14:textId="77777777" w:rsidR="00CD6646" w:rsidRDefault="00CD6646">
    <w:pPr>
      <w:pStyle w:val="Cabealho"/>
    </w:pPr>
    <w:r>
      <w:rPr>
        <w:noProof/>
        <w:lang w:eastAsia="pt-BR"/>
      </w:rPr>
      <w:drawing>
        <wp:anchor distT="0" distB="0" distL="114300" distR="114300" simplePos="0" relativeHeight="251658240" behindDoc="1" locked="0" layoutInCell="1" allowOverlap="1" wp14:anchorId="0C021B91" wp14:editId="47E84625">
          <wp:simplePos x="0" y="0"/>
          <wp:positionH relativeFrom="margin">
            <wp:posOffset>5762745</wp:posOffset>
          </wp:positionH>
          <wp:positionV relativeFrom="paragraph">
            <wp:posOffset>-177838</wp:posOffset>
          </wp:positionV>
          <wp:extent cx="723014" cy="386689"/>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23014" cy="386689"/>
                  </a:xfrm>
                  <a:prstGeom prst="rect">
                    <a:avLst/>
                  </a:prstGeom>
                </pic:spPr>
              </pic:pic>
            </a:graphicData>
          </a:graphic>
          <wp14:sizeRelH relativeFrom="page">
            <wp14:pctWidth>0</wp14:pctWidth>
          </wp14:sizeRelH>
          <wp14:sizeRelV relativeFrom="page">
            <wp14:pctHeight>0</wp14:pctHeight>
          </wp14:sizeRelV>
        </wp:anchor>
      </w:drawing>
    </w:r>
  </w:p>
  <w:p w14:paraId="29A3F34F" w14:textId="5721A315" w:rsidR="00CD6646" w:rsidRDefault="00CD664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multilevel"/>
    <w:tmpl w:val="00000006"/>
    <w:name w:val="WW8Num6"/>
    <w:lvl w:ilvl="0">
      <w:start w:val="1"/>
      <w:numFmt w:val="lowerLetter"/>
      <w:lvlText w:val="%1)"/>
      <w:lvlJc w:val="left"/>
      <w:pPr>
        <w:tabs>
          <w:tab w:val="num" w:pos="1125"/>
        </w:tabs>
      </w:pPr>
      <w:rPr>
        <w:b/>
      </w:rPr>
    </w:lvl>
    <w:lvl w:ilvl="1">
      <w:start w:val="1"/>
      <w:numFmt w:val="decimal"/>
      <w:lvlText w:val="%2."/>
      <w:lvlJc w:val="left"/>
      <w:pPr>
        <w:tabs>
          <w:tab w:val="num" w:pos="1845"/>
        </w:tabs>
      </w:pPr>
    </w:lvl>
    <w:lvl w:ilvl="2">
      <w:start w:val="1"/>
      <w:numFmt w:val="lowerRoman"/>
      <w:lvlText w:val="%3."/>
      <w:lvlJc w:val="right"/>
      <w:pPr>
        <w:tabs>
          <w:tab w:val="num" w:pos="2565"/>
        </w:tabs>
      </w:pPr>
    </w:lvl>
    <w:lvl w:ilvl="3">
      <w:start w:val="1"/>
      <w:numFmt w:val="decimal"/>
      <w:lvlText w:val="%4."/>
      <w:lvlJc w:val="left"/>
      <w:pPr>
        <w:tabs>
          <w:tab w:val="num" w:pos="3285"/>
        </w:tabs>
      </w:pPr>
    </w:lvl>
    <w:lvl w:ilvl="4">
      <w:start w:val="1"/>
      <w:numFmt w:val="lowerLetter"/>
      <w:lvlText w:val="%5."/>
      <w:lvlJc w:val="left"/>
      <w:pPr>
        <w:tabs>
          <w:tab w:val="num" w:pos="4005"/>
        </w:tabs>
      </w:pPr>
    </w:lvl>
    <w:lvl w:ilvl="5">
      <w:start w:val="1"/>
      <w:numFmt w:val="lowerRoman"/>
      <w:lvlText w:val="%6."/>
      <w:lvlJc w:val="right"/>
      <w:pPr>
        <w:tabs>
          <w:tab w:val="num" w:pos="4725"/>
        </w:tabs>
      </w:pPr>
    </w:lvl>
    <w:lvl w:ilvl="6">
      <w:start w:val="1"/>
      <w:numFmt w:val="decimal"/>
      <w:lvlText w:val="%7."/>
      <w:lvlJc w:val="left"/>
      <w:pPr>
        <w:tabs>
          <w:tab w:val="num" w:pos="5445"/>
        </w:tabs>
      </w:pPr>
    </w:lvl>
    <w:lvl w:ilvl="7">
      <w:start w:val="1"/>
      <w:numFmt w:val="lowerLetter"/>
      <w:lvlText w:val="%8."/>
      <w:lvlJc w:val="left"/>
      <w:pPr>
        <w:tabs>
          <w:tab w:val="num" w:pos="6165"/>
        </w:tabs>
      </w:pPr>
    </w:lvl>
    <w:lvl w:ilvl="8">
      <w:start w:val="1"/>
      <w:numFmt w:val="lowerRoman"/>
      <w:lvlText w:val="%9."/>
      <w:lvlJc w:val="right"/>
      <w:pPr>
        <w:tabs>
          <w:tab w:val="num" w:pos="6885"/>
        </w:tabs>
      </w:pPr>
    </w:lvl>
  </w:abstractNum>
  <w:abstractNum w:abstractNumId="1" w15:restartNumberingAfterBreak="0">
    <w:nsid w:val="0000000D"/>
    <w:multiLevelType w:val="multilevel"/>
    <w:tmpl w:val="0000000D"/>
    <w:name w:val="Outline"/>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2" w15:restartNumberingAfterBreak="0">
    <w:nsid w:val="03295CC3"/>
    <w:multiLevelType w:val="hybridMultilevel"/>
    <w:tmpl w:val="BF300840"/>
    <w:lvl w:ilvl="0" w:tplc="87CE763E">
      <w:numFmt w:val="bullet"/>
      <w:lvlText w:val="•"/>
      <w:lvlJc w:val="left"/>
      <w:pPr>
        <w:ind w:left="200" w:hanging="360"/>
      </w:pPr>
      <w:rPr>
        <w:rFonts w:ascii="Times New Roman" w:eastAsiaTheme="minorHAnsi"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5115669"/>
    <w:multiLevelType w:val="hybridMultilevel"/>
    <w:tmpl w:val="6628A6B2"/>
    <w:lvl w:ilvl="0" w:tplc="87CE763E">
      <w:numFmt w:val="bullet"/>
      <w:lvlText w:val="•"/>
      <w:lvlJc w:val="left"/>
      <w:pPr>
        <w:ind w:left="200" w:hanging="360"/>
      </w:pPr>
      <w:rPr>
        <w:rFonts w:ascii="Times New Roman" w:eastAsiaTheme="minorHAnsi"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5E93872"/>
    <w:multiLevelType w:val="hybridMultilevel"/>
    <w:tmpl w:val="54163A36"/>
    <w:lvl w:ilvl="0" w:tplc="04160001">
      <w:start w:val="1"/>
      <w:numFmt w:val="bullet"/>
      <w:lvlText w:val=""/>
      <w:lvlJc w:val="left"/>
      <w:pPr>
        <w:ind w:left="750" w:hanging="360"/>
      </w:pPr>
      <w:rPr>
        <w:rFonts w:ascii="Symbol" w:hAnsi="Symbol" w:hint="default"/>
      </w:rPr>
    </w:lvl>
    <w:lvl w:ilvl="1" w:tplc="04160003" w:tentative="1">
      <w:start w:val="1"/>
      <w:numFmt w:val="bullet"/>
      <w:lvlText w:val="o"/>
      <w:lvlJc w:val="left"/>
      <w:pPr>
        <w:ind w:left="1470" w:hanging="360"/>
      </w:pPr>
      <w:rPr>
        <w:rFonts w:ascii="Courier New" w:hAnsi="Courier New" w:cs="Courier New" w:hint="default"/>
      </w:rPr>
    </w:lvl>
    <w:lvl w:ilvl="2" w:tplc="04160005" w:tentative="1">
      <w:start w:val="1"/>
      <w:numFmt w:val="bullet"/>
      <w:lvlText w:val=""/>
      <w:lvlJc w:val="left"/>
      <w:pPr>
        <w:ind w:left="2190" w:hanging="360"/>
      </w:pPr>
      <w:rPr>
        <w:rFonts w:ascii="Wingdings" w:hAnsi="Wingdings" w:hint="default"/>
      </w:rPr>
    </w:lvl>
    <w:lvl w:ilvl="3" w:tplc="04160001" w:tentative="1">
      <w:start w:val="1"/>
      <w:numFmt w:val="bullet"/>
      <w:lvlText w:val=""/>
      <w:lvlJc w:val="left"/>
      <w:pPr>
        <w:ind w:left="2910" w:hanging="360"/>
      </w:pPr>
      <w:rPr>
        <w:rFonts w:ascii="Symbol" w:hAnsi="Symbol" w:hint="default"/>
      </w:rPr>
    </w:lvl>
    <w:lvl w:ilvl="4" w:tplc="04160003" w:tentative="1">
      <w:start w:val="1"/>
      <w:numFmt w:val="bullet"/>
      <w:lvlText w:val="o"/>
      <w:lvlJc w:val="left"/>
      <w:pPr>
        <w:ind w:left="3630" w:hanging="360"/>
      </w:pPr>
      <w:rPr>
        <w:rFonts w:ascii="Courier New" w:hAnsi="Courier New" w:cs="Courier New" w:hint="default"/>
      </w:rPr>
    </w:lvl>
    <w:lvl w:ilvl="5" w:tplc="04160005" w:tentative="1">
      <w:start w:val="1"/>
      <w:numFmt w:val="bullet"/>
      <w:lvlText w:val=""/>
      <w:lvlJc w:val="left"/>
      <w:pPr>
        <w:ind w:left="4350" w:hanging="360"/>
      </w:pPr>
      <w:rPr>
        <w:rFonts w:ascii="Wingdings" w:hAnsi="Wingdings" w:hint="default"/>
      </w:rPr>
    </w:lvl>
    <w:lvl w:ilvl="6" w:tplc="04160001" w:tentative="1">
      <w:start w:val="1"/>
      <w:numFmt w:val="bullet"/>
      <w:lvlText w:val=""/>
      <w:lvlJc w:val="left"/>
      <w:pPr>
        <w:ind w:left="5070" w:hanging="360"/>
      </w:pPr>
      <w:rPr>
        <w:rFonts w:ascii="Symbol" w:hAnsi="Symbol" w:hint="default"/>
      </w:rPr>
    </w:lvl>
    <w:lvl w:ilvl="7" w:tplc="04160003" w:tentative="1">
      <w:start w:val="1"/>
      <w:numFmt w:val="bullet"/>
      <w:lvlText w:val="o"/>
      <w:lvlJc w:val="left"/>
      <w:pPr>
        <w:ind w:left="5790" w:hanging="360"/>
      </w:pPr>
      <w:rPr>
        <w:rFonts w:ascii="Courier New" w:hAnsi="Courier New" w:cs="Courier New" w:hint="default"/>
      </w:rPr>
    </w:lvl>
    <w:lvl w:ilvl="8" w:tplc="04160005" w:tentative="1">
      <w:start w:val="1"/>
      <w:numFmt w:val="bullet"/>
      <w:lvlText w:val=""/>
      <w:lvlJc w:val="left"/>
      <w:pPr>
        <w:ind w:left="6510" w:hanging="360"/>
      </w:pPr>
      <w:rPr>
        <w:rFonts w:ascii="Wingdings" w:hAnsi="Wingdings" w:hint="default"/>
      </w:rPr>
    </w:lvl>
  </w:abstractNum>
  <w:abstractNum w:abstractNumId="5" w15:restartNumberingAfterBreak="0">
    <w:nsid w:val="1F971B8D"/>
    <w:multiLevelType w:val="hybridMultilevel"/>
    <w:tmpl w:val="2F68399E"/>
    <w:lvl w:ilvl="0" w:tplc="6C1E3A1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45A4565"/>
    <w:multiLevelType w:val="hybridMultilevel"/>
    <w:tmpl w:val="0BD429B4"/>
    <w:lvl w:ilvl="0" w:tplc="87CE763E">
      <w:numFmt w:val="bullet"/>
      <w:lvlText w:val="•"/>
      <w:lvlJc w:val="left"/>
      <w:pPr>
        <w:ind w:left="360" w:hanging="360"/>
      </w:pPr>
      <w:rPr>
        <w:rFonts w:ascii="Times New Roman" w:eastAsiaTheme="minorHAnsi" w:hAnsi="Times New Roman" w:cs="Times New Roman" w:hint="default"/>
      </w:rPr>
    </w:lvl>
    <w:lvl w:ilvl="1" w:tplc="04160003" w:tentative="1">
      <w:start w:val="1"/>
      <w:numFmt w:val="bullet"/>
      <w:lvlText w:val="o"/>
      <w:lvlJc w:val="left"/>
      <w:pPr>
        <w:ind w:left="1600" w:hanging="360"/>
      </w:pPr>
      <w:rPr>
        <w:rFonts w:ascii="Courier New" w:hAnsi="Courier New" w:cs="Courier New" w:hint="default"/>
      </w:rPr>
    </w:lvl>
    <w:lvl w:ilvl="2" w:tplc="04160005" w:tentative="1">
      <w:start w:val="1"/>
      <w:numFmt w:val="bullet"/>
      <w:lvlText w:val=""/>
      <w:lvlJc w:val="left"/>
      <w:pPr>
        <w:ind w:left="2320" w:hanging="360"/>
      </w:pPr>
      <w:rPr>
        <w:rFonts w:ascii="Wingdings" w:hAnsi="Wingdings" w:hint="default"/>
      </w:rPr>
    </w:lvl>
    <w:lvl w:ilvl="3" w:tplc="04160001" w:tentative="1">
      <w:start w:val="1"/>
      <w:numFmt w:val="bullet"/>
      <w:lvlText w:val=""/>
      <w:lvlJc w:val="left"/>
      <w:pPr>
        <w:ind w:left="3040" w:hanging="360"/>
      </w:pPr>
      <w:rPr>
        <w:rFonts w:ascii="Symbol" w:hAnsi="Symbol" w:hint="default"/>
      </w:rPr>
    </w:lvl>
    <w:lvl w:ilvl="4" w:tplc="04160003" w:tentative="1">
      <w:start w:val="1"/>
      <w:numFmt w:val="bullet"/>
      <w:lvlText w:val="o"/>
      <w:lvlJc w:val="left"/>
      <w:pPr>
        <w:ind w:left="3760" w:hanging="360"/>
      </w:pPr>
      <w:rPr>
        <w:rFonts w:ascii="Courier New" w:hAnsi="Courier New" w:cs="Courier New" w:hint="default"/>
      </w:rPr>
    </w:lvl>
    <w:lvl w:ilvl="5" w:tplc="04160005" w:tentative="1">
      <w:start w:val="1"/>
      <w:numFmt w:val="bullet"/>
      <w:lvlText w:val=""/>
      <w:lvlJc w:val="left"/>
      <w:pPr>
        <w:ind w:left="4480" w:hanging="360"/>
      </w:pPr>
      <w:rPr>
        <w:rFonts w:ascii="Wingdings" w:hAnsi="Wingdings" w:hint="default"/>
      </w:rPr>
    </w:lvl>
    <w:lvl w:ilvl="6" w:tplc="04160001" w:tentative="1">
      <w:start w:val="1"/>
      <w:numFmt w:val="bullet"/>
      <w:lvlText w:val=""/>
      <w:lvlJc w:val="left"/>
      <w:pPr>
        <w:ind w:left="5200" w:hanging="360"/>
      </w:pPr>
      <w:rPr>
        <w:rFonts w:ascii="Symbol" w:hAnsi="Symbol" w:hint="default"/>
      </w:rPr>
    </w:lvl>
    <w:lvl w:ilvl="7" w:tplc="04160003" w:tentative="1">
      <w:start w:val="1"/>
      <w:numFmt w:val="bullet"/>
      <w:lvlText w:val="o"/>
      <w:lvlJc w:val="left"/>
      <w:pPr>
        <w:ind w:left="5920" w:hanging="360"/>
      </w:pPr>
      <w:rPr>
        <w:rFonts w:ascii="Courier New" w:hAnsi="Courier New" w:cs="Courier New" w:hint="default"/>
      </w:rPr>
    </w:lvl>
    <w:lvl w:ilvl="8" w:tplc="04160005" w:tentative="1">
      <w:start w:val="1"/>
      <w:numFmt w:val="bullet"/>
      <w:lvlText w:val=""/>
      <w:lvlJc w:val="left"/>
      <w:pPr>
        <w:ind w:left="6640" w:hanging="360"/>
      </w:pPr>
      <w:rPr>
        <w:rFonts w:ascii="Wingdings" w:hAnsi="Wingdings" w:hint="default"/>
      </w:rPr>
    </w:lvl>
  </w:abstractNum>
  <w:abstractNum w:abstractNumId="7" w15:restartNumberingAfterBreak="0">
    <w:nsid w:val="2C6E2738"/>
    <w:multiLevelType w:val="hybridMultilevel"/>
    <w:tmpl w:val="A3743C2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8931459"/>
    <w:multiLevelType w:val="hybridMultilevel"/>
    <w:tmpl w:val="6D68A9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8C567C"/>
    <w:multiLevelType w:val="multilevel"/>
    <w:tmpl w:val="2EEA1984"/>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51F0348D"/>
    <w:multiLevelType w:val="hybridMultilevel"/>
    <w:tmpl w:val="64AEBD38"/>
    <w:lvl w:ilvl="0" w:tplc="87CE763E">
      <w:numFmt w:val="bullet"/>
      <w:lvlText w:val="•"/>
      <w:lvlJc w:val="left"/>
      <w:pPr>
        <w:ind w:left="200" w:hanging="360"/>
      </w:pPr>
      <w:rPr>
        <w:rFonts w:ascii="Times New Roman" w:eastAsiaTheme="minorHAnsi"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6"/>
  </w:num>
  <w:num w:numId="4">
    <w:abstractNumId w:val="10"/>
  </w:num>
  <w:num w:numId="5">
    <w:abstractNumId w:val="2"/>
  </w:num>
  <w:num w:numId="6">
    <w:abstractNumId w:val="3"/>
  </w:num>
  <w:num w:numId="7">
    <w:abstractNumId w:val="7"/>
  </w:num>
  <w:num w:numId="8">
    <w:abstractNumId w:val="0"/>
  </w:num>
  <w:num w:numId="9">
    <w:abstractNumId w:val="1"/>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6646"/>
    <w:rsid w:val="00060FC9"/>
    <w:rsid w:val="00063FC9"/>
    <w:rsid w:val="00096C15"/>
    <w:rsid w:val="000A7DC2"/>
    <w:rsid w:val="000C2061"/>
    <w:rsid w:val="000D4F12"/>
    <w:rsid w:val="000E6EEF"/>
    <w:rsid w:val="001055ED"/>
    <w:rsid w:val="00107808"/>
    <w:rsid w:val="0011353A"/>
    <w:rsid w:val="00115B72"/>
    <w:rsid w:val="00146253"/>
    <w:rsid w:val="001560B1"/>
    <w:rsid w:val="00166108"/>
    <w:rsid w:val="001664D4"/>
    <w:rsid w:val="00166BA5"/>
    <w:rsid w:val="001700CE"/>
    <w:rsid w:val="00190695"/>
    <w:rsid w:val="001A0B74"/>
    <w:rsid w:val="001A5DE2"/>
    <w:rsid w:val="001B101A"/>
    <w:rsid w:val="001D3BCA"/>
    <w:rsid w:val="001F2C61"/>
    <w:rsid w:val="00227EEB"/>
    <w:rsid w:val="00263A3B"/>
    <w:rsid w:val="0028686D"/>
    <w:rsid w:val="00287811"/>
    <w:rsid w:val="002B3D07"/>
    <w:rsid w:val="002C764A"/>
    <w:rsid w:val="003045C8"/>
    <w:rsid w:val="003623FA"/>
    <w:rsid w:val="00370871"/>
    <w:rsid w:val="00384D69"/>
    <w:rsid w:val="003A5B4F"/>
    <w:rsid w:val="003B164C"/>
    <w:rsid w:val="003C23AF"/>
    <w:rsid w:val="003F17B4"/>
    <w:rsid w:val="003F7993"/>
    <w:rsid w:val="0045455B"/>
    <w:rsid w:val="00473644"/>
    <w:rsid w:val="00481CC3"/>
    <w:rsid w:val="004900F2"/>
    <w:rsid w:val="00533B42"/>
    <w:rsid w:val="00556313"/>
    <w:rsid w:val="00570AD0"/>
    <w:rsid w:val="00571FAA"/>
    <w:rsid w:val="00575EEA"/>
    <w:rsid w:val="0059174B"/>
    <w:rsid w:val="005B529A"/>
    <w:rsid w:val="005C16BA"/>
    <w:rsid w:val="005E0EFE"/>
    <w:rsid w:val="00617EBA"/>
    <w:rsid w:val="00652044"/>
    <w:rsid w:val="006714A3"/>
    <w:rsid w:val="00681045"/>
    <w:rsid w:val="006B13D6"/>
    <w:rsid w:val="006C122A"/>
    <w:rsid w:val="006C12C0"/>
    <w:rsid w:val="0070551A"/>
    <w:rsid w:val="00711C8C"/>
    <w:rsid w:val="00731E16"/>
    <w:rsid w:val="00750062"/>
    <w:rsid w:val="00762FEF"/>
    <w:rsid w:val="00773BF7"/>
    <w:rsid w:val="00774ED6"/>
    <w:rsid w:val="0078281E"/>
    <w:rsid w:val="007961BA"/>
    <w:rsid w:val="00797296"/>
    <w:rsid w:val="007B76CF"/>
    <w:rsid w:val="007E4A32"/>
    <w:rsid w:val="007E7D22"/>
    <w:rsid w:val="008242EB"/>
    <w:rsid w:val="0082728D"/>
    <w:rsid w:val="0083065B"/>
    <w:rsid w:val="00847A02"/>
    <w:rsid w:val="00867FAB"/>
    <w:rsid w:val="00890A09"/>
    <w:rsid w:val="008C1521"/>
    <w:rsid w:val="008C28D4"/>
    <w:rsid w:val="008E6FB1"/>
    <w:rsid w:val="008F4A21"/>
    <w:rsid w:val="0092355E"/>
    <w:rsid w:val="009257CC"/>
    <w:rsid w:val="00931D83"/>
    <w:rsid w:val="009416D5"/>
    <w:rsid w:val="00951542"/>
    <w:rsid w:val="0095271F"/>
    <w:rsid w:val="00967509"/>
    <w:rsid w:val="00983872"/>
    <w:rsid w:val="009A2248"/>
    <w:rsid w:val="009D3323"/>
    <w:rsid w:val="009E0174"/>
    <w:rsid w:val="009E444F"/>
    <w:rsid w:val="00A355BB"/>
    <w:rsid w:val="00A419EC"/>
    <w:rsid w:val="00A6665B"/>
    <w:rsid w:val="00A762C2"/>
    <w:rsid w:val="00A90182"/>
    <w:rsid w:val="00AA604E"/>
    <w:rsid w:val="00AD763A"/>
    <w:rsid w:val="00AE08AC"/>
    <w:rsid w:val="00AE1CF0"/>
    <w:rsid w:val="00B3416E"/>
    <w:rsid w:val="00B411EC"/>
    <w:rsid w:val="00B609CA"/>
    <w:rsid w:val="00B70ECC"/>
    <w:rsid w:val="00BB4BED"/>
    <w:rsid w:val="00BE12BC"/>
    <w:rsid w:val="00BF17DD"/>
    <w:rsid w:val="00C17528"/>
    <w:rsid w:val="00C27901"/>
    <w:rsid w:val="00C66324"/>
    <w:rsid w:val="00C8038F"/>
    <w:rsid w:val="00C83F82"/>
    <w:rsid w:val="00C85150"/>
    <w:rsid w:val="00C87B73"/>
    <w:rsid w:val="00C9490D"/>
    <w:rsid w:val="00CA30B5"/>
    <w:rsid w:val="00CB6FC7"/>
    <w:rsid w:val="00CD25AD"/>
    <w:rsid w:val="00CD5DBE"/>
    <w:rsid w:val="00CD6646"/>
    <w:rsid w:val="00D22BF9"/>
    <w:rsid w:val="00D4041D"/>
    <w:rsid w:val="00D53C20"/>
    <w:rsid w:val="00D72277"/>
    <w:rsid w:val="00D85DC2"/>
    <w:rsid w:val="00D94469"/>
    <w:rsid w:val="00DA3636"/>
    <w:rsid w:val="00DA5ED2"/>
    <w:rsid w:val="00DE277E"/>
    <w:rsid w:val="00E44064"/>
    <w:rsid w:val="00E61C57"/>
    <w:rsid w:val="00E70C50"/>
    <w:rsid w:val="00ED1069"/>
    <w:rsid w:val="00EE04F2"/>
    <w:rsid w:val="00F01BAF"/>
    <w:rsid w:val="00F33CD1"/>
    <w:rsid w:val="00F46348"/>
    <w:rsid w:val="00F6722A"/>
    <w:rsid w:val="00F737CA"/>
    <w:rsid w:val="00F77FE6"/>
    <w:rsid w:val="00FA48DF"/>
    <w:rsid w:val="00FA72D4"/>
    <w:rsid w:val="00FD304C"/>
    <w:rsid w:val="00FF1227"/>
    <w:rsid w:val="00FF508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4DE0D1"/>
  <w15:chartTrackingRefBased/>
  <w15:docId w15:val="{8C55DDA9-746A-7D46-A9E2-36AA81304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Corpodetexto"/>
    <w:link w:val="Ttulo1Char"/>
    <w:qFormat/>
    <w:rsid w:val="0078281E"/>
    <w:pPr>
      <w:numPr>
        <w:numId w:val="10"/>
      </w:numPr>
      <w:suppressAutoHyphens/>
      <w:jc w:val="center"/>
      <w:outlineLvl w:val="0"/>
    </w:pPr>
    <w:rPr>
      <w:rFonts w:ascii="Arial Unicode MS" w:eastAsia="Arial Unicode MS" w:hAnsi="Arial Unicode MS" w:cs="Arial Unicode MS"/>
      <w:b/>
      <w:bCs/>
      <w:kern w:val="1"/>
      <w:sz w:val="48"/>
      <w:szCs w:val="4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D6646"/>
    <w:pPr>
      <w:tabs>
        <w:tab w:val="center" w:pos="4680"/>
        <w:tab w:val="right" w:pos="9360"/>
      </w:tabs>
    </w:pPr>
  </w:style>
  <w:style w:type="character" w:customStyle="1" w:styleId="CabealhoChar">
    <w:name w:val="Cabeçalho Char"/>
    <w:basedOn w:val="Fontepargpadro"/>
    <w:link w:val="Cabealho"/>
    <w:uiPriority w:val="99"/>
    <w:rsid w:val="00CD6646"/>
    <w:rPr>
      <w:lang w:val="pt-BR"/>
    </w:rPr>
  </w:style>
  <w:style w:type="paragraph" w:styleId="Rodap">
    <w:name w:val="footer"/>
    <w:basedOn w:val="Normal"/>
    <w:link w:val="RodapChar"/>
    <w:uiPriority w:val="99"/>
    <w:unhideWhenUsed/>
    <w:rsid w:val="00CD6646"/>
    <w:pPr>
      <w:tabs>
        <w:tab w:val="center" w:pos="4680"/>
        <w:tab w:val="right" w:pos="9360"/>
      </w:tabs>
    </w:pPr>
  </w:style>
  <w:style w:type="character" w:customStyle="1" w:styleId="RodapChar">
    <w:name w:val="Rodapé Char"/>
    <w:basedOn w:val="Fontepargpadro"/>
    <w:link w:val="Rodap"/>
    <w:uiPriority w:val="99"/>
    <w:rsid w:val="00CD6646"/>
    <w:rPr>
      <w:lang w:val="pt-BR"/>
    </w:rPr>
  </w:style>
  <w:style w:type="paragraph" w:styleId="SemEspaamento">
    <w:name w:val="No Spacing"/>
    <w:link w:val="SemEspaamentoChar"/>
    <w:uiPriority w:val="1"/>
    <w:qFormat/>
    <w:rsid w:val="001F2C61"/>
    <w:rPr>
      <w:sz w:val="22"/>
      <w:szCs w:val="22"/>
    </w:rPr>
  </w:style>
  <w:style w:type="character" w:customStyle="1" w:styleId="SemEspaamentoChar">
    <w:name w:val="Sem Espaçamento Char"/>
    <w:link w:val="SemEspaamento"/>
    <w:uiPriority w:val="1"/>
    <w:rsid w:val="001F2C61"/>
    <w:rPr>
      <w:sz w:val="22"/>
      <w:szCs w:val="22"/>
      <w:lang w:val="pt-BR"/>
    </w:rPr>
  </w:style>
  <w:style w:type="paragraph" w:styleId="Textodebalo">
    <w:name w:val="Balloon Text"/>
    <w:basedOn w:val="Normal"/>
    <w:link w:val="TextodebaloChar"/>
    <w:uiPriority w:val="99"/>
    <w:semiHidden/>
    <w:unhideWhenUsed/>
    <w:rsid w:val="002B3D07"/>
    <w:rPr>
      <w:rFonts w:ascii="Times New Roman" w:hAnsi="Times New Roman" w:cs="Times New Roman"/>
      <w:sz w:val="18"/>
      <w:szCs w:val="18"/>
    </w:rPr>
  </w:style>
  <w:style w:type="character" w:customStyle="1" w:styleId="TextodebaloChar">
    <w:name w:val="Texto de balão Char"/>
    <w:basedOn w:val="Fontepargpadro"/>
    <w:link w:val="Textodebalo"/>
    <w:uiPriority w:val="99"/>
    <w:semiHidden/>
    <w:rsid w:val="002B3D07"/>
    <w:rPr>
      <w:rFonts w:ascii="Times New Roman" w:hAnsi="Times New Roman" w:cs="Times New Roman"/>
      <w:sz w:val="18"/>
      <w:szCs w:val="18"/>
      <w:lang w:val="pt-BR"/>
    </w:rPr>
  </w:style>
  <w:style w:type="paragraph" w:styleId="PargrafodaLista">
    <w:name w:val="List Paragraph"/>
    <w:basedOn w:val="Normal"/>
    <w:uiPriority w:val="34"/>
    <w:qFormat/>
    <w:rsid w:val="00C17528"/>
    <w:pPr>
      <w:spacing w:after="160" w:line="259" w:lineRule="auto"/>
      <w:ind w:left="720"/>
      <w:contextualSpacing/>
    </w:pPr>
    <w:rPr>
      <w:sz w:val="22"/>
      <w:szCs w:val="22"/>
    </w:rPr>
  </w:style>
  <w:style w:type="character" w:styleId="Hyperlink">
    <w:name w:val="Hyperlink"/>
    <w:basedOn w:val="Fontepargpadro"/>
    <w:uiPriority w:val="99"/>
    <w:unhideWhenUsed/>
    <w:rsid w:val="00D72277"/>
    <w:rPr>
      <w:color w:val="0563C1" w:themeColor="hyperlink"/>
      <w:u w:val="single"/>
    </w:rPr>
  </w:style>
  <w:style w:type="character" w:customStyle="1" w:styleId="MenoPendente1">
    <w:name w:val="Menção Pendente1"/>
    <w:basedOn w:val="Fontepargpadro"/>
    <w:uiPriority w:val="99"/>
    <w:semiHidden/>
    <w:unhideWhenUsed/>
    <w:rsid w:val="00D72277"/>
    <w:rPr>
      <w:color w:val="605E5C"/>
      <w:shd w:val="clear" w:color="auto" w:fill="E1DFDD"/>
    </w:rPr>
  </w:style>
  <w:style w:type="character" w:customStyle="1" w:styleId="Ttulo1Char">
    <w:name w:val="Título 1 Char"/>
    <w:basedOn w:val="Fontepargpadro"/>
    <w:link w:val="Ttulo1"/>
    <w:rsid w:val="0078281E"/>
    <w:rPr>
      <w:rFonts w:ascii="Arial Unicode MS" w:eastAsia="Arial Unicode MS" w:hAnsi="Arial Unicode MS" w:cs="Arial Unicode MS"/>
      <w:b/>
      <w:bCs/>
      <w:kern w:val="1"/>
      <w:sz w:val="48"/>
      <w:szCs w:val="48"/>
      <w:lang w:eastAsia="ar-SA"/>
    </w:rPr>
  </w:style>
  <w:style w:type="paragraph" w:styleId="Corpodetexto">
    <w:name w:val="Body Text"/>
    <w:basedOn w:val="Normal"/>
    <w:link w:val="CorpodetextoChar"/>
    <w:rsid w:val="0078281E"/>
    <w:pPr>
      <w:suppressAutoHyphens/>
      <w:jc w:val="center"/>
    </w:pPr>
    <w:rPr>
      <w:rFonts w:ascii="Times New Roman" w:eastAsia="Times New Roman" w:hAnsi="Times New Roman" w:cs="Times New Roman"/>
      <w:b/>
      <w:bCs/>
      <w:sz w:val="20"/>
      <w:lang w:eastAsia="ar-SA"/>
    </w:rPr>
  </w:style>
  <w:style w:type="character" w:customStyle="1" w:styleId="CorpodetextoChar">
    <w:name w:val="Corpo de texto Char"/>
    <w:basedOn w:val="Fontepargpadro"/>
    <w:link w:val="Corpodetexto"/>
    <w:rsid w:val="0078281E"/>
    <w:rPr>
      <w:rFonts w:ascii="Times New Roman" w:eastAsia="Times New Roman" w:hAnsi="Times New Roman" w:cs="Times New Roman"/>
      <w:b/>
      <w:bCs/>
      <w:sz w:val="20"/>
      <w:lang w:eastAsia="ar-SA"/>
    </w:rPr>
  </w:style>
  <w:style w:type="paragraph" w:customStyle="1" w:styleId="western">
    <w:name w:val="western"/>
    <w:basedOn w:val="Normal"/>
    <w:rsid w:val="0078281E"/>
    <w:pPr>
      <w:suppressAutoHyphens/>
      <w:spacing w:before="280"/>
      <w:jc w:val="both"/>
    </w:pPr>
    <w:rPr>
      <w:rFonts w:ascii="Arial Unicode MS" w:eastAsia="Arial Unicode MS" w:hAnsi="Arial Unicode MS" w:cs="Arial Unicode M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6086</Words>
  <Characters>32869</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wesley azevedo</dc:creator>
  <cp:keywords/>
  <dc:description/>
  <cp:lastModifiedBy>Meu DADOS</cp:lastModifiedBy>
  <cp:revision>3</cp:revision>
  <cp:lastPrinted>2023-01-19T13:55:00Z</cp:lastPrinted>
  <dcterms:created xsi:type="dcterms:W3CDTF">2024-01-25T15:00:00Z</dcterms:created>
  <dcterms:modified xsi:type="dcterms:W3CDTF">2024-01-25T15:01:00Z</dcterms:modified>
</cp:coreProperties>
</file>