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CD1" w:rsidRDefault="00BE5456">
      <w:pPr>
        <w:pStyle w:val="Ttulo1"/>
        <w:keepNext w:val="0"/>
        <w:keepLines w:val="0"/>
        <w:spacing w:before="0" w:after="0" w:line="360" w:lineRule="auto"/>
        <w:jc w:val="both"/>
        <w:rPr>
          <w:rFonts w:ascii="Bookman Old Style" w:eastAsia="Bookman Old Style" w:hAnsi="Bookman Old Style" w:cs="Bookman Old Style"/>
          <w:b/>
          <w:bCs/>
          <w:color w:val="1F1F1F"/>
          <w:sz w:val="24"/>
          <w:szCs w:val="24"/>
        </w:rPr>
      </w:pPr>
      <w:r>
        <w:rPr>
          <w:rFonts w:ascii="Bookman Old Style" w:eastAsia="Bookman Old Style" w:hAnsi="Bookman Old Style" w:cs="Bookman Old Style"/>
          <w:b/>
          <w:bCs/>
          <w:color w:val="1F1F1F"/>
          <w:sz w:val="24"/>
          <w:szCs w:val="24"/>
        </w:rPr>
        <w:t>ATA DE JULGAMENTO DE PROPOSTA REMANESCENTE E HABILITAÇÃO</w:t>
      </w:r>
    </w:p>
    <w:p w:rsidR="00141CD1" w:rsidRDefault="00141CD1">
      <w:pPr>
        <w:pStyle w:val="normal0"/>
        <w:spacing w:line="360" w:lineRule="auto"/>
        <w:jc w:val="both"/>
        <w:rPr>
          <w:rFonts w:ascii="Bookman Old Style" w:eastAsia="Bookman Old Style" w:hAnsi="Bookman Old Style" w:cs="Bookman Old Style"/>
          <w:color w:val="1F1F1F"/>
        </w:rPr>
      </w:pPr>
    </w:p>
    <w:p w:rsidR="00141CD1" w:rsidRDefault="00BE5456">
      <w:pPr>
        <w:pStyle w:val="normal0"/>
        <w:spacing w:line="360" w:lineRule="auto"/>
        <w:jc w:val="both"/>
        <w:rPr>
          <w:rFonts w:ascii="Bookman Old Style" w:eastAsia="Bookman Old Style" w:hAnsi="Bookman Old Style" w:cs="Bookman Old Style"/>
          <w:color w:val="1F1F1F"/>
        </w:rPr>
      </w:pPr>
      <w:r>
        <w:rPr>
          <w:rFonts w:ascii="Bookman Old Style" w:eastAsia="Bookman Old Style" w:hAnsi="Bookman Old Style" w:cs="Bookman Old Style"/>
          <w:b/>
          <w:bCs/>
          <w:color w:val="1F1F1F"/>
        </w:rPr>
        <w:t>PROCESSO Nº:</w:t>
      </w:r>
      <w:r>
        <w:rPr>
          <w:rFonts w:ascii="Bookman Old Style" w:eastAsia="Bookman Old Style" w:hAnsi="Bookman Old Style" w:cs="Bookman Old Style"/>
          <w:color w:val="1F1F1F"/>
        </w:rPr>
        <w:t xml:space="preserve"> 002/2025</w:t>
      </w:r>
    </w:p>
    <w:p w:rsidR="00141CD1" w:rsidRDefault="00BE5456">
      <w:pPr>
        <w:pStyle w:val="normal0"/>
        <w:spacing w:line="360" w:lineRule="auto"/>
        <w:jc w:val="both"/>
        <w:rPr>
          <w:rFonts w:ascii="Bookman Old Style" w:eastAsia="Bookman Old Style" w:hAnsi="Bookman Old Style" w:cs="Bookman Old Style"/>
          <w:color w:val="1F1F1F"/>
        </w:rPr>
      </w:pPr>
      <w:r>
        <w:rPr>
          <w:rFonts w:ascii="Bookman Old Style" w:eastAsia="Bookman Old Style" w:hAnsi="Bookman Old Style" w:cs="Bookman Old Style"/>
          <w:b/>
          <w:bCs/>
          <w:color w:val="1F1F1F"/>
        </w:rPr>
        <w:t>MODALIDADE:</w:t>
      </w:r>
      <w:r>
        <w:rPr>
          <w:rFonts w:ascii="Bookman Old Style" w:eastAsia="Bookman Old Style" w:hAnsi="Bookman Old Style" w:cs="Bookman Old Style"/>
          <w:color w:val="1F1F1F"/>
        </w:rPr>
        <w:t xml:space="preserve"> Dispensa de Licitação nº 002/2025</w:t>
      </w:r>
    </w:p>
    <w:p w:rsidR="00141CD1" w:rsidRDefault="00BE5456">
      <w:pPr>
        <w:pStyle w:val="normal0"/>
        <w:spacing w:line="360" w:lineRule="auto"/>
        <w:jc w:val="both"/>
        <w:rPr>
          <w:rFonts w:ascii="Bookman Old Style" w:eastAsia="Bookman Old Style" w:hAnsi="Bookman Old Style" w:cs="Bookman Old Style"/>
          <w:color w:val="1F1F1F"/>
        </w:rPr>
      </w:pPr>
      <w:r>
        <w:rPr>
          <w:rFonts w:ascii="Bookman Old Style" w:eastAsia="Bookman Old Style" w:hAnsi="Bookman Old Style" w:cs="Bookman Old Style"/>
          <w:b/>
          <w:bCs/>
          <w:color w:val="1F1F1F"/>
        </w:rPr>
        <w:t>OBJETO:</w:t>
      </w:r>
      <w:r>
        <w:rPr>
          <w:rFonts w:ascii="Bookman Old Style" w:eastAsia="Bookman Old Style" w:hAnsi="Bookman Old Style" w:cs="Bookman Old Style"/>
          <w:color w:val="1F1F1F"/>
        </w:rPr>
        <w:t xml:space="preserve"> Contratação de empresa especializada para prestação de serviços de avaliação atuarial para o exercício de 2026.</w:t>
      </w:r>
    </w:p>
    <w:p w:rsidR="00141CD1" w:rsidRDefault="00141CD1">
      <w:pPr>
        <w:pStyle w:val="normal0"/>
        <w:spacing w:line="360" w:lineRule="auto"/>
        <w:jc w:val="both"/>
        <w:rPr>
          <w:rFonts w:ascii="Bookman Old Style" w:eastAsia="Bookman Old Style" w:hAnsi="Bookman Old Style" w:cs="Bookman Old Style"/>
          <w:color w:val="1F1F1F"/>
        </w:rPr>
      </w:pPr>
    </w:p>
    <w:p w:rsidR="00141CD1" w:rsidRDefault="00BE5456">
      <w:pPr>
        <w:pStyle w:val="normal0"/>
        <w:spacing w:line="360" w:lineRule="auto"/>
        <w:jc w:val="both"/>
        <w:rPr>
          <w:rFonts w:ascii="Bookman Old Style" w:eastAsia="Bookman Old Style" w:hAnsi="Bookman Old Style" w:cs="Bookman Old Style"/>
        </w:rPr>
      </w:pPr>
      <w:bookmarkStart w:id="0" w:name="_heading=h.scg3znlx2tg5" w:colFirst="0" w:colLast="0"/>
      <w:bookmarkEnd w:id="0"/>
      <w:r>
        <w:rPr>
          <w:rFonts w:ascii="Bookman Old Style" w:eastAsia="Bookman Old Style" w:hAnsi="Bookman Old Style" w:cs="Bookman Old Style"/>
          <w:color w:val="1F1F1F"/>
        </w:rPr>
        <w:t>Ao primeiro dia do mês de dezembro de dois mil e vinte e cinco, às 10:00 horas, na sede do Instituto de Previdência Municipal de Caxambu - IPMCA, localizada na Rua Ivon Curi, 123, Centro, em Caxambu/MG, reuniu-se o Agente de Contratação, Sr. Ricardo Curi d</w:t>
      </w:r>
      <w:r>
        <w:rPr>
          <w:rFonts w:ascii="Bookman Old Style" w:eastAsia="Bookman Old Style" w:hAnsi="Bookman Old Style" w:cs="Bookman Old Style"/>
          <w:color w:val="1F1F1F"/>
        </w:rPr>
        <w:t>e Almeida, juntamente com os membros da equipe de apoio, para deliberar sobre a documentação apresentada pela licitante remanescente convocada na sessão anterior. O Agente de Contratação informou que, após a inabilitação da primeira colocada, a empresa CON</w:t>
      </w:r>
      <w:r>
        <w:rPr>
          <w:rFonts w:ascii="Bookman Old Style" w:eastAsia="Bookman Old Style" w:hAnsi="Bookman Old Style" w:cs="Bookman Old Style"/>
          <w:color w:val="1F1F1F"/>
        </w:rPr>
        <w:t>TABILPREV ASSESSORIA MUNICIPAL LTDA-EPP (2ª colocada) foi devidamente convocada e confirmou interesse na contratação. Dentro do prazo estipulado de 02 (dois) dias úteis, a empresa encaminhou, via e-mail, sua proposta comercial atualizada, a declaração de e</w:t>
      </w:r>
      <w:r>
        <w:rPr>
          <w:rFonts w:ascii="Bookman Old Style" w:eastAsia="Bookman Old Style" w:hAnsi="Bookman Old Style" w:cs="Bookman Old Style"/>
          <w:color w:val="1F1F1F"/>
        </w:rPr>
        <w:t>xequibilidade e toda a documentação de habilitação exigida no Aviso de Contratação Direta. Inicialmente, procedeu-se à análise da proposta comercial atualizada no valor global de R$ 4.900,00 (quatro mil e novecentos reais). O valor ofertado situa-se abaixo</w:t>
      </w:r>
      <w:r>
        <w:rPr>
          <w:rFonts w:ascii="Bookman Old Style" w:eastAsia="Bookman Old Style" w:hAnsi="Bookman Old Style" w:cs="Bookman Old Style"/>
          <w:color w:val="1F1F1F"/>
        </w:rPr>
        <w:t xml:space="preserve"> do valor de referência da contratação, atendendo ao critério de aceitabilidade de preços. A empresa apresentou Declaração de Exequibilidade acompanhada de planilha demonstrativa, detalhando os custos envolvidos e comprovando a viabilidade técnica e econôm</w:t>
      </w:r>
      <w:r>
        <w:rPr>
          <w:rFonts w:ascii="Bookman Old Style" w:eastAsia="Bookman Old Style" w:hAnsi="Bookman Old Style" w:cs="Bookman Old Style"/>
          <w:color w:val="1F1F1F"/>
        </w:rPr>
        <w:t>ica de execução do objeto pelo preço ofertado, afastando qualquer indício de preço irrisório ou inexequível.</w:t>
      </w:r>
      <w:r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  <w:color w:val="1F1F1F"/>
        </w:rPr>
        <w:t>Diante disso, a proposta foi considerada ACEITA e CLASSIFICADA.</w:t>
      </w:r>
      <w:r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  <w:color w:val="1F1F1F"/>
        </w:rPr>
        <w:t xml:space="preserve">Ato </w:t>
      </w:r>
      <w:r w:rsidRPr="005A6969">
        <w:rPr>
          <w:rFonts w:ascii="Bookman Old Style" w:eastAsia="Bookman Old Style" w:hAnsi="Bookman Old Style" w:cs="Bookman Old Style"/>
          <w:color w:val="1F1F1F"/>
        </w:rPr>
        <w:t>contínuo, a Equipe de Apoio procedeu à verificação dos documentos de habilitaçã</w:t>
      </w:r>
      <w:r w:rsidRPr="005A6969">
        <w:rPr>
          <w:rFonts w:ascii="Bookman Old Style" w:eastAsia="Bookman Old Style" w:hAnsi="Bookman Old Style" w:cs="Bookman Old Style"/>
          <w:color w:val="1F1F1F"/>
        </w:rPr>
        <w:t xml:space="preserve">o (Jurídica, Fiscal, Trabalhista e Técnica). </w:t>
      </w:r>
      <w:r w:rsidR="005A6969" w:rsidRPr="005A6969">
        <w:rPr>
          <w:rFonts w:ascii="Bookman Old Style" w:eastAsia="Bookman Old Style" w:hAnsi="Bookman Old Style" w:cs="Bookman Old Style"/>
          <w:color w:val="1F1F1F"/>
        </w:rPr>
        <w:t>C</w:t>
      </w:r>
      <w:r w:rsidRPr="005A6969">
        <w:rPr>
          <w:rFonts w:ascii="Bookman Old Style" w:eastAsia="Bookman Old Style" w:hAnsi="Bookman Old Style" w:cs="Bookman Old Style"/>
          <w:color w:val="1F1F1F"/>
        </w:rPr>
        <w:t xml:space="preserve">onstatou-se que a empresa CONTABILPREV ASSESSORIA MUNICIPAL LTDA-EPP atendeu </w:t>
      </w:r>
      <w:r w:rsidRPr="005A6969">
        <w:rPr>
          <w:rFonts w:ascii="Bookman Old Style" w:eastAsia="Bookman Old Style" w:hAnsi="Bookman Old Style" w:cs="Bookman Old Style"/>
          <w:color w:val="1F1F1F"/>
        </w:rPr>
        <w:lastRenderedPageBreak/>
        <w:t>integralmente às exigências do edital, destacando-se:</w:t>
      </w:r>
      <w:r w:rsidRPr="005A6969">
        <w:rPr>
          <w:rFonts w:ascii="Bookman Old Style" w:eastAsia="Bookman Old Style" w:hAnsi="Bookman Old Style" w:cs="Bookman Old Style"/>
        </w:rPr>
        <w:t xml:space="preserve"> </w:t>
      </w:r>
      <w:r w:rsidRPr="005A6969">
        <w:rPr>
          <w:rFonts w:ascii="Bookman Old Style" w:eastAsia="Bookman Old Style" w:hAnsi="Bookman Old Style" w:cs="Bookman Old Style"/>
          <w:color w:val="1F1F1F"/>
        </w:rPr>
        <w:t xml:space="preserve">Qualificação Técnica: Apresentou Atestados de Capacidade Técnica </w:t>
      </w:r>
      <w:r w:rsidRPr="005A6969">
        <w:rPr>
          <w:rFonts w:ascii="Bookman Old Style" w:eastAsia="Bookman Old Style" w:hAnsi="Bookman Old Style" w:cs="Bookman Old Style"/>
          <w:color w:val="1F1F1F"/>
        </w:rPr>
        <w:t>emitidos por pessoa jurídica de direito público, comprovando a execução satisfatória de objeto compatível em características do objeto licitado. Regularidade Fiscal e Trabalhista: Todas as certidões apresentadas encontram-se dentro do prazo de validade. De</w:t>
      </w:r>
      <w:r w:rsidRPr="005A6969">
        <w:rPr>
          <w:rFonts w:ascii="Bookman Old Style" w:eastAsia="Bookman Old Style" w:hAnsi="Bookman Old Style" w:cs="Bookman Old Style"/>
          <w:color w:val="1F1F1F"/>
        </w:rPr>
        <w:t>clarações: Apresentou a Declaração Unificada devidamente assinada, contemplando a declaração de idoneidade, inexistência de fatos impeditivos e a declaração de não parentesco/vínculo com servidores do IPMCA ou do Município, sanando os requisitos de habilit</w:t>
      </w:r>
      <w:r w:rsidRPr="005A6969">
        <w:rPr>
          <w:rFonts w:ascii="Bookman Old Style" w:eastAsia="Bookman Old Style" w:hAnsi="Bookman Old Style" w:cs="Bookman Old Style"/>
          <w:color w:val="1F1F1F"/>
        </w:rPr>
        <w:t>ação jurídica.</w:t>
      </w:r>
      <w:r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  <w:color w:val="1F1F1F"/>
        </w:rPr>
        <w:t>Verificou-se que a empresa atendeu a todos os requisitos de proposta e habilitação, o Agente de Contratação decide:</w:t>
      </w:r>
      <w:r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  <w:color w:val="1F1F1F"/>
        </w:rPr>
        <w:t xml:space="preserve">DECLARAR VENCEDORA do certame a empresa CONTABILPREV ASSESSORIA MUNICIPAL LTDA-EPP, pelo valor global de R$ 4.900,00 (quatro </w:t>
      </w:r>
      <w:r>
        <w:rPr>
          <w:rFonts w:ascii="Bookman Old Style" w:eastAsia="Bookman Old Style" w:hAnsi="Bookman Old Style" w:cs="Bookman Old Style"/>
          <w:color w:val="1F1F1F"/>
        </w:rPr>
        <w:t>mil e novecentos reais).</w:t>
      </w:r>
      <w:r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  <w:color w:val="1F1F1F"/>
        </w:rPr>
        <w:t>ADJUDICAR o objeto da presente Dispensa de Licitação à referida empresa.</w:t>
      </w:r>
      <w:r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  <w:color w:val="1F1F1F"/>
        </w:rPr>
        <w:t xml:space="preserve">Nada mais havendo a tratar, o Agente de Contratação encerrou a sessão e encaminhou os autos para a Autoridade Superior para fins de HOMOLOGAÇÃO do processo e </w:t>
      </w:r>
      <w:r>
        <w:rPr>
          <w:rFonts w:ascii="Bookman Old Style" w:eastAsia="Bookman Old Style" w:hAnsi="Bookman Old Style" w:cs="Bookman Old Style"/>
          <w:color w:val="1F1F1F"/>
        </w:rPr>
        <w:t>posterior convocação para assinatura do contrato.</w:t>
      </w:r>
      <w:r>
        <w:rPr>
          <w:rFonts w:ascii="Bookman Old Style" w:eastAsia="Bookman Old Style" w:hAnsi="Bookman Old Style" w:cs="Bookman Old Style"/>
        </w:rPr>
        <w:t xml:space="preserve"> </w:t>
      </w:r>
      <w:r>
        <w:rPr>
          <w:rFonts w:ascii="Bookman Old Style" w:eastAsia="Bookman Old Style" w:hAnsi="Bookman Old Style" w:cs="Bookman Old Style"/>
          <w:color w:val="1F1F1F"/>
        </w:rPr>
        <w:t>Lavrou-se a presente ata que, lida e achada conforme, vai assinada pelos presentes.</w:t>
      </w:r>
    </w:p>
    <w:p w:rsidR="00141CD1" w:rsidRDefault="00141CD1">
      <w:pPr>
        <w:pStyle w:val="normal0"/>
        <w:spacing w:line="360" w:lineRule="auto"/>
        <w:jc w:val="both"/>
        <w:rPr>
          <w:rFonts w:ascii="Bookman Old Style" w:eastAsia="Bookman Old Style" w:hAnsi="Bookman Old Style" w:cs="Bookman Old Style"/>
          <w:color w:val="1F1F1F"/>
        </w:rPr>
      </w:pPr>
    </w:p>
    <w:p w:rsidR="00141CD1" w:rsidRDefault="00BE5456">
      <w:pPr>
        <w:pStyle w:val="normal0"/>
        <w:spacing w:line="360" w:lineRule="auto"/>
        <w:jc w:val="both"/>
        <w:rPr>
          <w:rFonts w:ascii="Bookman Old Style" w:eastAsia="Bookman Old Style" w:hAnsi="Bookman Old Style" w:cs="Bookman Old Style"/>
          <w:color w:val="1F1F1F"/>
        </w:rPr>
      </w:pPr>
      <w:r>
        <w:rPr>
          <w:rFonts w:ascii="Bookman Old Style" w:eastAsia="Bookman Old Style" w:hAnsi="Bookman Old Style" w:cs="Bookman Old Style"/>
          <w:color w:val="1F1F1F"/>
        </w:rPr>
        <w:t>Caxambu, 01 de dezembro de 2025.</w:t>
      </w:r>
    </w:p>
    <w:p w:rsidR="005A6969" w:rsidRDefault="005A6969">
      <w:pPr>
        <w:pStyle w:val="normal0"/>
        <w:spacing w:line="360" w:lineRule="auto"/>
        <w:jc w:val="both"/>
        <w:rPr>
          <w:rFonts w:ascii="Bookman Old Style" w:eastAsia="Bookman Old Style" w:hAnsi="Bookman Old Style" w:cs="Bookman Old Style"/>
          <w:color w:val="1F1F1F"/>
        </w:rPr>
      </w:pPr>
    </w:p>
    <w:p w:rsidR="005A6969" w:rsidRPr="005A6969" w:rsidRDefault="005A6969" w:rsidP="005A6969">
      <w:pPr>
        <w:jc w:val="center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5A6969">
        <w:rPr>
          <w:rFonts w:ascii="Bookman Old Style" w:eastAsia="Bookman Old Style" w:hAnsi="Bookman Old Style" w:cs="Bookman Old Style"/>
          <w:b/>
          <w:sz w:val="22"/>
          <w:szCs w:val="22"/>
        </w:rPr>
        <w:t>Ricardo Curi de Almeida</w:t>
      </w:r>
    </w:p>
    <w:p w:rsidR="005A6969" w:rsidRDefault="005A6969" w:rsidP="005A6969">
      <w:pPr>
        <w:jc w:val="center"/>
        <w:rPr>
          <w:rFonts w:ascii="Bookman Old Style" w:eastAsia="Bookman Old Style" w:hAnsi="Bookman Old Style" w:cs="Bookman Old Style"/>
          <w:sz w:val="20"/>
          <w:szCs w:val="22"/>
        </w:rPr>
      </w:pPr>
      <w:r w:rsidRPr="005A6969">
        <w:rPr>
          <w:rFonts w:ascii="Bookman Old Style" w:eastAsia="Bookman Old Style" w:hAnsi="Bookman Old Style" w:cs="Bookman Old Style"/>
          <w:sz w:val="20"/>
          <w:szCs w:val="22"/>
        </w:rPr>
        <w:t>Agente de Contratação do IPMCA</w:t>
      </w:r>
    </w:p>
    <w:p w:rsidR="005A6969" w:rsidRPr="005A6969" w:rsidRDefault="005A6969" w:rsidP="005A6969">
      <w:pPr>
        <w:jc w:val="center"/>
        <w:rPr>
          <w:rFonts w:ascii="Bookman Old Style" w:eastAsia="Bookman Old Style" w:hAnsi="Bookman Old Style" w:cs="Bookman Old Style"/>
          <w:sz w:val="20"/>
          <w:szCs w:val="22"/>
        </w:rPr>
      </w:pPr>
    </w:p>
    <w:p w:rsidR="005A6969" w:rsidRPr="005A6969" w:rsidRDefault="005A6969" w:rsidP="005A6969">
      <w:pPr>
        <w:jc w:val="center"/>
        <w:rPr>
          <w:rFonts w:ascii="Bookman Old Style" w:eastAsia="Bookman Old Style" w:hAnsi="Bookman Old Style" w:cs="Bookman Old Style"/>
          <w:sz w:val="20"/>
          <w:szCs w:val="22"/>
        </w:rPr>
      </w:pPr>
    </w:p>
    <w:p w:rsidR="005A6969" w:rsidRDefault="005A6969" w:rsidP="005A6969">
      <w:pPr>
        <w:spacing w:line="360" w:lineRule="auto"/>
        <w:rPr>
          <w:rFonts w:ascii="Bookman Old Style" w:eastAsia="Bookman Old Style" w:hAnsi="Bookman Old Style" w:cs="Bookman Old Style"/>
          <w:sz w:val="22"/>
          <w:szCs w:val="22"/>
        </w:rPr>
      </w:pPr>
      <w:r w:rsidRPr="005A6969">
        <w:rPr>
          <w:rFonts w:ascii="Bookman Old Style" w:eastAsia="Bookman Old Style" w:hAnsi="Bookman Old Style" w:cs="Bookman Old Style"/>
          <w:sz w:val="22"/>
          <w:szCs w:val="22"/>
        </w:rPr>
        <w:t xml:space="preserve">Equipe de apoio: </w:t>
      </w:r>
    </w:p>
    <w:p w:rsidR="005A6969" w:rsidRDefault="005A6969" w:rsidP="005A6969">
      <w:pPr>
        <w:spacing w:line="360" w:lineRule="auto"/>
        <w:rPr>
          <w:rFonts w:ascii="Bookman Old Style" w:eastAsia="Bookman Old Style" w:hAnsi="Bookman Old Style" w:cs="Bookman Old Style"/>
          <w:sz w:val="22"/>
          <w:szCs w:val="22"/>
        </w:rPr>
      </w:pPr>
    </w:p>
    <w:p w:rsidR="005A6969" w:rsidRPr="005A6969" w:rsidRDefault="005A6969" w:rsidP="005A6969">
      <w:pPr>
        <w:spacing w:line="360" w:lineRule="auto"/>
        <w:rPr>
          <w:rFonts w:ascii="Bookman Old Style" w:eastAsia="Bookman Old Style" w:hAnsi="Bookman Old Style" w:cs="Bookman Old Style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40"/>
        <w:gridCol w:w="3141"/>
        <w:gridCol w:w="3141"/>
      </w:tblGrid>
      <w:tr w:rsidR="005A6969" w:rsidRPr="005A6969" w:rsidTr="00752853">
        <w:tc>
          <w:tcPr>
            <w:tcW w:w="3140" w:type="dxa"/>
          </w:tcPr>
          <w:p w:rsidR="005A6969" w:rsidRPr="005A6969" w:rsidRDefault="005A6969" w:rsidP="005A6969">
            <w:pPr>
              <w:spacing w:line="360" w:lineRule="auto"/>
              <w:jc w:val="center"/>
              <w:rPr>
                <w:rFonts w:ascii="Bookman Old Style" w:eastAsia="Bookman Old Style" w:hAnsi="Bookman Old Style" w:cs="Bookman Old Style"/>
                <w:sz w:val="16"/>
              </w:rPr>
            </w:pPr>
            <w:r w:rsidRPr="005A6969">
              <w:rPr>
                <w:rFonts w:ascii="Bookman Old Style" w:eastAsia="Bookman Old Style" w:hAnsi="Bookman Old Style" w:cs="Bookman Old Style"/>
                <w:sz w:val="16"/>
              </w:rPr>
              <w:t>________________________________</w:t>
            </w:r>
          </w:p>
          <w:p w:rsidR="005A6969" w:rsidRPr="005A6969" w:rsidRDefault="005A6969" w:rsidP="005A6969">
            <w:pPr>
              <w:spacing w:line="360" w:lineRule="auto"/>
              <w:jc w:val="center"/>
              <w:rPr>
                <w:rFonts w:ascii="Bookman Old Style" w:eastAsia="Bookman Old Style" w:hAnsi="Bookman Old Style" w:cs="Bookman Old Style"/>
                <w:sz w:val="16"/>
              </w:rPr>
            </w:pPr>
            <w:r w:rsidRPr="005A6969">
              <w:rPr>
                <w:rFonts w:ascii="Bookman Old Style" w:eastAsia="Bookman Old Style" w:hAnsi="Bookman Old Style" w:cs="Bookman Old Style"/>
                <w:sz w:val="16"/>
              </w:rPr>
              <w:t>MILLER LEVENHAGEN DOS SANTOS</w:t>
            </w:r>
          </w:p>
        </w:tc>
        <w:tc>
          <w:tcPr>
            <w:tcW w:w="3141" w:type="dxa"/>
          </w:tcPr>
          <w:p w:rsidR="005A6969" w:rsidRPr="005A6969" w:rsidRDefault="005A6969" w:rsidP="005A6969">
            <w:pPr>
              <w:spacing w:line="360" w:lineRule="auto"/>
              <w:jc w:val="center"/>
              <w:rPr>
                <w:rFonts w:ascii="Bookman Old Style" w:eastAsia="Bookman Old Style" w:hAnsi="Bookman Old Style" w:cs="Bookman Old Style"/>
                <w:sz w:val="16"/>
              </w:rPr>
            </w:pPr>
            <w:r w:rsidRPr="005A6969">
              <w:rPr>
                <w:rFonts w:ascii="Bookman Old Style" w:eastAsia="Bookman Old Style" w:hAnsi="Bookman Old Style" w:cs="Bookman Old Style"/>
                <w:sz w:val="16"/>
              </w:rPr>
              <w:t>________________________________</w:t>
            </w:r>
          </w:p>
          <w:p w:rsidR="005A6969" w:rsidRPr="005A6969" w:rsidRDefault="005A6969" w:rsidP="005A6969">
            <w:pPr>
              <w:spacing w:line="360" w:lineRule="auto"/>
              <w:jc w:val="center"/>
              <w:rPr>
                <w:rFonts w:ascii="Bookman Old Style" w:eastAsia="Bookman Old Style" w:hAnsi="Bookman Old Style" w:cs="Bookman Old Style"/>
                <w:sz w:val="16"/>
              </w:rPr>
            </w:pPr>
            <w:r w:rsidRPr="005A6969">
              <w:rPr>
                <w:rFonts w:ascii="Bookman Old Style" w:eastAsia="Bookman Old Style" w:hAnsi="Bookman Old Style" w:cs="Bookman Old Style"/>
                <w:sz w:val="16"/>
              </w:rPr>
              <w:t>MARCOS DE OLIVEIRA DOS SANTOS</w:t>
            </w:r>
          </w:p>
        </w:tc>
        <w:tc>
          <w:tcPr>
            <w:tcW w:w="3141" w:type="dxa"/>
          </w:tcPr>
          <w:p w:rsidR="005A6969" w:rsidRPr="005A6969" w:rsidRDefault="005A6969" w:rsidP="005A6969">
            <w:pPr>
              <w:spacing w:line="360" w:lineRule="auto"/>
              <w:jc w:val="center"/>
              <w:rPr>
                <w:rFonts w:ascii="Bookman Old Style" w:eastAsia="Bookman Old Style" w:hAnsi="Bookman Old Style" w:cs="Bookman Old Style"/>
                <w:sz w:val="16"/>
              </w:rPr>
            </w:pPr>
            <w:r w:rsidRPr="005A6969">
              <w:rPr>
                <w:rFonts w:ascii="Bookman Old Style" w:eastAsia="Bookman Old Style" w:hAnsi="Bookman Old Style" w:cs="Bookman Old Style"/>
                <w:sz w:val="16"/>
              </w:rPr>
              <w:t>________________________________</w:t>
            </w:r>
          </w:p>
          <w:p w:rsidR="005A6969" w:rsidRPr="005A6969" w:rsidRDefault="005A6969" w:rsidP="005A6969">
            <w:pPr>
              <w:spacing w:line="360" w:lineRule="auto"/>
              <w:jc w:val="center"/>
              <w:rPr>
                <w:rFonts w:ascii="Bookman Old Style" w:eastAsia="Bookman Old Style" w:hAnsi="Bookman Old Style" w:cs="Bookman Old Style"/>
                <w:sz w:val="16"/>
              </w:rPr>
            </w:pPr>
            <w:r w:rsidRPr="005A6969">
              <w:rPr>
                <w:rFonts w:ascii="Bookman Old Style" w:eastAsia="Bookman Old Style" w:hAnsi="Bookman Old Style" w:cs="Bookman Old Style"/>
                <w:sz w:val="16"/>
              </w:rPr>
              <w:t>DOUGLAS DA SILVA</w:t>
            </w:r>
          </w:p>
        </w:tc>
      </w:tr>
    </w:tbl>
    <w:p w:rsidR="00141CD1" w:rsidRDefault="00141CD1">
      <w:pPr>
        <w:pStyle w:val="normal0"/>
        <w:spacing w:line="360" w:lineRule="auto"/>
        <w:jc w:val="both"/>
        <w:rPr>
          <w:rFonts w:ascii="Bookman Old Style" w:eastAsia="Bookman Old Style" w:hAnsi="Bookman Old Style" w:cs="Bookman Old Style"/>
          <w:color w:val="1F1F1F"/>
        </w:rPr>
      </w:pPr>
    </w:p>
    <w:sectPr w:rsidR="00141CD1" w:rsidSect="00141CD1">
      <w:headerReference w:type="default" r:id="rId8"/>
      <w:pgSz w:w="11907" w:h="16840"/>
      <w:pgMar w:top="1418" w:right="924" w:bottom="1701" w:left="1701" w:header="539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456" w:rsidRDefault="00BE5456" w:rsidP="00141CD1">
      <w:r>
        <w:separator/>
      </w:r>
    </w:p>
  </w:endnote>
  <w:endnote w:type="continuationSeparator" w:id="1">
    <w:p w:rsidR="00BE5456" w:rsidRDefault="00BE5456" w:rsidP="00141C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8B141F31-9AC6-442C-BBAC-A2F1FF5C6787}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1E624C0A-6B12-4FE5-8A99-2A3843AF605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3" w:fontKey="{91EC35C6-E22A-4EE1-986D-FCD581A175C6}"/>
    <w:embedBold r:id="rId4" w:fontKey="{49D63489-0A71-4C23-8927-E48A48A5FA39}"/>
    <w:embedBoldItalic r:id="rId5" w:fontKey="{66DB35ED-9E25-4C74-860A-639E983AA50B}"/>
  </w:font>
  <w:font w:name="Sorts Mill Goudy">
    <w:charset w:val="00"/>
    <w:family w:val="auto"/>
    <w:pitch w:val="default"/>
    <w:sig w:usb0="00000000" w:usb1="00000000" w:usb2="00000000" w:usb3="00000000" w:csb0="00000000" w:csb1="00000000"/>
    <w:embedItalic r:id="rId6" w:fontKey="{52DE9F71-A0C8-4F2A-8BC0-E9D66DA44206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456" w:rsidRDefault="00BE5456" w:rsidP="00141CD1">
      <w:r>
        <w:separator/>
      </w:r>
    </w:p>
  </w:footnote>
  <w:footnote w:type="continuationSeparator" w:id="1">
    <w:p w:rsidR="00BE5456" w:rsidRDefault="00BE5456" w:rsidP="00141C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CD1" w:rsidRDefault="00BE5456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bCs/>
        <w:color w:val="000000"/>
        <w:sz w:val="20"/>
        <w:szCs w:val="20"/>
        <w:u w:val="single"/>
      </w:rPr>
    </w:pPr>
    <w:r>
      <w:rPr>
        <w:color w:val="000000"/>
        <w:sz w:val="20"/>
        <w:szCs w:val="20"/>
      </w:rPr>
      <w:tab/>
    </w:r>
  </w:p>
  <w:tbl>
    <w:tblPr>
      <w:tblStyle w:val="a0"/>
      <w:tblW w:w="9256" w:type="dxa"/>
      <w:tblInd w:w="0" w:type="dxa"/>
      <w:tblLayout w:type="fixed"/>
      <w:tblLook w:val="0000"/>
    </w:tblPr>
    <w:tblGrid>
      <w:gridCol w:w="1446"/>
      <w:gridCol w:w="7810"/>
    </w:tblGrid>
    <w:tr w:rsidR="00141CD1">
      <w:trPr>
        <w:cantSplit/>
        <w:tblHeader/>
      </w:trPr>
      <w:tc>
        <w:tcPr>
          <w:tcW w:w="1446" w:type="dxa"/>
        </w:tcPr>
        <w:p w:rsidR="00141CD1" w:rsidRDefault="00BE5456">
          <w:pPr>
            <w:pStyle w:val="normal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i/>
              <w:iCs/>
              <w:color w:val="000000"/>
              <w:sz w:val="20"/>
              <w:szCs w:val="20"/>
            </w:rPr>
          </w:pPr>
          <w:r>
            <w:rPr>
              <w:i/>
              <w:iCs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752475" cy="752475"/>
                <wp:effectExtent l="0" t="0" r="0" b="0"/>
                <wp:docPr id="6" name="image1.jpg" descr="top_brasa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top_brasa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475" cy="752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ve:AlternateContent>
            <mc:Choice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398780</wp:posOffset>
                  </wp:positionH>
                  <wp:positionV relativeFrom="paragraph">
                    <wp:posOffset>656591</wp:posOffset>
                  </wp:positionV>
                  <wp:extent cx="5059045" cy="105410"/>
                  <wp:effectExtent b="0" l="0" r="0" t="0"/>
                  <wp:wrapNone/>
                  <wp:docPr id="5" name=""/>
                  <a:graphic>
                    <a:graphicData uri="http://schemas.microsoft.com/office/word/2010/wordprocessingShape">
                      <wps:wsp>
                        <wps:cNvSpPr/>
                        <wps:cNvPr id="2" name="Shape 2"/>
                        <wps:spPr>
                          <a:xfrm>
                            <a:off x="2826003" y="3736820"/>
                            <a:ext cx="5039995" cy="8636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99CCFF">
                                  <a:alpha val="33333"/>
                                </a:srgbClr>
                              </a:gs>
                              <a:gs pos="50000">
                                <a:srgbClr val="84B0DC"/>
                              </a:gs>
                              <a:gs pos="100000">
                                <a:srgbClr val="99CCFF">
                                  <a:alpha val="33333"/>
                                </a:srgbClr>
                              </a:gs>
                            </a:gsLst>
                            <a:lin ang="0" scaled="0"/>
                          </a:gra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a:graphicData>
                  </a:graphic>
                </wp:anchor>
              </w:drawing>
            </mc:Choice>
            <ve:Fallback>
              <w:r>
                <w:rPr>
                  <w:noProof/>
                </w:rPr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398780</wp:posOffset>
                    </wp:positionH>
                    <wp:positionV relativeFrom="paragraph">
                      <wp:posOffset>656591</wp:posOffset>
                    </wp:positionV>
                    <wp:extent cx="5059045" cy="105410"/>
                    <wp:effectExtent l="0" t="0" r="0" b="0"/>
                    <wp:wrapNone/>
                    <wp:docPr id="5" name="image2.png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2.png"/>
                            <pic:cNvPicPr preferRelativeResize="0"/>
                          </pic:nvPicPr>
                          <pic:blipFill>
                            <a:blip r:embed="rId2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059045" cy="105410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</a:graphicData>
                    </a:graphic>
                  </wp:anchor>
                </w:drawing>
              </w:r>
            </ve:Fallback>
          </ve:AlternateContent>
        </w:p>
      </w:tc>
      <w:tc>
        <w:tcPr>
          <w:tcW w:w="7810" w:type="dxa"/>
        </w:tcPr>
        <w:p w:rsidR="00141CD1" w:rsidRDefault="00BE5456">
          <w:pPr>
            <w:pStyle w:val="normal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60" w:line="360" w:lineRule="auto"/>
            <w:jc w:val="center"/>
            <w:rPr>
              <w:rFonts w:ascii="Bookman Old Style" w:eastAsia="Bookman Old Style" w:hAnsi="Bookman Old Style" w:cs="Bookman Old Style"/>
              <w:b/>
              <w:bCs/>
              <w:i/>
              <w:iCs/>
              <w:color w:val="000000"/>
              <w:sz w:val="28"/>
              <w:szCs w:val="28"/>
            </w:rPr>
          </w:pPr>
          <w:r>
            <w:rPr>
              <w:rFonts w:ascii="Bookman Old Style" w:eastAsia="Bookman Old Style" w:hAnsi="Bookman Old Style" w:cs="Bookman Old Style"/>
              <w:b/>
              <w:bCs/>
              <w:i/>
              <w:iCs/>
              <w:color w:val="000000"/>
              <w:sz w:val="28"/>
              <w:szCs w:val="28"/>
            </w:rPr>
            <w:t>INSTITUTO DE PREVIDÊNCIA MUNICIPAL DE</w:t>
          </w:r>
        </w:p>
        <w:p w:rsidR="00141CD1" w:rsidRDefault="00BE5456">
          <w:pPr>
            <w:pStyle w:val="normal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line="360" w:lineRule="auto"/>
            <w:jc w:val="center"/>
            <w:rPr>
              <w:rFonts w:ascii="Sorts Mill Goudy" w:eastAsia="Sorts Mill Goudy" w:hAnsi="Sorts Mill Goudy" w:cs="Sorts Mill Goudy"/>
              <w:i/>
              <w:iCs/>
              <w:color w:val="000000"/>
              <w:sz w:val="44"/>
              <w:szCs w:val="44"/>
            </w:rPr>
          </w:pPr>
          <w:r>
            <w:rPr>
              <w:rFonts w:ascii="Bookman Old Style" w:eastAsia="Bookman Old Style" w:hAnsi="Bookman Old Style" w:cs="Bookman Old Style"/>
              <w:b/>
              <w:bCs/>
              <w:i/>
              <w:iCs/>
              <w:color w:val="000000"/>
              <w:sz w:val="44"/>
              <w:szCs w:val="44"/>
            </w:rPr>
            <w:t>CAXAMBU-MG</w:t>
          </w:r>
        </w:p>
      </w:tc>
    </w:tr>
  </w:tbl>
  <w:p w:rsidR="00141CD1" w:rsidRDefault="00141CD1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bCs/>
        <w:color w:val="000000"/>
        <w:sz w:val="20"/>
        <w:szCs w:val="20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E461B"/>
    <w:multiLevelType w:val="multilevel"/>
    <w:tmpl w:val="EC840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1CD1"/>
    <w:rsid w:val="00032F4D"/>
    <w:rsid w:val="00141CD1"/>
    <w:rsid w:val="005A6969"/>
    <w:rsid w:val="00BE5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141CD1"/>
    <w:pPr>
      <w:keepNext/>
      <w:keepLines/>
      <w:spacing w:before="360" w:after="80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Ttulo2">
    <w:name w:val="heading 2"/>
    <w:basedOn w:val="normal0"/>
    <w:next w:val="normal0"/>
    <w:rsid w:val="00141CD1"/>
    <w:pPr>
      <w:keepNext/>
      <w:keepLines/>
      <w:spacing w:before="160" w:after="80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Ttulo3">
    <w:name w:val="heading 3"/>
    <w:basedOn w:val="normal0"/>
    <w:next w:val="normal0"/>
    <w:rsid w:val="00141CD1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Ttulo4">
    <w:name w:val="heading 4"/>
    <w:basedOn w:val="normal0"/>
    <w:next w:val="normal0"/>
    <w:rsid w:val="00141CD1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Ttulo5">
    <w:name w:val="heading 5"/>
    <w:basedOn w:val="normal0"/>
    <w:next w:val="normal0"/>
    <w:rsid w:val="00141CD1"/>
    <w:pPr>
      <w:keepNext/>
      <w:keepLines/>
      <w:spacing w:before="80" w:after="40"/>
      <w:outlineLvl w:val="4"/>
    </w:pPr>
    <w:rPr>
      <w:color w:val="2F5496"/>
    </w:rPr>
  </w:style>
  <w:style w:type="paragraph" w:styleId="Ttulo6">
    <w:name w:val="heading 6"/>
    <w:basedOn w:val="normal0"/>
    <w:next w:val="normal0"/>
    <w:rsid w:val="00141CD1"/>
    <w:pPr>
      <w:keepNext/>
      <w:keepLines/>
      <w:spacing w:before="40"/>
      <w:outlineLvl w:val="5"/>
    </w:pPr>
    <w:rPr>
      <w:i/>
      <w:iCs/>
      <w:color w:val="595959"/>
    </w:rPr>
  </w:style>
  <w:style w:type="paragraph" w:styleId="Ttulo7">
    <w:name w:val="heading 7"/>
    <w:basedOn w:val="normal0"/>
    <w:next w:val="normal0"/>
    <w:link w:val="Ttulo7Char"/>
    <w:uiPriority w:val="9"/>
    <w:semiHidden/>
    <w:unhideWhenUsed/>
    <w:qFormat/>
    <w:rsid w:val="00C62F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0"/>
    <w:next w:val="normal0"/>
    <w:link w:val="Ttulo8Char"/>
    <w:uiPriority w:val="9"/>
    <w:semiHidden/>
    <w:unhideWhenUsed/>
    <w:qFormat/>
    <w:rsid w:val="00C62F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0"/>
    <w:next w:val="normal0"/>
    <w:link w:val="Ttulo9Char"/>
    <w:uiPriority w:val="9"/>
    <w:semiHidden/>
    <w:unhideWhenUsed/>
    <w:qFormat/>
    <w:rsid w:val="00C62F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141CD1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141CD1"/>
  </w:style>
  <w:style w:type="paragraph" w:styleId="Ttulo">
    <w:name w:val="Title"/>
    <w:basedOn w:val="normal0"/>
    <w:next w:val="normal0"/>
    <w:rsid w:val="00141CD1"/>
    <w:pPr>
      <w:spacing w:after="80"/>
    </w:pPr>
    <w:rPr>
      <w:rFonts w:ascii="Calibri" w:eastAsia="Calibri" w:hAnsi="Calibri" w:cs="Calibri"/>
      <w:sz w:val="56"/>
      <w:szCs w:val="56"/>
    </w:rPr>
  </w:style>
  <w:style w:type="table" w:customStyle="1" w:styleId="TableNormal0">
    <w:name w:val="TableNormal"/>
    <w:rsid w:val="00141CD1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1Char">
    <w:name w:val="Título 1 Char"/>
    <w:basedOn w:val="Fontepargpadro"/>
    <w:uiPriority w:val="9"/>
    <w:rsid w:val="00C62F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C62F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C62F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C62FE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C62FE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C62FE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62FE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62FE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62FEA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C62F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C62F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0"/>
    <w:next w:val="normal0"/>
    <w:link w:val="CitaoChar"/>
    <w:uiPriority w:val="29"/>
    <w:qFormat/>
    <w:rsid w:val="00C62F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62FEA"/>
    <w:rPr>
      <w:i/>
      <w:iCs/>
      <w:color w:val="404040" w:themeColor="text1" w:themeTint="BF"/>
    </w:rPr>
  </w:style>
  <w:style w:type="paragraph" w:styleId="PargrafodaLista">
    <w:name w:val="List Paragraph"/>
    <w:basedOn w:val="normal0"/>
    <w:uiPriority w:val="34"/>
    <w:qFormat/>
    <w:rsid w:val="00C62FE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62FEA"/>
    <w:rPr>
      <w:i/>
      <w:iCs/>
      <w:color w:val="2F5496" w:themeColor="accent1" w:themeShade="BF"/>
    </w:rPr>
  </w:style>
  <w:style w:type="paragraph" w:styleId="CitaoIntensa">
    <w:name w:val="Intense Quote"/>
    <w:basedOn w:val="normal0"/>
    <w:next w:val="normal0"/>
    <w:link w:val="CitaoIntensaChar"/>
    <w:uiPriority w:val="30"/>
    <w:qFormat/>
    <w:rsid w:val="00C62F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62FE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62FE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0"/>
    <w:link w:val="CabealhoChar"/>
    <w:rsid w:val="00C62FEA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62FEA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customStyle="1" w:styleId="Nivel2">
    <w:name w:val="Nivel 2"/>
    <w:basedOn w:val="normal0"/>
    <w:link w:val="Nivel2Char"/>
    <w:autoRedefine/>
    <w:qFormat/>
    <w:rsid w:val="003958AC"/>
    <w:pPr>
      <w:spacing w:before="120" w:after="115" w:line="276" w:lineRule="auto"/>
      <w:ind w:right="-324"/>
      <w:jc w:val="both"/>
    </w:pPr>
    <w:rPr>
      <w:rFonts w:eastAsia="Arial"/>
      <w:iCs/>
      <w:color w:val="000000"/>
    </w:rPr>
  </w:style>
  <w:style w:type="character" w:customStyle="1" w:styleId="Nivel2Char">
    <w:name w:val="Nivel 2 Char"/>
    <w:link w:val="Nivel2"/>
    <w:locked/>
    <w:rsid w:val="003958AC"/>
    <w:rPr>
      <w:rFonts w:ascii="Times New Roman" w:eastAsia="Arial" w:hAnsi="Times New Roman" w:cs="Times New Roman"/>
      <w:iCs/>
      <w:color w:val="000000"/>
      <w:kern w:val="0"/>
      <w:lang w:eastAsia="pt-BR"/>
    </w:rPr>
  </w:style>
  <w:style w:type="paragraph" w:customStyle="1" w:styleId="Nivel01">
    <w:name w:val="Nivel 01"/>
    <w:next w:val="normal0"/>
    <w:autoRedefine/>
    <w:qFormat/>
    <w:rsid w:val="00C62FEA"/>
    <w:pPr>
      <w:tabs>
        <w:tab w:val="left" w:pos="567"/>
        <w:tab w:val="num" w:pos="720"/>
      </w:tabs>
      <w:spacing w:before="240" w:after="120" w:line="276" w:lineRule="auto"/>
      <w:ind w:left="720" w:hanging="720"/>
      <w:jc w:val="both"/>
    </w:pPr>
    <w:rPr>
      <w:rFonts w:ascii="Arial" w:hAnsi="Arial" w:cs="Arial"/>
      <w:b/>
      <w:bCs/>
    </w:rPr>
  </w:style>
  <w:style w:type="paragraph" w:customStyle="1" w:styleId="Nivel4">
    <w:name w:val="Nivel 4"/>
    <w:basedOn w:val="normal0"/>
    <w:autoRedefine/>
    <w:qFormat/>
    <w:rsid w:val="00C62FEA"/>
    <w:pPr>
      <w:tabs>
        <w:tab w:val="num" w:pos="3600"/>
      </w:tabs>
      <w:spacing w:before="120" w:after="120" w:line="276" w:lineRule="auto"/>
      <w:ind w:left="3600" w:hanging="720"/>
      <w:jc w:val="both"/>
    </w:pPr>
    <w:rPr>
      <w:rFonts w:ascii="Arial" w:eastAsia="Arial" w:hAnsi="Arial" w:cs="Arial"/>
    </w:rPr>
  </w:style>
  <w:style w:type="character" w:styleId="Hyperlink">
    <w:name w:val="Hyperlink"/>
    <w:basedOn w:val="Fontepargpadro"/>
    <w:uiPriority w:val="99"/>
    <w:unhideWhenUsed/>
    <w:rsid w:val="00096D6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96D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74A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0"/>
    <w:link w:val="RodapChar"/>
    <w:uiPriority w:val="99"/>
    <w:semiHidden/>
    <w:unhideWhenUsed/>
    <w:rsid w:val="00F01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01DBA"/>
    <w:rPr>
      <w:rFonts w:ascii="Times New Roman" w:eastAsia="Times New Roman" w:hAnsi="Times New Roman" w:cs="Times New Roman"/>
      <w:kern w:val="0"/>
      <w:lang w:eastAsia="pt-BR"/>
    </w:rPr>
  </w:style>
  <w:style w:type="paragraph" w:styleId="Textodebalo">
    <w:name w:val="Balloon Text"/>
    <w:basedOn w:val="normal0"/>
    <w:link w:val="TextodebaloChar"/>
    <w:uiPriority w:val="99"/>
    <w:semiHidden/>
    <w:unhideWhenUsed/>
    <w:rsid w:val="00F01D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1DBA"/>
    <w:rPr>
      <w:rFonts w:ascii="Tahoma" w:eastAsia="Times New Roman" w:hAnsi="Tahoma" w:cs="Tahoma"/>
      <w:kern w:val="0"/>
      <w:sz w:val="16"/>
      <w:szCs w:val="16"/>
      <w:lang w:eastAsia="pt-BR"/>
    </w:rPr>
  </w:style>
  <w:style w:type="paragraph" w:styleId="NormalWeb">
    <w:name w:val="Normal (Web)"/>
    <w:basedOn w:val="normal0"/>
    <w:uiPriority w:val="99"/>
    <w:semiHidden/>
    <w:unhideWhenUsed/>
    <w:rsid w:val="0000524E"/>
    <w:pPr>
      <w:spacing w:before="100" w:beforeAutospacing="1" w:after="100" w:afterAutospacing="1"/>
    </w:pPr>
  </w:style>
  <w:style w:type="character" w:customStyle="1" w:styleId="citation-30">
    <w:name w:val="citation-30"/>
    <w:basedOn w:val="Fontepargpadro"/>
    <w:rsid w:val="0000524E"/>
  </w:style>
  <w:style w:type="character" w:customStyle="1" w:styleId="citation-29">
    <w:name w:val="citation-29"/>
    <w:basedOn w:val="Fontepargpadro"/>
    <w:rsid w:val="0000524E"/>
  </w:style>
  <w:style w:type="character" w:customStyle="1" w:styleId="citation-28">
    <w:name w:val="citation-28"/>
    <w:basedOn w:val="Fontepargpadro"/>
    <w:rsid w:val="0000524E"/>
  </w:style>
  <w:style w:type="character" w:customStyle="1" w:styleId="citation-23">
    <w:name w:val="citation-23"/>
    <w:basedOn w:val="Fontepargpadro"/>
    <w:rsid w:val="0000524E"/>
  </w:style>
  <w:style w:type="character" w:customStyle="1" w:styleId="citation-34">
    <w:name w:val="citation-34"/>
    <w:basedOn w:val="Fontepargpadro"/>
    <w:rsid w:val="00530A79"/>
  </w:style>
  <w:style w:type="table" w:customStyle="1" w:styleId="a">
    <w:basedOn w:val="TableNormal0"/>
    <w:rsid w:val="00141C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0"/>
    <w:next w:val="normal0"/>
    <w:rsid w:val="00141CD1"/>
    <w:rPr>
      <w:color w:val="595959"/>
      <w:sz w:val="28"/>
      <w:szCs w:val="28"/>
    </w:rPr>
  </w:style>
  <w:style w:type="table" w:customStyle="1" w:styleId="a0">
    <w:basedOn w:val="TableNormal0"/>
    <w:rsid w:val="00141C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/j4Dc7n2WcCy5Y4+PwV+M4y5Fg==">CgMxLjAyDmguZDJxc3B1MWw0bGE4Mg5oLnNjZzN6bmx4MnRnNTIOaC5sZTdnNHhlbzdjNWI4AHIhMXhsOXlpYTdldkFLUjhyX2RqUnVYZWctSzU2N3lIa2h3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542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CHRISTIE RODRIGUES</dc:creator>
  <cp:lastModifiedBy>CONTAS</cp:lastModifiedBy>
  <cp:revision>4</cp:revision>
  <cp:lastPrinted>2025-12-01T17:50:00Z</cp:lastPrinted>
  <dcterms:created xsi:type="dcterms:W3CDTF">2025-12-01T13:55:00Z</dcterms:created>
  <dcterms:modified xsi:type="dcterms:W3CDTF">2025-12-01T17:52:00Z</dcterms:modified>
</cp:coreProperties>
</file>