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BD904E" w14:textId="671CEFE8" w:rsidR="002909C8" w:rsidRPr="00587C47" w:rsidRDefault="00D21CC3" w:rsidP="00D21CC3">
      <w:pPr>
        <w:spacing w:line="360" w:lineRule="auto"/>
        <w:jc w:val="center"/>
        <w:rPr>
          <w:rFonts w:ascii="Times New Roman" w:hAnsi="Times New Roman" w:cs="Times New Roman"/>
          <w:b/>
        </w:rPr>
      </w:pPr>
      <w:r w:rsidRPr="00587C47">
        <w:rPr>
          <w:rFonts w:ascii="Times New Roman" w:hAnsi="Times New Roman" w:cs="Times New Roman"/>
          <w:b/>
        </w:rPr>
        <w:t xml:space="preserve">Edital </w:t>
      </w:r>
      <w:r w:rsidR="009B2A75" w:rsidRPr="00587C47">
        <w:rPr>
          <w:rFonts w:ascii="Times New Roman" w:hAnsi="Times New Roman" w:cs="Times New Roman"/>
          <w:b/>
        </w:rPr>
        <w:t xml:space="preserve">Pregão </w:t>
      </w:r>
      <w:r w:rsidR="009B2A75" w:rsidRPr="0052655A">
        <w:rPr>
          <w:rFonts w:ascii="Times New Roman" w:hAnsi="Times New Roman" w:cs="Times New Roman"/>
          <w:b/>
        </w:rPr>
        <w:t xml:space="preserve">Eletrônico </w:t>
      </w:r>
      <w:r w:rsidR="00D762EC" w:rsidRPr="0052655A">
        <w:rPr>
          <w:rFonts w:ascii="Times New Roman" w:hAnsi="Times New Roman" w:cs="Times New Roman"/>
          <w:b/>
        </w:rPr>
        <w:t>001/2026</w:t>
      </w:r>
    </w:p>
    <w:p w14:paraId="58ADD0EA" w14:textId="1E769EF6" w:rsidR="00D21CC3" w:rsidRPr="00587C47" w:rsidRDefault="00D21CC3" w:rsidP="00D21CC3">
      <w:pPr>
        <w:spacing w:line="360" w:lineRule="auto"/>
        <w:jc w:val="center"/>
        <w:rPr>
          <w:rFonts w:ascii="Times New Roman" w:hAnsi="Times New Roman" w:cs="Times New Roman"/>
          <w:b/>
        </w:rPr>
      </w:pPr>
      <w:r w:rsidRPr="00587C47">
        <w:rPr>
          <w:rFonts w:ascii="Times New Roman" w:hAnsi="Times New Roman" w:cs="Times New Roman"/>
          <w:b/>
        </w:rPr>
        <w:t>Processo A</w:t>
      </w:r>
      <w:r w:rsidR="009B2A75" w:rsidRPr="00587C47">
        <w:rPr>
          <w:rFonts w:ascii="Times New Roman" w:hAnsi="Times New Roman" w:cs="Times New Roman"/>
          <w:b/>
        </w:rPr>
        <w:t xml:space="preserve">dministrativo de Compras </w:t>
      </w:r>
      <w:r w:rsidR="00C157B6">
        <w:rPr>
          <w:rFonts w:ascii="Times New Roman" w:hAnsi="Times New Roman" w:cs="Times New Roman"/>
          <w:b/>
        </w:rPr>
        <w:t>IPB004/2026</w:t>
      </w:r>
    </w:p>
    <w:p w14:paraId="4C662116" w14:textId="77777777" w:rsidR="00D21CC3" w:rsidRPr="00587C47" w:rsidRDefault="00D21CC3" w:rsidP="00D21CC3">
      <w:pPr>
        <w:spacing w:line="360" w:lineRule="auto"/>
        <w:jc w:val="center"/>
        <w:rPr>
          <w:rFonts w:ascii="Times New Roman" w:hAnsi="Times New Roman" w:cs="Times New Roman"/>
          <w:b/>
        </w:rPr>
      </w:pPr>
    </w:p>
    <w:tbl>
      <w:tblPr>
        <w:tblStyle w:val="Tabelacomgrade"/>
        <w:tblW w:w="0" w:type="auto"/>
        <w:tblLook w:val="04A0" w:firstRow="1" w:lastRow="0" w:firstColumn="1" w:lastColumn="0" w:noHBand="0" w:noVBand="1"/>
      </w:tblPr>
      <w:tblGrid>
        <w:gridCol w:w="2802"/>
        <w:gridCol w:w="5861"/>
      </w:tblGrid>
      <w:tr w:rsidR="00BD2319" w:rsidRPr="00587C47" w14:paraId="530C7CCD" w14:textId="77777777" w:rsidTr="007548FF">
        <w:tc>
          <w:tcPr>
            <w:tcW w:w="8663" w:type="dxa"/>
            <w:gridSpan w:val="2"/>
            <w:shd w:val="clear" w:color="auto" w:fill="E2EFD9" w:themeFill="accent6" w:themeFillTint="33"/>
          </w:tcPr>
          <w:p w14:paraId="5883CAEB" w14:textId="0674AE87" w:rsidR="00BD2319" w:rsidRPr="00587C47" w:rsidRDefault="00BD2319" w:rsidP="007548FF">
            <w:pPr>
              <w:spacing w:line="360" w:lineRule="auto"/>
              <w:jc w:val="center"/>
              <w:rPr>
                <w:rFonts w:ascii="Times New Roman" w:hAnsi="Times New Roman" w:cs="Times New Roman"/>
                <w:b/>
                <w:bCs/>
                <w:u w:val="single"/>
              </w:rPr>
            </w:pPr>
            <w:r w:rsidRPr="00587C47">
              <w:rPr>
                <w:rFonts w:ascii="Times New Roman" w:hAnsi="Times New Roman" w:cs="Times New Roman"/>
                <w:b/>
                <w:bCs/>
                <w:u w:val="single"/>
              </w:rPr>
              <w:t>I</w:t>
            </w:r>
            <w:r w:rsidR="007548FF" w:rsidRPr="00587C47">
              <w:rPr>
                <w:rFonts w:ascii="Times New Roman" w:hAnsi="Times New Roman" w:cs="Times New Roman"/>
                <w:b/>
                <w:bCs/>
                <w:u w:val="single"/>
              </w:rPr>
              <w:t>NFORMAÇÕES BÁSICAS DA LICITAÇÃO</w:t>
            </w:r>
          </w:p>
        </w:tc>
      </w:tr>
      <w:tr w:rsidR="00BD2319" w:rsidRPr="00587C47" w14:paraId="0C735EC4" w14:textId="77777777" w:rsidTr="002E0946">
        <w:tc>
          <w:tcPr>
            <w:tcW w:w="2802" w:type="dxa"/>
            <w:shd w:val="clear" w:color="auto" w:fill="E2EFD9" w:themeFill="accent6" w:themeFillTint="33"/>
          </w:tcPr>
          <w:p w14:paraId="6C7465C5" w14:textId="77777777" w:rsidR="00BD2319" w:rsidRPr="00587C47" w:rsidRDefault="00BD2319"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t>Órgão Contratante:</w:t>
            </w:r>
          </w:p>
          <w:p w14:paraId="2C7F916C" w14:textId="77777777" w:rsidR="00BD2319" w:rsidRPr="00587C47" w:rsidRDefault="00BD2319" w:rsidP="00BD2319">
            <w:pPr>
              <w:spacing w:line="360" w:lineRule="auto"/>
              <w:rPr>
                <w:rFonts w:ascii="Times New Roman" w:hAnsi="Times New Roman" w:cs="Times New Roman"/>
                <w:b/>
                <w:bCs/>
                <w:u w:val="single"/>
              </w:rPr>
            </w:pPr>
          </w:p>
        </w:tc>
        <w:tc>
          <w:tcPr>
            <w:tcW w:w="5861" w:type="dxa"/>
            <w:shd w:val="clear" w:color="auto" w:fill="E2EFD9" w:themeFill="accent6" w:themeFillTint="33"/>
          </w:tcPr>
          <w:p w14:paraId="34FA96AE" w14:textId="0F3A5F24" w:rsidR="00BD2319" w:rsidRPr="00587C47" w:rsidRDefault="00A40416" w:rsidP="00BD2319">
            <w:pPr>
              <w:spacing w:line="360" w:lineRule="auto"/>
              <w:rPr>
                <w:rFonts w:ascii="Times New Roman" w:hAnsi="Times New Roman" w:cs="Times New Roman"/>
                <w:bCs/>
              </w:rPr>
            </w:pPr>
            <w:r w:rsidRPr="00587C47">
              <w:rPr>
                <w:rFonts w:ascii="Times New Roman" w:hAnsi="Times New Roman" w:cs="Times New Roman"/>
                <w:bCs/>
              </w:rPr>
              <w:t>Instituto de Previdência Social do Município de Betim - IPREMB</w:t>
            </w:r>
          </w:p>
        </w:tc>
      </w:tr>
      <w:tr w:rsidR="00BD2319" w:rsidRPr="00587C47" w14:paraId="5317C59C" w14:textId="77777777" w:rsidTr="002E0946">
        <w:tc>
          <w:tcPr>
            <w:tcW w:w="2802" w:type="dxa"/>
            <w:shd w:val="clear" w:color="auto" w:fill="E2EFD9" w:themeFill="accent6" w:themeFillTint="33"/>
          </w:tcPr>
          <w:p w14:paraId="2994E926" w14:textId="77777777" w:rsidR="00BD2319" w:rsidRPr="00587C47" w:rsidRDefault="00BD2319"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t>Objeto:</w:t>
            </w:r>
          </w:p>
          <w:p w14:paraId="211C9FBD" w14:textId="77777777" w:rsidR="00BD2319" w:rsidRPr="00587C47" w:rsidRDefault="00BD2319" w:rsidP="00BD2319">
            <w:pPr>
              <w:spacing w:line="360" w:lineRule="auto"/>
              <w:rPr>
                <w:rFonts w:ascii="Times New Roman" w:hAnsi="Times New Roman" w:cs="Times New Roman"/>
                <w:b/>
                <w:bCs/>
                <w:u w:val="single"/>
              </w:rPr>
            </w:pPr>
          </w:p>
        </w:tc>
        <w:tc>
          <w:tcPr>
            <w:tcW w:w="5861" w:type="dxa"/>
            <w:shd w:val="clear" w:color="auto" w:fill="E2EFD9" w:themeFill="accent6" w:themeFillTint="33"/>
          </w:tcPr>
          <w:p w14:paraId="6228D246" w14:textId="11E14710" w:rsidR="00BD2319" w:rsidRPr="00587C47" w:rsidRDefault="008A08F6" w:rsidP="008A08F6">
            <w:pPr>
              <w:spacing w:line="360" w:lineRule="auto"/>
              <w:rPr>
                <w:rFonts w:ascii="Times New Roman" w:hAnsi="Times New Roman" w:cs="Times New Roman"/>
                <w:bCs/>
              </w:rPr>
            </w:pPr>
            <w:r w:rsidRPr="00587C47">
              <w:rPr>
                <w:rFonts w:ascii="Times New Roman" w:hAnsi="Times New Roman" w:cs="Times New Roman"/>
                <w:bCs/>
              </w:rPr>
              <w:t>Contratação de mobiliário, qual seja, cadeiras e estantes, visando à modernização e organização do parque físico do IPREMB, garantindo conforto e funcionalidade nos serviços prestados no</w:t>
            </w:r>
            <w:r w:rsidR="00A40416" w:rsidRPr="00587C47">
              <w:rPr>
                <w:rFonts w:ascii="Times New Roman" w:hAnsi="Times New Roman" w:cs="Times New Roman"/>
                <w:bCs/>
              </w:rPr>
              <w:t xml:space="preserve"> Instituto de Previdência Social do Município de Betim – IPREMB</w:t>
            </w:r>
            <w:r w:rsidRPr="00587C47">
              <w:rPr>
                <w:rFonts w:ascii="Times New Roman" w:hAnsi="Times New Roman" w:cs="Times New Roman"/>
                <w:bCs/>
              </w:rPr>
              <w:t>.</w:t>
            </w:r>
          </w:p>
        </w:tc>
      </w:tr>
      <w:tr w:rsidR="00BD2319" w:rsidRPr="00587C47" w14:paraId="53143C4A" w14:textId="77777777" w:rsidTr="002E0946">
        <w:tc>
          <w:tcPr>
            <w:tcW w:w="2802" w:type="dxa"/>
            <w:shd w:val="clear" w:color="auto" w:fill="E2EFD9" w:themeFill="accent6" w:themeFillTint="33"/>
          </w:tcPr>
          <w:p w14:paraId="696436AB" w14:textId="77777777" w:rsidR="00BD2319" w:rsidRPr="00587C47" w:rsidRDefault="00BD2319"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t>Valor estimado:</w:t>
            </w:r>
          </w:p>
          <w:p w14:paraId="5204C704" w14:textId="6D4E2166" w:rsidR="00BD2319" w:rsidRPr="00587C47" w:rsidRDefault="00BD2319" w:rsidP="00BD2319">
            <w:pPr>
              <w:spacing w:line="360" w:lineRule="auto"/>
              <w:rPr>
                <w:rFonts w:ascii="Times New Roman" w:hAnsi="Times New Roman" w:cs="Times New Roman"/>
                <w:b/>
                <w:bCs/>
                <w:u w:val="single"/>
              </w:rPr>
            </w:pPr>
          </w:p>
        </w:tc>
        <w:tc>
          <w:tcPr>
            <w:tcW w:w="5861" w:type="dxa"/>
            <w:shd w:val="clear" w:color="auto" w:fill="E2EFD9" w:themeFill="accent6" w:themeFillTint="33"/>
          </w:tcPr>
          <w:p w14:paraId="67BFCE87" w14:textId="302DB5B0" w:rsidR="005E0FCC" w:rsidRPr="00F50C53" w:rsidRDefault="005E0FCC" w:rsidP="008A08F6">
            <w:pPr>
              <w:spacing w:line="360" w:lineRule="auto"/>
              <w:rPr>
                <w:rFonts w:ascii="Times New Roman" w:hAnsi="Times New Roman" w:cs="Times New Roman"/>
                <w:bCs/>
              </w:rPr>
            </w:pPr>
            <w:r w:rsidRPr="00F50C53">
              <w:rPr>
                <w:rFonts w:ascii="Times New Roman" w:hAnsi="Times New Roman" w:cs="Times New Roman"/>
                <w:bCs/>
              </w:rPr>
              <w:t xml:space="preserve">Lote 01: R$ </w:t>
            </w:r>
            <w:r w:rsidR="00E9151C" w:rsidRPr="00F50C53">
              <w:rPr>
                <w:rFonts w:ascii="Times New Roman" w:hAnsi="Times New Roman" w:cs="Times New Roman"/>
                <w:bCs/>
              </w:rPr>
              <w:t xml:space="preserve">60.073,05 </w:t>
            </w:r>
            <w:r w:rsidRPr="00F50C53">
              <w:rPr>
                <w:rFonts w:ascii="Times New Roman" w:hAnsi="Times New Roman" w:cs="Times New Roman"/>
                <w:bCs/>
              </w:rPr>
              <w:t>(</w:t>
            </w:r>
            <w:proofErr w:type="gramStart"/>
            <w:r w:rsidR="00E9151C" w:rsidRPr="00F50C53">
              <w:rPr>
                <w:rFonts w:ascii="Times New Roman" w:hAnsi="Times New Roman" w:cs="Times New Roman"/>
                <w:bCs/>
              </w:rPr>
              <w:t>sessenta mil, setenta e três reais e cinco centavos</w:t>
            </w:r>
            <w:proofErr w:type="gramEnd"/>
            <w:r w:rsidR="00E9151C" w:rsidRPr="00F50C53">
              <w:rPr>
                <w:rFonts w:ascii="Times New Roman" w:hAnsi="Times New Roman" w:cs="Times New Roman"/>
                <w:bCs/>
              </w:rPr>
              <w:t>).</w:t>
            </w:r>
          </w:p>
          <w:p w14:paraId="2488B2DE" w14:textId="68E315AA" w:rsidR="005E0FCC" w:rsidRPr="00F50C53" w:rsidRDefault="0040189A" w:rsidP="008A08F6">
            <w:pPr>
              <w:spacing w:line="360" w:lineRule="auto"/>
              <w:rPr>
                <w:rFonts w:ascii="Times New Roman" w:hAnsi="Times New Roman" w:cs="Times New Roman"/>
                <w:bCs/>
              </w:rPr>
            </w:pPr>
            <w:r w:rsidRPr="00F50C53">
              <w:rPr>
                <w:rFonts w:ascii="Times New Roman" w:hAnsi="Times New Roman" w:cs="Times New Roman"/>
                <w:bCs/>
              </w:rPr>
              <w:t>Lote 02:</w:t>
            </w:r>
            <w:r w:rsidR="005E0FCC" w:rsidRPr="00F50C53">
              <w:rPr>
                <w:rFonts w:ascii="Times New Roman" w:hAnsi="Times New Roman" w:cs="Times New Roman"/>
                <w:bCs/>
              </w:rPr>
              <w:t xml:space="preserve"> R$ </w:t>
            </w:r>
            <w:r w:rsidR="00E9151C" w:rsidRPr="00F50C53">
              <w:rPr>
                <w:rFonts w:ascii="Times New Roman" w:hAnsi="Times New Roman" w:cs="Times New Roman"/>
                <w:bCs/>
              </w:rPr>
              <w:t>20.024,35 (</w:t>
            </w:r>
            <w:proofErr w:type="gramStart"/>
            <w:r w:rsidR="00E9151C" w:rsidRPr="00F50C53">
              <w:rPr>
                <w:rFonts w:ascii="Times New Roman" w:hAnsi="Times New Roman" w:cs="Times New Roman"/>
                <w:bCs/>
              </w:rPr>
              <w:t>vinte mil, vinte e quatro reais e trinta e cinco centavos</w:t>
            </w:r>
            <w:proofErr w:type="gramEnd"/>
            <w:r w:rsidR="00E9151C" w:rsidRPr="00F50C53">
              <w:rPr>
                <w:rFonts w:ascii="Times New Roman" w:hAnsi="Times New Roman" w:cs="Times New Roman"/>
                <w:bCs/>
              </w:rPr>
              <w:t>).</w:t>
            </w:r>
          </w:p>
          <w:p w14:paraId="58099FF0" w14:textId="78568645" w:rsidR="0040189A" w:rsidRPr="00F50C53" w:rsidRDefault="0040189A" w:rsidP="008A08F6">
            <w:pPr>
              <w:spacing w:line="360" w:lineRule="auto"/>
              <w:rPr>
                <w:rFonts w:ascii="Times New Roman" w:hAnsi="Times New Roman" w:cs="Times New Roman"/>
                <w:bCs/>
              </w:rPr>
            </w:pPr>
            <w:r w:rsidRPr="00F50C53">
              <w:rPr>
                <w:rFonts w:ascii="Times New Roman" w:hAnsi="Times New Roman" w:cs="Times New Roman"/>
                <w:bCs/>
              </w:rPr>
              <w:t>I</w:t>
            </w:r>
            <w:r w:rsidR="00E9151C" w:rsidRPr="00F50C53">
              <w:rPr>
                <w:rFonts w:ascii="Times New Roman" w:hAnsi="Times New Roman" w:cs="Times New Roman"/>
                <w:bCs/>
              </w:rPr>
              <w:t>tem 03</w:t>
            </w:r>
            <w:r w:rsidRPr="00F50C53">
              <w:rPr>
                <w:rFonts w:ascii="Times New Roman" w:hAnsi="Times New Roman" w:cs="Times New Roman"/>
                <w:bCs/>
              </w:rPr>
              <w:t>: 42.357,75 (quarenta e dois mil reais, trezentos e cinquenta e sete reais e setenta e cinco centavos).</w:t>
            </w:r>
          </w:p>
          <w:p w14:paraId="1C53BA06" w14:textId="0DF1DAD6" w:rsidR="00BD2319" w:rsidRPr="00E9151C" w:rsidRDefault="005E0FCC" w:rsidP="008A08F6">
            <w:pPr>
              <w:spacing w:line="360" w:lineRule="auto"/>
              <w:rPr>
                <w:rFonts w:ascii="Times New Roman" w:hAnsi="Times New Roman" w:cs="Times New Roman"/>
                <w:b/>
                <w:bCs/>
              </w:rPr>
            </w:pPr>
            <w:r w:rsidRPr="00F50C53">
              <w:rPr>
                <w:rFonts w:ascii="Times New Roman" w:hAnsi="Times New Roman" w:cs="Times New Roman"/>
                <w:b/>
                <w:bCs/>
              </w:rPr>
              <w:t>Total: R$</w:t>
            </w:r>
            <w:r w:rsidR="00A40416" w:rsidRPr="00F50C53">
              <w:rPr>
                <w:rFonts w:ascii="Times New Roman" w:hAnsi="Times New Roman" w:cs="Times New Roman"/>
                <w:b/>
                <w:bCs/>
              </w:rPr>
              <w:t xml:space="preserve"> </w:t>
            </w:r>
            <w:r w:rsidR="008A08F6" w:rsidRPr="00F50C53">
              <w:rPr>
                <w:rFonts w:ascii="Times New Roman" w:hAnsi="Times New Roman" w:cs="Times New Roman"/>
                <w:b/>
                <w:bCs/>
              </w:rPr>
              <w:t>122.455,15</w:t>
            </w:r>
            <w:r w:rsidR="009B2A75" w:rsidRPr="00F50C53">
              <w:rPr>
                <w:rFonts w:ascii="Times New Roman" w:hAnsi="Times New Roman" w:cs="Times New Roman"/>
                <w:b/>
                <w:bCs/>
              </w:rPr>
              <w:t xml:space="preserve"> (</w:t>
            </w:r>
            <w:r w:rsidR="00DA3B6D" w:rsidRPr="00F50C53">
              <w:rPr>
                <w:rFonts w:ascii="Times New Roman" w:hAnsi="Times New Roman" w:cs="Times New Roman"/>
                <w:b/>
                <w:bCs/>
              </w:rPr>
              <w:t xml:space="preserve">cento e </w:t>
            </w:r>
            <w:r w:rsidR="006802F2" w:rsidRPr="00F50C53">
              <w:rPr>
                <w:rFonts w:ascii="Times New Roman" w:hAnsi="Times New Roman" w:cs="Times New Roman"/>
                <w:b/>
                <w:bCs/>
              </w:rPr>
              <w:t>vinte dois mil quatrocentos e cinquenta e</w:t>
            </w:r>
            <w:r w:rsidR="008A08F6" w:rsidRPr="00F50C53">
              <w:rPr>
                <w:rFonts w:ascii="Times New Roman" w:hAnsi="Times New Roman" w:cs="Times New Roman"/>
                <w:b/>
                <w:bCs/>
              </w:rPr>
              <w:t xml:space="preserve"> cinco reais e quinze centavos</w:t>
            </w:r>
            <w:r w:rsidR="009B2A75" w:rsidRPr="00F50C53">
              <w:rPr>
                <w:rFonts w:ascii="Times New Roman" w:hAnsi="Times New Roman" w:cs="Times New Roman"/>
                <w:b/>
                <w:bCs/>
              </w:rPr>
              <w:t>).</w:t>
            </w:r>
            <w:r w:rsidR="009B2A75" w:rsidRPr="00E9151C">
              <w:rPr>
                <w:rFonts w:ascii="Times New Roman" w:hAnsi="Times New Roman" w:cs="Times New Roman"/>
                <w:b/>
                <w:bCs/>
              </w:rPr>
              <w:t xml:space="preserve"> </w:t>
            </w:r>
          </w:p>
        </w:tc>
      </w:tr>
      <w:tr w:rsidR="002909C8" w:rsidRPr="00587C47" w14:paraId="1C37FE3B" w14:textId="77777777" w:rsidTr="002E0946">
        <w:tc>
          <w:tcPr>
            <w:tcW w:w="2802" w:type="dxa"/>
            <w:shd w:val="clear" w:color="auto" w:fill="E2EFD9" w:themeFill="accent6" w:themeFillTint="33"/>
          </w:tcPr>
          <w:p w14:paraId="19858540" w14:textId="4BD280B3" w:rsidR="002909C8" w:rsidRPr="00587C47" w:rsidRDefault="002909C8" w:rsidP="002909C8">
            <w:pPr>
              <w:spacing w:line="360" w:lineRule="auto"/>
              <w:jc w:val="left"/>
              <w:rPr>
                <w:rFonts w:ascii="Times New Roman" w:hAnsi="Times New Roman" w:cs="Times New Roman"/>
                <w:b/>
                <w:bCs/>
                <w:u w:val="single"/>
              </w:rPr>
            </w:pPr>
            <w:r w:rsidRPr="00587C47">
              <w:rPr>
                <w:rFonts w:ascii="Times New Roman" w:hAnsi="Times New Roman" w:cs="Times New Roman"/>
                <w:b/>
                <w:bCs/>
                <w:u w:val="single"/>
              </w:rPr>
              <w:t>Data Final Orçamentação:</w:t>
            </w:r>
          </w:p>
        </w:tc>
        <w:tc>
          <w:tcPr>
            <w:tcW w:w="5861" w:type="dxa"/>
            <w:shd w:val="clear" w:color="auto" w:fill="E2EFD9" w:themeFill="accent6" w:themeFillTint="33"/>
          </w:tcPr>
          <w:p w14:paraId="3255AF6F" w14:textId="7AF670F9" w:rsidR="002909C8" w:rsidRPr="00587C47" w:rsidRDefault="008A08F6" w:rsidP="000B2240">
            <w:pPr>
              <w:spacing w:line="360" w:lineRule="auto"/>
              <w:rPr>
                <w:rFonts w:ascii="Times New Roman" w:hAnsi="Times New Roman" w:cs="Times New Roman"/>
                <w:bCs/>
              </w:rPr>
            </w:pPr>
            <w:r w:rsidRPr="00587C47">
              <w:rPr>
                <w:rFonts w:ascii="Times New Roman" w:hAnsi="Times New Roman" w:cs="Times New Roman"/>
                <w:bCs/>
              </w:rPr>
              <w:t>28/01/2026</w:t>
            </w:r>
          </w:p>
        </w:tc>
      </w:tr>
      <w:tr w:rsidR="00BD2319" w:rsidRPr="00587C47" w14:paraId="6F52E2E5" w14:textId="77777777" w:rsidTr="002E0946">
        <w:trPr>
          <w:trHeight w:val="1269"/>
        </w:trPr>
        <w:tc>
          <w:tcPr>
            <w:tcW w:w="2802" w:type="dxa"/>
            <w:shd w:val="clear" w:color="auto" w:fill="E2EFD9" w:themeFill="accent6" w:themeFillTint="33"/>
          </w:tcPr>
          <w:p w14:paraId="4A59C0FE" w14:textId="703E1B02" w:rsidR="00BD2319" w:rsidRPr="00587C47" w:rsidRDefault="00BD2319" w:rsidP="002909C8">
            <w:pPr>
              <w:spacing w:line="360" w:lineRule="auto"/>
              <w:jc w:val="left"/>
              <w:rPr>
                <w:rFonts w:ascii="Times New Roman" w:hAnsi="Times New Roman" w:cs="Times New Roman"/>
                <w:b/>
                <w:bCs/>
                <w:u w:val="single"/>
              </w:rPr>
            </w:pPr>
            <w:r w:rsidRPr="00587C47">
              <w:rPr>
                <w:rFonts w:ascii="Times New Roman" w:hAnsi="Times New Roman" w:cs="Times New Roman"/>
                <w:b/>
                <w:bCs/>
                <w:u w:val="single"/>
              </w:rPr>
              <w:t>Data e horário</w:t>
            </w:r>
            <w:r w:rsidR="007548FF" w:rsidRPr="00587C47">
              <w:rPr>
                <w:rFonts w:ascii="Times New Roman" w:hAnsi="Times New Roman" w:cs="Times New Roman"/>
                <w:b/>
                <w:bCs/>
                <w:u w:val="single"/>
              </w:rPr>
              <w:t xml:space="preserve"> de abertura da sessão pública:</w:t>
            </w:r>
          </w:p>
        </w:tc>
        <w:tc>
          <w:tcPr>
            <w:tcW w:w="5861" w:type="dxa"/>
            <w:shd w:val="clear" w:color="auto" w:fill="E2EFD9" w:themeFill="accent6" w:themeFillTint="33"/>
          </w:tcPr>
          <w:p w14:paraId="704DAF81" w14:textId="10EF8AB1" w:rsidR="00BD2319" w:rsidRPr="00587C47" w:rsidRDefault="00E22F1B" w:rsidP="00E22F1B">
            <w:pPr>
              <w:spacing w:line="360" w:lineRule="auto"/>
              <w:rPr>
                <w:rFonts w:ascii="Times New Roman" w:hAnsi="Times New Roman" w:cs="Times New Roman"/>
                <w:bCs/>
              </w:rPr>
            </w:pPr>
            <w:r w:rsidRPr="00587C47">
              <w:rPr>
                <w:rFonts w:ascii="Times New Roman" w:hAnsi="Times New Roman" w:cs="Times New Roman"/>
                <w:bCs/>
              </w:rPr>
              <w:t>____</w:t>
            </w:r>
            <w:r w:rsidR="002E0946" w:rsidRPr="00587C47">
              <w:rPr>
                <w:rFonts w:ascii="Times New Roman" w:hAnsi="Times New Roman" w:cs="Times New Roman"/>
                <w:bCs/>
              </w:rPr>
              <w:t>/</w:t>
            </w:r>
            <w:r w:rsidRPr="00587C47">
              <w:rPr>
                <w:rFonts w:ascii="Times New Roman" w:hAnsi="Times New Roman" w:cs="Times New Roman"/>
                <w:bCs/>
              </w:rPr>
              <w:t>____</w:t>
            </w:r>
            <w:r w:rsidR="002E0946" w:rsidRPr="00587C47">
              <w:rPr>
                <w:rFonts w:ascii="Times New Roman" w:hAnsi="Times New Roman" w:cs="Times New Roman"/>
                <w:bCs/>
              </w:rPr>
              <w:t>/</w:t>
            </w:r>
            <w:r w:rsidRPr="00587C47">
              <w:rPr>
                <w:rFonts w:ascii="Times New Roman" w:hAnsi="Times New Roman" w:cs="Times New Roman"/>
                <w:bCs/>
              </w:rPr>
              <w:t>____</w:t>
            </w:r>
            <w:proofErr w:type="gramStart"/>
            <w:r w:rsidRPr="00587C47">
              <w:rPr>
                <w:rFonts w:ascii="Times New Roman" w:hAnsi="Times New Roman" w:cs="Times New Roman"/>
                <w:bCs/>
              </w:rPr>
              <w:t xml:space="preserve"> ,</w:t>
            </w:r>
            <w:proofErr w:type="gramEnd"/>
            <w:r w:rsidRPr="00587C47">
              <w:rPr>
                <w:rFonts w:ascii="Times New Roman" w:hAnsi="Times New Roman" w:cs="Times New Roman"/>
                <w:bCs/>
              </w:rPr>
              <w:t xml:space="preserve"> a partir das ___:____ horas, no Horário de Brasília.</w:t>
            </w:r>
          </w:p>
        </w:tc>
      </w:tr>
      <w:tr w:rsidR="00BD2319" w:rsidRPr="00587C47" w14:paraId="531A2198" w14:textId="77777777" w:rsidTr="002E0946">
        <w:tc>
          <w:tcPr>
            <w:tcW w:w="2802" w:type="dxa"/>
            <w:shd w:val="clear" w:color="auto" w:fill="E2EFD9" w:themeFill="accent6" w:themeFillTint="33"/>
          </w:tcPr>
          <w:p w14:paraId="59D74EEB" w14:textId="199EFFC2" w:rsidR="00BD2319" w:rsidRPr="00587C47" w:rsidRDefault="007548FF"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t>Sítio eletrônico:</w:t>
            </w:r>
          </w:p>
        </w:tc>
        <w:tc>
          <w:tcPr>
            <w:tcW w:w="5861" w:type="dxa"/>
            <w:shd w:val="clear" w:color="auto" w:fill="E2EFD9" w:themeFill="accent6" w:themeFillTint="33"/>
          </w:tcPr>
          <w:p w14:paraId="33FB8495" w14:textId="71D7EBD2" w:rsidR="00BD2319" w:rsidRPr="00587C47" w:rsidRDefault="00662B1F" w:rsidP="00BD2319">
            <w:pPr>
              <w:spacing w:line="360" w:lineRule="auto"/>
              <w:rPr>
                <w:rFonts w:ascii="Times New Roman" w:hAnsi="Times New Roman" w:cs="Times New Roman"/>
                <w:bCs/>
                <w:u w:val="single"/>
              </w:rPr>
            </w:pPr>
            <w:r w:rsidRPr="00587C47">
              <w:rPr>
                <w:rFonts w:ascii="Times New Roman" w:hAnsi="Times New Roman" w:cs="Times New Roman"/>
                <w:bCs/>
                <w:u w:val="single"/>
              </w:rPr>
              <w:t>www.portaldecompraspublicas.com.br</w:t>
            </w:r>
          </w:p>
        </w:tc>
      </w:tr>
      <w:tr w:rsidR="00BD2319" w:rsidRPr="00587C47" w14:paraId="6F24146D" w14:textId="77777777" w:rsidTr="002E0946">
        <w:tc>
          <w:tcPr>
            <w:tcW w:w="2802" w:type="dxa"/>
            <w:shd w:val="clear" w:color="auto" w:fill="E2EFD9" w:themeFill="accent6" w:themeFillTint="33"/>
          </w:tcPr>
          <w:p w14:paraId="2C87996A" w14:textId="03C67BD7" w:rsidR="00BD2319" w:rsidRPr="00587C47" w:rsidRDefault="007548FF"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t>Critério de julgamento:</w:t>
            </w:r>
          </w:p>
        </w:tc>
        <w:tc>
          <w:tcPr>
            <w:tcW w:w="5861" w:type="dxa"/>
            <w:shd w:val="clear" w:color="auto" w:fill="E2EFD9" w:themeFill="accent6" w:themeFillTint="33"/>
          </w:tcPr>
          <w:p w14:paraId="69153F23" w14:textId="588BD42F" w:rsidR="00BD2319" w:rsidRPr="00587C47" w:rsidRDefault="00DC21D1" w:rsidP="00BD2319">
            <w:pPr>
              <w:spacing w:line="360" w:lineRule="auto"/>
              <w:rPr>
                <w:rFonts w:ascii="Times New Roman" w:hAnsi="Times New Roman" w:cs="Times New Roman"/>
                <w:bCs/>
              </w:rPr>
            </w:pPr>
            <w:r w:rsidRPr="00587C47">
              <w:rPr>
                <w:rFonts w:ascii="Times New Roman" w:hAnsi="Times New Roman" w:cs="Times New Roman"/>
                <w:bCs/>
              </w:rPr>
              <w:t>Menor preço.</w:t>
            </w:r>
          </w:p>
        </w:tc>
      </w:tr>
      <w:tr w:rsidR="00BD2319" w:rsidRPr="00587C47" w14:paraId="636FD86E" w14:textId="77777777" w:rsidTr="002E0946">
        <w:tc>
          <w:tcPr>
            <w:tcW w:w="2802" w:type="dxa"/>
            <w:shd w:val="clear" w:color="auto" w:fill="E2EFD9" w:themeFill="accent6" w:themeFillTint="33"/>
          </w:tcPr>
          <w:p w14:paraId="56309D52" w14:textId="708989B8" w:rsidR="00BD2319" w:rsidRPr="00587C47" w:rsidRDefault="007548FF"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t>Modo de disputa:</w:t>
            </w:r>
          </w:p>
        </w:tc>
        <w:tc>
          <w:tcPr>
            <w:tcW w:w="5861" w:type="dxa"/>
            <w:shd w:val="clear" w:color="auto" w:fill="E2EFD9" w:themeFill="accent6" w:themeFillTint="33"/>
          </w:tcPr>
          <w:p w14:paraId="22103938" w14:textId="7B69567E" w:rsidR="00BD2319" w:rsidRPr="00587C47" w:rsidRDefault="00055307" w:rsidP="000B2240">
            <w:pPr>
              <w:spacing w:line="360" w:lineRule="auto"/>
              <w:rPr>
                <w:rFonts w:ascii="Times New Roman" w:hAnsi="Times New Roman" w:cs="Times New Roman"/>
                <w:bCs/>
              </w:rPr>
            </w:pPr>
            <w:r w:rsidRPr="00587C47">
              <w:rPr>
                <w:rFonts w:ascii="Times New Roman" w:hAnsi="Times New Roman" w:cs="Times New Roman"/>
                <w:bCs/>
              </w:rPr>
              <w:t>Aberto</w:t>
            </w:r>
            <w:r w:rsidR="000B2240" w:rsidRPr="00587C47">
              <w:rPr>
                <w:rFonts w:ascii="Times New Roman" w:hAnsi="Times New Roman" w:cs="Times New Roman"/>
                <w:bCs/>
              </w:rPr>
              <w:t>.</w:t>
            </w:r>
          </w:p>
        </w:tc>
      </w:tr>
      <w:tr w:rsidR="000B2240" w:rsidRPr="00587C47" w14:paraId="463F4FAA" w14:textId="77777777" w:rsidTr="002E0946">
        <w:tc>
          <w:tcPr>
            <w:tcW w:w="2802" w:type="dxa"/>
            <w:shd w:val="clear" w:color="auto" w:fill="E2EFD9" w:themeFill="accent6" w:themeFillTint="33"/>
          </w:tcPr>
          <w:p w14:paraId="040B30E8" w14:textId="6B26EB18" w:rsidR="000B2240" w:rsidRPr="00587C47" w:rsidRDefault="000B2240"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t>Intervalo entre lances:</w:t>
            </w:r>
          </w:p>
        </w:tc>
        <w:tc>
          <w:tcPr>
            <w:tcW w:w="5861" w:type="dxa"/>
            <w:shd w:val="clear" w:color="auto" w:fill="E2EFD9" w:themeFill="accent6" w:themeFillTint="33"/>
          </w:tcPr>
          <w:p w14:paraId="3C5FE775" w14:textId="40FDFA01" w:rsidR="000B2240" w:rsidRPr="00587C47" w:rsidRDefault="000B2240" w:rsidP="00421E67">
            <w:pPr>
              <w:spacing w:line="360" w:lineRule="auto"/>
              <w:rPr>
                <w:rFonts w:ascii="Times New Roman" w:hAnsi="Times New Roman" w:cs="Times New Roman"/>
                <w:bCs/>
              </w:rPr>
            </w:pPr>
            <w:r w:rsidRPr="00587C47">
              <w:rPr>
                <w:rFonts w:ascii="Times New Roman" w:hAnsi="Times New Roman" w:cs="Times New Roman"/>
                <w:bCs/>
              </w:rPr>
              <w:t>R$ 1,00 (um real)</w:t>
            </w:r>
            <w:r w:rsidR="00EF1D70" w:rsidRPr="00587C47">
              <w:rPr>
                <w:rFonts w:ascii="Times New Roman" w:hAnsi="Times New Roman" w:cs="Times New Roman"/>
                <w:bCs/>
              </w:rPr>
              <w:t xml:space="preserve"> entre os lances dos lotes.</w:t>
            </w:r>
          </w:p>
        </w:tc>
      </w:tr>
      <w:tr w:rsidR="00BD2319" w:rsidRPr="00587C47" w14:paraId="3F1FA2E5" w14:textId="77777777" w:rsidTr="002E0946">
        <w:tc>
          <w:tcPr>
            <w:tcW w:w="2802" w:type="dxa"/>
            <w:shd w:val="clear" w:color="auto" w:fill="E2EFD9" w:themeFill="accent6" w:themeFillTint="33"/>
          </w:tcPr>
          <w:p w14:paraId="1084C062" w14:textId="42DAC2E6" w:rsidR="00BD2319" w:rsidRPr="00391478" w:rsidRDefault="00BD2319" w:rsidP="00BD2319">
            <w:pPr>
              <w:spacing w:line="360" w:lineRule="auto"/>
              <w:rPr>
                <w:rFonts w:ascii="Times New Roman" w:hAnsi="Times New Roman" w:cs="Times New Roman"/>
                <w:b/>
                <w:bCs/>
                <w:u w:val="single"/>
              </w:rPr>
            </w:pPr>
            <w:r w:rsidRPr="00391478">
              <w:rPr>
                <w:rFonts w:ascii="Times New Roman" w:hAnsi="Times New Roman" w:cs="Times New Roman"/>
                <w:b/>
                <w:bCs/>
                <w:u w:val="single"/>
              </w:rPr>
              <w:t xml:space="preserve">Licitação exclusiva para </w:t>
            </w:r>
            <w:r w:rsidRPr="00391478">
              <w:rPr>
                <w:rFonts w:ascii="Times New Roman" w:hAnsi="Times New Roman" w:cs="Times New Roman"/>
                <w:b/>
                <w:bCs/>
                <w:u w:val="single"/>
              </w:rPr>
              <w:lastRenderedPageBreak/>
              <w:t>ME/EPP e equiparadas:</w:t>
            </w:r>
          </w:p>
        </w:tc>
        <w:tc>
          <w:tcPr>
            <w:tcW w:w="5861" w:type="dxa"/>
            <w:shd w:val="clear" w:color="auto" w:fill="E2EFD9" w:themeFill="accent6" w:themeFillTint="33"/>
          </w:tcPr>
          <w:p w14:paraId="197DBBB8" w14:textId="77777777" w:rsidR="00DA3B6D" w:rsidRPr="00F50C53" w:rsidRDefault="00DA3B6D" w:rsidP="00DA3B6D">
            <w:pPr>
              <w:spacing w:line="360" w:lineRule="auto"/>
              <w:rPr>
                <w:rFonts w:ascii="Times New Roman" w:hAnsi="Times New Roman" w:cs="Times New Roman"/>
                <w:iCs/>
              </w:rPr>
            </w:pPr>
            <w:r w:rsidRPr="00F50C53">
              <w:rPr>
                <w:rFonts w:ascii="Times New Roman" w:hAnsi="Times New Roman" w:cs="Times New Roman"/>
                <w:iCs/>
              </w:rPr>
              <w:lastRenderedPageBreak/>
              <w:t>Lote 01 – ampla concorrência</w:t>
            </w:r>
          </w:p>
          <w:p w14:paraId="09D1237D" w14:textId="052CF77B" w:rsidR="00BC3C5D" w:rsidRPr="00F50C53" w:rsidRDefault="00BC3C5D" w:rsidP="00DA3B6D">
            <w:pPr>
              <w:spacing w:line="360" w:lineRule="auto"/>
              <w:rPr>
                <w:rFonts w:ascii="Times New Roman" w:hAnsi="Times New Roman" w:cs="Times New Roman"/>
                <w:iCs/>
              </w:rPr>
            </w:pPr>
            <w:r w:rsidRPr="00F50C53">
              <w:rPr>
                <w:rFonts w:ascii="Times New Roman" w:hAnsi="Times New Roman" w:cs="Times New Roman"/>
                <w:iCs/>
              </w:rPr>
              <w:lastRenderedPageBreak/>
              <w:t xml:space="preserve">Lote 02 </w:t>
            </w:r>
            <w:r w:rsidR="0040189A" w:rsidRPr="00F50C53">
              <w:rPr>
                <w:rFonts w:ascii="Times New Roman" w:hAnsi="Times New Roman" w:cs="Times New Roman"/>
                <w:iCs/>
              </w:rPr>
              <w:t>- cota</w:t>
            </w:r>
            <w:r w:rsidRPr="00F50C53">
              <w:rPr>
                <w:rFonts w:ascii="Times New Roman" w:hAnsi="Times New Roman" w:cs="Times New Roman"/>
                <w:iCs/>
              </w:rPr>
              <w:t xml:space="preserve"> reservada (25%)</w:t>
            </w:r>
          </w:p>
          <w:p w14:paraId="4FD52600" w14:textId="24616AFA" w:rsidR="00BD2319" w:rsidRPr="00693F27" w:rsidRDefault="005E0FCC" w:rsidP="00BC3C5D">
            <w:pPr>
              <w:spacing w:line="360" w:lineRule="auto"/>
              <w:rPr>
                <w:rFonts w:ascii="Times New Roman" w:hAnsi="Times New Roman" w:cs="Times New Roman"/>
                <w:iCs/>
                <w:highlight w:val="yellow"/>
              </w:rPr>
            </w:pPr>
            <w:r w:rsidRPr="00F50C53">
              <w:rPr>
                <w:rFonts w:ascii="Times New Roman" w:hAnsi="Times New Roman" w:cs="Times New Roman"/>
                <w:iCs/>
              </w:rPr>
              <w:t>Item 0</w:t>
            </w:r>
            <w:r w:rsidR="00693F27" w:rsidRPr="00F50C53">
              <w:rPr>
                <w:rFonts w:ascii="Times New Roman" w:hAnsi="Times New Roman" w:cs="Times New Roman"/>
                <w:iCs/>
              </w:rPr>
              <w:t>3</w:t>
            </w:r>
            <w:r w:rsidRPr="00F50C53">
              <w:rPr>
                <w:rFonts w:ascii="Times New Roman" w:hAnsi="Times New Roman" w:cs="Times New Roman"/>
                <w:iCs/>
              </w:rPr>
              <w:t>: exclusivo ME/EPP e equiparadas</w:t>
            </w:r>
          </w:p>
        </w:tc>
      </w:tr>
      <w:tr w:rsidR="00BD2319" w:rsidRPr="00587C47" w14:paraId="47AADB21" w14:textId="77777777" w:rsidTr="002E0946">
        <w:tc>
          <w:tcPr>
            <w:tcW w:w="2802" w:type="dxa"/>
            <w:shd w:val="clear" w:color="auto" w:fill="E2EFD9" w:themeFill="accent6" w:themeFillTint="33"/>
          </w:tcPr>
          <w:p w14:paraId="54CEF1EA" w14:textId="677554E6" w:rsidR="00BD2319" w:rsidRPr="00587C47" w:rsidRDefault="007548FF" w:rsidP="00BD2319">
            <w:pPr>
              <w:spacing w:line="360" w:lineRule="auto"/>
              <w:rPr>
                <w:rFonts w:ascii="Times New Roman" w:hAnsi="Times New Roman" w:cs="Times New Roman"/>
                <w:b/>
                <w:bCs/>
                <w:u w:val="single"/>
              </w:rPr>
            </w:pPr>
            <w:r w:rsidRPr="00587C47">
              <w:rPr>
                <w:rFonts w:ascii="Times New Roman" w:hAnsi="Times New Roman" w:cs="Times New Roman"/>
                <w:b/>
                <w:bCs/>
                <w:u w:val="single"/>
              </w:rPr>
              <w:lastRenderedPageBreak/>
              <w:t>Dotação orçamentária:</w:t>
            </w:r>
          </w:p>
        </w:tc>
        <w:tc>
          <w:tcPr>
            <w:tcW w:w="5861" w:type="dxa"/>
            <w:shd w:val="clear" w:color="auto" w:fill="E2EFD9" w:themeFill="accent6" w:themeFillTint="33"/>
          </w:tcPr>
          <w:p w14:paraId="222384D0" w14:textId="3067776E" w:rsidR="00BD2319" w:rsidRPr="00587C47" w:rsidRDefault="00BC3C5D" w:rsidP="00BD2319">
            <w:pPr>
              <w:spacing w:line="360" w:lineRule="auto"/>
              <w:rPr>
                <w:rFonts w:ascii="Times New Roman" w:hAnsi="Times New Roman" w:cs="Times New Roman"/>
                <w:bCs/>
                <w:u w:val="single"/>
              </w:rPr>
            </w:pPr>
            <w:r>
              <w:rPr>
                <w:rFonts w:ascii="Times New Roman" w:hAnsi="Times New Roman" w:cs="Times New Roman"/>
                <w:bCs/>
                <w:u w:val="single"/>
              </w:rPr>
              <w:t>17.01.09.122.0045.1301.4.4.90.52.1800000</w:t>
            </w:r>
          </w:p>
        </w:tc>
      </w:tr>
    </w:tbl>
    <w:p w14:paraId="2410478A" w14:textId="77777777" w:rsidR="00781184" w:rsidRPr="00587C47" w:rsidRDefault="00781184" w:rsidP="00781184">
      <w:pPr>
        <w:rPr>
          <w:rFonts w:ascii="Times New Roman" w:hAnsi="Times New Roman" w:cs="Times New Roman"/>
        </w:rPr>
      </w:pPr>
    </w:p>
    <w:p w14:paraId="0E29C940" w14:textId="6789B3AC" w:rsidR="00593EF9" w:rsidRPr="00587C47" w:rsidRDefault="00593EF9" w:rsidP="00781184">
      <w:pPr>
        <w:rPr>
          <w:rFonts w:ascii="Times New Roman" w:hAnsi="Times New Roman" w:cs="Times New Roman"/>
          <w:b/>
          <w:bCs/>
        </w:rPr>
      </w:pPr>
      <w:r w:rsidRPr="00587C47">
        <w:rPr>
          <w:rFonts w:ascii="Times New Roman" w:hAnsi="Times New Roman" w:cs="Times New Roman"/>
          <w:b/>
          <w:bCs/>
        </w:rPr>
        <w:t xml:space="preserve">O </w:t>
      </w:r>
      <w:r w:rsidR="00A40416" w:rsidRPr="00587C47">
        <w:rPr>
          <w:rFonts w:ascii="Times New Roman" w:hAnsi="Times New Roman" w:cs="Times New Roman"/>
          <w:b/>
          <w:bCs/>
        </w:rPr>
        <w:t>Instituto de Previdência Social do Município de Betim – IPREMB, inscrito no CNPJ sob o nº 07.842.278/0001-55,</w:t>
      </w:r>
      <w:r w:rsidRPr="00587C47">
        <w:rPr>
          <w:rFonts w:ascii="Times New Roman" w:hAnsi="Times New Roman" w:cs="Times New Roman"/>
          <w:b/>
          <w:bCs/>
        </w:rPr>
        <w:t xml:space="preserve"> t</w:t>
      </w:r>
      <w:r w:rsidR="00781184" w:rsidRPr="00587C47">
        <w:rPr>
          <w:rFonts w:ascii="Times New Roman" w:hAnsi="Times New Roman" w:cs="Times New Roman"/>
          <w:b/>
          <w:bCs/>
        </w:rPr>
        <w:t xml:space="preserve">orna público a todos os interessados que será realizada licitação, na modalidade PREGÃO, na forma ELETRÔNICA, nos termos da Lei </w:t>
      </w:r>
      <w:r w:rsidR="00A40416" w:rsidRPr="00587C47">
        <w:rPr>
          <w:rFonts w:ascii="Times New Roman" w:hAnsi="Times New Roman" w:cs="Times New Roman"/>
          <w:b/>
          <w:bCs/>
        </w:rPr>
        <w:t>F</w:t>
      </w:r>
      <w:r w:rsidR="00781184" w:rsidRPr="00587C47">
        <w:rPr>
          <w:rFonts w:ascii="Times New Roman" w:hAnsi="Times New Roman" w:cs="Times New Roman"/>
          <w:b/>
          <w:bCs/>
        </w:rPr>
        <w:t>ederal nº 14.133/21 e demais legislações aplicáveis, de acordo com as condições estabelecidas neste Edital</w:t>
      </w:r>
      <w:r w:rsidR="007548FF" w:rsidRPr="00587C47">
        <w:rPr>
          <w:rFonts w:ascii="Times New Roman" w:hAnsi="Times New Roman" w:cs="Times New Roman"/>
          <w:b/>
          <w:bCs/>
        </w:rPr>
        <w:t xml:space="preserve"> e seus anexos.</w:t>
      </w:r>
    </w:p>
    <w:p w14:paraId="412B3D6C" w14:textId="77777777" w:rsidR="002909C8" w:rsidRPr="00587C47" w:rsidRDefault="002909C8" w:rsidP="00781184">
      <w:pPr>
        <w:rPr>
          <w:rFonts w:ascii="Times New Roman" w:hAnsi="Times New Roman" w:cs="Times New Roman"/>
          <w:b/>
          <w:bCs/>
        </w:rPr>
      </w:pPr>
    </w:p>
    <w:p w14:paraId="59573CEF" w14:textId="638270CE" w:rsidR="007548FF" w:rsidRPr="00587C47" w:rsidRDefault="00593EF9" w:rsidP="00781184">
      <w:pPr>
        <w:rPr>
          <w:rFonts w:ascii="Times New Roman" w:hAnsi="Times New Roman" w:cs="Times New Roman"/>
          <w:b/>
          <w:bCs/>
        </w:rPr>
      </w:pPr>
      <w:r w:rsidRPr="00587C47">
        <w:rPr>
          <w:rFonts w:ascii="Times New Roman" w:hAnsi="Times New Roman" w:cs="Times New Roman"/>
          <w:b/>
          <w:bCs/>
        </w:rPr>
        <w:t xml:space="preserve">O regime legal adotado neste procedimento é aquele previsto na Lei </w:t>
      </w:r>
      <w:r w:rsidR="00E22F1B" w:rsidRPr="00587C47">
        <w:rPr>
          <w:rFonts w:ascii="Times New Roman" w:hAnsi="Times New Roman" w:cs="Times New Roman"/>
          <w:b/>
          <w:bCs/>
        </w:rPr>
        <w:t xml:space="preserve">Federal </w:t>
      </w:r>
      <w:r w:rsidRPr="00587C47">
        <w:rPr>
          <w:rFonts w:ascii="Times New Roman" w:hAnsi="Times New Roman" w:cs="Times New Roman"/>
          <w:b/>
          <w:bCs/>
        </w:rPr>
        <w:t>nº 14.133/21.</w:t>
      </w:r>
    </w:p>
    <w:p w14:paraId="2945F941" w14:textId="77777777" w:rsidR="00F54AC9" w:rsidRPr="00587C47" w:rsidRDefault="00F54AC9" w:rsidP="00781184">
      <w:pPr>
        <w:rPr>
          <w:rFonts w:ascii="Times New Roman" w:hAnsi="Times New Roman" w:cs="Times New Roman"/>
          <w:b/>
          <w:bCs/>
        </w:rPr>
      </w:pPr>
    </w:p>
    <w:p w14:paraId="7ADD82DF" w14:textId="620B59EA" w:rsidR="00435BD1" w:rsidRPr="00587C47" w:rsidRDefault="00435BD1" w:rsidP="00F54AC9">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Objeto</w:t>
      </w:r>
    </w:p>
    <w:p w14:paraId="04DC6B75" w14:textId="77777777" w:rsidR="00435BD1" w:rsidRPr="00587C47" w:rsidRDefault="00435BD1" w:rsidP="00435BD1">
      <w:pPr>
        <w:rPr>
          <w:rFonts w:ascii="Times New Roman" w:hAnsi="Times New Roman" w:cs="Times New Roman"/>
        </w:rPr>
      </w:pPr>
    </w:p>
    <w:p w14:paraId="1E077BAB" w14:textId="14100362" w:rsidR="00435BD1" w:rsidRPr="00587C47" w:rsidRDefault="00433B25" w:rsidP="00F46CFF">
      <w:pPr>
        <w:rPr>
          <w:rFonts w:ascii="Times New Roman" w:hAnsi="Times New Roman" w:cs="Times New Roman"/>
          <w:iCs/>
        </w:rPr>
      </w:pPr>
      <w:r w:rsidRPr="00587C47">
        <w:rPr>
          <w:rFonts w:ascii="Times New Roman" w:hAnsi="Times New Roman" w:cs="Times New Roman"/>
        </w:rPr>
        <w:t>1.1</w:t>
      </w:r>
      <w:r w:rsidRPr="00587C47">
        <w:rPr>
          <w:rFonts w:ascii="Times New Roman" w:hAnsi="Times New Roman" w:cs="Times New Roman"/>
        </w:rPr>
        <w:tab/>
      </w:r>
      <w:r w:rsidRPr="00587C47">
        <w:rPr>
          <w:rFonts w:ascii="Times New Roman" w:hAnsi="Times New Roman" w:cs="Times New Roman"/>
          <w:iCs/>
        </w:rPr>
        <w:tab/>
      </w:r>
      <w:r w:rsidR="008A08F6" w:rsidRPr="00587C47">
        <w:rPr>
          <w:rFonts w:ascii="Times New Roman" w:hAnsi="Times New Roman" w:cs="Times New Roman"/>
          <w:iCs/>
        </w:rPr>
        <w:t xml:space="preserve">Contratação de mobiliário, qual seja, cadeiras e estantes, visando à modernização e organização do parque físico do IPREMB, garantindo conforto e funcionalidade nos </w:t>
      </w:r>
      <w:r w:rsidR="009B2A75" w:rsidRPr="00587C47">
        <w:rPr>
          <w:rFonts w:ascii="Times New Roman" w:hAnsi="Times New Roman" w:cs="Times New Roman"/>
          <w:iCs/>
        </w:rPr>
        <w:t>serviços prestados no Instituto de Previdência Social do Município de Betim – IPREMB</w:t>
      </w:r>
      <w:r w:rsidR="00A40416" w:rsidRPr="00587C47">
        <w:rPr>
          <w:rFonts w:ascii="Times New Roman" w:hAnsi="Times New Roman" w:cs="Times New Roman"/>
          <w:iCs/>
        </w:rPr>
        <w:t>,</w:t>
      </w:r>
      <w:r w:rsidR="00EF7FDE" w:rsidRPr="00587C47">
        <w:rPr>
          <w:rFonts w:ascii="Times New Roman" w:hAnsi="Times New Roman" w:cs="Times New Roman"/>
          <w:iCs/>
        </w:rPr>
        <w:t xml:space="preserve"> </w:t>
      </w:r>
      <w:r w:rsidR="00435BD1" w:rsidRPr="00587C47">
        <w:rPr>
          <w:rFonts w:ascii="Times New Roman" w:hAnsi="Times New Roman" w:cs="Times New Roman"/>
          <w:iCs/>
        </w:rPr>
        <w:t>conforme condições e exigências estabelecidas neste instrumento</w:t>
      </w:r>
      <w:r w:rsidR="00EF7FDE" w:rsidRPr="00587C47">
        <w:rPr>
          <w:rFonts w:ascii="Times New Roman" w:hAnsi="Times New Roman" w:cs="Times New Roman"/>
          <w:iCs/>
        </w:rPr>
        <w:t xml:space="preserve"> e seus anexos</w:t>
      </w:r>
      <w:r w:rsidR="00435BD1" w:rsidRPr="00587C47">
        <w:rPr>
          <w:rFonts w:ascii="Times New Roman" w:hAnsi="Times New Roman" w:cs="Times New Roman"/>
          <w:iCs/>
        </w:rPr>
        <w:t>.</w:t>
      </w:r>
    </w:p>
    <w:p w14:paraId="7BD5B068" w14:textId="4FB0A62C" w:rsidR="00EF7FDE" w:rsidRPr="00587C47" w:rsidRDefault="00433B25" w:rsidP="00F46CFF">
      <w:pPr>
        <w:rPr>
          <w:rFonts w:ascii="Times New Roman" w:hAnsi="Times New Roman" w:cs="Times New Roman"/>
          <w:iCs/>
        </w:rPr>
      </w:pPr>
      <w:r w:rsidRPr="00F50C53">
        <w:rPr>
          <w:rFonts w:ascii="Times New Roman" w:hAnsi="Times New Roman" w:cs="Times New Roman"/>
          <w:iCs/>
        </w:rPr>
        <w:t xml:space="preserve">1.2 </w:t>
      </w:r>
      <w:r w:rsidRPr="00F50C53">
        <w:rPr>
          <w:rFonts w:ascii="Times New Roman" w:hAnsi="Times New Roman" w:cs="Times New Roman"/>
          <w:iCs/>
        </w:rPr>
        <w:tab/>
      </w:r>
      <w:r w:rsidR="00A40416" w:rsidRPr="00F50C53">
        <w:rPr>
          <w:rFonts w:ascii="Times New Roman" w:hAnsi="Times New Roman" w:cs="Times New Roman"/>
          <w:iCs/>
        </w:rPr>
        <w:t xml:space="preserve">A licitação será realizada </w:t>
      </w:r>
      <w:r w:rsidR="008A08F6" w:rsidRPr="00F50C53">
        <w:rPr>
          <w:rFonts w:ascii="Times New Roman" w:hAnsi="Times New Roman" w:cs="Times New Roman"/>
          <w:iCs/>
        </w:rPr>
        <w:t xml:space="preserve">em </w:t>
      </w:r>
      <w:r w:rsidR="00693F27" w:rsidRPr="00F50C53">
        <w:rPr>
          <w:rFonts w:ascii="Times New Roman" w:hAnsi="Times New Roman" w:cs="Times New Roman"/>
          <w:iCs/>
        </w:rPr>
        <w:t>02</w:t>
      </w:r>
      <w:r w:rsidR="00BC3C5D" w:rsidRPr="00F50C53">
        <w:rPr>
          <w:rFonts w:ascii="Times New Roman" w:hAnsi="Times New Roman" w:cs="Times New Roman"/>
          <w:iCs/>
        </w:rPr>
        <w:t xml:space="preserve"> lotes distintos e 01 item </w:t>
      </w:r>
      <w:r w:rsidR="00F50C53">
        <w:rPr>
          <w:rFonts w:ascii="Times New Roman" w:hAnsi="Times New Roman" w:cs="Times New Roman"/>
          <w:iCs/>
        </w:rPr>
        <w:t>isolado.</w:t>
      </w:r>
    </w:p>
    <w:tbl>
      <w:tblPr>
        <w:tblStyle w:val="Tabelacomgrade"/>
        <w:tblW w:w="10065" w:type="dxa"/>
        <w:tblInd w:w="-318" w:type="dxa"/>
        <w:tblLayout w:type="fixed"/>
        <w:tblLook w:val="04A0" w:firstRow="1" w:lastRow="0" w:firstColumn="1" w:lastColumn="0" w:noHBand="0" w:noVBand="1"/>
      </w:tblPr>
      <w:tblGrid>
        <w:gridCol w:w="710"/>
        <w:gridCol w:w="709"/>
        <w:gridCol w:w="3969"/>
        <w:gridCol w:w="992"/>
        <w:gridCol w:w="567"/>
        <w:gridCol w:w="850"/>
        <w:gridCol w:w="993"/>
        <w:gridCol w:w="1275"/>
      </w:tblGrid>
      <w:tr w:rsidR="008A08F6" w:rsidRPr="00587C47" w14:paraId="2D7EB289" w14:textId="77777777" w:rsidTr="00E9151C">
        <w:tc>
          <w:tcPr>
            <w:tcW w:w="710" w:type="dxa"/>
            <w:tcBorders>
              <w:top w:val="single" w:sz="18" w:space="0" w:color="auto"/>
              <w:left w:val="single" w:sz="18" w:space="0" w:color="auto"/>
              <w:bottom w:val="single" w:sz="6" w:space="0" w:color="auto"/>
              <w:right w:val="single" w:sz="6" w:space="0" w:color="auto"/>
            </w:tcBorders>
            <w:vAlign w:val="center"/>
          </w:tcPr>
          <w:p w14:paraId="66B2DDC2" w14:textId="77777777" w:rsidR="008A08F6" w:rsidRPr="00587C47" w:rsidRDefault="008A08F6" w:rsidP="008A08F6">
            <w:pPr>
              <w:tabs>
                <w:tab w:val="right" w:pos="1808"/>
              </w:tabs>
              <w:jc w:val="center"/>
              <w:rPr>
                <w:rFonts w:ascii="Times New Roman" w:hAnsi="Times New Roman" w:cs="Times New Roman"/>
                <w:b/>
                <w:bCs/>
                <w:color w:val="000000" w:themeColor="text1"/>
              </w:rPr>
            </w:pPr>
            <w:r w:rsidRPr="00587C47">
              <w:rPr>
                <w:rFonts w:ascii="Times New Roman" w:hAnsi="Times New Roman" w:cs="Times New Roman"/>
                <w:b/>
                <w:bCs/>
                <w:color w:val="000000" w:themeColor="text1"/>
              </w:rPr>
              <w:t>Lote</w:t>
            </w:r>
          </w:p>
        </w:tc>
        <w:tc>
          <w:tcPr>
            <w:tcW w:w="709" w:type="dxa"/>
            <w:tcBorders>
              <w:top w:val="single" w:sz="18" w:space="0" w:color="auto"/>
              <w:left w:val="single" w:sz="6" w:space="0" w:color="auto"/>
              <w:bottom w:val="single" w:sz="6" w:space="0" w:color="auto"/>
              <w:right w:val="single" w:sz="6" w:space="0" w:color="auto"/>
            </w:tcBorders>
            <w:vAlign w:val="center"/>
          </w:tcPr>
          <w:p w14:paraId="76F24772" w14:textId="77777777" w:rsidR="008A08F6" w:rsidRPr="00587C47" w:rsidRDefault="008A08F6" w:rsidP="008A08F6">
            <w:pPr>
              <w:tabs>
                <w:tab w:val="right" w:pos="1808"/>
              </w:tabs>
              <w:jc w:val="center"/>
              <w:rPr>
                <w:rFonts w:ascii="Times New Roman" w:hAnsi="Times New Roman" w:cs="Times New Roman"/>
                <w:b/>
                <w:bCs/>
                <w:color w:val="000000" w:themeColor="text1"/>
              </w:rPr>
            </w:pPr>
            <w:r w:rsidRPr="00587C47">
              <w:rPr>
                <w:rFonts w:ascii="Times New Roman" w:hAnsi="Times New Roman" w:cs="Times New Roman"/>
                <w:b/>
                <w:bCs/>
                <w:color w:val="000000" w:themeColor="text1"/>
              </w:rPr>
              <w:t>Item</w:t>
            </w:r>
          </w:p>
        </w:tc>
        <w:tc>
          <w:tcPr>
            <w:tcW w:w="3969" w:type="dxa"/>
            <w:tcBorders>
              <w:top w:val="single" w:sz="18" w:space="0" w:color="auto"/>
              <w:left w:val="single" w:sz="6" w:space="0" w:color="auto"/>
              <w:bottom w:val="single" w:sz="6" w:space="0" w:color="auto"/>
              <w:right w:val="single" w:sz="6" w:space="0" w:color="auto"/>
            </w:tcBorders>
            <w:vAlign w:val="center"/>
          </w:tcPr>
          <w:p w14:paraId="47ABD6CD" w14:textId="77777777" w:rsidR="008A08F6" w:rsidRPr="00587C47" w:rsidRDefault="008A08F6" w:rsidP="008A08F6">
            <w:pPr>
              <w:jc w:val="center"/>
              <w:rPr>
                <w:rFonts w:ascii="Times New Roman" w:hAnsi="Times New Roman" w:cs="Times New Roman"/>
                <w:b/>
                <w:color w:val="000000" w:themeColor="text1"/>
              </w:rPr>
            </w:pPr>
            <w:r w:rsidRPr="00587C47">
              <w:rPr>
                <w:rFonts w:ascii="Times New Roman" w:hAnsi="Times New Roman" w:cs="Times New Roman"/>
                <w:b/>
                <w:bCs/>
                <w:color w:val="000000" w:themeColor="text1"/>
              </w:rPr>
              <w:t>Descrição:</w:t>
            </w:r>
          </w:p>
        </w:tc>
        <w:tc>
          <w:tcPr>
            <w:tcW w:w="1559" w:type="dxa"/>
            <w:gridSpan w:val="2"/>
            <w:tcBorders>
              <w:top w:val="single" w:sz="18" w:space="0" w:color="auto"/>
              <w:left w:val="single" w:sz="6" w:space="0" w:color="auto"/>
              <w:bottom w:val="single" w:sz="6" w:space="0" w:color="auto"/>
              <w:right w:val="single" w:sz="6" w:space="0" w:color="auto"/>
            </w:tcBorders>
            <w:vAlign w:val="center"/>
          </w:tcPr>
          <w:p w14:paraId="265C5004" w14:textId="77777777" w:rsidR="008A08F6" w:rsidRPr="00587C47" w:rsidRDefault="008A08F6" w:rsidP="008A08F6">
            <w:pPr>
              <w:jc w:val="center"/>
              <w:rPr>
                <w:rFonts w:ascii="Times New Roman" w:hAnsi="Times New Roman" w:cs="Times New Roman"/>
                <w:b/>
                <w:color w:val="000000" w:themeColor="text1"/>
              </w:rPr>
            </w:pPr>
            <w:proofErr w:type="spellStart"/>
            <w:r w:rsidRPr="00587C47">
              <w:rPr>
                <w:rFonts w:ascii="Times New Roman" w:hAnsi="Times New Roman" w:cs="Times New Roman"/>
                <w:b/>
                <w:color w:val="000000" w:themeColor="text1"/>
              </w:rPr>
              <w:t>Qnt</w:t>
            </w:r>
            <w:proofErr w:type="spellEnd"/>
            <w:r w:rsidRPr="00587C47">
              <w:rPr>
                <w:rFonts w:ascii="Times New Roman" w:hAnsi="Times New Roman" w:cs="Times New Roman"/>
                <w:b/>
                <w:color w:val="000000" w:themeColor="text1"/>
              </w:rPr>
              <w:t>.</w:t>
            </w:r>
          </w:p>
        </w:tc>
        <w:tc>
          <w:tcPr>
            <w:tcW w:w="850" w:type="dxa"/>
            <w:tcBorders>
              <w:top w:val="single" w:sz="18" w:space="0" w:color="auto"/>
              <w:left w:val="single" w:sz="6" w:space="0" w:color="auto"/>
              <w:bottom w:val="single" w:sz="6" w:space="0" w:color="auto"/>
              <w:right w:val="single" w:sz="6" w:space="0" w:color="auto"/>
            </w:tcBorders>
            <w:vAlign w:val="center"/>
          </w:tcPr>
          <w:p w14:paraId="3E765F41" w14:textId="77777777" w:rsidR="008A08F6" w:rsidRPr="00587C47" w:rsidRDefault="008A08F6" w:rsidP="008A08F6">
            <w:pPr>
              <w:jc w:val="center"/>
              <w:rPr>
                <w:rFonts w:ascii="Times New Roman" w:hAnsi="Times New Roman" w:cs="Times New Roman"/>
                <w:b/>
                <w:color w:val="000000" w:themeColor="text1"/>
              </w:rPr>
            </w:pPr>
            <w:r w:rsidRPr="00587C47">
              <w:rPr>
                <w:rFonts w:ascii="Times New Roman" w:hAnsi="Times New Roman" w:cs="Times New Roman"/>
                <w:b/>
                <w:color w:val="000000" w:themeColor="text1"/>
              </w:rPr>
              <w:t>Un.</w:t>
            </w:r>
          </w:p>
        </w:tc>
        <w:tc>
          <w:tcPr>
            <w:tcW w:w="993" w:type="dxa"/>
            <w:tcBorders>
              <w:top w:val="single" w:sz="18" w:space="0" w:color="auto"/>
              <w:left w:val="single" w:sz="6" w:space="0" w:color="auto"/>
              <w:bottom w:val="single" w:sz="6" w:space="0" w:color="auto"/>
              <w:right w:val="single" w:sz="6" w:space="0" w:color="auto"/>
            </w:tcBorders>
            <w:vAlign w:val="center"/>
          </w:tcPr>
          <w:p w14:paraId="5E31041F" w14:textId="77777777" w:rsidR="008A08F6" w:rsidRPr="00587C47" w:rsidRDefault="008A08F6" w:rsidP="008A08F6">
            <w:pPr>
              <w:jc w:val="center"/>
              <w:rPr>
                <w:rFonts w:ascii="Times New Roman" w:hAnsi="Times New Roman" w:cs="Times New Roman"/>
                <w:color w:val="000000" w:themeColor="text1"/>
              </w:rPr>
            </w:pPr>
            <w:r w:rsidRPr="00587C47">
              <w:rPr>
                <w:rFonts w:ascii="Times New Roman" w:hAnsi="Times New Roman" w:cs="Times New Roman"/>
                <w:b/>
                <w:color w:val="000000" w:themeColor="text1"/>
              </w:rPr>
              <w:t>Valor Unit</w:t>
            </w:r>
          </w:p>
        </w:tc>
        <w:tc>
          <w:tcPr>
            <w:tcW w:w="1275" w:type="dxa"/>
            <w:tcBorders>
              <w:top w:val="single" w:sz="18" w:space="0" w:color="auto"/>
              <w:left w:val="single" w:sz="6" w:space="0" w:color="auto"/>
              <w:bottom w:val="single" w:sz="6" w:space="0" w:color="auto"/>
              <w:right w:val="single" w:sz="18" w:space="0" w:color="auto"/>
            </w:tcBorders>
            <w:vAlign w:val="center"/>
          </w:tcPr>
          <w:p w14:paraId="19780C5B" w14:textId="77777777" w:rsidR="008A08F6" w:rsidRPr="00587C47" w:rsidRDefault="008A08F6" w:rsidP="008A08F6">
            <w:pPr>
              <w:jc w:val="center"/>
              <w:rPr>
                <w:rFonts w:ascii="Times New Roman" w:hAnsi="Times New Roman" w:cs="Times New Roman"/>
                <w:b/>
                <w:color w:val="000000" w:themeColor="text1"/>
              </w:rPr>
            </w:pPr>
            <w:r w:rsidRPr="00587C47">
              <w:rPr>
                <w:rFonts w:ascii="Times New Roman" w:hAnsi="Times New Roman" w:cs="Times New Roman"/>
                <w:b/>
                <w:color w:val="000000" w:themeColor="text1"/>
              </w:rPr>
              <w:t>Valor</w:t>
            </w:r>
            <w:r w:rsidRPr="00587C47">
              <w:rPr>
                <w:rFonts w:ascii="Times New Roman" w:hAnsi="Times New Roman" w:cs="Times New Roman"/>
                <w:b/>
                <w:color w:val="000000" w:themeColor="text1"/>
              </w:rPr>
              <w:br/>
              <w:t>Total</w:t>
            </w:r>
          </w:p>
        </w:tc>
      </w:tr>
      <w:tr w:rsidR="008A08F6" w:rsidRPr="00587C47" w14:paraId="7DF0E644" w14:textId="77777777" w:rsidTr="00E9151C">
        <w:tc>
          <w:tcPr>
            <w:tcW w:w="710" w:type="dxa"/>
            <w:tcBorders>
              <w:top w:val="single" w:sz="6" w:space="0" w:color="auto"/>
              <w:left w:val="single" w:sz="18" w:space="0" w:color="auto"/>
              <w:bottom w:val="single" w:sz="6" w:space="0" w:color="auto"/>
              <w:right w:val="single" w:sz="6" w:space="0" w:color="auto"/>
            </w:tcBorders>
            <w:vAlign w:val="center"/>
          </w:tcPr>
          <w:p w14:paraId="70940370" w14:textId="034F4F42" w:rsidR="008A08F6" w:rsidRPr="00587C47"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t>0</w:t>
            </w:r>
            <w:r w:rsidR="008A08F6" w:rsidRPr="00587C47">
              <w:rPr>
                <w:rFonts w:ascii="Times New Roman" w:hAnsi="Times New Roman" w:cs="Times New Roman"/>
                <w:b/>
                <w:bCs/>
                <w:color w:val="000000" w:themeColor="text1"/>
              </w:rPr>
              <w:t>1</w:t>
            </w:r>
          </w:p>
        </w:tc>
        <w:tc>
          <w:tcPr>
            <w:tcW w:w="709" w:type="dxa"/>
            <w:tcBorders>
              <w:top w:val="single" w:sz="6" w:space="0" w:color="auto"/>
              <w:left w:val="single" w:sz="6" w:space="0" w:color="auto"/>
              <w:bottom w:val="single" w:sz="6" w:space="0" w:color="auto"/>
              <w:right w:val="single" w:sz="6" w:space="0" w:color="auto"/>
            </w:tcBorders>
            <w:vAlign w:val="center"/>
          </w:tcPr>
          <w:p w14:paraId="7954DF70" w14:textId="14A0577E" w:rsidR="008A08F6" w:rsidRPr="00587C47"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t>0</w:t>
            </w:r>
            <w:r w:rsidR="008A08F6" w:rsidRPr="00587C47">
              <w:rPr>
                <w:rFonts w:ascii="Times New Roman" w:hAnsi="Times New Roman" w:cs="Times New Roman"/>
                <w:b/>
                <w:bCs/>
                <w:color w:val="000000" w:themeColor="text1"/>
              </w:rPr>
              <w:t>1</w:t>
            </w:r>
          </w:p>
        </w:tc>
        <w:tc>
          <w:tcPr>
            <w:tcW w:w="3969" w:type="dxa"/>
            <w:tcBorders>
              <w:top w:val="single" w:sz="6" w:space="0" w:color="auto"/>
              <w:left w:val="single" w:sz="6" w:space="0" w:color="auto"/>
              <w:bottom w:val="single" w:sz="6" w:space="0" w:color="auto"/>
              <w:right w:val="single" w:sz="6" w:space="0" w:color="auto"/>
            </w:tcBorders>
            <w:vAlign w:val="center"/>
          </w:tcPr>
          <w:p w14:paraId="2EF3036E" w14:textId="77777777" w:rsidR="002A3754" w:rsidRPr="00587C47" w:rsidRDefault="002A3754" w:rsidP="002A3754">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Cadeira presidente</w:t>
            </w:r>
          </w:p>
          <w:p w14:paraId="3BD76EAC" w14:textId="77777777" w:rsidR="002A3754" w:rsidRDefault="002A3754" w:rsidP="002A3754">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Características gerais:</w:t>
            </w:r>
          </w:p>
          <w:p w14:paraId="52BDA2E9" w14:textId="155D751E" w:rsidR="002A3754" w:rsidRPr="00587C47" w:rsidRDefault="002A3754" w:rsidP="002A3754">
            <w:pPr>
              <w:jc w:val="left"/>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(AMPLA CONCORRÊNCIA)</w:t>
            </w:r>
          </w:p>
          <w:p w14:paraId="1020EF1B" w14:textId="77777777" w:rsidR="008A08F6" w:rsidRPr="00BC3C5D"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BC3C5D">
              <w:rPr>
                <w:rFonts w:ascii="Times New Roman" w:hAnsi="Times New Roman" w:cs="Times New Roman"/>
                <w:color w:val="000000" w:themeColor="text1"/>
                <w:sz w:val="22"/>
                <w:szCs w:val="22"/>
              </w:rPr>
              <w:t>Características gerais:</w:t>
            </w:r>
          </w:p>
          <w:p w14:paraId="5A819EB9"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Encosto </w:t>
            </w:r>
            <w:proofErr w:type="spellStart"/>
            <w:proofErr w:type="gramStart"/>
            <w:r w:rsidRPr="00587C47">
              <w:rPr>
                <w:rFonts w:ascii="Times New Roman" w:hAnsi="Times New Roman" w:cs="Times New Roman"/>
                <w:color w:val="000000" w:themeColor="text1"/>
                <w:sz w:val="22"/>
                <w:szCs w:val="22"/>
              </w:rPr>
              <w:t>super</w:t>
            </w:r>
            <w:proofErr w:type="spellEnd"/>
            <w:r w:rsidRPr="00587C47">
              <w:rPr>
                <w:rFonts w:ascii="Times New Roman" w:hAnsi="Times New Roman" w:cs="Times New Roman"/>
                <w:color w:val="000000" w:themeColor="text1"/>
                <w:sz w:val="22"/>
                <w:szCs w:val="22"/>
              </w:rPr>
              <w:t xml:space="preserve"> alto</w:t>
            </w:r>
            <w:proofErr w:type="gramEnd"/>
            <w:r w:rsidRPr="00587C47">
              <w:rPr>
                <w:rFonts w:ascii="Times New Roman" w:hAnsi="Times New Roman" w:cs="Times New Roman"/>
                <w:color w:val="000000" w:themeColor="text1"/>
                <w:sz w:val="22"/>
                <w:szCs w:val="22"/>
              </w:rPr>
              <w:t xml:space="preserve"> com braços fixos;</w:t>
            </w:r>
          </w:p>
          <w:p w14:paraId="39B2F6B9"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Ajustes ergonômicos múltiplos: altura, reclinação e giro 360°;</w:t>
            </w:r>
          </w:p>
          <w:p w14:paraId="21AFF70B"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Estrutura robusta com espuma PU espessa e revestimento </w:t>
            </w:r>
            <w:proofErr w:type="spellStart"/>
            <w:proofErr w:type="gramStart"/>
            <w:r w:rsidRPr="00587C47">
              <w:rPr>
                <w:rFonts w:ascii="Times New Roman" w:hAnsi="Times New Roman" w:cs="Times New Roman"/>
                <w:color w:val="000000" w:themeColor="text1"/>
                <w:sz w:val="22"/>
                <w:szCs w:val="22"/>
              </w:rPr>
              <w:t>premium</w:t>
            </w:r>
            <w:proofErr w:type="spellEnd"/>
            <w:proofErr w:type="gramEnd"/>
            <w:r w:rsidRPr="00587C47">
              <w:rPr>
                <w:rFonts w:ascii="Times New Roman" w:hAnsi="Times New Roman" w:cs="Times New Roman"/>
                <w:color w:val="000000" w:themeColor="text1"/>
                <w:sz w:val="22"/>
                <w:szCs w:val="22"/>
              </w:rPr>
              <w:t>;</w:t>
            </w:r>
          </w:p>
          <w:p w14:paraId="76A520AF"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Base estável com rodízios duplos, garantindo mobilidade e suporte para uso prolongado.</w:t>
            </w:r>
          </w:p>
          <w:p w14:paraId="37E3C28D"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Cor: preta</w:t>
            </w:r>
          </w:p>
          <w:p w14:paraId="37AB6122" w14:textId="77777777" w:rsidR="008A08F6" w:rsidRPr="00BC3C5D"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BC3C5D">
              <w:rPr>
                <w:rFonts w:ascii="Times New Roman" w:hAnsi="Times New Roman" w:cs="Times New Roman"/>
                <w:color w:val="000000" w:themeColor="text1"/>
                <w:sz w:val="22"/>
                <w:szCs w:val="22"/>
              </w:rPr>
              <w:t>Encosto:</w:t>
            </w:r>
          </w:p>
          <w:p w14:paraId="44BA1AE3"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Compensado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anatômico ≥ 13,5 mm;</w:t>
            </w:r>
          </w:p>
          <w:p w14:paraId="32A63F85"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Espuma PU flexível injetada moldada, espessura média ≥ 40 mm, com suporte lombar ≥ 70 </w:t>
            </w:r>
            <w:r w:rsidRPr="00587C47">
              <w:rPr>
                <w:rFonts w:ascii="Times New Roman" w:hAnsi="Times New Roman" w:cs="Times New Roman"/>
                <w:color w:val="000000" w:themeColor="text1"/>
                <w:sz w:val="22"/>
                <w:szCs w:val="22"/>
              </w:rPr>
              <w:lastRenderedPageBreak/>
              <w:t>mm;</w:t>
            </w:r>
          </w:p>
          <w:p w14:paraId="2EDFAEFA"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Largura útil mínima: 470 mm; altura mínima: 750 mm;</w:t>
            </w:r>
          </w:p>
          <w:p w14:paraId="5648889B"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Borda com perfil de PVC </w:t>
            </w:r>
            <w:proofErr w:type="spellStart"/>
            <w:r w:rsidRPr="00587C47">
              <w:rPr>
                <w:rFonts w:ascii="Times New Roman" w:hAnsi="Times New Roman" w:cs="Times New Roman"/>
                <w:color w:val="000000" w:themeColor="text1"/>
                <w:sz w:val="22"/>
                <w:szCs w:val="22"/>
              </w:rPr>
              <w:t>extrudado</w:t>
            </w:r>
            <w:proofErr w:type="spellEnd"/>
            <w:r w:rsidRPr="00587C47">
              <w:rPr>
                <w:rFonts w:ascii="Times New Roman" w:hAnsi="Times New Roman" w:cs="Times New Roman"/>
                <w:color w:val="000000" w:themeColor="text1"/>
                <w:sz w:val="22"/>
                <w:szCs w:val="22"/>
              </w:rPr>
              <w:t>; revestimento em laminado sintético preto;</w:t>
            </w:r>
          </w:p>
          <w:p w14:paraId="37AD8FB4"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proofErr w:type="spellStart"/>
            <w:r w:rsidRPr="00587C47">
              <w:rPr>
                <w:rFonts w:ascii="Times New Roman" w:hAnsi="Times New Roman" w:cs="Times New Roman"/>
                <w:color w:val="000000" w:themeColor="text1"/>
                <w:sz w:val="22"/>
                <w:szCs w:val="22"/>
              </w:rPr>
              <w:t>Contra-</w:t>
            </w:r>
            <w:proofErr w:type="gramStart"/>
            <w:r w:rsidRPr="00587C47">
              <w:rPr>
                <w:rFonts w:ascii="Times New Roman" w:hAnsi="Times New Roman" w:cs="Times New Roman"/>
                <w:color w:val="000000" w:themeColor="text1"/>
                <w:sz w:val="22"/>
                <w:szCs w:val="22"/>
              </w:rPr>
              <w:t>encosto</w:t>
            </w:r>
            <w:proofErr w:type="spellEnd"/>
            <w:r w:rsidRPr="00587C47">
              <w:rPr>
                <w:rFonts w:ascii="Times New Roman" w:hAnsi="Times New Roman" w:cs="Times New Roman"/>
                <w:color w:val="000000" w:themeColor="text1"/>
                <w:sz w:val="22"/>
                <w:szCs w:val="22"/>
              </w:rPr>
              <w:t xml:space="preserve"> em</w:t>
            </w:r>
            <w:proofErr w:type="gramEnd"/>
            <w:r w:rsidRPr="00587C47">
              <w:rPr>
                <w:rFonts w:ascii="Times New Roman" w:hAnsi="Times New Roman" w:cs="Times New Roman"/>
                <w:color w:val="000000" w:themeColor="text1"/>
                <w:sz w:val="22"/>
                <w:szCs w:val="22"/>
              </w:rPr>
              <w:t xml:space="preserve"> laminado sintético.</w:t>
            </w:r>
          </w:p>
          <w:p w14:paraId="186ECDBA" w14:textId="77777777" w:rsidR="008A08F6" w:rsidRPr="00BC3C5D"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BC3C5D">
              <w:rPr>
                <w:rFonts w:ascii="Times New Roman" w:hAnsi="Times New Roman" w:cs="Times New Roman"/>
                <w:color w:val="000000" w:themeColor="text1"/>
                <w:sz w:val="22"/>
                <w:szCs w:val="22"/>
              </w:rPr>
              <w:t>Assento:</w:t>
            </w:r>
          </w:p>
          <w:p w14:paraId="6DD70A2C"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Compensado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anatômico ≥ 12 mm;</w:t>
            </w:r>
          </w:p>
          <w:p w14:paraId="6DAE1D43"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PU moldada, espessura média ≥ 50 mm;</w:t>
            </w:r>
          </w:p>
          <w:p w14:paraId="4BA5871B"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Revestimento em laminado sintético ou TNT, acabamento das bordas em PVC </w:t>
            </w:r>
            <w:proofErr w:type="spellStart"/>
            <w:r w:rsidRPr="00587C47">
              <w:rPr>
                <w:rFonts w:ascii="Times New Roman" w:hAnsi="Times New Roman" w:cs="Times New Roman"/>
                <w:color w:val="000000" w:themeColor="text1"/>
                <w:sz w:val="22"/>
                <w:szCs w:val="22"/>
              </w:rPr>
              <w:t>extrudado</w:t>
            </w:r>
            <w:proofErr w:type="spellEnd"/>
            <w:r w:rsidRPr="00587C47">
              <w:rPr>
                <w:rFonts w:ascii="Times New Roman" w:hAnsi="Times New Roman" w:cs="Times New Roman"/>
                <w:color w:val="000000" w:themeColor="text1"/>
                <w:sz w:val="22"/>
                <w:szCs w:val="22"/>
              </w:rPr>
              <w:t>;</w:t>
            </w:r>
          </w:p>
          <w:p w14:paraId="283CE2B6"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Dimensões mínimas: largura ≥ 480 mm × profundidade ≥ 465 </w:t>
            </w:r>
            <w:proofErr w:type="spellStart"/>
            <w:r w:rsidRPr="00587C47">
              <w:rPr>
                <w:rFonts w:ascii="Times New Roman" w:hAnsi="Times New Roman" w:cs="Times New Roman"/>
                <w:color w:val="000000" w:themeColor="text1"/>
                <w:sz w:val="22"/>
                <w:szCs w:val="22"/>
              </w:rPr>
              <w:t>mm.</w:t>
            </w:r>
            <w:proofErr w:type="spellEnd"/>
          </w:p>
          <w:p w14:paraId="42D23A08"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Peso mínimo: </w:t>
            </w:r>
            <w:proofErr w:type="gramStart"/>
            <w:r w:rsidRPr="00587C47">
              <w:rPr>
                <w:rFonts w:ascii="Times New Roman" w:hAnsi="Times New Roman" w:cs="Times New Roman"/>
                <w:color w:val="000000" w:themeColor="text1"/>
                <w:sz w:val="22"/>
                <w:szCs w:val="22"/>
              </w:rPr>
              <w:t>120kg</w:t>
            </w:r>
            <w:proofErr w:type="gramEnd"/>
          </w:p>
          <w:p w14:paraId="16091D8D" w14:textId="77777777" w:rsidR="008A08F6" w:rsidRPr="00BC3C5D"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BC3C5D">
              <w:rPr>
                <w:rFonts w:ascii="Times New Roman" w:hAnsi="Times New Roman" w:cs="Times New Roman"/>
                <w:color w:val="000000" w:themeColor="text1"/>
                <w:sz w:val="22"/>
                <w:szCs w:val="22"/>
              </w:rPr>
              <w:t>Fixação:</w:t>
            </w:r>
          </w:p>
          <w:p w14:paraId="76BF5920"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Componentes presos com parafusos e porcas garras de aço zincado.</w:t>
            </w:r>
          </w:p>
          <w:p w14:paraId="25CB1597" w14:textId="77777777" w:rsidR="008A08F6" w:rsidRPr="00BC3C5D"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BC3C5D">
              <w:rPr>
                <w:rFonts w:ascii="Times New Roman" w:hAnsi="Times New Roman" w:cs="Times New Roman"/>
                <w:color w:val="000000" w:themeColor="text1"/>
                <w:sz w:val="22"/>
                <w:szCs w:val="22"/>
              </w:rPr>
              <w:t>Mecanismo:</w:t>
            </w:r>
          </w:p>
          <w:p w14:paraId="7B080A28" w14:textId="77777777" w:rsidR="008A08F6" w:rsidRPr="00587C47" w:rsidRDefault="008A08F6"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Plataforma oscilante com ajuste de tensão e trava;</w:t>
            </w:r>
          </w:p>
          <w:p w14:paraId="6DDA4137" w14:textId="7E7AAB98" w:rsidR="008A08F6" w:rsidRPr="00BC3C5D" w:rsidRDefault="008A08F6" w:rsidP="00BC3C5D">
            <w:pPr>
              <w:widowControl w:val="0"/>
              <w:numPr>
                <w:ilvl w:val="0"/>
                <w:numId w:val="12"/>
              </w:numPr>
              <w:autoSpaceDE w:val="0"/>
              <w:autoSpaceDN w:val="0"/>
              <w:spacing w:before="100" w:beforeAutospacing="1" w:after="100" w:afterAutospacing="1" w:line="259" w:lineRule="auto"/>
              <w:rPr>
                <w:rFonts w:ascii="Times New Roman" w:hAnsi="Times New Roman" w:cs="Times New Roman"/>
                <w:color w:val="000000" w:themeColor="text1"/>
                <w:sz w:val="22"/>
                <w:szCs w:val="22"/>
              </w:rPr>
            </w:pPr>
            <w:r w:rsidRPr="00BC3C5D">
              <w:rPr>
                <w:rFonts w:ascii="Times New Roman" w:hAnsi="Times New Roman" w:cs="Times New Roman"/>
                <w:color w:val="000000" w:themeColor="text1"/>
                <w:sz w:val="22"/>
                <w:szCs w:val="22"/>
              </w:rPr>
              <w:t>Alavanca para liberar/travar reclinação e acionar coluna de altura simultaneamente.</w:t>
            </w:r>
          </w:p>
        </w:tc>
        <w:tc>
          <w:tcPr>
            <w:tcW w:w="1559" w:type="dxa"/>
            <w:gridSpan w:val="2"/>
            <w:tcBorders>
              <w:top w:val="single" w:sz="6" w:space="0" w:color="auto"/>
              <w:left w:val="single" w:sz="6" w:space="0" w:color="auto"/>
              <w:bottom w:val="single" w:sz="6" w:space="0" w:color="auto"/>
              <w:right w:val="single" w:sz="6" w:space="0" w:color="auto"/>
            </w:tcBorders>
            <w:vAlign w:val="center"/>
          </w:tcPr>
          <w:p w14:paraId="6904BF02" w14:textId="4D2382E7" w:rsidR="008A08F6" w:rsidRPr="00587C47" w:rsidRDefault="00BC3C5D" w:rsidP="008A08F6">
            <w:pPr>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60</w:t>
            </w:r>
          </w:p>
        </w:tc>
        <w:tc>
          <w:tcPr>
            <w:tcW w:w="850" w:type="dxa"/>
            <w:tcBorders>
              <w:top w:val="single" w:sz="6" w:space="0" w:color="auto"/>
              <w:left w:val="single" w:sz="6" w:space="0" w:color="auto"/>
              <w:bottom w:val="single" w:sz="6" w:space="0" w:color="auto"/>
              <w:right w:val="single" w:sz="6" w:space="0" w:color="auto"/>
            </w:tcBorders>
            <w:vAlign w:val="center"/>
          </w:tcPr>
          <w:p w14:paraId="76209C72" w14:textId="7DFD9293" w:rsidR="008A08F6" w:rsidRPr="00587C47" w:rsidRDefault="008A08F6" w:rsidP="008A08F6">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UNIDADE</w:t>
            </w:r>
          </w:p>
        </w:tc>
        <w:tc>
          <w:tcPr>
            <w:tcW w:w="993" w:type="dxa"/>
            <w:tcBorders>
              <w:top w:val="single" w:sz="6" w:space="0" w:color="auto"/>
              <w:left w:val="single" w:sz="6" w:space="0" w:color="auto"/>
              <w:bottom w:val="single" w:sz="6" w:space="0" w:color="auto"/>
              <w:right w:val="single" w:sz="6" w:space="0" w:color="auto"/>
            </w:tcBorders>
            <w:vAlign w:val="center"/>
          </w:tcPr>
          <w:p w14:paraId="5C1EB0C2" w14:textId="57E09595" w:rsidR="008A08F6" w:rsidRPr="00587C47" w:rsidRDefault="008A08F6" w:rsidP="008A08F6">
            <w:pPr>
              <w:jc w:val="center"/>
              <w:rPr>
                <w:rFonts w:ascii="Times New Roman" w:hAnsi="Times New Roman" w:cs="Times New Roman"/>
                <w:color w:val="000000" w:themeColor="text1"/>
              </w:rPr>
            </w:pPr>
            <w:r w:rsidRPr="00587C47">
              <w:rPr>
                <w:rFonts w:ascii="Times New Roman" w:hAnsi="Times New Roman" w:cs="Times New Roman"/>
                <w:bCs/>
                <w:color w:val="000000"/>
              </w:rPr>
              <w:t>R$ 929,00</w:t>
            </w:r>
          </w:p>
        </w:tc>
        <w:tc>
          <w:tcPr>
            <w:tcW w:w="1275" w:type="dxa"/>
            <w:tcBorders>
              <w:top w:val="single" w:sz="6" w:space="0" w:color="auto"/>
              <w:left w:val="single" w:sz="6" w:space="0" w:color="auto"/>
              <w:bottom w:val="single" w:sz="6" w:space="0" w:color="auto"/>
              <w:right w:val="single" w:sz="18" w:space="0" w:color="auto"/>
            </w:tcBorders>
            <w:vAlign w:val="center"/>
          </w:tcPr>
          <w:p w14:paraId="206FD952" w14:textId="4E5A40B9" w:rsidR="008A08F6" w:rsidRPr="00587C47" w:rsidRDefault="008A08F6" w:rsidP="00BC3C5D">
            <w:pPr>
              <w:jc w:val="center"/>
              <w:rPr>
                <w:rFonts w:ascii="Times New Roman" w:hAnsi="Times New Roman" w:cs="Times New Roman"/>
                <w:color w:val="000000" w:themeColor="text1"/>
              </w:rPr>
            </w:pPr>
            <w:r w:rsidRPr="00587C47">
              <w:rPr>
                <w:rFonts w:ascii="Times New Roman" w:hAnsi="Times New Roman" w:cs="Times New Roman"/>
                <w:bCs/>
                <w:color w:val="000000"/>
              </w:rPr>
              <w:t xml:space="preserve">R$ </w:t>
            </w:r>
            <w:r w:rsidR="00BC3C5D">
              <w:rPr>
                <w:rFonts w:ascii="Times New Roman" w:hAnsi="Times New Roman" w:cs="Times New Roman"/>
                <w:bCs/>
                <w:color w:val="000000"/>
              </w:rPr>
              <w:t>55.740,00</w:t>
            </w:r>
          </w:p>
        </w:tc>
      </w:tr>
      <w:tr w:rsidR="00E9151C" w:rsidRPr="00587C47" w14:paraId="5AEA791F" w14:textId="77777777" w:rsidTr="00E9151C">
        <w:tc>
          <w:tcPr>
            <w:tcW w:w="710" w:type="dxa"/>
            <w:tcBorders>
              <w:top w:val="single" w:sz="6" w:space="0" w:color="auto"/>
              <w:left w:val="single" w:sz="18" w:space="0" w:color="auto"/>
              <w:bottom w:val="single" w:sz="6" w:space="0" w:color="auto"/>
              <w:right w:val="single" w:sz="6" w:space="0" w:color="auto"/>
            </w:tcBorders>
            <w:vAlign w:val="center"/>
          </w:tcPr>
          <w:p w14:paraId="3D06179E" w14:textId="70358F99" w:rsidR="00E9151C"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01</w:t>
            </w:r>
          </w:p>
        </w:tc>
        <w:tc>
          <w:tcPr>
            <w:tcW w:w="709" w:type="dxa"/>
            <w:tcBorders>
              <w:top w:val="single" w:sz="6" w:space="0" w:color="auto"/>
              <w:left w:val="single" w:sz="6" w:space="0" w:color="auto"/>
              <w:bottom w:val="single" w:sz="6" w:space="0" w:color="auto"/>
              <w:right w:val="single" w:sz="6" w:space="0" w:color="auto"/>
            </w:tcBorders>
            <w:vAlign w:val="center"/>
          </w:tcPr>
          <w:p w14:paraId="2DC4E96F" w14:textId="51D2CBA7" w:rsidR="00E9151C"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t>02</w:t>
            </w:r>
          </w:p>
        </w:tc>
        <w:tc>
          <w:tcPr>
            <w:tcW w:w="3969" w:type="dxa"/>
            <w:tcBorders>
              <w:top w:val="single" w:sz="6" w:space="0" w:color="auto"/>
              <w:left w:val="single" w:sz="6" w:space="0" w:color="auto"/>
              <w:bottom w:val="single" w:sz="6" w:space="0" w:color="auto"/>
              <w:right w:val="single" w:sz="6" w:space="0" w:color="auto"/>
            </w:tcBorders>
            <w:vAlign w:val="center"/>
          </w:tcPr>
          <w:p w14:paraId="1F5ED867" w14:textId="77777777" w:rsidR="00E9151C" w:rsidRDefault="00E9151C" w:rsidP="00E9151C">
            <w:pPr>
              <w:jc w:val="left"/>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Cadeira Fixa</w:t>
            </w:r>
          </w:p>
          <w:p w14:paraId="14A0B86B" w14:textId="77777777" w:rsidR="00E9151C" w:rsidRDefault="00E9151C" w:rsidP="00E9151C">
            <w:pPr>
              <w:jc w:val="left"/>
              <w:rPr>
                <w:rFonts w:ascii="Times New Roman" w:hAnsi="Times New Roman" w:cs="Times New Roman"/>
                <w:b/>
                <w:color w:val="000000" w:themeColor="text1"/>
                <w:sz w:val="22"/>
                <w:szCs w:val="22"/>
              </w:rPr>
            </w:pPr>
          </w:p>
          <w:p w14:paraId="74CFA1E8" w14:textId="77777777" w:rsidR="00E9151C" w:rsidRDefault="00E9151C" w:rsidP="00E9151C">
            <w:pPr>
              <w:jc w:val="left"/>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(AMPLA CONCORRÊNCIA)</w:t>
            </w:r>
          </w:p>
          <w:p w14:paraId="5C833498"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Estrutura do encosto:</w:t>
            </w:r>
          </w:p>
          <w:p w14:paraId="30859A0A"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Encosto interno em polipropileno injetado estrutural;</w:t>
            </w:r>
          </w:p>
          <w:p w14:paraId="10733DEA"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injetada em poliuretano flexível isenta de CFC, densidade de 45 a 55 kg/m³;</w:t>
            </w:r>
          </w:p>
          <w:p w14:paraId="301AEA0A"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Largura de 430 mm e altura de 460 mm;</w:t>
            </w:r>
          </w:p>
          <w:p w14:paraId="139145AC"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Capa de proteção e acabamento injetada em polipropileno;</w:t>
            </w:r>
          </w:p>
          <w:p w14:paraId="472A8843"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lastRenderedPageBreak/>
              <w:t>Suporte fixo para encosto em chapa de aço estampada de 6,00 mm;</w:t>
            </w:r>
          </w:p>
          <w:p w14:paraId="45BA55B2"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Capa do suporte para </w:t>
            </w:r>
            <w:proofErr w:type="gramStart"/>
            <w:r w:rsidRPr="00587C47">
              <w:rPr>
                <w:rFonts w:ascii="Times New Roman" w:hAnsi="Times New Roman" w:cs="Times New Roman"/>
                <w:color w:val="000000" w:themeColor="text1"/>
                <w:sz w:val="22"/>
                <w:szCs w:val="22"/>
              </w:rPr>
              <w:t xml:space="preserve">encosto injetada em polipropileno </w:t>
            </w:r>
            <w:proofErr w:type="spellStart"/>
            <w:r w:rsidRPr="00587C47">
              <w:rPr>
                <w:rFonts w:ascii="Times New Roman" w:hAnsi="Times New Roman" w:cs="Times New Roman"/>
                <w:color w:val="000000" w:themeColor="text1"/>
                <w:sz w:val="22"/>
                <w:szCs w:val="22"/>
              </w:rPr>
              <w:t>texturizado</w:t>
            </w:r>
            <w:proofErr w:type="spellEnd"/>
            <w:proofErr w:type="gramEnd"/>
            <w:r w:rsidRPr="00587C47">
              <w:rPr>
                <w:rFonts w:ascii="Times New Roman" w:hAnsi="Times New Roman" w:cs="Times New Roman"/>
                <w:color w:val="000000" w:themeColor="text1"/>
                <w:sz w:val="22"/>
                <w:szCs w:val="22"/>
              </w:rPr>
              <w:t>.</w:t>
            </w:r>
          </w:p>
          <w:p w14:paraId="187661F6"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Assento:</w:t>
            </w:r>
          </w:p>
          <w:p w14:paraId="1098DB1C"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Interno em compensado anatômico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w:t>
            </w:r>
            <w:proofErr w:type="gramStart"/>
            <w:r w:rsidRPr="00587C47">
              <w:rPr>
                <w:rFonts w:ascii="Times New Roman" w:hAnsi="Times New Roman" w:cs="Times New Roman"/>
                <w:color w:val="000000" w:themeColor="text1"/>
                <w:sz w:val="22"/>
                <w:szCs w:val="22"/>
              </w:rPr>
              <w:t>7</w:t>
            </w:r>
            <w:proofErr w:type="gramEnd"/>
            <w:r w:rsidRPr="00587C47">
              <w:rPr>
                <w:rFonts w:ascii="Times New Roman" w:hAnsi="Times New Roman" w:cs="Times New Roman"/>
                <w:color w:val="000000" w:themeColor="text1"/>
                <w:sz w:val="22"/>
                <w:szCs w:val="22"/>
              </w:rPr>
              <w:t xml:space="preserve"> lâminas de 1,5 mm cada), moldado a quente;</w:t>
            </w:r>
          </w:p>
          <w:p w14:paraId="531A7240"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injetada em poliuretano flexível isenta de CFC, densidade 45 a 55 kg/m³, em forma anatômica, espessura média de 40 mm;</w:t>
            </w:r>
          </w:p>
          <w:p w14:paraId="389DDA1E"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Profundidade de 465 mm e largura de 490 mm;</w:t>
            </w:r>
          </w:p>
          <w:p w14:paraId="1AC574B6"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Capa de proteção e acabamento injetada em polipropileno </w:t>
            </w:r>
            <w:proofErr w:type="spellStart"/>
            <w:r w:rsidRPr="00587C47">
              <w:rPr>
                <w:rFonts w:ascii="Times New Roman" w:hAnsi="Times New Roman" w:cs="Times New Roman"/>
                <w:color w:val="000000" w:themeColor="text1"/>
                <w:sz w:val="22"/>
                <w:szCs w:val="22"/>
              </w:rPr>
              <w:t>texturizado</w:t>
            </w:r>
            <w:proofErr w:type="spellEnd"/>
            <w:r w:rsidRPr="00587C47">
              <w:rPr>
                <w:rFonts w:ascii="Times New Roman" w:hAnsi="Times New Roman" w:cs="Times New Roman"/>
                <w:color w:val="000000" w:themeColor="text1"/>
                <w:sz w:val="22"/>
                <w:szCs w:val="22"/>
              </w:rPr>
              <w:t xml:space="preserve"> sob o assento.</w:t>
            </w:r>
          </w:p>
          <w:p w14:paraId="241B2C5B"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Peso mínimo: </w:t>
            </w:r>
            <w:proofErr w:type="gramStart"/>
            <w:r w:rsidRPr="00587C47">
              <w:rPr>
                <w:rFonts w:ascii="Times New Roman" w:hAnsi="Times New Roman" w:cs="Times New Roman"/>
                <w:color w:val="000000" w:themeColor="text1"/>
                <w:sz w:val="22"/>
                <w:szCs w:val="22"/>
              </w:rPr>
              <w:t>120kg</w:t>
            </w:r>
            <w:proofErr w:type="gramEnd"/>
          </w:p>
          <w:p w14:paraId="4181686A"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Estrutura e fixação:</w:t>
            </w:r>
          </w:p>
          <w:p w14:paraId="1C8F7DAE"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Estrutura fixa contínua curvada a frio em tubo de aço de 25,40 mm de diâmetro e 2,25 mm de espessura;</w:t>
            </w:r>
          </w:p>
          <w:p w14:paraId="47D54784"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Placa do assento em aço estampado de 3,00 mm;</w:t>
            </w:r>
          </w:p>
          <w:p w14:paraId="5C255B7B"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Totalmente soldada por sistema MIG e acabamento pintado;</w:t>
            </w:r>
          </w:p>
          <w:p w14:paraId="2033774B"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Acabamento em pintura eletrostática (tinta pó) com película de aproximadamente 60 </w:t>
            </w:r>
            <w:proofErr w:type="spellStart"/>
            <w:r w:rsidRPr="00587C47">
              <w:rPr>
                <w:rFonts w:ascii="Times New Roman" w:hAnsi="Times New Roman" w:cs="Times New Roman"/>
                <w:color w:val="000000" w:themeColor="text1"/>
                <w:sz w:val="22"/>
                <w:szCs w:val="22"/>
              </w:rPr>
              <w:t>mícrons</w:t>
            </w:r>
            <w:proofErr w:type="spellEnd"/>
            <w:r w:rsidRPr="00587C47">
              <w:rPr>
                <w:rFonts w:ascii="Times New Roman" w:hAnsi="Times New Roman" w:cs="Times New Roman"/>
                <w:color w:val="000000" w:themeColor="text1"/>
                <w:sz w:val="22"/>
                <w:szCs w:val="22"/>
              </w:rPr>
              <w:t>;</w:t>
            </w:r>
          </w:p>
          <w:p w14:paraId="71744A84"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Acoplamento para fixação do suporte do encosto tipo lâmina diretamente na placa do assento, garantindo maior resistência;</w:t>
            </w:r>
          </w:p>
          <w:p w14:paraId="155B94BB"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Deslizadores envolventes injetados em polipropileno.</w:t>
            </w:r>
          </w:p>
          <w:p w14:paraId="75657743"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A cadeira deverá possuir braços </w:t>
            </w:r>
            <w:r w:rsidRPr="00587C47">
              <w:rPr>
                <w:rFonts w:ascii="Times New Roman" w:hAnsi="Times New Roman" w:cs="Times New Roman"/>
                <w:color w:val="000000" w:themeColor="text1"/>
                <w:sz w:val="22"/>
                <w:szCs w:val="22"/>
              </w:rPr>
              <w:lastRenderedPageBreak/>
              <w:t>fixos;</w:t>
            </w:r>
          </w:p>
          <w:p w14:paraId="509D416C"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Revestimento:</w:t>
            </w:r>
          </w:p>
          <w:p w14:paraId="3BE39E48" w14:textId="77777777" w:rsidR="00E9151C" w:rsidRPr="00587C47" w:rsidRDefault="00E9151C" w:rsidP="00E9151C">
            <w:pPr>
              <w:numPr>
                <w:ilvl w:val="0"/>
                <w:numId w:val="16"/>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Tecido 100% poliéster (Crepe);</w:t>
            </w:r>
          </w:p>
          <w:p w14:paraId="763C036A" w14:textId="263C0607" w:rsidR="00E9151C" w:rsidRPr="00587C47" w:rsidRDefault="00E9151C" w:rsidP="002A3754">
            <w:pPr>
              <w:jc w:val="left"/>
              <w:rPr>
                <w:rFonts w:ascii="Times New Roman" w:hAnsi="Times New Roman" w:cs="Times New Roman"/>
                <w:b/>
                <w:color w:val="000000" w:themeColor="text1"/>
                <w:sz w:val="22"/>
                <w:szCs w:val="22"/>
              </w:rPr>
            </w:pPr>
            <w:r w:rsidRPr="00587C47">
              <w:rPr>
                <w:rFonts w:ascii="Times New Roman" w:hAnsi="Times New Roman" w:cs="Times New Roman"/>
                <w:color w:val="000000" w:themeColor="text1"/>
                <w:sz w:val="22"/>
                <w:szCs w:val="22"/>
              </w:rPr>
              <w:t>Cor preta.</w:t>
            </w:r>
          </w:p>
        </w:tc>
        <w:tc>
          <w:tcPr>
            <w:tcW w:w="1559" w:type="dxa"/>
            <w:gridSpan w:val="2"/>
            <w:tcBorders>
              <w:top w:val="single" w:sz="6" w:space="0" w:color="auto"/>
              <w:left w:val="single" w:sz="6" w:space="0" w:color="auto"/>
              <w:bottom w:val="single" w:sz="6" w:space="0" w:color="auto"/>
              <w:right w:val="single" w:sz="6" w:space="0" w:color="auto"/>
            </w:tcBorders>
            <w:vAlign w:val="center"/>
          </w:tcPr>
          <w:p w14:paraId="775BED45" w14:textId="67BFF429" w:rsidR="00E9151C" w:rsidRDefault="00E9151C" w:rsidP="008A08F6">
            <w:pPr>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UNIDADE</w:t>
            </w:r>
          </w:p>
        </w:tc>
        <w:tc>
          <w:tcPr>
            <w:tcW w:w="850" w:type="dxa"/>
            <w:tcBorders>
              <w:top w:val="single" w:sz="6" w:space="0" w:color="auto"/>
              <w:left w:val="single" w:sz="6" w:space="0" w:color="auto"/>
              <w:bottom w:val="single" w:sz="6" w:space="0" w:color="auto"/>
              <w:right w:val="single" w:sz="6" w:space="0" w:color="auto"/>
            </w:tcBorders>
            <w:vAlign w:val="center"/>
          </w:tcPr>
          <w:p w14:paraId="1CAA6256" w14:textId="4A06BCE2" w:rsidR="00E9151C" w:rsidRPr="00587C47" w:rsidRDefault="00E9151C" w:rsidP="008A08F6">
            <w:pPr>
              <w:jc w:val="center"/>
              <w:rPr>
                <w:rFonts w:ascii="Times New Roman" w:hAnsi="Times New Roman" w:cs="Times New Roman"/>
                <w:color w:val="000000" w:themeColor="text1"/>
              </w:rPr>
            </w:pPr>
            <w:r>
              <w:rPr>
                <w:rFonts w:ascii="Times New Roman" w:hAnsi="Times New Roman" w:cs="Times New Roman"/>
                <w:color w:val="000000" w:themeColor="text1"/>
              </w:rPr>
              <w:t>09</w:t>
            </w:r>
          </w:p>
        </w:tc>
        <w:tc>
          <w:tcPr>
            <w:tcW w:w="993" w:type="dxa"/>
            <w:tcBorders>
              <w:top w:val="single" w:sz="6" w:space="0" w:color="auto"/>
              <w:left w:val="single" w:sz="6" w:space="0" w:color="auto"/>
              <w:bottom w:val="single" w:sz="6" w:space="0" w:color="auto"/>
              <w:right w:val="single" w:sz="6" w:space="0" w:color="auto"/>
            </w:tcBorders>
            <w:vAlign w:val="center"/>
          </w:tcPr>
          <w:p w14:paraId="4F8B30DE" w14:textId="7F890AD5" w:rsidR="00E9151C" w:rsidRPr="00587C47" w:rsidRDefault="00E9151C" w:rsidP="008A08F6">
            <w:pPr>
              <w:jc w:val="center"/>
              <w:rPr>
                <w:rFonts w:ascii="Times New Roman" w:hAnsi="Times New Roman" w:cs="Times New Roman"/>
                <w:bCs/>
                <w:color w:val="000000"/>
              </w:rPr>
            </w:pPr>
            <w:r>
              <w:rPr>
                <w:rFonts w:ascii="Times New Roman" w:hAnsi="Times New Roman" w:cs="Times New Roman"/>
                <w:bCs/>
                <w:color w:val="000000"/>
              </w:rPr>
              <w:t>R$ 481,45</w:t>
            </w:r>
          </w:p>
        </w:tc>
        <w:tc>
          <w:tcPr>
            <w:tcW w:w="1275" w:type="dxa"/>
            <w:tcBorders>
              <w:top w:val="single" w:sz="6" w:space="0" w:color="auto"/>
              <w:left w:val="single" w:sz="6" w:space="0" w:color="auto"/>
              <w:bottom w:val="single" w:sz="6" w:space="0" w:color="auto"/>
              <w:right w:val="single" w:sz="18" w:space="0" w:color="auto"/>
            </w:tcBorders>
            <w:vAlign w:val="center"/>
          </w:tcPr>
          <w:p w14:paraId="29DE9442" w14:textId="47717A53" w:rsidR="00E9151C" w:rsidRPr="00587C47" w:rsidRDefault="00E9151C" w:rsidP="00BC3C5D">
            <w:pPr>
              <w:jc w:val="center"/>
              <w:rPr>
                <w:rFonts w:ascii="Times New Roman" w:hAnsi="Times New Roman" w:cs="Times New Roman"/>
                <w:bCs/>
                <w:color w:val="000000"/>
              </w:rPr>
            </w:pPr>
            <w:r>
              <w:rPr>
                <w:rFonts w:ascii="Times New Roman" w:hAnsi="Times New Roman" w:cs="Times New Roman"/>
                <w:bCs/>
                <w:color w:val="000000"/>
              </w:rPr>
              <w:t>R$ 4.333,05</w:t>
            </w:r>
          </w:p>
        </w:tc>
      </w:tr>
      <w:tr w:rsidR="00E9151C" w:rsidRPr="00587C47" w14:paraId="399A1D22" w14:textId="77777777" w:rsidTr="0052655A">
        <w:tc>
          <w:tcPr>
            <w:tcW w:w="7797" w:type="dxa"/>
            <w:gridSpan w:val="6"/>
            <w:tcBorders>
              <w:top w:val="single" w:sz="6" w:space="0" w:color="auto"/>
              <w:left w:val="single" w:sz="18" w:space="0" w:color="auto"/>
              <w:bottom w:val="single" w:sz="6" w:space="0" w:color="auto"/>
              <w:right w:val="single" w:sz="6" w:space="0" w:color="auto"/>
            </w:tcBorders>
            <w:vAlign w:val="center"/>
          </w:tcPr>
          <w:p w14:paraId="7FD21881" w14:textId="441B6857" w:rsidR="00E9151C" w:rsidRPr="002A3754" w:rsidRDefault="00E9151C" w:rsidP="008A08F6">
            <w:pPr>
              <w:jc w:val="center"/>
              <w:rPr>
                <w:rFonts w:ascii="Times New Roman" w:hAnsi="Times New Roman" w:cs="Times New Roman"/>
                <w:b/>
                <w:color w:val="000000" w:themeColor="text1"/>
              </w:rPr>
            </w:pPr>
            <w:r w:rsidRPr="002A3754">
              <w:rPr>
                <w:rFonts w:ascii="Times New Roman" w:hAnsi="Times New Roman" w:cs="Times New Roman"/>
                <w:b/>
                <w:color w:val="000000" w:themeColor="text1"/>
              </w:rPr>
              <w:lastRenderedPageBreak/>
              <w:t>SUBLOTAL LOTE 01</w:t>
            </w:r>
          </w:p>
        </w:tc>
        <w:tc>
          <w:tcPr>
            <w:tcW w:w="2268" w:type="dxa"/>
            <w:gridSpan w:val="2"/>
            <w:tcBorders>
              <w:top w:val="single" w:sz="6" w:space="0" w:color="auto"/>
              <w:left w:val="single" w:sz="6" w:space="0" w:color="auto"/>
              <w:bottom w:val="single" w:sz="6" w:space="0" w:color="auto"/>
              <w:right w:val="single" w:sz="18" w:space="0" w:color="auto"/>
            </w:tcBorders>
            <w:vAlign w:val="center"/>
          </w:tcPr>
          <w:p w14:paraId="21C5BAC0" w14:textId="1A0429B5" w:rsidR="00E9151C" w:rsidRPr="002A3754" w:rsidRDefault="00E9151C" w:rsidP="00E9151C">
            <w:pPr>
              <w:jc w:val="center"/>
              <w:rPr>
                <w:rFonts w:ascii="Times New Roman" w:hAnsi="Times New Roman" w:cs="Times New Roman"/>
                <w:b/>
                <w:bCs/>
                <w:color w:val="000000"/>
              </w:rPr>
            </w:pPr>
            <w:r w:rsidRPr="002A3754">
              <w:rPr>
                <w:rFonts w:ascii="Times New Roman" w:hAnsi="Times New Roman" w:cs="Times New Roman"/>
                <w:b/>
                <w:bCs/>
                <w:color w:val="000000"/>
              </w:rPr>
              <w:t xml:space="preserve">R$ </w:t>
            </w:r>
            <w:r>
              <w:rPr>
                <w:rFonts w:ascii="Times New Roman" w:hAnsi="Times New Roman" w:cs="Times New Roman"/>
                <w:b/>
                <w:bCs/>
                <w:color w:val="000000"/>
              </w:rPr>
              <w:t>60.073,05</w:t>
            </w:r>
          </w:p>
        </w:tc>
      </w:tr>
      <w:tr w:rsidR="00E9151C" w:rsidRPr="00587C47" w14:paraId="741115BF" w14:textId="77777777" w:rsidTr="0052655A">
        <w:tc>
          <w:tcPr>
            <w:tcW w:w="710" w:type="dxa"/>
            <w:tcBorders>
              <w:top w:val="single" w:sz="6" w:space="0" w:color="auto"/>
              <w:left w:val="single" w:sz="18" w:space="0" w:color="auto"/>
              <w:bottom w:val="single" w:sz="6" w:space="0" w:color="auto"/>
              <w:right w:val="single" w:sz="6" w:space="0" w:color="auto"/>
            </w:tcBorders>
            <w:vAlign w:val="center"/>
          </w:tcPr>
          <w:p w14:paraId="4B892EBA" w14:textId="47BDAACF" w:rsidR="00E9151C" w:rsidRPr="00587C47"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t>02</w:t>
            </w:r>
          </w:p>
        </w:tc>
        <w:tc>
          <w:tcPr>
            <w:tcW w:w="709" w:type="dxa"/>
            <w:tcBorders>
              <w:top w:val="single" w:sz="6" w:space="0" w:color="auto"/>
              <w:left w:val="single" w:sz="6" w:space="0" w:color="auto"/>
              <w:bottom w:val="single" w:sz="6" w:space="0" w:color="auto"/>
              <w:right w:val="single" w:sz="6" w:space="0" w:color="auto"/>
            </w:tcBorders>
            <w:vAlign w:val="center"/>
          </w:tcPr>
          <w:p w14:paraId="68D27540" w14:textId="2CC0B72F" w:rsidR="00E9151C" w:rsidRPr="00587C47"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t>0</w:t>
            </w:r>
            <w:r w:rsidRPr="00587C47">
              <w:rPr>
                <w:rFonts w:ascii="Times New Roman" w:hAnsi="Times New Roman" w:cs="Times New Roman"/>
                <w:b/>
                <w:bCs/>
                <w:color w:val="000000" w:themeColor="text1"/>
              </w:rPr>
              <w:t>1</w:t>
            </w:r>
          </w:p>
        </w:tc>
        <w:tc>
          <w:tcPr>
            <w:tcW w:w="3969" w:type="dxa"/>
            <w:tcBorders>
              <w:top w:val="single" w:sz="6" w:space="0" w:color="auto"/>
              <w:left w:val="single" w:sz="6" w:space="0" w:color="auto"/>
              <w:bottom w:val="single" w:sz="6" w:space="0" w:color="auto"/>
              <w:right w:val="single" w:sz="6" w:space="0" w:color="auto"/>
            </w:tcBorders>
            <w:vAlign w:val="center"/>
          </w:tcPr>
          <w:p w14:paraId="583CBE45" w14:textId="77777777" w:rsidR="00E9151C" w:rsidRPr="00587C47" w:rsidRDefault="00E9151C" w:rsidP="00BC3C5D">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Cadeira presidente</w:t>
            </w:r>
          </w:p>
          <w:p w14:paraId="2D5C431F" w14:textId="77777777" w:rsidR="00E9151C" w:rsidRDefault="00E9151C" w:rsidP="00BC3C5D">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Características gerais:</w:t>
            </w:r>
          </w:p>
          <w:p w14:paraId="3D62BB04" w14:textId="4DC5B128" w:rsidR="00E9151C" w:rsidRPr="00587C47" w:rsidRDefault="00E9151C" w:rsidP="00BC3C5D">
            <w:pPr>
              <w:jc w:val="left"/>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(COTA RESERVADA ME/EPP)</w:t>
            </w:r>
          </w:p>
          <w:p w14:paraId="4787BEDF" w14:textId="77777777" w:rsidR="00E9151C" w:rsidRPr="00587C47" w:rsidRDefault="00E9151C" w:rsidP="00BC3C5D">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Encosto </w:t>
            </w:r>
            <w:proofErr w:type="spellStart"/>
            <w:proofErr w:type="gramStart"/>
            <w:r w:rsidRPr="00587C47">
              <w:rPr>
                <w:rFonts w:ascii="Times New Roman" w:hAnsi="Times New Roman" w:cs="Times New Roman"/>
                <w:color w:val="000000" w:themeColor="text1"/>
                <w:sz w:val="22"/>
                <w:szCs w:val="22"/>
              </w:rPr>
              <w:t>super</w:t>
            </w:r>
            <w:proofErr w:type="spellEnd"/>
            <w:r w:rsidRPr="00587C47">
              <w:rPr>
                <w:rFonts w:ascii="Times New Roman" w:hAnsi="Times New Roman" w:cs="Times New Roman"/>
                <w:color w:val="000000" w:themeColor="text1"/>
                <w:sz w:val="22"/>
                <w:szCs w:val="22"/>
              </w:rPr>
              <w:t xml:space="preserve"> alto</w:t>
            </w:r>
            <w:proofErr w:type="gramEnd"/>
            <w:r w:rsidRPr="00587C47">
              <w:rPr>
                <w:rFonts w:ascii="Times New Roman" w:hAnsi="Times New Roman" w:cs="Times New Roman"/>
                <w:color w:val="000000" w:themeColor="text1"/>
                <w:sz w:val="22"/>
                <w:szCs w:val="22"/>
              </w:rPr>
              <w:t xml:space="preserve"> com braços fixos;</w:t>
            </w:r>
          </w:p>
          <w:p w14:paraId="3DB25D35" w14:textId="77777777" w:rsidR="00E9151C" w:rsidRPr="00587C47" w:rsidRDefault="00E9151C" w:rsidP="00BC3C5D">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Ajustes ergonômicos múltiplos: altura, reclinação e giro 360°;</w:t>
            </w:r>
          </w:p>
          <w:p w14:paraId="7EAE9F2E" w14:textId="77777777" w:rsidR="00E9151C" w:rsidRPr="00587C47" w:rsidRDefault="00E9151C" w:rsidP="00BC3C5D">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Estrutura robusta com espuma PU espessa e revestimento </w:t>
            </w:r>
            <w:proofErr w:type="spellStart"/>
            <w:proofErr w:type="gramStart"/>
            <w:r w:rsidRPr="00587C47">
              <w:rPr>
                <w:rFonts w:ascii="Times New Roman" w:hAnsi="Times New Roman" w:cs="Times New Roman"/>
                <w:color w:val="000000" w:themeColor="text1"/>
                <w:sz w:val="22"/>
                <w:szCs w:val="22"/>
              </w:rPr>
              <w:t>premium</w:t>
            </w:r>
            <w:proofErr w:type="spellEnd"/>
            <w:proofErr w:type="gramEnd"/>
            <w:r w:rsidRPr="00587C47">
              <w:rPr>
                <w:rFonts w:ascii="Times New Roman" w:hAnsi="Times New Roman" w:cs="Times New Roman"/>
                <w:color w:val="000000" w:themeColor="text1"/>
                <w:sz w:val="22"/>
                <w:szCs w:val="22"/>
              </w:rPr>
              <w:t>;</w:t>
            </w:r>
          </w:p>
          <w:p w14:paraId="0C1D9B41" w14:textId="77777777" w:rsidR="00E9151C" w:rsidRPr="00587C47" w:rsidRDefault="00E9151C" w:rsidP="00BC3C5D">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Base estável com rodízios duplos, garantindo mobilidade e suporte para uso prolongado.</w:t>
            </w:r>
          </w:p>
          <w:p w14:paraId="66D9C3AF" w14:textId="77777777" w:rsidR="00E9151C" w:rsidRPr="00587C47" w:rsidRDefault="00E9151C" w:rsidP="00BC3C5D">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Cor: preta</w:t>
            </w:r>
          </w:p>
          <w:p w14:paraId="4B34FDD2" w14:textId="77777777" w:rsidR="00E9151C" w:rsidRPr="00587C47" w:rsidRDefault="00E9151C" w:rsidP="00BC3C5D">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Encosto:</w:t>
            </w:r>
          </w:p>
          <w:p w14:paraId="4AFA34AF" w14:textId="77777777" w:rsidR="00E9151C" w:rsidRPr="00587C47" w:rsidRDefault="00E9151C" w:rsidP="00BC3C5D">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Compensado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anatômico ≥ 13,5 mm;</w:t>
            </w:r>
          </w:p>
          <w:p w14:paraId="7BC3FDC7" w14:textId="77777777" w:rsidR="00E9151C" w:rsidRPr="00587C47" w:rsidRDefault="00E9151C" w:rsidP="00BC3C5D">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PU flexível injetada moldada, espessura média ≥ 40 mm, com suporte lombar ≥ 70 mm;</w:t>
            </w:r>
          </w:p>
          <w:p w14:paraId="28EBC430" w14:textId="77777777" w:rsidR="00E9151C" w:rsidRPr="00587C47" w:rsidRDefault="00E9151C" w:rsidP="00BC3C5D">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Largura útil mínima: 470 mm; altura mínima: 750 mm;</w:t>
            </w:r>
          </w:p>
          <w:p w14:paraId="77D239E1" w14:textId="77777777" w:rsidR="00E9151C" w:rsidRPr="00587C47" w:rsidRDefault="00E9151C" w:rsidP="00BC3C5D">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Borda com perfil de PVC </w:t>
            </w:r>
            <w:proofErr w:type="spellStart"/>
            <w:r w:rsidRPr="00587C47">
              <w:rPr>
                <w:rFonts w:ascii="Times New Roman" w:hAnsi="Times New Roman" w:cs="Times New Roman"/>
                <w:color w:val="000000" w:themeColor="text1"/>
                <w:sz w:val="22"/>
                <w:szCs w:val="22"/>
              </w:rPr>
              <w:t>extrudado</w:t>
            </w:r>
            <w:proofErr w:type="spellEnd"/>
            <w:r w:rsidRPr="00587C47">
              <w:rPr>
                <w:rFonts w:ascii="Times New Roman" w:hAnsi="Times New Roman" w:cs="Times New Roman"/>
                <w:color w:val="000000" w:themeColor="text1"/>
                <w:sz w:val="22"/>
                <w:szCs w:val="22"/>
              </w:rPr>
              <w:t>; revestimento em laminado sintético preto;</w:t>
            </w:r>
          </w:p>
          <w:p w14:paraId="570361C6" w14:textId="77777777" w:rsidR="00E9151C" w:rsidRPr="00587C47" w:rsidRDefault="00E9151C" w:rsidP="00BC3C5D">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proofErr w:type="spellStart"/>
            <w:r w:rsidRPr="00587C47">
              <w:rPr>
                <w:rFonts w:ascii="Times New Roman" w:hAnsi="Times New Roman" w:cs="Times New Roman"/>
                <w:color w:val="000000" w:themeColor="text1"/>
                <w:sz w:val="22"/>
                <w:szCs w:val="22"/>
              </w:rPr>
              <w:t>Contra-</w:t>
            </w:r>
            <w:proofErr w:type="gramStart"/>
            <w:r w:rsidRPr="00587C47">
              <w:rPr>
                <w:rFonts w:ascii="Times New Roman" w:hAnsi="Times New Roman" w:cs="Times New Roman"/>
                <w:color w:val="000000" w:themeColor="text1"/>
                <w:sz w:val="22"/>
                <w:szCs w:val="22"/>
              </w:rPr>
              <w:t>encosto</w:t>
            </w:r>
            <w:proofErr w:type="spellEnd"/>
            <w:r w:rsidRPr="00587C47">
              <w:rPr>
                <w:rFonts w:ascii="Times New Roman" w:hAnsi="Times New Roman" w:cs="Times New Roman"/>
                <w:color w:val="000000" w:themeColor="text1"/>
                <w:sz w:val="22"/>
                <w:szCs w:val="22"/>
              </w:rPr>
              <w:t xml:space="preserve"> em</w:t>
            </w:r>
            <w:proofErr w:type="gramEnd"/>
            <w:r w:rsidRPr="00587C47">
              <w:rPr>
                <w:rFonts w:ascii="Times New Roman" w:hAnsi="Times New Roman" w:cs="Times New Roman"/>
                <w:color w:val="000000" w:themeColor="text1"/>
                <w:sz w:val="22"/>
                <w:szCs w:val="22"/>
              </w:rPr>
              <w:t xml:space="preserve"> laminado sintético.</w:t>
            </w:r>
          </w:p>
          <w:p w14:paraId="37CADEA5" w14:textId="77777777" w:rsidR="00E9151C" w:rsidRPr="00587C47" w:rsidRDefault="00E9151C" w:rsidP="00BC3C5D">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Assento:</w:t>
            </w:r>
          </w:p>
          <w:p w14:paraId="7CCC2120" w14:textId="77777777" w:rsidR="00E9151C" w:rsidRPr="00587C47" w:rsidRDefault="00E9151C" w:rsidP="00BC3C5D">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Compensado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anatômico ≥ 12 mm;</w:t>
            </w:r>
          </w:p>
          <w:p w14:paraId="3E1FC9E0" w14:textId="77777777" w:rsidR="00E9151C" w:rsidRPr="00587C47" w:rsidRDefault="00E9151C" w:rsidP="00BC3C5D">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PU moldada, espessura média ≥ 50 mm;</w:t>
            </w:r>
          </w:p>
          <w:p w14:paraId="64907CF3" w14:textId="77777777" w:rsidR="00E9151C" w:rsidRPr="00587C47" w:rsidRDefault="00E9151C" w:rsidP="00BC3C5D">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Revestimento em laminado </w:t>
            </w:r>
            <w:r w:rsidRPr="00587C47">
              <w:rPr>
                <w:rFonts w:ascii="Times New Roman" w:hAnsi="Times New Roman" w:cs="Times New Roman"/>
                <w:color w:val="000000" w:themeColor="text1"/>
                <w:sz w:val="22"/>
                <w:szCs w:val="22"/>
              </w:rPr>
              <w:lastRenderedPageBreak/>
              <w:t xml:space="preserve">sintético ou TNT, acabamento das bordas em PVC </w:t>
            </w:r>
            <w:proofErr w:type="spellStart"/>
            <w:r w:rsidRPr="00587C47">
              <w:rPr>
                <w:rFonts w:ascii="Times New Roman" w:hAnsi="Times New Roman" w:cs="Times New Roman"/>
                <w:color w:val="000000" w:themeColor="text1"/>
                <w:sz w:val="22"/>
                <w:szCs w:val="22"/>
              </w:rPr>
              <w:t>extrudado</w:t>
            </w:r>
            <w:proofErr w:type="spellEnd"/>
            <w:r w:rsidRPr="00587C47">
              <w:rPr>
                <w:rFonts w:ascii="Times New Roman" w:hAnsi="Times New Roman" w:cs="Times New Roman"/>
                <w:color w:val="000000" w:themeColor="text1"/>
                <w:sz w:val="22"/>
                <w:szCs w:val="22"/>
              </w:rPr>
              <w:t>;</w:t>
            </w:r>
          </w:p>
          <w:p w14:paraId="161669AB" w14:textId="77777777" w:rsidR="00E9151C" w:rsidRPr="00587C47" w:rsidRDefault="00E9151C" w:rsidP="00BC3C5D">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Dimensões mínimas: largura ≥ 480 mm × profundidade ≥ 465 </w:t>
            </w:r>
            <w:proofErr w:type="spellStart"/>
            <w:r w:rsidRPr="00587C47">
              <w:rPr>
                <w:rFonts w:ascii="Times New Roman" w:hAnsi="Times New Roman" w:cs="Times New Roman"/>
                <w:color w:val="000000" w:themeColor="text1"/>
                <w:sz w:val="22"/>
                <w:szCs w:val="22"/>
              </w:rPr>
              <w:t>mm.</w:t>
            </w:r>
            <w:proofErr w:type="spellEnd"/>
          </w:p>
          <w:p w14:paraId="74E09478" w14:textId="77777777" w:rsidR="00E9151C" w:rsidRPr="00587C47" w:rsidRDefault="00E9151C" w:rsidP="00BC3C5D">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Peso mínimo: </w:t>
            </w:r>
            <w:proofErr w:type="gramStart"/>
            <w:r w:rsidRPr="00587C47">
              <w:rPr>
                <w:rFonts w:ascii="Times New Roman" w:hAnsi="Times New Roman" w:cs="Times New Roman"/>
                <w:color w:val="000000" w:themeColor="text1"/>
                <w:sz w:val="22"/>
                <w:szCs w:val="22"/>
              </w:rPr>
              <w:t>120kg</w:t>
            </w:r>
            <w:proofErr w:type="gramEnd"/>
          </w:p>
          <w:p w14:paraId="66ACA725" w14:textId="77777777" w:rsidR="00E9151C" w:rsidRPr="00587C47" w:rsidRDefault="00E9151C" w:rsidP="00BC3C5D">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Fixação:</w:t>
            </w:r>
          </w:p>
          <w:p w14:paraId="0895117C" w14:textId="77777777" w:rsidR="00E9151C" w:rsidRPr="00587C47" w:rsidRDefault="00E9151C" w:rsidP="00BC3C5D">
            <w:pPr>
              <w:numPr>
                <w:ilvl w:val="0"/>
                <w:numId w:val="11"/>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Componentes presos com parafusos e porcas garras de aço zincado.</w:t>
            </w:r>
          </w:p>
          <w:p w14:paraId="59CC69C2" w14:textId="77777777" w:rsidR="00E9151C" w:rsidRPr="00587C47" w:rsidRDefault="00E9151C" w:rsidP="00BC3C5D">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Mecanismo:</w:t>
            </w:r>
          </w:p>
          <w:p w14:paraId="12021BA9" w14:textId="77777777" w:rsidR="00E9151C" w:rsidRPr="00587C47" w:rsidRDefault="00E9151C" w:rsidP="00BC3C5D">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Plataforma oscilante com ajuste de tensão e trava;</w:t>
            </w:r>
          </w:p>
          <w:p w14:paraId="6CE916BA" w14:textId="75EBD03F" w:rsidR="00E9151C" w:rsidRPr="00587C47" w:rsidRDefault="00E9151C" w:rsidP="00077DB0">
            <w:pPr>
              <w:jc w:val="left"/>
              <w:rPr>
                <w:rFonts w:ascii="Times New Roman" w:hAnsi="Times New Roman" w:cs="Times New Roman"/>
                <w:b/>
                <w:color w:val="000000" w:themeColor="text1"/>
                <w:sz w:val="22"/>
                <w:szCs w:val="22"/>
              </w:rPr>
            </w:pPr>
            <w:r w:rsidRPr="00587C47">
              <w:rPr>
                <w:rFonts w:ascii="Times New Roman" w:hAnsi="Times New Roman" w:cs="Times New Roman"/>
                <w:color w:val="000000" w:themeColor="text1"/>
                <w:sz w:val="22"/>
                <w:szCs w:val="22"/>
              </w:rPr>
              <w:t>Alavanca para liberar/travar reclinação e acionar coluna de altura simultaneamente.</w:t>
            </w:r>
          </w:p>
        </w:tc>
        <w:tc>
          <w:tcPr>
            <w:tcW w:w="1559" w:type="dxa"/>
            <w:gridSpan w:val="2"/>
            <w:tcBorders>
              <w:top w:val="single" w:sz="6" w:space="0" w:color="auto"/>
              <w:left w:val="single" w:sz="6" w:space="0" w:color="auto"/>
              <w:bottom w:val="single" w:sz="6" w:space="0" w:color="auto"/>
              <w:right w:val="single" w:sz="6" w:space="0" w:color="auto"/>
            </w:tcBorders>
            <w:vAlign w:val="center"/>
          </w:tcPr>
          <w:p w14:paraId="4519CEC9" w14:textId="647599F4" w:rsidR="00E9151C" w:rsidRPr="00587C47" w:rsidRDefault="00E9151C" w:rsidP="008A08F6">
            <w:pPr>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UNIDADE</w:t>
            </w:r>
          </w:p>
        </w:tc>
        <w:tc>
          <w:tcPr>
            <w:tcW w:w="850" w:type="dxa"/>
            <w:tcBorders>
              <w:top w:val="single" w:sz="6" w:space="0" w:color="auto"/>
              <w:left w:val="single" w:sz="6" w:space="0" w:color="auto"/>
              <w:bottom w:val="single" w:sz="6" w:space="0" w:color="auto"/>
              <w:right w:val="single" w:sz="6" w:space="0" w:color="auto"/>
            </w:tcBorders>
            <w:vAlign w:val="center"/>
          </w:tcPr>
          <w:p w14:paraId="0A1EE08C" w14:textId="0EA0204D" w:rsidR="00E9151C" w:rsidRPr="00587C47" w:rsidRDefault="00E9151C" w:rsidP="008A08F6">
            <w:pPr>
              <w:jc w:val="center"/>
              <w:rPr>
                <w:rFonts w:ascii="Times New Roman" w:hAnsi="Times New Roman" w:cs="Times New Roman"/>
                <w:color w:val="000000" w:themeColor="text1"/>
              </w:rPr>
            </w:pPr>
            <w:r>
              <w:rPr>
                <w:rFonts w:ascii="Times New Roman" w:hAnsi="Times New Roman" w:cs="Times New Roman"/>
                <w:color w:val="000000" w:themeColor="text1"/>
              </w:rPr>
              <w:t>20</w:t>
            </w:r>
          </w:p>
        </w:tc>
        <w:tc>
          <w:tcPr>
            <w:tcW w:w="993" w:type="dxa"/>
            <w:tcBorders>
              <w:top w:val="single" w:sz="6" w:space="0" w:color="auto"/>
              <w:left w:val="single" w:sz="6" w:space="0" w:color="auto"/>
              <w:bottom w:val="single" w:sz="6" w:space="0" w:color="auto"/>
              <w:right w:val="single" w:sz="6" w:space="0" w:color="auto"/>
            </w:tcBorders>
            <w:vAlign w:val="center"/>
          </w:tcPr>
          <w:p w14:paraId="5D990112" w14:textId="7CCEDABC" w:rsidR="00E9151C" w:rsidRPr="00587C47" w:rsidRDefault="00E9151C" w:rsidP="008A08F6">
            <w:pPr>
              <w:jc w:val="center"/>
              <w:rPr>
                <w:rFonts w:ascii="Times New Roman" w:hAnsi="Times New Roman" w:cs="Times New Roman"/>
                <w:bCs/>
                <w:color w:val="000000"/>
              </w:rPr>
            </w:pPr>
            <w:r>
              <w:rPr>
                <w:rFonts w:ascii="Times New Roman" w:hAnsi="Times New Roman" w:cs="Times New Roman"/>
                <w:bCs/>
                <w:color w:val="000000"/>
              </w:rPr>
              <w:t>R$ 929,00</w:t>
            </w:r>
          </w:p>
        </w:tc>
        <w:tc>
          <w:tcPr>
            <w:tcW w:w="1275" w:type="dxa"/>
            <w:tcBorders>
              <w:top w:val="single" w:sz="6" w:space="0" w:color="auto"/>
              <w:left w:val="single" w:sz="6" w:space="0" w:color="auto"/>
              <w:bottom w:val="single" w:sz="6" w:space="0" w:color="auto"/>
              <w:right w:val="single" w:sz="18" w:space="0" w:color="auto"/>
            </w:tcBorders>
            <w:vAlign w:val="center"/>
          </w:tcPr>
          <w:p w14:paraId="51CB01CE" w14:textId="3B1123E3" w:rsidR="00E9151C" w:rsidRPr="00587C47" w:rsidRDefault="00E9151C" w:rsidP="002A3754">
            <w:pPr>
              <w:jc w:val="center"/>
              <w:rPr>
                <w:rFonts w:ascii="Times New Roman" w:hAnsi="Times New Roman" w:cs="Times New Roman"/>
                <w:bCs/>
                <w:color w:val="000000"/>
              </w:rPr>
            </w:pPr>
            <w:r>
              <w:rPr>
                <w:rFonts w:ascii="Times New Roman" w:hAnsi="Times New Roman" w:cs="Times New Roman"/>
                <w:bCs/>
                <w:color w:val="000000"/>
              </w:rPr>
              <w:t>R$ 18.580,00</w:t>
            </w:r>
          </w:p>
        </w:tc>
      </w:tr>
      <w:tr w:rsidR="00E9151C" w:rsidRPr="00587C47" w14:paraId="3F7B4A97" w14:textId="77777777" w:rsidTr="0052655A">
        <w:tc>
          <w:tcPr>
            <w:tcW w:w="710" w:type="dxa"/>
            <w:tcBorders>
              <w:top w:val="single" w:sz="6" w:space="0" w:color="auto"/>
              <w:left w:val="single" w:sz="18" w:space="0" w:color="auto"/>
              <w:bottom w:val="single" w:sz="6" w:space="0" w:color="auto"/>
              <w:right w:val="single" w:sz="6" w:space="0" w:color="auto"/>
            </w:tcBorders>
            <w:vAlign w:val="center"/>
          </w:tcPr>
          <w:p w14:paraId="53851B44" w14:textId="0C42CAE6" w:rsidR="00E9151C"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02</w:t>
            </w:r>
          </w:p>
        </w:tc>
        <w:tc>
          <w:tcPr>
            <w:tcW w:w="709" w:type="dxa"/>
            <w:tcBorders>
              <w:top w:val="single" w:sz="6" w:space="0" w:color="auto"/>
              <w:left w:val="single" w:sz="6" w:space="0" w:color="auto"/>
              <w:bottom w:val="single" w:sz="6" w:space="0" w:color="auto"/>
              <w:right w:val="single" w:sz="6" w:space="0" w:color="auto"/>
            </w:tcBorders>
            <w:vAlign w:val="center"/>
          </w:tcPr>
          <w:p w14:paraId="3473E322" w14:textId="796E8C21" w:rsidR="00E9151C" w:rsidRDefault="00E9151C" w:rsidP="008A08F6">
            <w:pPr>
              <w:tabs>
                <w:tab w:val="right" w:pos="1808"/>
              </w:tabs>
              <w:jc w:val="center"/>
              <w:rPr>
                <w:rFonts w:ascii="Times New Roman" w:hAnsi="Times New Roman" w:cs="Times New Roman"/>
                <w:b/>
                <w:bCs/>
                <w:color w:val="000000" w:themeColor="text1"/>
              </w:rPr>
            </w:pPr>
            <w:r>
              <w:rPr>
                <w:rFonts w:ascii="Times New Roman" w:hAnsi="Times New Roman" w:cs="Times New Roman"/>
                <w:b/>
                <w:bCs/>
                <w:color w:val="000000" w:themeColor="text1"/>
              </w:rPr>
              <w:t>02</w:t>
            </w:r>
          </w:p>
        </w:tc>
        <w:tc>
          <w:tcPr>
            <w:tcW w:w="3969" w:type="dxa"/>
            <w:tcBorders>
              <w:top w:val="single" w:sz="6" w:space="0" w:color="auto"/>
              <w:left w:val="single" w:sz="6" w:space="0" w:color="auto"/>
              <w:bottom w:val="single" w:sz="6" w:space="0" w:color="auto"/>
              <w:right w:val="single" w:sz="6" w:space="0" w:color="auto"/>
            </w:tcBorders>
            <w:vAlign w:val="center"/>
          </w:tcPr>
          <w:p w14:paraId="0D359247" w14:textId="77777777" w:rsidR="00E9151C" w:rsidRDefault="00E9151C" w:rsidP="00E9151C">
            <w:pPr>
              <w:jc w:val="left"/>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Cadeira Fixa</w:t>
            </w:r>
          </w:p>
          <w:p w14:paraId="5B396709" w14:textId="77777777" w:rsidR="00E9151C" w:rsidRDefault="00E9151C" w:rsidP="00E9151C">
            <w:pPr>
              <w:jc w:val="left"/>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(COTA RESERVADA ME/EPP)</w:t>
            </w:r>
          </w:p>
          <w:p w14:paraId="4432BBC8" w14:textId="77777777" w:rsidR="00E9151C" w:rsidRDefault="00E9151C" w:rsidP="00E9151C">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Estrutura do encosto:</w:t>
            </w:r>
          </w:p>
          <w:p w14:paraId="695AB6A1"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p>
          <w:p w14:paraId="581D298F"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Encosto interno em polipropileno injetado estrutural;</w:t>
            </w:r>
          </w:p>
          <w:p w14:paraId="71D04271"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injetada em poliuretano flexível isenta de CFC, densidade de 45 a 55 kg/m³;</w:t>
            </w:r>
          </w:p>
          <w:p w14:paraId="5D91CDAE"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Largura de 430 mm e altura de 460 mm;</w:t>
            </w:r>
          </w:p>
          <w:p w14:paraId="3D8C63F4"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Capa de proteção e acabamento injetada em polipropileno;</w:t>
            </w:r>
          </w:p>
          <w:p w14:paraId="4DE35604"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Suporte fixo para encosto em chapa de aço estampada de 6,00 mm;</w:t>
            </w:r>
          </w:p>
          <w:p w14:paraId="2567B125" w14:textId="77777777" w:rsidR="00E9151C" w:rsidRPr="00587C47" w:rsidRDefault="00E9151C" w:rsidP="00E9151C">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Capa do suporte para </w:t>
            </w:r>
            <w:proofErr w:type="gramStart"/>
            <w:r w:rsidRPr="00587C47">
              <w:rPr>
                <w:rFonts w:ascii="Times New Roman" w:hAnsi="Times New Roman" w:cs="Times New Roman"/>
                <w:color w:val="000000" w:themeColor="text1"/>
                <w:sz w:val="22"/>
                <w:szCs w:val="22"/>
              </w:rPr>
              <w:t xml:space="preserve">encosto injetada em polipropileno </w:t>
            </w:r>
            <w:proofErr w:type="spellStart"/>
            <w:r w:rsidRPr="00587C47">
              <w:rPr>
                <w:rFonts w:ascii="Times New Roman" w:hAnsi="Times New Roman" w:cs="Times New Roman"/>
                <w:color w:val="000000" w:themeColor="text1"/>
                <w:sz w:val="22"/>
                <w:szCs w:val="22"/>
              </w:rPr>
              <w:t>texturizado</w:t>
            </w:r>
            <w:proofErr w:type="spellEnd"/>
            <w:proofErr w:type="gramEnd"/>
            <w:r w:rsidRPr="00587C47">
              <w:rPr>
                <w:rFonts w:ascii="Times New Roman" w:hAnsi="Times New Roman" w:cs="Times New Roman"/>
                <w:color w:val="000000" w:themeColor="text1"/>
                <w:sz w:val="22"/>
                <w:szCs w:val="22"/>
              </w:rPr>
              <w:t>.</w:t>
            </w:r>
          </w:p>
          <w:p w14:paraId="16039C2E"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Assento:</w:t>
            </w:r>
          </w:p>
          <w:p w14:paraId="238B4BFB"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Interno em compensado anatômico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w:t>
            </w:r>
            <w:proofErr w:type="gramStart"/>
            <w:r w:rsidRPr="00587C47">
              <w:rPr>
                <w:rFonts w:ascii="Times New Roman" w:hAnsi="Times New Roman" w:cs="Times New Roman"/>
                <w:color w:val="000000" w:themeColor="text1"/>
                <w:sz w:val="22"/>
                <w:szCs w:val="22"/>
              </w:rPr>
              <w:t>7</w:t>
            </w:r>
            <w:proofErr w:type="gramEnd"/>
            <w:r w:rsidRPr="00587C47">
              <w:rPr>
                <w:rFonts w:ascii="Times New Roman" w:hAnsi="Times New Roman" w:cs="Times New Roman"/>
                <w:color w:val="000000" w:themeColor="text1"/>
                <w:sz w:val="22"/>
                <w:szCs w:val="22"/>
              </w:rPr>
              <w:t xml:space="preserve"> </w:t>
            </w:r>
            <w:r w:rsidRPr="00587C47">
              <w:rPr>
                <w:rFonts w:ascii="Times New Roman" w:hAnsi="Times New Roman" w:cs="Times New Roman"/>
                <w:color w:val="000000" w:themeColor="text1"/>
                <w:sz w:val="22"/>
                <w:szCs w:val="22"/>
              </w:rPr>
              <w:lastRenderedPageBreak/>
              <w:t>lâminas de 1,5 mm cada), moldado a quente;</w:t>
            </w:r>
          </w:p>
          <w:p w14:paraId="31EEA9A9"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injetada em poliuretano flexível isenta de CFC, densidade 45 a 55 kg/m³, em forma anatômica, espessura média de 40 mm;</w:t>
            </w:r>
          </w:p>
          <w:p w14:paraId="2BEF8B31"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Profundidade de 465 mm e largura de 490 mm;</w:t>
            </w:r>
          </w:p>
          <w:p w14:paraId="1FBBA5A1"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Capa de proteção e acabamento injetada em polipropileno </w:t>
            </w:r>
            <w:proofErr w:type="spellStart"/>
            <w:r w:rsidRPr="00587C47">
              <w:rPr>
                <w:rFonts w:ascii="Times New Roman" w:hAnsi="Times New Roman" w:cs="Times New Roman"/>
                <w:color w:val="000000" w:themeColor="text1"/>
                <w:sz w:val="22"/>
                <w:szCs w:val="22"/>
              </w:rPr>
              <w:t>texturizado</w:t>
            </w:r>
            <w:proofErr w:type="spellEnd"/>
            <w:r w:rsidRPr="00587C47">
              <w:rPr>
                <w:rFonts w:ascii="Times New Roman" w:hAnsi="Times New Roman" w:cs="Times New Roman"/>
                <w:color w:val="000000" w:themeColor="text1"/>
                <w:sz w:val="22"/>
                <w:szCs w:val="22"/>
              </w:rPr>
              <w:t xml:space="preserve"> sob o assento.</w:t>
            </w:r>
          </w:p>
          <w:p w14:paraId="7CCDC842" w14:textId="77777777" w:rsidR="00E9151C" w:rsidRPr="00587C47" w:rsidRDefault="00E9151C" w:rsidP="00E9151C">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Peso mínimo: </w:t>
            </w:r>
            <w:proofErr w:type="gramStart"/>
            <w:r w:rsidRPr="00587C47">
              <w:rPr>
                <w:rFonts w:ascii="Times New Roman" w:hAnsi="Times New Roman" w:cs="Times New Roman"/>
                <w:color w:val="000000" w:themeColor="text1"/>
                <w:sz w:val="22"/>
                <w:szCs w:val="22"/>
              </w:rPr>
              <w:t>120kg</w:t>
            </w:r>
            <w:proofErr w:type="gramEnd"/>
          </w:p>
          <w:p w14:paraId="7D8883B5"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Estrutura e fixação:</w:t>
            </w:r>
          </w:p>
          <w:p w14:paraId="7931C125"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Estrutura fixa contínua curvada a frio em tubo de aço de 25,40 mm de diâmetro e 2,25 mm de espessura;</w:t>
            </w:r>
          </w:p>
          <w:p w14:paraId="04CB952B"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Placa do assento em aço estampado de 3,00 mm;</w:t>
            </w:r>
          </w:p>
          <w:p w14:paraId="11263551"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Totalmente soldada por sistema MIG e acabamento pintado;</w:t>
            </w:r>
          </w:p>
          <w:p w14:paraId="01D81BBA"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Acabamento em pintura eletrostática (tinta pó) com película de aproximadamente 60 </w:t>
            </w:r>
            <w:proofErr w:type="spellStart"/>
            <w:r w:rsidRPr="00587C47">
              <w:rPr>
                <w:rFonts w:ascii="Times New Roman" w:hAnsi="Times New Roman" w:cs="Times New Roman"/>
                <w:color w:val="000000" w:themeColor="text1"/>
                <w:sz w:val="22"/>
                <w:szCs w:val="22"/>
              </w:rPr>
              <w:t>mícrons</w:t>
            </w:r>
            <w:proofErr w:type="spellEnd"/>
            <w:r w:rsidRPr="00587C47">
              <w:rPr>
                <w:rFonts w:ascii="Times New Roman" w:hAnsi="Times New Roman" w:cs="Times New Roman"/>
                <w:color w:val="000000" w:themeColor="text1"/>
                <w:sz w:val="22"/>
                <w:szCs w:val="22"/>
              </w:rPr>
              <w:t>;</w:t>
            </w:r>
          </w:p>
          <w:p w14:paraId="5AAC63FE"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Acoplamento para fixação do suporte do encosto tipo lâmina diretamente na placa do assento, garantindo maior resistência;</w:t>
            </w:r>
          </w:p>
          <w:p w14:paraId="2284F4AC"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Deslizadores envolventes injetados em polipropileno.</w:t>
            </w:r>
          </w:p>
          <w:p w14:paraId="61AB3C74" w14:textId="77777777" w:rsidR="00E9151C" w:rsidRPr="00587C47" w:rsidRDefault="00E9151C" w:rsidP="00E9151C">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 cadeira deverá possuir braços fixos;</w:t>
            </w:r>
          </w:p>
          <w:p w14:paraId="013B2368" w14:textId="77777777" w:rsidR="00E9151C" w:rsidRPr="00587C47" w:rsidRDefault="00E9151C" w:rsidP="00E9151C">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Revestimento:</w:t>
            </w:r>
          </w:p>
          <w:p w14:paraId="54CA0A85" w14:textId="77777777" w:rsidR="00E9151C" w:rsidRPr="00587C47" w:rsidRDefault="00E9151C" w:rsidP="00E9151C">
            <w:pPr>
              <w:numPr>
                <w:ilvl w:val="0"/>
                <w:numId w:val="16"/>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Tecido 100% poliéster (Crepe);</w:t>
            </w:r>
          </w:p>
          <w:p w14:paraId="5CDD6A9D" w14:textId="660283EE" w:rsidR="00E9151C" w:rsidRPr="00587C47" w:rsidRDefault="00E9151C" w:rsidP="00E9151C">
            <w:pPr>
              <w:jc w:val="left"/>
              <w:rPr>
                <w:rFonts w:ascii="Times New Roman" w:hAnsi="Times New Roman" w:cs="Times New Roman"/>
                <w:b/>
                <w:color w:val="000000" w:themeColor="text1"/>
                <w:sz w:val="22"/>
                <w:szCs w:val="22"/>
              </w:rPr>
            </w:pPr>
            <w:r w:rsidRPr="00587C47">
              <w:rPr>
                <w:rFonts w:ascii="Times New Roman" w:hAnsi="Times New Roman" w:cs="Times New Roman"/>
                <w:color w:val="000000" w:themeColor="text1"/>
                <w:sz w:val="22"/>
                <w:szCs w:val="22"/>
              </w:rPr>
              <w:t>Cor preta.</w:t>
            </w:r>
          </w:p>
        </w:tc>
        <w:tc>
          <w:tcPr>
            <w:tcW w:w="1559" w:type="dxa"/>
            <w:gridSpan w:val="2"/>
            <w:tcBorders>
              <w:top w:val="single" w:sz="6" w:space="0" w:color="auto"/>
              <w:left w:val="single" w:sz="6" w:space="0" w:color="auto"/>
              <w:bottom w:val="single" w:sz="6" w:space="0" w:color="auto"/>
              <w:right w:val="single" w:sz="6" w:space="0" w:color="auto"/>
            </w:tcBorders>
            <w:vAlign w:val="center"/>
          </w:tcPr>
          <w:p w14:paraId="354FEC04" w14:textId="098C312F" w:rsidR="00E9151C" w:rsidRDefault="00E9151C" w:rsidP="008A08F6">
            <w:pPr>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UNIDADE</w:t>
            </w:r>
          </w:p>
        </w:tc>
        <w:tc>
          <w:tcPr>
            <w:tcW w:w="850" w:type="dxa"/>
            <w:tcBorders>
              <w:top w:val="single" w:sz="6" w:space="0" w:color="auto"/>
              <w:left w:val="single" w:sz="6" w:space="0" w:color="auto"/>
              <w:bottom w:val="single" w:sz="6" w:space="0" w:color="auto"/>
              <w:right w:val="single" w:sz="6" w:space="0" w:color="auto"/>
            </w:tcBorders>
            <w:vAlign w:val="center"/>
          </w:tcPr>
          <w:p w14:paraId="561E2D45" w14:textId="624784E1" w:rsidR="00E9151C" w:rsidRDefault="00E9151C" w:rsidP="008A08F6">
            <w:pPr>
              <w:jc w:val="center"/>
              <w:rPr>
                <w:rFonts w:ascii="Times New Roman" w:hAnsi="Times New Roman" w:cs="Times New Roman"/>
                <w:color w:val="000000" w:themeColor="text1"/>
              </w:rPr>
            </w:pPr>
            <w:r>
              <w:rPr>
                <w:rFonts w:ascii="Times New Roman" w:hAnsi="Times New Roman" w:cs="Times New Roman"/>
                <w:color w:val="000000" w:themeColor="text1"/>
              </w:rPr>
              <w:t>03</w:t>
            </w:r>
          </w:p>
        </w:tc>
        <w:tc>
          <w:tcPr>
            <w:tcW w:w="993" w:type="dxa"/>
            <w:tcBorders>
              <w:top w:val="single" w:sz="6" w:space="0" w:color="auto"/>
              <w:left w:val="single" w:sz="6" w:space="0" w:color="auto"/>
              <w:bottom w:val="single" w:sz="6" w:space="0" w:color="auto"/>
              <w:right w:val="single" w:sz="6" w:space="0" w:color="auto"/>
            </w:tcBorders>
            <w:vAlign w:val="center"/>
          </w:tcPr>
          <w:p w14:paraId="5EBB8568" w14:textId="481817F8" w:rsidR="00E9151C" w:rsidRDefault="00E9151C" w:rsidP="008A08F6">
            <w:pPr>
              <w:jc w:val="center"/>
              <w:rPr>
                <w:rFonts w:ascii="Times New Roman" w:hAnsi="Times New Roman" w:cs="Times New Roman"/>
                <w:bCs/>
                <w:color w:val="000000"/>
              </w:rPr>
            </w:pPr>
            <w:r>
              <w:rPr>
                <w:rFonts w:ascii="Times New Roman" w:hAnsi="Times New Roman" w:cs="Times New Roman"/>
                <w:bCs/>
                <w:color w:val="000000"/>
              </w:rPr>
              <w:t>R$ 481,45</w:t>
            </w:r>
          </w:p>
        </w:tc>
        <w:tc>
          <w:tcPr>
            <w:tcW w:w="1275" w:type="dxa"/>
            <w:tcBorders>
              <w:top w:val="single" w:sz="6" w:space="0" w:color="auto"/>
              <w:left w:val="single" w:sz="6" w:space="0" w:color="auto"/>
              <w:bottom w:val="single" w:sz="6" w:space="0" w:color="auto"/>
              <w:right w:val="single" w:sz="18" w:space="0" w:color="auto"/>
            </w:tcBorders>
            <w:vAlign w:val="center"/>
          </w:tcPr>
          <w:p w14:paraId="5AF9E2B6" w14:textId="3C50FA15" w:rsidR="00E9151C" w:rsidRDefault="00E9151C" w:rsidP="002A3754">
            <w:pPr>
              <w:jc w:val="center"/>
              <w:rPr>
                <w:rFonts w:ascii="Times New Roman" w:hAnsi="Times New Roman" w:cs="Times New Roman"/>
                <w:bCs/>
                <w:color w:val="000000"/>
              </w:rPr>
            </w:pPr>
            <w:r>
              <w:rPr>
                <w:rFonts w:ascii="Times New Roman" w:hAnsi="Times New Roman" w:cs="Times New Roman"/>
                <w:bCs/>
                <w:color w:val="000000"/>
              </w:rPr>
              <w:t>R$ 1.444,35</w:t>
            </w:r>
          </w:p>
        </w:tc>
      </w:tr>
      <w:tr w:rsidR="00E9151C" w:rsidRPr="00587C47" w14:paraId="38EA3C87" w14:textId="77777777" w:rsidTr="0052655A">
        <w:tc>
          <w:tcPr>
            <w:tcW w:w="7797" w:type="dxa"/>
            <w:gridSpan w:val="6"/>
            <w:tcBorders>
              <w:top w:val="single" w:sz="6" w:space="0" w:color="auto"/>
              <w:left w:val="single" w:sz="18" w:space="0" w:color="auto"/>
              <w:bottom w:val="single" w:sz="6" w:space="0" w:color="auto"/>
              <w:right w:val="single" w:sz="6" w:space="0" w:color="auto"/>
            </w:tcBorders>
            <w:vAlign w:val="center"/>
          </w:tcPr>
          <w:p w14:paraId="4E821D8A" w14:textId="5453B391" w:rsidR="00E9151C" w:rsidRPr="002A3754" w:rsidRDefault="00E9151C" w:rsidP="008A08F6">
            <w:pPr>
              <w:jc w:val="center"/>
              <w:rPr>
                <w:rFonts w:ascii="Times New Roman" w:hAnsi="Times New Roman" w:cs="Times New Roman"/>
                <w:b/>
                <w:color w:val="000000" w:themeColor="text1"/>
              </w:rPr>
            </w:pPr>
            <w:r w:rsidRPr="002A3754">
              <w:rPr>
                <w:rFonts w:ascii="Times New Roman" w:hAnsi="Times New Roman" w:cs="Times New Roman"/>
                <w:b/>
                <w:color w:val="000000" w:themeColor="text1"/>
              </w:rPr>
              <w:lastRenderedPageBreak/>
              <w:t>SUBTOTAL LOTE 02</w:t>
            </w:r>
          </w:p>
        </w:tc>
        <w:tc>
          <w:tcPr>
            <w:tcW w:w="2268" w:type="dxa"/>
            <w:gridSpan w:val="2"/>
            <w:tcBorders>
              <w:top w:val="single" w:sz="6" w:space="0" w:color="auto"/>
              <w:left w:val="single" w:sz="6" w:space="0" w:color="auto"/>
              <w:bottom w:val="single" w:sz="6" w:space="0" w:color="auto"/>
              <w:right w:val="single" w:sz="18" w:space="0" w:color="auto"/>
            </w:tcBorders>
            <w:vAlign w:val="center"/>
          </w:tcPr>
          <w:p w14:paraId="4643FA68" w14:textId="7AC370B1" w:rsidR="00E9151C" w:rsidRPr="002A3754" w:rsidRDefault="00E9151C" w:rsidP="00E9151C">
            <w:pPr>
              <w:jc w:val="center"/>
              <w:rPr>
                <w:rFonts w:ascii="Times New Roman" w:hAnsi="Times New Roman" w:cs="Times New Roman"/>
                <w:b/>
                <w:bCs/>
                <w:color w:val="000000"/>
              </w:rPr>
            </w:pPr>
            <w:r w:rsidRPr="002A3754">
              <w:rPr>
                <w:rFonts w:ascii="Times New Roman" w:hAnsi="Times New Roman" w:cs="Times New Roman"/>
                <w:b/>
                <w:bCs/>
                <w:color w:val="000000"/>
              </w:rPr>
              <w:t xml:space="preserve">R$ </w:t>
            </w:r>
            <w:r>
              <w:rPr>
                <w:rFonts w:ascii="Times New Roman" w:hAnsi="Times New Roman" w:cs="Times New Roman"/>
                <w:b/>
                <w:bCs/>
                <w:color w:val="000000"/>
              </w:rPr>
              <w:t>20.024,35</w:t>
            </w:r>
          </w:p>
        </w:tc>
      </w:tr>
      <w:tr w:rsidR="00E9151C" w:rsidRPr="00587C47" w14:paraId="60763BFF" w14:textId="77777777" w:rsidTr="00693F27">
        <w:tc>
          <w:tcPr>
            <w:tcW w:w="1419" w:type="dxa"/>
            <w:gridSpan w:val="2"/>
            <w:tcBorders>
              <w:top w:val="single" w:sz="6" w:space="0" w:color="auto"/>
              <w:left w:val="single" w:sz="18" w:space="0" w:color="auto"/>
              <w:bottom w:val="single" w:sz="18" w:space="0" w:color="auto"/>
              <w:right w:val="single" w:sz="6" w:space="0" w:color="auto"/>
            </w:tcBorders>
            <w:vAlign w:val="center"/>
          </w:tcPr>
          <w:p w14:paraId="09373B2F" w14:textId="6148ACB6" w:rsidR="00E9151C" w:rsidRPr="00587C47" w:rsidRDefault="00E9151C" w:rsidP="00BC3C5D">
            <w:pPr>
              <w:tabs>
                <w:tab w:val="right" w:pos="1808"/>
              </w:tabs>
              <w:jc w:val="center"/>
              <w:rPr>
                <w:rFonts w:ascii="Times New Roman" w:hAnsi="Times New Roman" w:cs="Times New Roman"/>
                <w:b/>
                <w:bCs/>
                <w:color w:val="000000" w:themeColor="text1"/>
              </w:rPr>
            </w:pPr>
            <w:r w:rsidRPr="00587C47">
              <w:rPr>
                <w:rFonts w:ascii="Times New Roman" w:hAnsi="Times New Roman" w:cs="Times New Roman"/>
                <w:b/>
                <w:bCs/>
                <w:color w:val="000000" w:themeColor="text1"/>
              </w:rPr>
              <w:t>ITEM 0</w:t>
            </w:r>
            <w:r w:rsidR="00693F27">
              <w:rPr>
                <w:rFonts w:ascii="Times New Roman" w:hAnsi="Times New Roman" w:cs="Times New Roman"/>
                <w:b/>
                <w:bCs/>
                <w:color w:val="000000" w:themeColor="text1"/>
              </w:rPr>
              <w:t>3</w:t>
            </w:r>
          </w:p>
        </w:tc>
        <w:tc>
          <w:tcPr>
            <w:tcW w:w="3969" w:type="dxa"/>
            <w:tcBorders>
              <w:top w:val="single" w:sz="6" w:space="0" w:color="auto"/>
              <w:left w:val="single" w:sz="6" w:space="0" w:color="auto"/>
              <w:bottom w:val="single" w:sz="18" w:space="0" w:color="auto"/>
              <w:right w:val="single" w:sz="6" w:space="0" w:color="auto"/>
            </w:tcBorders>
            <w:vAlign w:val="center"/>
          </w:tcPr>
          <w:p w14:paraId="26E62BFA" w14:textId="66926190" w:rsidR="00E9151C" w:rsidRPr="00587C47" w:rsidRDefault="00E9151C" w:rsidP="005E26C5">
            <w:pPr>
              <w:rPr>
                <w:rFonts w:ascii="Times New Roman" w:hAnsi="Times New Roman" w:cs="Times New Roman"/>
                <w:b/>
                <w:color w:val="000000"/>
              </w:rPr>
            </w:pPr>
            <w:r w:rsidRPr="00587C47">
              <w:rPr>
                <w:rFonts w:ascii="Times New Roman" w:hAnsi="Times New Roman" w:cs="Times New Roman"/>
                <w:b/>
                <w:color w:val="000000"/>
              </w:rPr>
              <w:t>Estante</w:t>
            </w:r>
          </w:p>
          <w:p w14:paraId="6BCB6C9A" w14:textId="77777777" w:rsidR="00E9151C" w:rsidRPr="007A50E6" w:rsidRDefault="00E9151C" w:rsidP="007A50E6">
            <w:pPr>
              <w:widowControl w:val="0"/>
              <w:tabs>
                <w:tab w:val="left" w:pos="323"/>
              </w:tabs>
              <w:autoSpaceDE w:val="0"/>
              <w:autoSpaceDN w:val="0"/>
              <w:rPr>
                <w:rFonts w:ascii="Times New Roman" w:hAnsi="Times New Roman" w:cs="Times New Roman"/>
                <w:bCs/>
                <w:color w:val="000000" w:themeColor="text1"/>
              </w:rPr>
            </w:pPr>
            <w:r w:rsidRPr="007A50E6">
              <w:rPr>
                <w:rFonts w:ascii="Times New Roman" w:hAnsi="Times New Roman" w:cs="Times New Roman"/>
                <w:color w:val="000000" w:themeColor="text1"/>
                <w:sz w:val="22"/>
                <w:szCs w:val="22"/>
              </w:rPr>
              <w:t>Chapa de aço nº 18;</w:t>
            </w:r>
          </w:p>
          <w:p w14:paraId="3933A43F" w14:textId="77777777" w:rsidR="00E9151C" w:rsidRPr="00587C47" w:rsidRDefault="00E9151C" w:rsidP="00077DB0">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Prateleiras:</w:t>
            </w:r>
          </w:p>
          <w:p w14:paraId="0D30C674" w14:textId="77777777" w:rsidR="00E9151C" w:rsidRPr="00587C47" w:rsidRDefault="00E9151C" w:rsidP="00077DB0">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lastRenderedPageBreak/>
              <w:t>•</w:t>
            </w:r>
            <w:r w:rsidRPr="00587C47">
              <w:rPr>
                <w:rFonts w:ascii="Times New Roman" w:hAnsi="Times New Roman" w:cs="Times New Roman"/>
                <w:color w:val="000000" w:themeColor="text1"/>
                <w:sz w:val="22"/>
                <w:szCs w:val="22"/>
              </w:rPr>
              <w:tab/>
              <w:t>Chapa de aço o nº 22;</w:t>
            </w:r>
          </w:p>
          <w:p w14:paraId="233A0125" w14:textId="77777777" w:rsidR="00E9151C" w:rsidRPr="00587C47" w:rsidRDefault="00E9151C" w:rsidP="00077DB0">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Número de prateleiras: 06;</w:t>
            </w:r>
          </w:p>
          <w:p w14:paraId="034ABA58" w14:textId="77777777" w:rsidR="00E9151C" w:rsidRPr="00587C47" w:rsidRDefault="00E9151C" w:rsidP="00077DB0">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Acabamento:</w:t>
            </w:r>
          </w:p>
          <w:p w14:paraId="64DB6389" w14:textId="77777777" w:rsidR="00E9151C" w:rsidRPr="00587C47" w:rsidRDefault="00E9151C" w:rsidP="00077DB0">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Pintura eletrostática epóxi;</w:t>
            </w:r>
          </w:p>
          <w:p w14:paraId="4F8666FF" w14:textId="77777777" w:rsidR="00E9151C" w:rsidRPr="00587C47" w:rsidRDefault="00E9151C" w:rsidP="00077DB0">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Cor: cinza;</w:t>
            </w:r>
          </w:p>
          <w:p w14:paraId="722A2883" w14:textId="77777777" w:rsidR="00E9151C" w:rsidRPr="00587C47" w:rsidRDefault="00E9151C" w:rsidP="00077DB0">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Dimensões:</w:t>
            </w:r>
          </w:p>
          <w:p w14:paraId="56612EA9" w14:textId="77777777" w:rsidR="00E9151C" w:rsidRPr="00587C47" w:rsidRDefault="00E9151C" w:rsidP="00077DB0">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Altura: 1,980 m;</w:t>
            </w:r>
          </w:p>
          <w:p w14:paraId="6947FA02" w14:textId="77777777" w:rsidR="00E9151C" w:rsidRPr="00587C47" w:rsidRDefault="00E9151C" w:rsidP="00077DB0">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Largura: 0,92 m;</w:t>
            </w:r>
          </w:p>
          <w:p w14:paraId="23818F11" w14:textId="094F1F28" w:rsidR="00E9151C" w:rsidRPr="007A50E6" w:rsidRDefault="00E9151C" w:rsidP="007A50E6">
            <w:pPr>
              <w:widowControl w:val="0"/>
              <w:autoSpaceDE w:val="0"/>
              <w:autoSpaceDN w:val="0"/>
              <w:rPr>
                <w:rFonts w:ascii="Times New Roman" w:hAnsi="Times New Roman" w:cs="Times New Roman"/>
                <w:b/>
                <w:bCs/>
                <w:color w:val="000000" w:themeColor="text1"/>
              </w:rPr>
            </w:pPr>
            <w:r w:rsidRPr="007A50E6">
              <w:rPr>
                <w:rFonts w:ascii="Times New Roman" w:hAnsi="Times New Roman" w:cs="Times New Roman"/>
                <w:color w:val="000000" w:themeColor="text1"/>
                <w:sz w:val="22"/>
                <w:szCs w:val="22"/>
              </w:rPr>
              <w:t>•</w:t>
            </w:r>
            <w:r w:rsidRPr="007A50E6">
              <w:rPr>
                <w:rFonts w:ascii="Times New Roman" w:hAnsi="Times New Roman" w:cs="Times New Roman"/>
                <w:color w:val="000000" w:themeColor="text1"/>
                <w:sz w:val="22"/>
                <w:szCs w:val="22"/>
              </w:rPr>
              <w:tab/>
              <w:t>Profundidade: 0,40 m.</w:t>
            </w:r>
          </w:p>
        </w:tc>
        <w:tc>
          <w:tcPr>
            <w:tcW w:w="992" w:type="dxa"/>
            <w:tcBorders>
              <w:top w:val="single" w:sz="6" w:space="0" w:color="auto"/>
              <w:left w:val="single" w:sz="6" w:space="0" w:color="auto"/>
              <w:bottom w:val="single" w:sz="18" w:space="0" w:color="auto"/>
              <w:right w:val="single" w:sz="6" w:space="0" w:color="auto"/>
            </w:tcBorders>
            <w:vAlign w:val="center"/>
          </w:tcPr>
          <w:p w14:paraId="3C5A3AF8" w14:textId="14E4D5F9" w:rsidR="00E9151C" w:rsidRPr="00587C47" w:rsidRDefault="00E9151C" w:rsidP="005E26C5">
            <w:pPr>
              <w:jc w:val="center"/>
              <w:rPr>
                <w:rFonts w:ascii="Times New Roman" w:hAnsi="Times New Roman" w:cs="Times New Roman"/>
                <w:color w:val="000000" w:themeColor="text1"/>
              </w:rPr>
            </w:pPr>
            <w:r w:rsidRPr="00587C47">
              <w:rPr>
                <w:rFonts w:ascii="Times New Roman" w:hAnsi="Times New Roman" w:cs="Times New Roman"/>
                <w:color w:val="000000" w:themeColor="text1"/>
              </w:rPr>
              <w:lastRenderedPageBreak/>
              <w:t>75</w:t>
            </w:r>
          </w:p>
        </w:tc>
        <w:tc>
          <w:tcPr>
            <w:tcW w:w="1417" w:type="dxa"/>
            <w:gridSpan w:val="2"/>
            <w:tcBorders>
              <w:top w:val="single" w:sz="6" w:space="0" w:color="auto"/>
              <w:left w:val="single" w:sz="6" w:space="0" w:color="auto"/>
              <w:bottom w:val="single" w:sz="18" w:space="0" w:color="auto"/>
              <w:right w:val="single" w:sz="6" w:space="0" w:color="auto"/>
            </w:tcBorders>
            <w:vAlign w:val="center"/>
          </w:tcPr>
          <w:p w14:paraId="6C9513FB" w14:textId="77777777" w:rsidR="00E9151C" w:rsidRPr="00587C47" w:rsidRDefault="00E9151C" w:rsidP="005E26C5">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UNIDADE</w:t>
            </w:r>
          </w:p>
        </w:tc>
        <w:tc>
          <w:tcPr>
            <w:tcW w:w="993" w:type="dxa"/>
            <w:tcBorders>
              <w:top w:val="single" w:sz="6" w:space="0" w:color="auto"/>
              <w:left w:val="single" w:sz="6" w:space="0" w:color="auto"/>
              <w:bottom w:val="single" w:sz="18" w:space="0" w:color="auto"/>
              <w:right w:val="single" w:sz="6" w:space="0" w:color="auto"/>
            </w:tcBorders>
            <w:vAlign w:val="center"/>
          </w:tcPr>
          <w:p w14:paraId="2E2C86DC" w14:textId="1DFB48EE" w:rsidR="00E9151C" w:rsidRPr="00587C47" w:rsidRDefault="00E9151C" w:rsidP="005E26C5">
            <w:pPr>
              <w:jc w:val="center"/>
              <w:rPr>
                <w:rFonts w:ascii="Times New Roman" w:hAnsi="Times New Roman" w:cs="Times New Roman"/>
                <w:color w:val="000000" w:themeColor="text1"/>
              </w:rPr>
            </w:pPr>
            <w:r w:rsidRPr="00587C47">
              <w:rPr>
                <w:rFonts w:ascii="Times New Roman" w:hAnsi="Times New Roman" w:cs="Times New Roman"/>
                <w:bCs/>
                <w:color w:val="000000"/>
              </w:rPr>
              <w:t>R$ 564,77</w:t>
            </w:r>
          </w:p>
        </w:tc>
        <w:tc>
          <w:tcPr>
            <w:tcW w:w="1275" w:type="dxa"/>
            <w:tcBorders>
              <w:top w:val="single" w:sz="6" w:space="0" w:color="auto"/>
              <w:left w:val="single" w:sz="6" w:space="0" w:color="auto"/>
              <w:bottom w:val="single" w:sz="18" w:space="0" w:color="auto"/>
              <w:right w:val="single" w:sz="18" w:space="0" w:color="auto"/>
            </w:tcBorders>
            <w:vAlign w:val="center"/>
          </w:tcPr>
          <w:p w14:paraId="7D3E775E" w14:textId="3236B4A3" w:rsidR="00E9151C" w:rsidRPr="00587C47" w:rsidRDefault="00E9151C" w:rsidP="005E26C5">
            <w:pPr>
              <w:jc w:val="center"/>
              <w:rPr>
                <w:rFonts w:ascii="Times New Roman" w:hAnsi="Times New Roman" w:cs="Times New Roman"/>
                <w:color w:val="000000" w:themeColor="text1"/>
              </w:rPr>
            </w:pPr>
            <w:r w:rsidRPr="00587C47">
              <w:rPr>
                <w:rFonts w:ascii="Times New Roman" w:hAnsi="Times New Roman" w:cs="Times New Roman"/>
                <w:bCs/>
                <w:color w:val="000000"/>
              </w:rPr>
              <w:t>R$ 42.357,75</w:t>
            </w:r>
          </w:p>
        </w:tc>
      </w:tr>
      <w:tr w:rsidR="00E9151C" w:rsidRPr="00587C47" w14:paraId="1326D5E4" w14:textId="77777777" w:rsidTr="0052655A">
        <w:trPr>
          <w:trHeight w:val="374"/>
        </w:trPr>
        <w:tc>
          <w:tcPr>
            <w:tcW w:w="7797" w:type="dxa"/>
            <w:gridSpan w:val="6"/>
            <w:tcBorders>
              <w:top w:val="single" w:sz="18" w:space="0" w:color="auto"/>
              <w:left w:val="single" w:sz="18" w:space="0" w:color="auto"/>
              <w:bottom w:val="single" w:sz="18" w:space="0" w:color="auto"/>
              <w:right w:val="single" w:sz="18" w:space="0" w:color="auto"/>
            </w:tcBorders>
            <w:vAlign w:val="center"/>
          </w:tcPr>
          <w:p w14:paraId="06009B57" w14:textId="13BC4207" w:rsidR="00E9151C" w:rsidRPr="00587C47" w:rsidRDefault="00E9151C" w:rsidP="00E9151C">
            <w:pPr>
              <w:jc w:val="center"/>
              <w:rPr>
                <w:rFonts w:ascii="Times New Roman" w:hAnsi="Times New Roman" w:cs="Times New Roman"/>
                <w:b/>
                <w:color w:val="000000" w:themeColor="text1"/>
              </w:rPr>
            </w:pPr>
            <w:r w:rsidRPr="00587C47">
              <w:rPr>
                <w:rFonts w:ascii="Times New Roman" w:hAnsi="Times New Roman" w:cs="Times New Roman"/>
                <w:b/>
                <w:color w:val="000000" w:themeColor="text1"/>
              </w:rPr>
              <w:lastRenderedPageBreak/>
              <w:t xml:space="preserve">SUBTOTAL ITEM </w:t>
            </w:r>
            <w:r>
              <w:rPr>
                <w:rFonts w:ascii="Times New Roman" w:hAnsi="Times New Roman" w:cs="Times New Roman"/>
                <w:b/>
                <w:color w:val="000000" w:themeColor="text1"/>
              </w:rPr>
              <w:t>03</w:t>
            </w:r>
          </w:p>
        </w:tc>
        <w:tc>
          <w:tcPr>
            <w:tcW w:w="2268" w:type="dxa"/>
            <w:gridSpan w:val="2"/>
            <w:tcBorders>
              <w:top w:val="single" w:sz="18" w:space="0" w:color="auto"/>
              <w:left w:val="single" w:sz="18" w:space="0" w:color="auto"/>
              <w:bottom w:val="single" w:sz="18" w:space="0" w:color="auto"/>
              <w:right w:val="single" w:sz="18" w:space="0" w:color="auto"/>
            </w:tcBorders>
            <w:vAlign w:val="center"/>
          </w:tcPr>
          <w:p w14:paraId="60540A95" w14:textId="315BD418" w:rsidR="00E9151C" w:rsidRPr="00587C47" w:rsidRDefault="00E9151C" w:rsidP="00077DB0">
            <w:pPr>
              <w:jc w:val="center"/>
              <w:rPr>
                <w:rFonts w:ascii="Times New Roman" w:hAnsi="Times New Roman" w:cs="Times New Roman"/>
                <w:b/>
                <w:color w:val="000000" w:themeColor="text1"/>
              </w:rPr>
            </w:pPr>
            <w:bookmarkStart w:id="0" w:name="_GoBack"/>
            <w:bookmarkEnd w:id="0"/>
            <w:r w:rsidRPr="00587C47">
              <w:rPr>
                <w:rFonts w:ascii="Times New Roman" w:hAnsi="Times New Roman" w:cs="Times New Roman"/>
                <w:b/>
                <w:color w:val="000000" w:themeColor="text1"/>
              </w:rPr>
              <w:t>R$ 42.357,75</w:t>
            </w:r>
          </w:p>
        </w:tc>
      </w:tr>
    </w:tbl>
    <w:p w14:paraId="54C024BD" w14:textId="77777777" w:rsidR="00264C0F" w:rsidRPr="00587C47" w:rsidRDefault="00264C0F" w:rsidP="00F46CFF">
      <w:pPr>
        <w:rPr>
          <w:rFonts w:ascii="Times New Roman" w:hAnsi="Times New Roman" w:cs="Times New Roman"/>
          <w:iCs/>
        </w:rPr>
      </w:pPr>
    </w:p>
    <w:p w14:paraId="007F5566" w14:textId="77777777" w:rsidR="00360727" w:rsidRPr="00587C47" w:rsidRDefault="00360727" w:rsidP="0082289A">
      <w:pPr>
        <w:rPr>
          <w:rFonts w:ascii="Times New Roman" w:hAnsi="Times New Roman" w:cs="Times New Roman"/>
          <w:iCs/>
        </w:rPr>
      </w:pPr>
    </w:p>
    <w:p w14:paraId="4107108A" w14:textId="29C1CE78" w:rsidR="00593EF9" w:rsidRPr="00587C47" w:rsidRDefault="00F46CFF" w:rsidP="0082289A">
      <w:pPr>
        <w:rPr>
          <w:rFonts w:ascii="Times New Roman" w:hAnsi="Times New Roman" w:cs="Times New Roman"/>
          <w:iCs/>
        </w:rPr>
      </w:pPr>
      <w:r w:rsidRPr="00587C47">
        <w:rPr>
          <w:rFonts w:ascii="Times New Roman" w:hAnsi="Times New Roman" w:cs="Times New Roman"/>
          <w:iCs/>
        </w:rPr>
        <w:t>1.3</w:t>
      </w:r>
      <w:r w:rsidRPr="00587C47">
        <w:rPr>
          <w:rFonts w:ascii="Times New Roman" w:hAnsi="Times New Roman" w:cs="Times New Roman"/>
          <w:iCs/>
        </w:rPr>
        <w:tab/>
      </w:r>
      <w:r w:rsidR="0082289A" w:rsidRPr="00587C47">
        <w:rPr>
          <w:rFonts w:ascii="Times New Roman" w:hAnsi="Times New Roman" w:cs="Times New Roman"/>
          <w:iCs/>
        </w:rPr>
        <w:t xml:space="preserve">Havendo divergência entre as especificações deste objeto descritas do sistema e as registradas no Termo de Referência (TR), </w:t>
      </w:r>
      <w:r w:rsidR="00E22F1B" w:rsidRPr="00587C47">
        <w:rPr>
          <w:rFonts w:ascii="Times New Roman" w:hAnsi="Times New Roman" w:cs="Times New Roman"/>
          <w:iCs/>
        </w:rPr>
        <w:t>p</w:t>
      </w:r>
      <w:r w:rsidR="005E0FCC">
        <w:rPr>
          <w:rFonts w:ascii="Times New Roman" w:hAnsi="Times New Roman" w:cs="Times New Roman"/>
          <w:iCs/>
        </w:rPr>
        <w:t xml:space="preserve">revalecerão </w:t>
      </w:r>
      <w:r w:rsidR="00E22F1B" w:rsidRPr="00587C47">
        <w:rPr>
          <w:rFonts w:ascii="Times New Roman" w:hAnsi="Times New Roman" w:cs="Times New Roman"/>
          <w:iCs/>
        </w:rPr>
        <w:t>às</w:t>
      </w:r>
      <w:r w:rsidR="0082289A" w:rsidRPr="00587C47">
        <w:rPr>
          <w:rFonts w:ascii="Times New Roman" w:hAnsi="Times New Roman" w:cs="Times New Roman"/>
          <w:iCs/>
        </w:rPr>
        <w:t xml:space="preserve"> descrições do TR.</w:t>
      </w:r>
    </w:p>
    <w:p w14:paraId="2FFBCAE0" w14:textId="77777777" w:rsidR="00360727" w:rsidRPr="00587C47" w:rsidRDefault="00360727" w:rsidP="0082289A">
      <w:pPr>
        <w:rPr>
          <w:rFonts w:ascii="Times New Roman" w:hAnsi="Times New Roman" w:cs="Times New Roman"/>
          <w:iCs/>
        </w:rPr>
      </w:pPr>
    </w:p>
    <w:p w14:paraId="6A3E0D2A" w14:textId="2A1A83BE" w:rsidR="00435BD1" w:rsidRPr="00587C47" w:rsidRDefault="00435BD1" w:rsidP="00433B25">
      <w:pPr>
        <w:rPr>
          <w:rFonts w:ascii="Times New Roman" w:hAnsi="Times New Roman" w:cs="Times New Roman"/>
        </w:rPr>
      </w:pPr>
    </w:p>
    <w:p w14:paraId="6B89D47F" w14:textId="4C3CADE9" w:rsidR="005952ED" w:rsidRPr="00587C47" w:rsidRDefault="005952ED" w:rsidP="005952ED">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Despesa e recursos orçamentários</w:t>
      </w:r>
    </w:p>
    <w:p w14:paraId="4EE8ABA5" w14:textId="77777777" w:rsidR="005952ED" w:rsidRPr="00587C47" w:rsidRDefault="005952ED" w:rsidP="005952ED">
      <w:pPr>
        <w:rPr>
          <w:rFonts w:ascii="Times New Roman" w:hAnsi="Times New Roman" w:cs="Times New Roman"/>
          <w:b/>
          <w:bCs/>
          <w:u w:val="single"/>
        </w:rPr>
      </w:pPr>
    </w:p>
    <w:p w14:paraId="603D068C" w14:textId="22E97259" w:rsidR="005952ED" w:rsidRPr="005E0FCC" w:rsidRDefault="005952ED" w:rsidP="005952ED">
      <w:pPr>
        <w:rPr>
          <w:rFonts w:ascii="Times New Roman" w:hAnsi="Times New Roman" w:cs="Times New Roman"/>
        </w:rPr>
      </w:pPr>
      <w:r w:rsidRPr="00587C47">
        <w:rPr>
          <w:rFonts w:ascii="Times New Roman" w:hAnsi="Times New Roman" w:cs="Times New Roman"/>
          <w:bCs/>
        </w:rPr>
        <w:t xml:space="preserve">2.1. </w:t>
      </w:r>
      <w:r w:rsidR="002A1487">
        <w:rPr>
          <w:rFonts w:ascii="Times New Roman" w:hAnsi="Times New Roman" w:cs="Times New Roman"/>
        </w:rPr>
        <w:t xml:space="preserve">A despesa total com </w:t>
      </w:r>
      <w:r w:rsidRPr="005E0FCC">
        <w:rPr>
          <w:rFonts w:ascii="Times New Roman" w:hAnsi="Times New Roman" w:cs="Times New Roman"/>
        </w:rPr>
        <w:t xml:space="preserve">a execução do objeto </w:t>
      </w:r>
      <w:r w:rsidR="005E0FCC" w:rsidRPr="005E0FCC">
        <w:rPr>
          <w:rFonts w:ascii="Times New Roman" w:hAnsi="Times New Roman" w:cs="Times New Roman"/>
        </w:rPr>
        <w:t>desta licitação</w:t>
      </w:r>
      <w:r w:rsidRPr="005E0FCC">
        <w:rPr>
          <w:rFonts w:ascii="Times New Roman" w:hAnsi="Times New Roman" w:cs="Times New Roman"/>
        </w:rPr>
        <w:t xml:space="preserve"> é estimada em R$ </w:t>
      </w:r>
      <w:r w:rsidR="00077DB0" w:rsidRPr="005E0FCC">
        <w:rPr>
          <w:rFonts w:ascii="Times New Roman" w:hAnsi="Times New Roman" w:cs="Times New Roman"/>
        </w:rPr>
        <w:t>122.455,15</w:t>
      </w:r>
      <w:r w:rsidRPr="005E0FCC">
        <w:rPr>
          <w:rFonts w:ascii="Times New Roman" w:hAnsi="Times New Roman" w:cs="Times New Roman"/>
        </w:rPr>
        <w:t xml:space="preserve"> (</w:t>
      </w:r>
      <w:r w:rsidR="00077DB0" w:rsidRPr="005E0FCC">
        <w:rPr>
          <w:rFonts w:ascii="Times New Roman" w:hAnsi="Times New Roman" w:cs="Times New Roman"/>
        </w:rPr>
        <w:t>cento e vinte e dois mil, quatrocentos e cinquenta e cinco reais e quinze centavos</w:t>
      </w:r>
      <w:r w:rsidR="00043839" w:rsidRPr="005E0FCC">
        <w:rPr>
          <w:rFonts w:ascii="Times New Roman" w:hAnsi="Times New Roman" w:cs="Times New Roman"/>
        </w:rPr>
        <w:t xml:space="preserve">) </w:t>
      </w:r>
      <w:r w:rsidRPr="00F50C53">
        <w:rPr>
          <w:rFonts w:ascii="Times New Roman" w:hAnsi="Times New Roman" w:cs="Times New Roman"/>
        </w:rPr>
        <w:t xml:space="preserve">distribuídos em </w:t>
      </w:r>
      <w:r w:rsidR="00693F27" w:rsidRPr="00F50C53">
        <w:rPr>
          <w:rFonts w:ascii="Times New Roman" w:hAnsi="Times New Roman" w:cs="Times New Roman"/>
        </w:rPr>
        <w:t>02 lotes e 01 item.</w:t>
      </w:r>
    </w:p>
    <w:p w14:paraId="64A92460" w14:textId="3152C150" w:rsidR="005952ED" w:rsidRPr="00587C47" w:rsidRDefault="005952ED" w:rsidP="005952ED">
      <w:pPr>
        <w:rPr>
          <w:rFonts w:ascii="Times New Roman" w:hAnsi="Times New Roman" w:cs="Times New Roman"/>
        </w:rPr>
      </w:pPr>
      <w:r w:rsidRPr="005E0FCC">
        <w:rPr>
          <w:rFonts w:ascii="Times New Roman" w:hAnsi="Times New Roman" w:cs="Times New Roman"/>
        </w:rPr>
        <w:t xml:space="preserve">2.2. </w:t>
      </w:r>
      <w:r w:rsidRPr="00587C47">
        <w:rPr>
          <w:rFonts w:ascii="Times New Roman" w:hAnsi="Times New Roman" w:cs="Times New Roman"/>
        </w:rPr>
        <w:t>Os recursos necessários ao cumprimento do presente instrumento ocorrerão por conta do recurso alocado na seguinte dotação orçamentária:</w:t>
      </w:r>
    </w:p>
    <w:p w14:paraId="69A2BC47" w14:textId="0E3FEBD4" w:rsidR="00360727" w:rsidRPr="00587C47" w:rsidRDefault="002A1487" w:rsidP="00011E48">
      <w:pPr>
        <w:jc w:val="center"/>
        <w:rPr>
          <w:rFonts w:ascii="Times New Roman" w:hAnsi="Times New Roman" w:cs="Times New Roman"/>
          <w:b/>
          <w:bCs/>
        </w:rPr>
      </w:pPr>
      <w:r>
        <w:rPr>
          <w:rFonts w:ascii="Times New Roman" w:hAnsi="Times New Roman" w:cs="Times New Roman"/>
          <w:bCs/>
          <w:u w:val="single"/>
        </w:rPr>
        <w:t>17.01.09.122.0045.1301.4.4.90.52.1800000</w:t>
      </w:r>
    </w:p>
    <w:p w14:paraId="0E81BD7C" w14:textId="77777777" w:rsidR="00043839" w:rsidRPr="00587C47" w:rsidRDefault="00043839" w:rsidP="00B82663">
      <w:pPr>
        <w:rPr>
          <w:rFonts w:ascii="Times New Roman" w:hAnsi="Times New Roman" w:cs="Times New Roman"/>
          <w:b/>
          <w:bCs/>
        </w:rPr>
      </w:pPr>
    </w:p>
    <w:p w14:paraId="0F1EDAB3" w14:textId="62A4E8F4" w:rsidR="005952ED" w:rsidRPr="00587C47" w:rsidRDefault="00781184" w:rsidP="005952ED">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Participação na licitação</w:t>
      </w:r>
    </w:p>
    <w:p w14:paraId="1F3C0339" w14:textId="46C45A96" w:rsidR="00781184" w:rsidRPr="00587C47" w:rsidRDefault="00781184" w:rsidP="00781184">
      <w:pPr>
        <w:ind w:left="360"/>
        <w:rPr>
          <w:rFonts w:ascii="Times New Roman" w:hAnsi="Times New Roman" w:cs="Times New Roman"/>
          <w:b/>
          <w:bCs/>
          <w:u w:val="single"/>
        </w:rPr>
      </w:pPr>
    </w:p>
    <w:p w14:paraId="492CD6B4" w14:textId="1E6C7E9F" w:rsidR="00F46CFF" w:rsidRPr="00587C47" w:rsidRDefault="00011E48" w:rsidP="00F46CFF">
      <w:pPr>
        <w:rPr>
          <w:rStyle w:val="Hyperlink"/>
          <w:rFonts w:ascii="Times New Roman" w:hAnsi="Times New Roman" w:cs="Times New Roman"/>
          <w:iCs/>
        </w:rPr>
      </w:pPr>
      <w:r w:rsidRPr="00587C47">
        <w:rPr>
          <w:rFonts w:ascii="Times New Roman" w:hAnsi="Times New Roman" w:cs="Times New Roman"/>
          <w:iCs/>
        </w:rPr>
        <w:t>3</w:t>
      </w:r>
      <w:r w:rsidR="00781184" w:rsidRPr="00587C47">
        <w:rPr>
          <w:rFonts w:ascii="Times New Roman" w:hAnsi="Times New Roman" w:cs="Times New Roman"/>
          <w:iCs/>
        </w:rPr>
        <w:t>.1.</w:t>
      </w:r>
      <w:r w:rsidR="00781184" w:rsidRPr="00587C47">
        <w:rPr>
          <w:rFonts w:ascii="Times New Roman" w:hAnsi="Times New Roman" w:cs="Times New Roman"/>
          <w:iCs/>
        </w:rPr>
        <w:tab/>
        <w:t xml:space="preserve">Poderão participar deste Pregão os </w:t>
      </w:r>
      <w:r w:rsidR="00BD2319" w:rsidRPr="00587C47">
        <w:rPr>
          <w:rFonts w:ascii="Times New Roman" w:hAnsi="Times New Roman" w:cs="Times New Roman"/>
          <w:iCs/>
        </w:rPr>
        <w:t xml:space="preserve">licitantes </w:t>
      </w:r>
      <w:r w:rsidR="00781184" w:rsidRPr="00587C47">
        <w:rPr>
          <w:rFonts w:ascii="Times New Roman" w:hAnsi="Times New Roman" w:cs="Times New Roman"/>
          <w:iCs/>
        </w:rPr>
        <w:t xml:space="preserve">interessados que </w:t>
      </w:r>
      <w:proofErr w:type="gramStart"/>
      <w:r w:rsidR="00781184" w:rsidRPr="00587C47">
        <w:rPr>
          <w:rFonts w:ascii="Times New Roman" w:hAnsi="Times New Roman" w:cs="Times New Roman"/>
          <w:iCs/>
        </w:rPr>
        <w:t>estiverem</w:t>
      </w:r>
      <w:proofErr w:type="gramEnd"/>
      <w:r w:rsidR="00781184" w:rsidRPr="00587C47">
        <w:rPr>
          <w:rFonts w:ascii="Times New Roman" w:hAnsi="Times New Roman" w:cs="Times New Roman"/>
          <w:iCs/>
        </w:rPr>
        <w:t xml:space="preserve"> previ</w:t>
      </w:r>
      <w:r w:rsidR="00F46CFF" w:rsidRPr="00587C47">
        <w:rPr>
          <w:rFonts w:ascii="Times New Roman" w:hAnsi="Times New Roman" w:cs="Times New Roman"/>
          <w:iCs/>
        </w:rPr>
        <w:t xml:space="preserve">amente credenciados no PORTAL DE COMPRAS PÚBLICAS, este que possui o domínio eletrônico </w:t>
      </w:r>
      <w:r w:rsidR="00F46CFF" w:rsidRPr="00587C47">
        <w:rPr>
          <w:rFonts w:ascii="Times New Roman" w:hAnsi="Times New Roman" w:cs="Times New Roman"/>
        </w:rPr>
        <w:fldChar w:fldCharType="begin"/>
      </w:r>
      <w:r w:rsidR="00B672B2" w:rsidRPr="00587C47">
        <w:rPr>
          <w:rFonts w:ascii="Times New Roman" w:hAnsi="Times New Roman" w:cs="Times New Roman"/>
        </w:rPr>
        <w:instrText>HYPERLINK "C:\\Users\\laura.cunha\\Downloads\\www.portaldecompraspublicas.com.br"</w:instrText>
      </w:r>
      <w:r w:rsidR="00F46CFF" w:rsidRPr="00587C47">
        <w:rPr>
          <w:rFonts w:ascii="Times New Roman" w:hAnsi="Times New Roman" w:cs="Times New Roman"/>
        </w:rPr>
        <w:fldChar w:fldCharType="separate"/>
      </w:r>
      <w:r w:rsidR="00F46CFF" w:rsidRPr="00587C47">
        <w:rPr>
          <w:rStyle w:val="Hyperlink"/>
          <w:rFonts w:ascii="Times New Roman" w:hAnsi="Times New Roman" w:cs="Times New Roman"/>
        </w:rPr>
        <w:t>www.portaldecompraspublicas.com.br.</w:t>
      </w:r>
    </w:p>
    <w:p w14:paraId="734FC3E2" w14:textId="2E7B6CBE" w:rsidR="00F46CFF" w:rsidRPr="00587C47" w:rsidRDefault="00F46CFF" w:rsidP="00F46CFF">
      <w:pPr>
        <w:rPr>
          <w:rFonts w:ascii="Times New Roman" w:hAnsi="Times New Roman" w:cs="Times New Roman"/>
          <w:iCs/>
        </w:rPr>
      </w:pPr>
      <w:r w:rsidRPr="00587C47">
        <w:rPr>
          <w:rFonts w:ascii="Times New Roman" w:hAnsi="Times New Roman" w:cs="Times New Roman"/>
        </w:rPr>
        <w:fldChar w:fldCharType="end"/>
      </w:r>
      <w:r w:rsidR="00011E48" w:rsidRPr="00587C47">
        <w:rPr>
          <w:rFonts w:ascii="Times New Roman" w:hAnsi="Times New Roman" w:cs="Times New Roman"/>
          <w:iCs/>
        </w:rPr>
        <w:t>3</w:t>
      </w:r>
      <w:r w:rsidRPr="00587C47">
        <w:rPr>
          <w:rFonts w:ascii="Times New Roman" w:hAnsi="Times New Roman" w:cs="Times New Roman"/>
          <w:iCs/>
        </w:rPr>
        <w:t xml:space="preserve">.2. É de responsabilidade </w:t>
      </w:r>
      <w:proofErr w:type="gramStart"/>
      <w:r w:rsidRPr="00587C47">
        <w:rPr>
          <w:rFonts w:ascii="Times New Roman" w:hAnsi="Times New Roman" w:cs="Times New Roman"/>
          <w:iCs/>
        </w:rPr>
        <w:t>do cadastrado conferir</w:t>
      </w:r>
      <w:proofErr w:type="gramEnd"/>
      <w:r w:rsidRPr="00587C47">
        <w:rPr>
          <w:rFonts w:ascii="Times New Roman" w:hAnsi="Times New Roman" w:cs="Times New Roman"/>
          <w:iCs/>
        </w:rPr>
        <w:t xml:space="preserve"> a exatidão dos seus dados</w:t>
      </w:r>
      <w:r w:rsidR="00A93747" w:rsidRPr="00587C47">
        <w:rPr>
          <w:rFonts w:ascii="Times New Roman" w:hAnsi="Times New Roman" w:cs="Times New Roman"/>
          <w:iCs/>
        </w:rPr>
        <w:t xml:space="preserve"> </w:t>
      </w:r>
      <w:r w:rsidRPr="00587C47">
        <w:rPr>
          <w:rFonts w:ascii="Times New Roman" w:hAnsi="Times New Roman" w:cs="Times New Roman"/>
          <w:iCs/>
        </w:rPr>
        <w:t xml:space="preserve">cadastrais no </w:t>
      </w:r>
      <w:r w:rsidRPr="00587C47">
        <w:rPr>
          <w:rFonts w:ascii="Times New Roman" w:hAnsi="Times New Roman" w:cs="Times New Roman"/>
          <w:b/>
          <w:iCs/>
        </w:rPr>
        <w:t>PORTAL DE COMPRAS PUBLICAS</w:t>
      </w:r>
      <w:r w:rsidRPr="00587C47">
        <w:rPr>
          <w:rFonts w:ascii="Times New Roman" w:hAnsi="Times New Roman" w:cs="Times New Roman"/>
          <w:iCs/>
        </w:rPr>
        <w:t xml:space="preserve"> e mantê-los atualizados junto</w:t>
      </w:r>
      <w:r w:rsidR="00A93747" w:rsidRPr="00587C47">
        <w:rPr>
          <w:rFonts w:ascii="Times New Roman" w:hAnsi="Times New Roman" w:cs="Times New Roman"/>
          <w:iCs/>
        </w:rPr>
        <w:t xml:space="preserve"> </w:t>
      </w:r>
      <w:r w:rsidRPr="00587C47">
        <w:rPr>
          <w:rFonts w:ascii="Times New Roman" w:hAnsi="Times New Roman" w:cs="Times New Roman"/>
          <w:iCs/>
        </w:rPr>
        <w:t>aos órgãos responsáveis pela informação, devendo proceder, imediatamente, à</w:t>
      </w:r>
      <w:r w:rsidR="00A93747" w:rsidRPr="00587C47">
        <w:rPr>
          <w:rFonts w:ascii="Times New Roman" w:hAnsi="Times New Roman" w:cs="Times New Roman"/>
          <w:iCs/>
        </w:rPr>
        <w:t xml:space="preserve"> </w:t>
      </w:r>
      <w:r w:rsidRPr="00587C47">
        <w:rPr>
          <w:rFonts w:ascii="Times New Roman" w:hAnsi="Times New Roman" w:cs="Times New Roman"/>
          <w:iCs/>
        </w:rPr>
        <w:t>correção ou à alteração dos registros tão logo identifique incorreção ou aqueles se</w:t>
      </w:r>
      <w:r w:rsidR="00A93747" w:rsidRPr="00587C47">
        <w:rPr>
          <w:rFonts w:ascii="Times New Roman" w:hAnsi="Times New Roman" w:cs="Times New Roman"/>
          <w:iCs/>
        </w:rPr>
        <w:t xml:space="preserve"> </w:t>
      </w:r>
      <w:r w:rsidRPr="00587C47">
        <w:rPr>
          <w:rFonts w:ascii="Times New Roman" w:hAnsi="Times New Roman" w:cs="Times New Roman"/>
          <w:iCs/>
        </w:rPr>
        <w:t>tornem desatualizados.</w:t>
      </w:r>
    </w:p>
    <w:p w14:paraId="4621BDDF" w14:textId="0FD84606" w:rsidR="00781184" w:rsidRPr="00587C47" w:rsidRDefault="00011E48" w:rsidP="00F46CFF">
      <w:pPr>
        <w:rPr>
          <w:rFonts w:ascii="Times New Roman" w:hAnsi="Times New Roman" w:cs="Times New Roman"/>
          <w:iCs/>
        </w:rPr>
      </w:pPr>
      <w:r w:rsidRPr="00587C47">
        <w:rPr>
          <w:rFonts w:ascii="Times New Roman" w:hAnsi="Times New Roman" w:cs="Times New Roman"/>
          <w:iCs/>
        </w:rPr>
        <w:t>3</w:t>
      </w:r>
      <w:r w:rsidR="00671B84" w:rsidRPr="00587C47">
        <w:rPr>
          <w:rFonts w:ascii="Times New Roman" w:hAnsi="Times New Roman" w:cs="Times New Roman"/>
          <w:iCs/>
        </w:rPr>
        <w:t>.3</w:t>
      </w:r>
      <w:r w:rsidR="00781184" w:rsidRPr="00587C47">
        <w:rPr>
          <w:rFonts w:ascii="Times New Roman" w:hAnsi="Times New Roman" w:cs="Times New Roman"/>
          <w:iCs/>
        </w:rPr>
        <w:t>.</w:t>
      </w:r>
      <w:r w:rsidR="00781184" w:rsidRPr="00587C47">
        <w:rPr>
          <w:rFonts w:ascii="Times New Roman" w:hAnsi="Times New Roman" w:cs="Times New Roman"/>
          <w:iCs/>
        </w:rPr>
        <w:tab/>
        <w:t xml:space="preserve">O licitante responsabiliza-se exclusiva e formalmente pelas transações efetuadas em seu nome, assume como firmes e verdadeiras suas propostas e seus lances, inclusive os atos </w:t>
      </w:r>
      <w:proofErr w:type="gramStart"/>
      <w:r w:rsidR="00781184" w:rsidRPr="00587C47">
        <w:rPr>
          <w:rFonts w:ascii="Times New Roman" w:hAnsi="Times New Roman" w:cs="Times New Roman"/>
          <w:iCs/>
        </w:rPr>
        <w:t>praticados diretamente ou por seu representante, excluída</w:t>
      </w:r>
      <w:proofErr w:type="gramEnd"/>
      <w:r w:rsidR="00781184" w:rsidRPr="00587C47">
        <w:rPr>
          <w:rFonts w:ascii="Times New Roman" w:hAnsi="Times New Roman" w:cs="Times New Roman"/>
          <w:iCs/>
        </w:rPr>
        <w:t xml:space="preserve"> a responsabilidade do provedor do sistema ou do órgão ou entidade promotora da licitação por eventuais danos decorrentes de uso indevido das credenciais de acesso, ainda que por terceiros.</w:t>
      </w:r>
    </w:p>
    <w:p w14:paraId="177DFECA" w14:textId="79F13B8A" w:rsidR="00781184" w:rsidRPr="00587C47" w:rsidRDefault="00011E48" w:rsidP="00F46CFF">
      <w:pPr>
        <w:rPr>
          <w:rFonts w:ascii="Times New Roman" w:hAnsi="Times New Roman" w:cs="Times New Roman"/>
          <w:iCs/>
        </w:rPr>
      </w:pPr>
      <w:r w:rsidRPr="00587C47">
        <w:rPr>
          <w:rFonts w:ascii="Times New Roman" w:hAnsi="Times New Roman" w:cs="Times New Roman"/>
          <w:iCs/>
        </w:rPr>
        <w:t>3</w:t>
      </w:r>
      <w:r w:rsidR="00671B84" w:rsidRPr="00587C47">
        <w:rPr>
          <w:rFonts w:ascii="Times New Roman" w:hAnsi="Times New Roman" w:cs="Times New Roman"/>
          <w:iCs/>
        </w:rPr>
        <w:t>.4</w:t>
      </w:r>
      <w:r w:rsidR="00781184" w:rsidRPr="00587C47">
        <w:rPr>
          <w:rFonts w:ascii="Times New Roman" w:hAnsi="Times New Roman" w:cs="Times New Roman"/>
          <w:iCs/>
        </w:rPr>
        <w:t>.</w:t>
      </w:r>
      <w:r w:rsidR="00781184" w:rsidRPr="00587C47">
        <w:rPr>
          <w:rFonts w:ascii="Times New Roman" w:hAnsi="Times New Roman" w:cs="Times New Roman"/>
          <w:iCs/>
        </w:rPr>
        <w:tab/>
        <w:t xml:space="preserve">É de responsabilidade </w:t>
      </w:r>
      <w:proofErr w:type="gramStart"/>
      <w:r w:rsidR="00781184" w:rsidRPr="00587C47">
        <w:rPr>
          <w:rFonts w:ascii="Times New Roman" w:hAnsi="Times New Roman" w:cs="Times New Roman"/>
          <w:iCs/>
        </w:rPr>
        <w:t>do cadastrado conf</w:t>
      </w:r>
      <w:r w:rsidRPr="00587C47">
        <w:rPr>
          <w:rFonts w:ascii="Times New Roman" w:hAnsi="Times New Roman" w:cs="Times New Roman"/>
          <w:iCs/>
        </w:rPr>
        <w:t>erir</w:t>
      </w:r>
      <w:proofErr w:type="gramEnd"/>
      <w:r w:rsidRPr="00587C47">
        <w:rPr>
          <w:rFonts w:ascii="Times New Roman" w:hAnsi="Times New Roman" w:cs="Times New Roman"/>
          <w:iCs/>
        </w:rPr>
        <w:t xml:space="preserve"> a exatidão dos seus dados c</w:t>
      </w:r>
      <w:r w:rsidR="00781184" w:rsidRPr="00587C47">
        <w:rPr>
          <w:rFonts w:ascii="Times New Roman" w:hAnsi="Times New Roman" w:cs="Times New Roman"/>
          <w:iCs/>
        </w:rPr>
        <w:t xml:space="preserve">adastrais no </w:t>
      </w:r>
      <w:r w:rsidR="00BD2319" w:rsidRPr="00587C47">
        <w:rPr>
          <w:rFonts w:ascii="Times New Roman" w:hAnsi="Times New Roman" w:cs="Times New Roman"/>
          <w:iCs/>
        </w:rPr>
        <w:t>s</w:t>
      </w:r>
      <w:r w:rsidR="00781184" w:rsidRPr="00587C47">
        <w:rPr>
          <w:rFonts w:ascii="Times New Roman" w:hAnsi="Times New Roman" w:cs="Times New Roman"/>
          <w:iCs/>
        </w:rPr>
        <w:t>istema</w:t>
      </w:r>
      <w:r w:rsidR="00257D49" w:rsidRPr="00587C47">
        <w:rPr>
          <w:rFonts w:ascii="Times New Roman" w:hAnsi="Times New Roman" w:cs="Times New Roman"/>
          <w:iCs/>
        </w:rPr>
        <w:t>,</w:t>
      </w:r>
      <w:r w:rsidR="00781184" w:rsidRPr="00587C47">
        <w:rPr>
          <w:rFonts w:ascii="Times New Roman" w:hAnsi="Times New Roman" w:cs="Times New Roman"/>
          <w:iCs/>
        </w:rPr>
        <w:t xml:space="preserve"> mantê-los atualizados </w:t>
      </w:r>
      <w:r w:rsidR="00257D49" w:rsidRPr="00587C47">
        <w:rPr>
          <w:rFonts w:ascii="Times New Roman" w:hAnsi="Times New Roman" w:cs="Times New Roman"/>
          <w:iCs/>
        </w:rPr>
        <w:t>e</w:t>
      </w:r>
      <w:r w:rsidR="00781184" w:rsidRPr="00587C47">
        <w:rPr>
          <w:rFonts w:ascii="Times New Roman" w:hAnsi="Times New Roman" w:cs="Times New Roman"/>
          <w:iCs/>
        </w:rPr>
        <w:t xml:space="preserve"> proceder à correção ou à alteração </w:t>
      </w:r>
      <w:r w:rsidR="00257D49" w:rsidRPr="00587C47">
        <w:rPr>
          <w:rFonts w:ascii="Times New Roman" w:hAnsi="Times New Roman" w:cs="Times New Roman"/>
          <w:iCs/>
        </w:rPr>
        <w:t>sempre que</w:t>
      </w:r>
      <w:r w:rsidR="00781184" w:rsidRPr="00587C47">
        <w:rPr>
          <w:rFonts w:ascii="Times New Roman" w:hAnsi="Times New Roman" w:cs="Times New Roman"/>
          <w:iCs/>
        </w:rPr>
        <w:t xml:space="preserve"> identifique incorreção ou </w:t>
      </w:r>
      <w:r w:rsidR="00257D49" w:rsidRPr="00587C47">
        <w:rPr>
          <w:rFonts w:ascii="Times New Roman" w:hAnsi="Times New Roman" w:cs="Times New Roman"/>
          <w:iCs/>
        </w:rPr>
        <w:t xml:space="preserve">eles </w:t>
      </w:r>
      <w:r w:rsidR="00781184" w:rsidRPr="00587C47">
        <w:rPr>
          <w:rFonts w:ascii="Times New Roman" w:hAnsi="Times New Roman" w:cs="Times New Roman"/>
          <w:iCs/>
        </w:rPr>
        <w:t>se tornem desatualizados.</w:t>
      </w:r>
    </w:p>
    <w:p w14:paraId="75D41996" w14:textId="4F4BDE94" w:rsidR="00781184" w:rsidRPr="00587C47" w:rsidRDefault="00011E48" w:rsidP="00F46CFF">
      <w:pPr>
        <w:rPr>
          <w:rFonts w:ascii="Times New Roman" w:hAnsi="Times New Roman" w:cs="Times New Roman"/>
          <w:iCs/>
        </w:rPr>
      </w:pPr>
      <w:r w:rsidRPr="00587C47">
        <w:rPr>
          <w:rFonts w:ascii="Times New Roman" w:hAnsi="Times New Roman" w:cs="Times New Roman"/>
          <w:iCs/>
        </w:rPr>
        <w:t>3</w:t>
      </w:r>
      <w:r w:rsidR="00671B84" w:rsidRPr="00587C47">
        <w:rPr>
          <w:rFonts w:ascii="Times New Roman" w:hAnsi="Times New Roman" w:cs="Times New Roman"/>
          <w:iCs/>
        </w:rPr>
        <w:t>.5</w:t>
      </w:r>
      <w:r w:rsidR="00781184" w:rsidRPr="00587C47">
        <w:rPr>
          <w:rFonts w:ascii="Times New Roman" w:hAnsi="Times New Roman" w:cs="Times New Roman"/>
          <w:iCs/>
        </w:rPr>
        <w:t>.</w:t>
      </w:r>
      <w:r w:rsidR="00781184" w:rsidRPr="00587C47">
        <w:rPr>
          <w:rFonts w:ascii="Times New Roman" w:hAnsi="Times New Roman" w:cs="Times New Roman"/>
          <w:iCs/>
        </w:rPr>
        <w:tab/>
        <w:t xml:space="preserve">A não observância do disposto no item anterior poderá ensejar desclassificação </w:t>
      </w:r>
      <w:r w:rsidR="00BD2319" w:rsidRPr="00587C47">
        <w:rPr>
          <w:rFonts w:ascii="Times New Roman" w:hAnsi="Times New Roman" w:cs="Times New Roman"/>
          <w:iCs/>
        </w:rPr>
        <w:t>ou</w:t>
      </w:r>
      <w:r w:rsidR="00781184" w:rsidRPr="00587C47">
        <w:rPr>
          <w:rFonts w:ascii="Times New Roman" w:hAnsi="Times New Roman" w:cs="Times New Roman"/>
          <w:iCs/>
        </w:rPr>
        <w:t xml:space="preserve"> </w:t>
      </w:r>
      <w:r w:rsidR="00BD2319" w:rsidRPr="00587C47">
        <w:rPr>
          <w:rFonts w:ascii="Times New Roman" w:hAnsi="Times New Roman" w:cs="Times New Roman"/>
          <w:iCs/>
        </w:rPr>
        <w:t>in</w:t>
      </w:r>
      <w:r w:rsidR="00781184" w:rsidRPr="00587C47">
        <w:rPr>
          <w:rFonts w:ascii="Times New Roman" w:hAnsi="Times New Roman" w:cs="Times New Roman"/>
          <w:iCs/>
        </w:rPr>
        <w:t>abilitação.</w:t>
      </w:r>
    </w:p>
    <w:p w14:paraId="2C53C46E" w14:textId="12D17AFC" w:rsidR="00C56E89" w:rsidRPr="00587C47" w:rsidRDefault="00011E48" w:rsidP="00F46CFF">
      <w:pPr>
        <w:rPr>
          <w:rFonts w:ascii="Times New Roman" w:hAnsi="Times New Roman" w:cs="Times New Roman"/>
          <w:iCs/>
        </w:rPr>
      </w:pPr>
      <w:r w:rsidRPr="00587C47">
        <w:rPr>
          <w:rFonts w:ascii="Times New Roman" w:hAnsi="Times New Roman" w:cs="Times New Roman"/>
          <w:iCs/>
        </w:rPr>
        <w:lastRenderedPageBreak/>
        <w:t>3</w:t>
      </w:r>
      <w:r w:rsidR="00671B84" w:rsidRPr="00587C47">
        <w:rPr>
          <w:rFonts w:ascii="Times New Roman" w:hAnsi="Times New Roman" w:cs="Times New Roman"/>
          <w:iCs/>
        </w:rPr>
        <w:t>.6</w:t>
      </w:r>
      <w:r w:rsidR="00C56E89" w:rsidRPr="00587C47">
        <w:rPr>
          <w:rFonts w:ascii="Times New Roman" w:hAnsi="Times New Roman" w:cs="Times New Roman"/>
          <w:iCs/>
        </w:rPr>
        <w:t>.</w:t>
      </w:r>
      <w:r w:rsidR="00C56E89" w:rsidRPr="00587C47">
        <w:rPr>
          <w:rFonts w:ascii="Times New Roman" w:hAnsi="Times New Roman" w:cs="Times New Roman"/>
          <w:iCs/>
        </w:rPr>
        <w:tab/>
      </w:r>
      <w:r w:rsidR="005E0FCC" w:rsidRPr="00F46CFF">
        <w:rPr>
          <w:rFonts w:ascii="Times New Roman" w:hAnsi="Times New Roman" w:cs="Times New Roman"/>
          <w:iCs/>
        </w:rPr>
        <w:t>Será concedido tratamento favorecido para as microempresas e empresas de pequeno porte, para as sociedades cooperativas mencionadas no artigo 16 da Lei Federal nº 14.133/21, para o agricultor familiar, o produtor rural pessoa física e para o microempreendedor individual - MEI, nos limites previstos da Lei Complementar nº 123/06 e do art. 4º da Lei Federal nº 14.133/21</w:t>
      </w:r>
      <w:r w:rsidR="00C56E89" w:rsidRPr="005E0FCC">
        <w:rPr>
          <w:rFonts w:ascii="Times New Roman" w:hAnsi="Times New Roman" w:cs="Times New Roman"/>
          <w:iCs/>
        </w:rPr>
        <w:t>.</w:t>
      </w:r>
    </w:p>
    <w:p w14:paraId="5BF478EA" w14:textId="5D7B4091" w:rsidR="00C56E89" w:rsidRPr="00587C47" w:rsidRDefault="00011E48" w:rsidP="00F46CFF">
      <w:pPr>
        <w:rPr>
          <w:rFonts w:ascii="Times New Roman" w:hAnsi="Times New Roman" w:cs="Times New Roman"/>
          <w:b/>
          <w:iCs/>
        </w:rPr>
      </w:pPr>
      <w:r w:rsidRPr="00587C47">
        <w:rPr>
          <w:rFonts w:ascii="Times New Roman" w:hAnsi="Times New Roman" w:cs="Times New Roman"/>
          <w:iCs/>
        </w:rPr>
        <w:t>3</w:t>
      </w:r>
      <w:r w:rsidR="00671B84" w:rsidRPr="00587C47">
        <w:rPr>
          <w:rFonts w:ascii="Times New Roman" w:hAnsi="Times New Roman" w:cs="Times New Roman"/>
          <w:iCs/>
        </w:rPr>
        <w:t>.7</w:t>
      </w:r>
      <w:r w:rsidR="00C56E89" w:rsidRPr="00587C47">
        <w:rPr>
          <w:rFonts w:ascii="Times New Roman" w:hAnsi="Times New Roman" w:cs="Times New Roman"/>
          <w:iCs/>
        </w:rPr>
        <w:t>.</w:t>
      </w:r>
      <w:r w:rsidR="00C56E89" w:rsidRPr="00587C47">
        <w:rPr>
          <w:rFonts w:ascii="Times New Roman" w:hAnsi="Times New Roman" w:cs="Times New Roman"/>
          <w:iCs/>
        </w:rPr>
        <w:tab/>
      </w:r>
      <w:r w:rsidR="00C56E89" w:rsidRPr="00587C47">
        <w:rPr>
          <w:rFonts w:ascii="Times New Roman" w:hAnsi="Times New Roman" w:cs="Times New Roman"/>
          <w:b/>
          <w:iCs/>
        </w:rPr>
        <w:t>Não poderão disputar esta licitação:</w:t>
      </w:r>
    </w:p>
    <w:p w14:paraId="4CCF9DE5" w14:textId="3EA786DD"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.1.</w:t>
      </w:r>
      <w:r w:rsidR="00C56E89" w:rsidRPr="00587C47">
        <w:rPr>
          <w:rFonts w:ascii="Times New Roman" w:hAnsi="Times New Roman" w:cs="Times New Roman"/>
        </w:rPr>
        <w:tab/>
        <w:t>aquele que não atenda às condições deste Edital e seus anexos;</w:t>
      </w:r>
    </w:p>
    <w:p w14:paraId="53E941D1" w14:textId="2783A5DE"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.2.</w:t>
      </w:r>
      <w:r w:rsidR="00C56E89" w:rsidRPr="00587C47">
        <w:rPr>
          <w:rFonts w:ascii="Times New Roman" w:hAnsi="Times New Roman" w:cs="Times New Roman"/>
        </w:rPr>
        <w:tab/>
        <w:t>autor do anteprojeto, do projeto básico ou do projeto executivo, pessoa física ou jurídica, quando a licitação versar sobre serviços ou fornecimento de bens a ele relacionados;</w:t>
      </w:r>
    </w:p>
    <w:p w14:paraId="368ED0C8" w14:textId="227FA2BE"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.3.</w:t>
      </w:r>
      <w:r w:rsidR="00C56E89" w:rsidRPr="00587C47">
        <w:rPr>
          <w:rFonts w:ascii="Times New Roman" w:hAnsi="Times New Roman" w:cs="Times New Roman"/>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FEC6B0A" w14:textId="48E54634"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.4.</w:t>
      </w:r>
      <w:r w:rsidR="00C56E89" w:rsidRPr="00587C47">
        <w:rPr>
          <w:rFonts w:ascii="Times New Roman" w:hAnsi="Times New Roman" w:cs="Times New Roman"/>
        </w:rPr>
        <w:tab/>
        <w:t>pessoa física ou jurídica que se encontre, ao tempo da licitação, impossibilitada de participar da licitação em decorrência de sanção que lhe foi imposta;</w:t>
      </w:r>
    </w:p>
    <w:p w14:paraId="4BD32511" w14:textId="3A7D8B0E"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.5.</w:t>
      </w:r>
      <w:r w:rsidR="00C56E89" w:rsidRPr="00587C47">
        <w:rPr>
          <w:rFonts w:ascii="Times New Roman" w:hAnsi="Times New Roman" w:cs="Times New Roman"/>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41CD1F" w14:textId="79CF565A"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.6.</w:t>
      </w:r>
      <w:r w:rsidR="00C56E89" w:rsidRPr="00587C47">
        <w:rPr>
          <w:rFonts w:ascii="Times New Roman" w:hAnsi="Times New Roman" w:cs="Times New Roman"/>
        </w:rPr>
        <w:tab/>
        <w:t>empresas controladoras, controladas ou coligadas, nos termos da Lei nº 6.404, de 15 de dezembro de 1976, concorrendo entre si;</w:t>
      </w:r>
    </w:p>
    <w:p w14:paraId="3D671732" w14:textId="40A77083"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.7.</w:t>
      </w:r>
      <w:r w:rsidR="00C56E89" w:rsidRPr="00587C47">
        <w:rPr>
          <w:rFonts w:ascii="Times New Roman" w:hAnsi="Times New Roman" w:cs="Times New Roman"/>
        </w:rPr>
        <w:tab/>
        <w:t xml:space="preserve">pessoa física ou jurídica que, nos </w:t>
      </w:r>
      <w:proofErr w:type="gramStart"/>
      <w:r w:rsidR="00C56E89" w:rsidRPr="00587C47">
        <w:rPr>
          <w:rFonts w:ascii="Times New Roman" w:hAnsi="Times New Roman" w:cs="Times New Roman"/>
        </w:rPr>
        <w:t>5</w:t>
      </w:r>
      <w:proofErr w:type="gramEnd"/>
      <w:r w:rsidR="00C56E89" w:rsidRPr="00587C47">
        <w:rPr>
          <w:rFonts w:ascii="Times New Roman" w:hAnsi="Times New Roman" w:cs="Times New Roman"/>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F1B999" w14:textId="029E9B64"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.8.</w:t>
      </w:r>
      <w:r w:rsidR="00C56E89" w:rsidRPr="00587C47">
        <w:rPr>
          <w:rFonts w:ascii="Times New Roman" w:hAnsi="Times New Roman" w:cs="Times New Roman"/>
        </w:rPr>
        <w:tab/>
        <w:t>agente</w:t>
      </w:r>
      <w:proofErr w:type="gramStart"/>
      <w:r w:rsidR="00B20788" w:rsidRPr="00587C47">
        <w:rPr>
          <w:rFonts w:ascii="Times New Roman" w:hAnsi="Times New Roman" w:cs="Times New Roman"/>
        </w:rPr>
        <w:t xml:space="preserve"> </w:t>
      </w:r>
      <w:r w:rsidR="00C56E89" w:rsidRPr="00587C47">
        <w:rPr>
          <w:rFonts w:ascii="Times New Roman" w:hAnsi="Times New Roman" w:cs="Times New Roman"/>
        </w:rPr>
        <w:t xml:space="preserve"> </w:t>
      </w:r>
      <w:proofErr w:type="gramEnd"/>
      <w:r w:rsidR="00C56E89" w:rsidRPr="00587C47">
        <w:rPr>
          <w:rFonts w:ascii="Times New Roman" w:hAnsi="Times New Roman" w:cs="Times New Roman"/>
        </w:rPr>
        <w:t>público do órgão ou entidade licitante;</w:t>
      </w:r>
    </w:p>
    <w:p w14:paraId="74CD1489" w14:textId="612EBE84" w:rsidR="00C56E89" w:rsidRPr="00587C47" w:rsidRDefault="00011E48" w:rsidP="00C56E89">
      <w:pPr>
        <w:ind w:left="708"/>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.7</w:t>
      </w:r>
      <w:r w:rsidR="00C56E89" w:rsidRPr="00587C47">
        <w:rPr>
          <w:rFonts w:ascii="Times New Roman" w:hAnsi="Times New Roman" w:cs="Times New Roman"/>
        </w:rPr>
        <w:t>.</w:t>
      </w:r>
      <w:r w:rsidR="00433B25" w:rsidRPr="00587C47">
        <w:rPr>
          <w:rFonts w:ascii="Times New Roman" w:hAnsi="Times New Roman" w:cs="Times New Roman"/>
        </w:rPr>
        <w:t>9</w:t>
      </w:r>
      <w:r w:rsidR="00C56E89" w:rsidRPr="00587C47">
        <w:rPr>
          <w:rFonts w:ascii="Times New Roman" w:hAnsi="Times New Roman" w:cs="Times New Roman"/>
        </w:rPr>
        <w:t>.</w:t>
      </w:r>
      <w:r w:rsidR="00C56E89" w:rsidRPr="00587C47">
        <w:rPr>
          <w:rFonts w:ascii="Times New Roman" w:hAnsi="Times New Roman" w:cs="Times New Roman"/>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B666E94" w14:textId="02B7C2CB" w:rsidR="00C56E89" w:rsidRPr="00587C47" w:rsidRDefault="00011E48" w:rsidP="00C56E89">
      <w:pPr>
        <w:rPr>
          <w:rFonts w:ascii="Times New Roman" w:hAnsi="Times New Roman" w:cs="Times New Roman"/>
          <w:iCs/>
        </w:rPr>
      </w:pPr>
      <w:r w:rsidRPr="00587C47">
        <w:rPr>
          <w:rFonts w:ascii="Times New Roman" w:hAnsi="Times New Roman" w:cs="Times New Roman"/>
          <w:iCs/>
        </w:rPr>
        <w:t>3</w:t>
      </w:r>
      <w:r w:rsidR="00671B84" w:rsidRPr="00587C47">
        <w:rPr>
          <w:rFonts w:ascii="Times New Roman" w:hAnsi="Times New Roman" w:cs="Times New Roman"/>
          <w:iCs/>
        </w:rPr>
        <w:t>.8</w:t>
      </w:r>
      <w:r w:rsidR="00C56E89" w:rsidRPr="00587C47">
        <w:rPr>
          <w:rFonts w:ascii="Times New Roman" w:hAnsi="Times New Roman" w:cs="Times New Roman"/>
          <w:iCs/>
        </w:rPr>
        <w:t>.</w:t>
      </w:r>
      <w:r w:rsidR="00C56E89" w:rsidRPr="00587C47">
        <w:rPr>
          <w:rFonts w:ascii="Times New Roman" w:hAnsi="Times New Roman" w:cs="Times New Roman"/>
          <w:iCs/>
        </w:rPr>
        <w:tab/>
        <w:t xml:space="preserve">As pessoas jurídicas reunidas em consórcio </w:t>
      </w:r>
      <w:r w:rsidR="00C56E89" w:rsidRPr="00587C47">
        <w:rPr>
          <w:rFonts w:ascii="Times New Roman" w:hAnsi="Times New Roman" w:cs="Times New Roman"/>
          <w:b/>
          <w:iCs/>
        </w:rPr>
        <w:t>NÃO PODERÃO</w:t>
      </w:r>
      <w:r w:rsidR="00C56E89" w:rsidRPr="00587C47">
        <w:rPr>
          <w:rFonts w:ascii="Times New Roman" w:hAnsi="Times New Roman" w:cs="Times New Roman"/>
          <w:iCs/>
        </w:rPr>
        <w:t xml:space="preserve"> participar da licitação</w:t>
      </w:r>
      <w:r w:rsidR="0082289A" w:rsidRPr="00587C47">
        <w:rPr>
          <w:rFonts w:ascii="Times New Roman" w:hAnsi="Times New Roman" w:cs="Times New Roman"/>
          <w:iCs/>
        </w:rPr>
        <w:t xml:space="preserve"> devido à baixa complexidade do objeto, o que permite a execução do objeto de forma individualizada pelas empresas </w:t>
      </w:r>
      <w:proofErr w:type="gramStart"/>
      <w:r w:rsidR="0082289A" w:rsidRPr="00587C47">
        <w:rPr>
          <w:rFonts w:ascii="Times New Roman" w:hAnsi="Times New Roman" w:cs="Times New Roman"/>
          <w:iCs/>
        </w:rPr>
        <w:t>do rama</w:t>
      </w:r>
      <w:proofErr w:type="gramEnd"/>
      <w:r w:rsidR="0082289A" w:rsidRPr="00587C47">
        <w:rPr>
          <w:rFonts w:ascii="Times New Roman" w:hAnsi="Times New Roman" w:cs="Times New Roman"/>
          <w:iCs/>
        </w:rPr>
        <w:t>, de modo que a reunião de empresas em consórcio reduziria a competição no certame.</w:t>
      </w:r>
    </w:p>
    <w:p w14:paraId="7A99C1DA" w14:textId="219F08BE" w:rsidR="00C56E89" w:rsidRPr="00587C47" w:rsidRDefault="00011E48" w:rsidP="00C56E89">
      <w:pPr>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.9</w:t>
      </w:r>
      <w:r w:rsidR="00C56E89" w:rsidRPr="00587C47">
        <w:rPr>
          <w:rFonts w:ascii="Times New Roman" w:hAnsi="Times New Roman" w:cs="Times New Roman"/>
        </w:rPr>
        <w:t>.</w:t>
      </w:r>
      <w:r w:rsidR="00C56E89" w:rsidRPr="00587C47">
        <w:rPr>
          <w:rFonts w:ascii="Times New Roman" w:hAnsi="Times New Roman" w:cs="Times New Roman"/>
        </w:rPr>
        <w:tab/>
        <w:t xml:space="preserve">O impedimento de que trata o </w:t>
      </w:r>
      <w:r w:rsidR="00C56E89" w:rsidRPr="00587C47">
        <w:rPr>
          <w:rFonts w:ascii="Times New Roman" w:hAnsi="Times New Roman" w:cs="Times New Roman"/>
          <w:b/>
          <w:bCs/>
        </w:rPr>
        <w:t xml:space="preserve">item </w:t>
      </w:r>
      <w:r w:rsidR="008412E1" w:rsidRPr="00587C47">
        <w:rPr>
          <w:rFonts w:ascii="Times New Roman" w:hAnsi="Times New Roman" w:cs="Times New Roman"/>
          <w:b/>
          <w:bCs/>
        </w:rPr>
        <w:t>3.7</w:t>
      </w:r>
      <w:r w:rsidR="00C56E89" w:rsidRPr="00587C47">
        <w:rPr>
          <w:rFonts w:ascii="Times New Roman" w:hAnsi="Times New Roman" w:cs="Times New Roman"/>
          <w:b/>
          <w:bCs/>
        </w:rPr>
        <w:t>.4</w:t>
      </w:r>
      <w:r w:rsidR="00C56E89" w:rsidRPr="00587C47">
        <w:rPr>
          <w:rFonts w:ascii="Times New Roman" w:hAnsi="Times New Roman" w:cs="Times New Roman"/>
        </w:rPr>
        <w:t xml:space="preserve"> será também </w:t>
      </w:r>
      <w:proofErr w:type="gramStart"/>
      <w:r w:rsidR="00C56E89" w:rsidRPr="00587C47">
        <w:rPr>
          <w:rFonts w:ascii="Times New Roman" w:hAnsi="Times New Roman" w:cs="Times New Roman"/>
        </w:rPr>
        <w:t>aplicado</w:t>
      </w:r>
      <w:proofErr w:type="gramEnd"/>
      <w:r w:rsidR="00C56E89" w:rsidRPr="00587C47">
        <w:rPr>
          <w:rFonts w:ascii="Times New Roman" w:hAnsi="Times New Roman" w:cs="Times New Roman"/>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AED296" w14:textId="7AD149EB" w:rsidR="00C56E89" w:rsidRPr="00587C47" w:rsidRDefault="00011E48" w:rsidP="00C56E89">
      <w:pPr>
        <w:rPr>
          <w:rFonts w:ascii="Times New Roman" w:hAnsi="Times New Roman" w:cs="Times New Roman"/>
        </w:rPr>
      </w:pPr>
      <w:r w:rsidRPr="00587C47">
        <w:rPr>
          <w:rFonts w:ascii="Times New Roman" w:hAnsi="Times New Roman" w:cs="Times New Roman"/>
        </w:rPr>
        <w:lastRenderedPageBreak/>
        <w:t>3</w:t>
      </w:r>
      <w:r w:rsidR="00671B84" w:rsidRPr="00587C47">
        <w:rPr>
          <w:rFonts w:ascii="Times New Roman" w:hAnsi="Times New Roman" w:cs="Times New Roman"/>
        </w:rPr>
        <w:t>.10</w:t>
      </w:r>
      <w:r w:rsidR="00C56E89" w:rsidRPr="00587C47">
        <w:rPr>
          <w:rFonts w:ascii="Times New Roman" w:hAnsi="Times New Roman" w:cs="Times New Roman"/>
        </w:rPr>
        <w:t>.</w:t>
      </w:r>
      <w:r w:rsidR="00C56E89" w:rsidRPr="00587C47">
        <w:rPr>
          <w:rFonts w:ascii="Times New Roman" w:hAnsi="Times New Roman" w:cs="Times New Roman"/>
        </w:rPr>
        <w:tab/>
        <w:t xml:space="preserve">A critério da Administração e exclusivamente a seu serviço, o autor dos projetos e a empresa a que se referem os </w:t>
      </w:r>
      <w:r w:rsidR="008412E1" w:rsidRPr="00587C47">
        <w:rPr>
          <w:rFonts w:ascii="Times New Roman" w:hAnsi="Times New Roman" w:cs="Times New Roman"/>
          <w:b/>
          <w:bCs/>
        </w:rPr>
        <w:t>itens 3.7.2 e 3.7</w:t>
      </w:r>
      <w:r w:rsidR="00C56E89" w:rsidRPr="00587C47">
        <w:rPr>
          <w:rFonts w:ascii="Times New Roman" w:hAnsi="Times New Roman" w:cs="Times New Roman"/>
          <w:b/>
          <w:bCs/>
        </w:rPr>
        <w:t>.3</w:t>
      </w:r>
      <w:r w:rsidR="00C56E89" w:rsidRPr="00587C47">
        <w:rPr>
          <w:rFonts w:ascii="Times New Roman" w:hAnsi="Times New Roman" w:cs="Times New Roman"/>
        </w:rPr>
        <w:t xml:space="preserve"> poderão participar no apoio das atividades de planejamento da contratação, de execução da licitação ou de gestão do contrato, desde que </w:t>
      </w:r>
      <w:proofErr w:type="gramStart"/>
      <w:r w:rsidR="00C56E89" w:rsidRPr="00587C47">
        <w:rPr>
          <w:rFonts w:ascii="Times New Roman" w:hAnsi="Times New Roman" w:cs="Times New Roman"/>
        </w:rPr>
        <w:t>sob supervisão</w:t>
      </w:r>
      <w:proofErr w:type="gramEnd"/>
      <w:r w:rsidR="00C56E89" w:rsidRPr="00587C47">
        <w:rPr>
          <w:rFonts w:ascii="Times New Roman" w:hAnsi="Times New Roman" w:cs="Times New Roman"/>
        </w:rPr>
        <w:t xml:space="preserve"> exclusiva de agentes públicos do órgão ou entidade.</w:t>
      </w:r>
    </w:p>
    <w:p w14:paraId="08D1B138" w14:textId="6B685124" w:rsidR="00C56E89" w:rsidRPr="00587C47" w:rsidRDefault="00011E48" w:rsidP="00C56E89">
      <w:pPr>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.11</w:t>
      </w:r>
      <w:r w:rsidR="00C56E89" w:rsidRPr="00587C47">
        <w:rPr>
          <w:rFonts w:ascii="Times New Roman" w:hAnsi="Times New Roman" w:cs="Times New Roman"/>
        </w:rPr>
        <w:t>.</w:t>
      </w:r>
      <w:r w:rsidR="00C56E89" w:rsidRPr="00587C47">
        <w:rPr>
          <w:rFonts w:ascii="Times New Roman" w:hAnsi="Times New Roman" w:cs="Times New Roman"/>
        </w:rPr>
        <w:tab/>
        <w:t>Equiparam-se aos autores do projeto as empresas integrantes do mesmo grupo econômico.</w:t>
      </w:r>
    </w:p>
    <w:p w14:paraId="6F885408" w14:textId="06E4BEB4" w:rsidR="00C56E89" w:rsidRPr="00587C47" w:rsidRDefault="00011E48" w:rsidP="00C56E89">
      <w:pPr>
        <w:rPr>
          <w:rFonts w:ascii="Times New Roman" w:hAnsi="Times New Roman" w:cs="Times New Roman"/>
        </w:rPr>
      </w:pPr>
      <w:r w:rsidRPr="00587C47">
        <w:rPr>
          <w:rFonts w:ascii="Times New Roman" w:hAnsi="Times New Roman" w:cs="Times New Roman"/>
        </w:rPr>
        <w:t>3</w:t>
      </w:r>
      <w:r w:rsidR="00671B84" w:rsidRPr="00587C47">
        <w:rPr>
          <w:rFonts w:ascii="Times New Roman" w:hAnsi="Times New Roman" w:cs="Times New Roman"/>
        </w:rPr>
        <w:t>.12</w:t>
      </w:r>
      <w:r w:rsidR="00C56E89" w:rsidRPr="00587C47">
        <w:rPr>
          <w:rFonts w:ascii="Times New Roman" w:hAnsi="Times New Roman" w:cs="Times New Roman"/>
        </w:rPr>
        <w:t>.</w:t>
      </w:r>
      <w:r w:rsidR="00C56E89" w:rsidRPr="00587C47">
        <w:rPr>
          <w:rFonts w:ascii="Times New Roman" w:hAnsi="Times New Roman" w:cs="Times New Roman"/>
        </w:rPr>
        <w:tab/>
        <w:t xml:space="preserve">O disposto nos </w:t>
      </w:r>
      <w:r w:rsidR="008412E1" w:rsidRPr="00587C47">
        <w:rPr>
          <w:rFonts w:ascii="Times New Roman" w:hAnsi="Times New Roman" w:cs="Times New Roman"/>
          <w:b/>
          <w:bCs/>
        </w:rPr>
        <w:t>itens 3.7.2 e 3.7</w:t>
      </w:r>
      <w:r w:rsidR="00C56E89" w:rsidRPr="00587C47">
        <w:rPr>
          <w:rFonts w:ascii="Times New Roman" w:hAnsi="Times New Roman" w:cs="Times New Roman"/>
          <w:b/>
          <w:bCs/>
        </w:rPr>
        <w:t>.3</w:t>
      </w:r>
      <w:r w:rsidR="00C56E89" w:rsidRPr="00587C47">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E85D393" w14:textId="673AE912" w:rsidR="00421072" w:rsidRPr="00587C47" w:rsidRDefault="00011E48" w:rsidP="00C56E89">
      <w:pPr>
        <w:rPr>
          <w:rFonts w:ascii="Times New Roman" w:hAnsi="Times New Roman" w:cs="Times New Roman"/>
        </w:rPr>
      </w:pPr>
      <w:r w:rsidRPr="00587C47">
        <w:rPr>
          <w:rFonts w:ascii="Times New Roman" w:hAnsi="Times New Roman" w:cs="Times New Roman"/>
        </w:rPr>
        <w:t>3</w:t>
      </w:r>
      <w:r w:rsidR="00C56E89" w:rsidRPr="00587C47">
        <w:rPr>
          <w:rFonts w:ascii="Times New Roman" w:hAnsi="Times New Roman" w:cs="Times New Roman"/>
        </w:rPr>
        <w:t>.1</w:t>
      </w:r>
      <w:r w:rsidR="00671B84" w:rsidRPr="00587C47">
        <w:rPr>
          <w:rFonts w:ascii="Times New Roman" w:hAnsi="Times New Roman" w:cs="Times New Roman"/>
        </w:rPr>
        <w:t>3</w:t>
      </w:r>
      <w:r w:rsidR="00C56E89" w:rsidRPr="00587C47">
        <w:rPr>
          <w:rFonts w:ascii="Times New Roman" w:hAnsi="Times New Roman" w:cs="Times New Roman"/>
        </w:rPr>
        <w:t>.</w:t>
      </w:r>
      <w:r w:rsidR="00C56E89" w:rsidRPr="00587C47">
        <w:rPr>
          <w:rFonts w:ascii="Times New Roman" w:hAnsi="Times New Roman" w:cs="Times New Roman"/>
        </w:rPr>
        <w:tab/>
        <w:t xml:space="preserve">A vedação de que trata o </w:t>
      </w:r>
      <w:r w:rsidR="008412E1" w:rsidRPr="00587C47">
        <w:rPr>
          <w:rFonts w:ascii="Times New Roman" w:hAnsi="Times New Roman" w:cs="Times New Roman"/>
          <w:b/>
          <w:bCs/>
        </w:rPr>
        <w:t>item 3</w:t>
      </w:r>
      <w:r w:rsidR="00C56E89" w:rsidRPr="00587C47">
        <w:rPr>
          <w:rFonts w:ascii="Times New Roman" w:hAnsi="Times New Roman" w:cs="Times New Roman"/>
          <w:b/>
          <w:bCs/>
        </w:rPr>
        <w:t>.</w:t>
      </w:r>
      <w:r w:rsidR="008412E1" w:rsidRPr="00587C47">
        <w:rPr>
          <w:rFonts w:ascii="Times New Roman" w:hAnsi="Times New Roman" w:cs="Times New Roman"/>
          <w:b/>
          <w:bCs/>
        </w:rPr>
        <w:t>7</w:t>
      </w:r>
      <w:r w:rsidR="00C56E89" w:rsidRPr="00587C47">
        <w:rPr>
          <w:rFonts w:ascii="Times New Roman" w:hAnsi="Times New Roman" w:cs="Times New Roman"/>
          <w:b/>
          <w:bCs/>
        </w:rPr>
        <w:t xml:space="preserve">.8 </w:t>
      </w:r>
      <w:r w:rsidR="00C56E89" w:rsidRPr="00587C47">
        <w:rPr>
          <w:rFonts w:ascii="Times New Roman" w:hAnsi="Times New Roman" w:cs="Times New Roman"/>
        </w:rPr>
        <w:t>estende-se a terceiro que auxilie a condução da contratação na qualidade de integrante de equipe de apoio, profissional especializado ou funcionário ou representante de empresa</w:t>
      </w:r>
      <w:r w:rsidR="007548FF" w:rsidRPr="00587C47">
        <w:rPr>
          <w:rFonts w:ascii="Times New Roman" w:hAnsi="Times New Roman" w:cs="Times New Roman"/>
        </w:rPr>
        <w:t xml:space="preserve"> que preste assessoria técnica.</w:t>
      </w:r>
    </w:p>
    <w:p w14:paraId="5E59C3A2" w14:textId="77777777" w:rsidR="007548FF" w:rsidRPr="00587C47" w:rsidRDefault="007548FF" w:rsidP="00C56E89">
      <w:pPr>
        <w:rPr>
          <w:rFonts w:ascii="Times New Roman" w:hAnsi="Times New Roman" w:cs="Times New Roman"/>
        </w:rPr>
      </w:pPr>
    </w:p>
    <w:p w14:paraId="6AD94F0A" w14:textId="68D0C5AD" w:rsidR="00AD690B" w:rsidRPr="00587C47" w:rsidRDefault="00AD690B" w:rsidP="00AD690B">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Apresentação da proposta e dos documentos de habilitação</w:t>
      </w:r>
    </w:p>
    <w:p w14:paraId="243E929E" w14:textId="77777777" w:rsidR="00AD690B" w:rsidRPr="00587C47" w:rsidRDefault="00AD690B" w:rsidP="00AD690B">
      <w:pPr>
        <w:rPr>
          <w:rFonts w:ascii="Times New Roman" w:hAnsi="Times New Roman" w:cs="Times New Roman"/>
        </w:rPr>
      </w:pPr>
    </w:p>
    <w:p w14:paraId="2DBA2C3E" w14:textId="20062817"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AD690B" w:rsidRPr="00587C47">
        <w:rPr>
          <w:rFonts w:ascii="Times New Roman" w:hAnsi="Times New Roman" w:cs="Times New Roman"/>
        </w:rPr>
        <w:t>.1.</w:t>
      </w:r>
      <w:r w:rsidR="00AD690B" w:rsidRPr="00587C47">
        <w:rPr>
          <w:rFonts w:ascii="Times New Roman" w:hAnsi="Times New Roman" w:cs="Times New Roman"/>
        </w:rPr>
        <w:tab/>
      </w:r>
      <w:r w:rsidR="006C7919" w:rsidRPr="00587C47">
        <w:rPr>
          <w:rFonts w:ascii="Times New Roman" w:hAnsi="Times New Roman" w:cs="Times New Roman"/>
        </w:rPr>
        <w:t xml:space="preserve">Durante a </w:t>
      </w:r>
      <w:r w:rsidR="00AD690B" w:rsidRPr="00587C47">
        <w:rPr>
          <w:rFonts w:ascii="Times New Roman" w:hAnsi="Times New Roman" w:cs="Times New Roman"/>
        </w:rPr>
        <w:t xml:space="preserve">presente licitação, a fase de habilitação ocorrerá </w:t>
      </w:r>
      <w:r w:rsidR="00AD690B" w:rsidRPr="00587C47">
        <w:rPr>
          <w:rFonts w:ascii="Times New Roman" w:hAnsi="Times New Roman" w:cs="Times New Roman"/>
          <w:b/>
          <w:bCs/>
        </w:rPr>
        <w:t>após</w:t>
      </w:r>
      <w:r w:rsidR="00AD690B" w:rsidRPr="00587C47">
        <w:rPr>
          <w:rFonts w:ascii="Times New Roman" w:hAnsi="Times New Roman" w:cs="Times New Roman"/>
        </w:rPr>
        <w:t xml:space="preserve"> as fases de apresentação de propostas e lances e de julgamento. </w:t>
      </w:r>
    </w:p>
    <w:p w14:paraId="5A4018DE" w14:textId="433021EF"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AD690B" w:rsidRPr="00587C47">
        <w:rPr>
          <w:rFonts w:ascii="Times New Roman" w:hAnsi="Times New Roman" w:cs="Times New Roman"/>
        </w:rPr>
        <w:t>.2.</w:t>
      </w:r>
      <w:r w:rsidR="00AD690B" w:rsidRPr="00587C47">
        <w:rPr>
          <w:rFonts w:ascii="Times New Roman" w:hAnsi="Times New Roman" w:cs="Times New Roman"/>
        </w:rPr>
        <w:tab/>
        <w:t>Os licitantes encaminharão, exclusivamente por meio do sistema eletrônico, a proposta com o</w:t>
      </w:r>
      <w:r w:rsidR="00B85960" w:rsidRPr="00587C47">
        <w:rPr>
          <w:rFonts w:ascii="Times New Roman" w:hAnsi="Times New Roman" w:cs="Times New Roman"/>
        </w:rPr>
        <w:t xml:space="preserve"> preço</w:t>
      </w:r>
      <w:r w:rsidR="00AD690B" w:rsidRPr="00587C47">
        <w:rPr>
          <w:rFonts w:ascii="Times New Roman" w:hAnsi="Times New Roman" w:cs="Times New Roman"/>
        </w:rPr>
        <w:t>, conforme o critério de julgamento ad</w:t>
      </w:r>
      <w:r w:rsidRPr="00587C47">
        <w:rPr>
          <w:rFonts w:ascii="Times New Roman" w:hAnsi="Times New Roman" w:cs="Times New Roman"/>
        </w:rPr>
        <w:t>otado neste Edital, até a data e</w:t>
      </w:r>
      <w:r w:rsidR="00AD690B" w:rsidRPr="00587C47">
        <w:rPr>
          <w:rFonts w:ascii="Times New Roman" w:hAnsi="Times New Roman" w:cs="Times New Roman"/>
        </w:rPr>
        <w:t xml:space="preserve"> o horário estabelecidos para abertura da sessão pública.</w:t>
      </w:r>
    </w:p>
    <w:p w14:paraId="1E245F0C" w14:textId="1B654B62" w:rsidR="00B85960"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 xml:space="preserve">.3. </w:t>
      </w:r>
      <w:r w:rsidR="00B85960" w:rsidRPr="00587C47">
        <w:rPr>
          <w:rFonts w:ascii="Times New Roman" w:hAnsi="Times New Roman" w:cs="Times New Roman"/>
        </w:rPr>
        <w:tab/>
        <w:t>O licitante deverá realizar o preenchimento, no sistema eletrônico, dos seguintes campos:</w:t>
      </w:r>
    </w:p>
    <w:p w14:paraId="453CA679" w14:textId="225CED3F" w:rsidR="00B85960" w:rsidRPr="00587C47" w:rsidRDefault="00011E48" w:rsidP="00AD690B">
      <w:pPr>
        <w:rPr>
          <w:rFonts w:ascii="Times New Roman" w:hAnsi="Times New Roman" w:cs="Times New Roman"/>
        </w:rPr>
      </w:pPr>
      <w:r w:rsidRPr="00587C47">
        <w:rPr>
          <w:rFonts w:ascii="Times New Roman" w:hAnsi="Times New Roman" w:cs="Times New Roman"/>
        </w:rPr>
        <w:tab/>
        <w:t>4</w:t>
      </w:r>
      <w:r w:rsidR="00B85960" w:rsidRPr="00587C47">
        <w:rPr>
          <w:rFonts w:ascii="Times New Roman" w:hAnsi="Times New Roman" w:cs="Times New Roman"/>
        </w:rPr>
        <w:t>.3.1</w:t>
      </w:r>
      <w:r w:rsidR="00B85960" w:rsidRPr="00F50C53">
        <w:rPr>
          <w:rFonts w:ascii="Times New Roman" w:hAnsi="Times New Roman" w:cs="Times New Roman"/>
        </w:rPr>
        <w:t xml:space="preserve">. </w:t>
      </w:r>
      <w:r w:rsidR="00B85960" w:rsidRPr="00F50C53">
        <w:rPr>
          <w:rFonts w:ascii="Times New Roman" w:hAnsi="Times New Roman" w:cs="Times New Roman"/>
          <w:b/>
        </w:rPr>
        <w:t xml:space="preserve"> Valor </w:t>
      </w:r>
      <w:r w:rsidR="004E497C" w:rsidRPr="00F50C53">
        <w:rPr>
          <w:rFonts w:ascii="Times New Roman" w:hAnsi="Times New Roman" w:cs="Times New Roman"/>
          <w:b/>
        </w:rPr>
        <w:t xml:space="preserve">unitário e total para </w:t>
      </w:r>
      <w:r w:rsidR="00693F27" w:rsidRPr="00F50C53">
        <w:rPr>
          <w:rFonts w:ascii="Times New Roman" w:hAnsi="Times New Roman" w:cs="Times New Roman"/>
          <w:b/>
        </w:rPr>
        <w:t>os lotes 01 e 02 e para o item 03.</w:t>
      </w:r>
    </w:p>
    <w:p w14:paraId="4C333D89" w14:textId="1C470782" w:rsidR="00B85960" w:rsidRPr="00587C47" w:rsidRDefault="00011E48" w:rsidP="00AD690B">
      <w:pPr>
        <w:rPr>
          <w:rFonts w:ascii="Times New Roman" w:hAnsi="Times New Roman" w:cs="Times New Roman"/>
        </w:rPr>
      </w:pPr>
      <w:r w:rsidRPr="00587C47">
        <w:rPr>
          <w:rFonts w:ascii="Times New Roman" w:hAnsi="Times New Roman" w:cs="Times New Roman"/>
        </w:rPr>
        <w:tab/>
        <w:t>4</w:t>
      </w:r>
      <w:r w:rsidR="00B85960" w:rsidRPr="00587C47">
        <w:rPr>
          <w:rFonts w:ascii="Times New Roman" w:hAnsi="Times New Roman" w:cs="Times New Roman"/>
        </w:rPr>
        <w:t>.3.2.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C1B3E4F" w14:textId="72E471AF" w:rsidR="00B85960" w:rsidRPr="00587C47" w:rsidRDefault="00011E48" w:rsidP="00AD690B">
      <w:pPr>
        <w:rPr>
          <w:rFonts w:ascii="Times New Roman" w:hAnsi="Times New Roman" w:cs="Times New Roman"/>
        </w:rPr>
      </w:pPr>
      <w:r w:rsidRPr="00587C47">
        <w:rPr>
          <w:rFonts w:ascii="Times New Roman" w:hAnsi="Times New Roman" w:cs="Times New Roman"/>
        </w:rPr>
        <w:tab/>
        <w:t>4</w:t>
      </w:r>
      <w:r w:rsidR="00B85960" w:rsidRPr="00587C47">
        <w:rPr>
          <w:rFonts w:ascii="Times New Roman" w:hAnsi="Times New Roman" w:cs="Times New Roman"/>
        </w:rPr>
        <w:t>.3.3.  Todas as especificações do objeto contidas na proposta vinculam a CONTRATADA.</w:t>
      </w:r>
    </w:p>
    <w:p w14:paraId="0D0486FA" w14:textId="7D4BC35B" w:rsidR="009F7A42"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.4</w:t>
      </w:r>
      <w:r w:rsidR="00AD690B" w:rsidRPr="00587C47">
        <w:rPr>
          <w:rFonts w:ascii="Times New Roman" w:hAnsi="Times New Roman" w:cs="Times New Roman"/>
        </w:rPr>
        <w:t>.</w:t>
      </w:r>
      <w:r w:rsidR="00AD690B" w:rsidRPr="00587C47">
        <w:rPr>
          <w:rFonts w:ascii="Times New Roman" w:hAnsi="Times New Roman" w:cs="Times New Roman"/>
        </w:rPr>
        <w:tab/>
        <w:t xml:space="preserve">No cadastramento da proposta inicial, o licitante </w:t>
      </w:r>
      <w:r w:rsidR="009F7A42">
        <w:rPr>
          <w:rFonts w:ascii="Times New Roman" w:hAnsi="Times New Roman" w:cs="Times New Roman"/>
        </w:rPr>
        <w:t xml:space="preserve">deverá </w:t>
      </w:r>
      <w:r w:rsidR="008671F6">
        <w:rPr>
          <w:rFonts w:ascii="Times New Roman" w:hAnsi="Times New Roman" w:cs="Times New Roman"/>
        </w:rPr>
        <w:t>assinar</w:t>
      </w:r>
      <w:r w:rsidR="009F7A42">
        <w:rPr>
          <w:rFonts w:ascii="Times New Roman" w:hAnsi="Times New Roman" w:cs="Times New Roman"/>
        </w:rPr>
        <w:t xml:space="preserve"> as seguintes Declarações: </w:t>
      </w:r>
    </w:p>
    <w:p w14:paraId="5B56DB1E" w14:textId="77777777" w:rsidR="008671F6" w:rsidRPr="008671F6" w:rsidRDefault="008671F6" w:rsidP="008671F6">
      <w:pPr>
        <w:pStyle w:val="PargrafodaLista"/>
        <w:numPr>
          <w:ilvl w:val="0"/>
          <w:numId w:val="25"/>
        </w:numPr>
        <w:rPr>
          <w:rFonts w:ascii="Times New Roman" w:hAnsi="Times New Roman" w:cs="Times New Roman"/>
          <w:vanish/>
        </w:rPr>
      </w:pPr>
    </w:p>
    <w:p w14:paraId="43216465" w14:textId="77777777" w:rsidR="008671F6" w:rsidRPr="008671F6" w:rsidRDefault="008671F6" w:rsidP="008671F6">
      <w:pPr>
        <w:pStyle w:val="PargrafodaLista"/>
        <w:numPr>
          <w:ilvl w:val="0"/>
          <w:numId w:val="25"/>
        </w:numPr>
        <w:rPr>
          <w:rFonts w:ascii="Times New Roman" w:hAnsi="Times New Roman" w:cs="Times New Roman"/>
          <w:vanish/>
        </w:rPr>
      </w:pPr>
    </w:p>
    <w:p w14:paraId="159C6D9D" w14:textId="77777777" w:rsidR="008671F6" w:rsidRPr="008671F6" w:rsidRDefault="008671F6" w:rsidP="008671F6">
      <w:pPr>
        <w:pStyle w:val="PargrafodaLista"/>
        <w:numPr>
          <w:ilvl w:val="0"/>
          <w:numId w:val="25"/>
        </w:numPr>
        <w:rPr>
          <w:rFonts w:ascii="Times New Roman" w:hAnsi="Times New Roman" w:cs="Times New Roman"/>
          <w:vanish/>
        </w:rPr>
      </w:pPr>
    </w:p>
    <w:p w14:paraId="20160FEB" w14:textId="77777777" w:rsidR="008671F6" w:rsidRPr="008671F6" w:rsidRDefault="008671F6" w:rsidP="008671F6">
      <w:pPr>
        <w:pStyle w:val="PargrafodaLista"/>
        <w:numPr>
          <w:ilvl w:val="1"/>
          <w:numId w:val="25"/>
        </w:numPr>
        <w:rPr>
          <w:rFonts w:ascii="Times New Roman" w:hAnsi="Times New Roman" w:cs="Times New Roman"/>
          <w:vanish/>
        </w:rPr>
      </w:pPr>
    </w:p>
    <w:p w14:paraId="28BA702C" w14:textId="77777777" w:rsidR="008671F6" w:rsidRPr="005F1443" w:rsidRDefault="009F7A42" w:rsidP="008671F6">
      <w:pPr>
        <w:pStyle w:val="PargrafodaLista"/>
        <w:numPr>
          <w:ilvl w:val="2"/>
          <w:numId w:val="25"/>
        </w:numPr>
        <w:rPr>
          <w:rFonts w:ascii="Times New Roman" w:hAnsi="Times New Roman" w:cs="Times New Roman"/>
        </w:rPr>
      </w:pPr>
      <w:r w:rsidRPr="005F1443">
        <w:rPr>
          <w:rFonts w:ascii="Times New Roman" w:hAnsi="Times New Roman" w:cs="Times New Roman"/>
        </w:rPr>
        <w:t xml:space="preserve">Declaração de conhecimento do Edital: Declaro que estou ciente e concordo com as condições contidas no edital e seus anexos, bem como de que cumpro plenamente os requisitos de habilitação definidos no edital. </w:t>
      </w:r>
    </w:p>
    <w:p w14:paraId="7CE3E210" w14:textId="77777777" w:rsidR="008671F6" w:rsidRPr="005F1443" w:rsidRDefault="009F7A42" w:rsidP="008671F6">
      <w:pPr>
        <w:pStyle w:val="PargrafodaLista"/>
        <w:numPr>
          <w:ilvl w:val="2"/>
          <w:numId w:val="25"/>
        </w:numPr>
        <w:rPr>
          <w:rFonts w:ascii="Times New Roman" w:hAnsi="Times New Roman" w:cs="Times New Roman"/>
        </w:rPr>
      </w:pPr>
      <w:r w:rsidRPr="005F1443">
        <w:rPr>
          <w:rFonts w:ascii="Times New Roman" w:hAnsi="Times New Roman" w:cs="Times New Roman"/>
        </w:rPr>
        <w:t xml:space="preserve">Declaração de reserva de cargos: Declaro cumprir as exigências de reserva de cargos para pessoa com deficiência e para reabilitado da Previdência Social, previstas em lei e em outras normas específicas. </w:t>
      </w:r>
    </w:p>
    <w:p w14:paraId="3C6695B7" w14:textId="77777777" w:rsidR="008671F6" w:rsidRPr="005F1443" w:rsidRDefault="009F7A42" w:rsidP="008671F6">
      <w:pPr>
        <w:pStyle w:val="PargrafodaLista"/>
        <w:numPr>
          <w:ilvl w:val="2"/>
          <w:numId w:val="25"/>
        </w:numPr>
        <w:rPr>
          <w:rFonts w:ascii="Times New Roman" w:hAnsi="Times New Roman" w:cs="Times New Roman"/>
        </w:rPr>
      </w:pPr>
      <w:r w:rsidRPr="005F1443">
        <w:rPr>
          <w:rFonts w:ascii="Times New Roman" w:hAnsi="Times New Roman" w:cs="Times New Roman"/>
        </w:rPr>
        <w:t xml:space="preserve">Declaração de proposta econômica: </w:t>
      </w:r>
      <w:proofErr w:type="gramStart"/>
      <w:r w:rsidRPr="005F1443">
        <w:rPr>
          <w:rFonts w:ascii="Times New Roman" w:hAnsi="Times New Roman" w:cs="Times New Roman"/>
        </w:rPr>
        <w:t>Sob pena</w:t>
      </w:r>
      <w:proofErr w:type="gramEnd"/>
      <w:r w:rsidRPr="005F1443">
        <w:rPr>
          <w:rFonts w:ascii="Times New Roman" w:hAnsi="Times New Roman" w:cs="Times New Roman"/>
        </w:rPr>
        <w:t xml:space="preserve"> de desclassificação, declaro que minhas propostas econômicas compreendem a integralidade dos custos para atendimento dos direitos trabalhistas assegurados na Constituição Federal, nas leis trabalhistas, nas normas </w:t>
      </w:r>
      <w:proofErr w:type="spellStart"/>
      <w:r w:rsidRPr="005F1443">
        <w:rPr>
          <w:rFonts w:ascii="Times New Roman" w:hAnsi="Times New Roman" w:cs="Times New Roman"/>
        </w:rPr>
        <w:t>infralegais</w:t>
      </w:r>
      <w:proofErr w:type="spellEnd"/>
      <w:r w:rsidRPr="005F1443">
        <w:rPr>
          <w:rFonts w:ascii="Times New Roman" w:hAnsi="Times New Roman" w:cs="Times New Roman"/>
        </w:rPr>
        <w:t xml:space="preserve">, nas convenções coletivas de trabalho e nos termos de ajustamento de conduta vigentes na data de entrega das propostas. </w:t>
      </w:r>
    </w:p>
    <w:p w14:paraId="043EE702" w14:textId="77777777" w:rsidR="008671F6" w:rsidRPr="005F1443" w:rsidRDefault="009F7A42" w:rsidP="008671F6">
      <w:pPr>
        <w:pStyle w:val="PargrafodaLista"/>
        <w:numPr>
          <w:ilvl w:val="2"/>
          <w:numId w:val="25"/>
        </w:numPr>
        <w:rPr>
          <w:rFonts w:ascii="Times New Roman" w:hAnsi="Times New Roman" w:cs="Times New Roman"/>
        </w:rPr>
      </w:pPr>
      <w:r w:rsidRPr="005F1443">
        <w:rPr>
          <w:rFonts w:ascii="Times New Roman" w:hAnsi="Times New Roman" w:cs="Times New Roman"/>
        </w:rPr>
        <w:t>Declaração de Não-Emprego de menores</w:t>
      </w:r>
      <w:r w:rsidR="008671F6" w:rsidRPr="005F1443">
        <w:rPr>
          <w:rFonts w:ascii="Times New Roman" w:hAnsi="Times New Roman" w:cs="Times New Roman"/>
        </w:rPr>
        <w:t>:</w:t>
      </w:r>
      <w:r w:rsidRPr="005F1443">
        <w:rPr>
          <w:rFonts w:ascii="Times New Roman" w:hAnsi="Times New Roman" w:cs="Times New Roman"/>
        </w:rPr>
        <w:t xml:space="preserve"> Declaro para fins do inciso XXXIII do artigo 7° da Constituição Federal, com redação dada pela </w:t>
      </w:r>
      <w:r w:rsidRPr="005F1443">
        <w:rPr>
          <w:rFonts w:ascii="Times New Roman" w:hAnsi="Times New Roman" w:cs="Times New Roman"/>
        </w:rPr>
        <w:lastRenderedPageBreak/>
        <w:t xml:space="preserve">Emenda Constitucional, nº 20/98, que não emprega menores de dezoito anos em trabalho noturno, perigoso ou insalubre e de que qualquer trabalho a menores de 16 anos. </w:t>
      </w:r>
    </w:p>
    <w:p w14:paraId="035C51A3" w14:textId="77777777" w:rsidR="008671F6" w:rsidRPr="005F1443" w:rsidRDefault="009F7A42" w:rsidP="008671F6">
      <w:pPr>
        <w:pStyle w:val="PargrafodaLista"/>
        <w:numPr>
          <w:ilvl w:val="2"/>
          <w:numId w:val="25"/>
        </w:numPr>
        <w:rPr>
          <w:rFonts w:ascii="Times New Roman" w:hAnsi="Times New Roman" w:cs="Times New Roman"/>
        </w:rPr>
      </w:pPr>
      <w:r w:rsidRPr="005F1443">
        <w:rPr>
          <w:rFonts w:ascii="Times New Roman" w:hAnsi="Times New Roman" w:cs="Times New Roman"/>
        </w:rPr>
        <w:t>Declaração de Não-Emprego de trabalho degradante</w:t>
      </w:r>
      <w:r w:rsidR="008671F6" w:rsidRPr="005F1443">
        <w:rPr>
          <w:rFonts w:ascii="Times New Roman" w:hAnsi="Times New Roman" w:cs="Times New Roman"/>
        </w:rPr>
        <w:t>:</w:t>
      </w:r>
      <w:r w:rsidRPr="005F1443">
        <w:rPr>
          <w:rFonts w:ascii="Times New Roman" w:hAnsi="Times New Roman" w:cs="Times New Roman"/>
        </w:rPr>
        <w:t xml:space="preserve"> Declaro não possuir em sua cadeia produtiva, </w:t>
      </w:r>
      <w:proofErr w:type="gramStart"/>
      <w:r w:rsidRPr="005F1443">
        <w:rPr>
          <w:rFonts w:ascii="Times New Roman" w:hAnsi="Times New Roman" w:cs="Times New Roman"/>
        </w:rPr>
        <w:t>empregados executando trabalho degradante ou forçado, nos termos do inciso III e IV do art.1º e no inciso III do art.5º da Constituição Federal</w:t>
      </w:r>
      <w:proofErr w:type="gramEnd"/>
      <w:r w:rsidRPr="005F1443">
        <w:rPr>
          <w:rFonts w:ascii="Times New Roman" w:hAnsi="Times New Roman" w:cs="Times New Roman"/>
        </w:rPr>
        <w:t xml:space="preserve">. </w:t>
      </w:r>
    </w:p>
    <w:p w14:paraId="54D41B5F" w14:textId="77777777" w:rsidR="008671F6" w:rsidRPr="005F1443" w:rsidRDefault="008671F6" w:rsidP="008671F6">
      <w:pPr>
        <w:pStyle w:val="PargrafodaLista"/>
        <w:numPr>
          <w:ilvl w:val="2"/>
          <w:numId w:val="25"/>
        </w:numPr>
        <w:rPr>
          <w:rFonts w:ascii="Times New Roman" w:hAnsi="Times New Roman" w:cs="Times New Roman"/>
        </w:rPr>
      </w:pPr>
      <w:r w:rsidRPr="005F1443">
        <w:rPr>
          <w:rFonts w:ascii="Times New Roman" w:hAnsi="Times New Roman" w:cs="Times New Roman"/>
        </w:rPr>
        <w:t xml:space="preserve">Declaração de Acessibilidade: </w:t>
      </w:r>
      <w:r w:rsidR="009F7A42" w:rsidRPr="005F1443">
        <w:rPr>
          <w:rFonts w:ascii="Times New Roman" w:hAnsi="Times New Roman" w:cs="Times New Roman"/>
        </w:rPr>
        <w:t xml:space="preserve">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w:t>
      </w:r>
    </w:p>
    <w:p w14:paraId="01BADFF1" w14:textId="682AF53C" w:rsidR="009F7A42" w:rsidRPr="005F1443" w:rsidRDefault="009F7A42" w:rsidP="008671F6">
      <w:pPr>
        <w:pStyle w:val="PargrafodaLista"/>
        <w:numPr>
          <w:ilvl w:val="2"/>
          <w:numId w:val="25"/>
        </w:numPr>
        <w:rPr>
          <w:rFonts w:ascii="Times New Roman" w:hAnsi="Times New Roman" w:cs="Times New Roman"/>
        </w:rPr>
      </w:pPr>
      <w:r w:rsidRPr="005F1443">
        <w:rPr>
          <w:rFonts w:ascii="Times New Roman" w:hAnsi="Times New Roman" w:cs="Times New Roman"/>
        </w:rPr>
        <w:t>Declaração de Inexistência de Fato Superveniente</w:t>
      </w:r>
      <w:r w:rsidR="008671F6" w:rsidRPr="005F1443">
        <w:rPr>
          <w:rFonts w:ascii="Times New Roman" w:hAnsi="Times New Roman" w:cs="Times New Roman"/>
        </w:rPr>
        <w:t>:</w:t>
      </w:r>
      <w:r w:rsidRPr="005F1443">
        <w:rPr>
          <w:rFonts w:ascii="Times New Roman" w:hAnsi="Times New Roman" w:cs="Times New Roman"/>
        </w:rPr>
        <w:t xml:space="preserve"> Declaro sob as penas da lei, que até a presente data inexistem fatos impeditivos para </w:t>
      </w:r>
      <w:proofErr w:type="gramStart"/>
      <w:r w:rsidRPr="005F1443">
        <w:rPr>
          <w:rFonts w:ascii="Times New Roman" w:hAnsi="Times New Roman" w:cs="Times New Roman"/>
        </w:rPr>
        <w:t>sua habilitação no presente processo licitatório, ciente da obrigatoriedade de declarar ocorrências posteriores</w:t>
      </w:r>
      <w:proofErr w:type="gramEnd"/>
      <w:r w:rsidRPr="005F1443">
        <w:rPr>
          <w:rFonts w:ascii="Times New Roman" w:hAnsi="Times New Roman" w:cs="Times New Roman"/>
        </w:rPr>
        <w:t>.</w:t>
      </w:r>
    </w:p>
    <w:p w14:paraId="44118960" w14:textId="77777777" w:rsidR="009F7A42" w:rsidRDefault="009F7A42" w:rsidP="00AD690B">
      <w:pPr>
        <w:rPr>
          <w:rFonts w:ascii="Times New Roman" w:hAnsi="Times New Roman" w:cs="Times New Roman"/>
        </w:rPr>
      </w:pPr>
    </w:p>
    <w:p w14:paraId="3AD9457D" w14:textId="1C9A3C2F"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.5</w:t>
      </w:r>
      <w:r w:rsidR="00AD690B" w:rsidRPr="00587C47">
        <w:rPr>
          <w:rFonts w:ascii="Times New Roman" w:hAnsi="Times New Roman" w:cs="Times New Roman"/>
        </w:rPr>
        <w:t>.</w:t>
      </w:r>
      <w:r w:rsidR="00AD690B" w:rsidRPr="00587C47">
        <w:rPr>
          <w:rFonts w:ascii="Times New Roman" w:hAnsi="Times New Roman" w:cs="Times New Roman"/>
        </w:rPr>
        <w:tab/>
        <w:t>O licitante organizado em cooperativa deverá declarar, ainda, que cumpre os requisitos estabelecidos no artigo 16 da Lei nº 14.133</w:t>
      </w:r>
      <w:r w:rsidR="00257D49" w:rsidRPr="00587C47">
        <w:rPr>
          <w:rFonts w:ascii="Times New Roman" w:hAnsi="Times New Roman" w:cs="Times New Roman"/>
        </w:rPr>
        <w:t>/</w:t>
      </w:r>
      <w:r w:rsidR="00AD690B" w:rsidRPr="00587C47">
        <w:rPr>
          <w:rFonts w:ascii="Times New Roman" w:hAnsi="Times New Roman" w:cs="Times New Roman"/>
        </w:rPr>
        <w:t>21.</w:t>
      </w:r>
    </w:p>
    <w:p w14:paraId="3C4B8D60" w14:textId="7BA6FE30"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.6</w:t>
      </w:r>
      <w:r w:rsidR="00AD690B" w:rsidRPr="00587C47">
        <w:rPr>
          <w:rFonts w:ascii="Times New Roman" w:hAnsi="Times New Roman" w:cs="Times New Roman"/>
        </w:rPr>
        <w:t>.</w:t>
      </w:r>
      <w:r w:rsidR="00AD690B" w:rsidRPr="00587C47">
        <w:rPr>
          <w:rFonts w:ascii="Times New Roman" w:hAnsi="Times New Roman" w:cs="Times New Roman"/>
        </w:rPr>
        <w:tab/>
        <w:t>O fornecedor enquadrado como microempresa, empresa de pequeno porte ou sociedade cooperativa deverá declarar, ainda, em campo próprio do sistema eletrônico, que cumpre os requisitos estabelecidos no artigo 3° da Lei Complementar nº 123</w:t>
      </w:r>
      <w:r w:rsidR="00257D49" w:rsidRPr="00587C47">
        <w:rPr>
          <w:rFonts w:ascii="Times New Roman" w:hAnsi="Times New Roman" w:cs="Times New Roman"/>
        </w:rPr>
        <w:t>/</w:t>
      </w:r>
      <w:r w:rsidR="00AD690B" w:rsidRPr="00587C47">
        <w:rPr>
          <w:rFonts w:ascii="Times New Roman" w:hAnsi="Times New Roman" w:cs="Times New Roman"/>
        </w:rPr>
        <w:t xml:space="preserve">06, estando apto a usufruir do tratamento favorecido estabelecido em seus </w:t>
      </w:r>
      <w:proofErr w:type="spellStart"/>
      <w:r w:rsidR="00AD690B" w:rsidRPr="00587C47">
        <w:rPr>
          <w:rFonts w:ascii="Times New Roman" w:hAnsi="Times New Roman" w:cs="Times New Roman"/>
        </w:rPr>
        <w:t>arts</w:t>
      </w:r>
      <w:proofErr w:type="spellEnd"/>
      <w:r w:rsidR="00AD690B" w:rsidRPr="00587C47">
        <w:rPr>
          <w:rFonts w:ascii="Times New Roman" w:hAnsi="Times New Roman" w:cs="Times New Roman"/>
        </w:rPr>
        <w:t>. 42 a 49, observado o disposto nos §§ 1º ao 3º do art. 4º, da Lei n.º 14.133</w:t>
      </w:r>
      <w:r w:rsidR="00257D49" w:rsidRPr="00587C47">
        <w:rPr>
          <w:rFonts w:ascii="Times New Roman" w:hAnsi="Times New Roman" w:cs="Times New Roman"/>
        </w:rPr>
        <w:t>/</w:t>
      </w:r>
      <w:r w:rsidR="00AD690B" w:rsidRPr="00587C47">
        <w:rPr>
          <w:rFonts w:ascii="Times New Roman" w:hAnsi="Times New Roman" w:cs="Times New Roman"/>
        </w:rPr>
        <w:t>21.</w:t>
      </w:r>
    </w:p>
    <w:p w14:paraId="397B61DC" w14:textId="4FCC9E20" w:rsidR="00AD690B" w:rsidRPr="00587C47" w:rsidRDefault="00011E48" w:rsidP="00AD690B">
      <w:pPr>
        <w:ind w:left="708"/>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.6</w:t>
      </w:r>
      <w:r w:rsidR="00AD690B" w:rsidRPr="00587C47">
        <w:rPr>
          <w:rFonts w:ascii="Times New Roman" w:hAnsi="Times New Roman" w:cs="Times New Roman"/>
        </w:rPr>
        <w:t>.1.</w:t>
      </w:r>
      <w:r w:rsidR="00AD690B" w:rsidRPr="00587C47">
        <w:rPr>
          <w:rFonts w:ascii="Times New Roman" w:hAnsi="Times New Roman" w:cs="Times New Roman"/>
        </w:rPr>
        <w:tab/>
        <w:t>no item exclusivo para participação de microempresas e empresas de pequeno porte, a assinalação do campo “não” impedirá o prosseguimento no certame, para aquele item;</w:t>
      </w:r>
    </w:p>
    <w:p w14:paraId="4D66016C" w14:textId="283152F7" w:rsidR="00AD690B" w:rsidRPr="00587C47" w:rsidRDefault="00011E48" w:rsidP="00AD690B">
      <w:pPr>
        <w:ind w:left="708"/>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.6</w:t>
      </w:r>
      <w:r w:rsidR="00AD690B" w:rsidRPr="00587C47">
        <w:rPr>
          <w:rFonts w:ascii="Times New Roman" w:hAnsi="Times New Roman" w:cs="Times New Roman"/>
        </w:rPr>
        <w:t>.2.</w:t>
      </w:r>
      <w:r w:rsidR="00AD690B" w:rsidRPr="00587C47">
        <w:rPr>
          <w:rFonts w:ascii="Times New Roman" w:hAnsi="Times New Roman" w:cs="Times New Roman"/>
        </w:rPr>
        <w:tab/>
        <w:t xml:space="preserve">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5D517788" w14:textId="7265D4FB"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.7</w:t>
      </w:r>
      <w:r w:rsidR="00AD690B" w:rsidRPr="00587C47">
        <w:rPr>
          <w:rFonts w:ascii="Times New Roman" w:hAnsi="Times New Roman" w:cs="Times New Roman"/>
        </w:rPr>
        <w:t>.</w:t>
      </w:r>
      <w:r w:rsidR="00AD690B" w:rsidRPr="00587C47">
        <w:rPr>
          <w:rFonts w:ascii="Times New Roman" w:hAnsi="Times New Roman" w:cs="Times New Roman"/>
        </w:rPr>
        <w:tab/>
        <w:t xml:space="preserve">A falsidade da declaração de que trata os </w:t>
      </w:r>
      <w:r w:rsidR="008412E1" w:rsidRPr="00587C47">
        <w:rPr>
          <w:rFonts w:ascii="Times New Roman" w:hAnsi="Times New Roman" w:cs="Times New Roman"/>
          <w:b/>
          <w:bCs/>
        </w:rPr>
        <w:t>itens 4.3 a 4</w:t>
      </w:r>
      <w:r w:rsidR="00AD690B" w:rsidRPr="00587C47">
        <w:rPr>
          <w:rFonts w:ascii="Times New Roman" w:hAnsi="Times New Roman" w:cs="Times New Roman"/>
          <w:b/>
          <w:bCs/>
        </w:rPr>
        <w:t>.5</w:t>
      </w:r>
      <w:r w:rsidR="00AD690B" w:rsidRPr="00587C47">
        <w:rPr>
          <w:rFonts w:ascii="Times New Roman" w:hAnsi="Times New Roman" w:cs="Times New Roman"/>
        </w:rPr>
        <w:t xml:space="preserve"> sujeitará o licitante às sanções previstas na Lei nº 14.133, de 2021, e neste Edital.</w:t>
      </w:r>
    </w:p>
    <w:p w14:paraId="19637A72" w14:textId="2466E0D4"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.8</w:t>
      </w:r>
      <w:r w:rsidR="00AD690B" w:rsidRPr="00587C47">
        <w:rPr>
          <w:rFonts w:ascii="Times New Roman" w:hAnsi="Times New Roman" w:cs="Times New Roman"/>
        </w:rPr>
        <w:t>.</w:t>
      </w:r>
      <w:r w:rsidR="00AD690B" w:rsidRPr="00587C47">
        <w:rPr>
          <w:rFonts w:ascii="Times New Roman" w:hAnsi="Times New Roman" w:cs="Times New Roman"/>
        </w:rPr>
        <w:tab/>
        <w:t>Os licitantes poderão retirar ou substituir a proposta até a abertura da sessão pública.</w:t>
      </w:r>
    </w:p>
    <w:p w14:paraId="185D1952" w14:textId="3D28E0D7"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.9</w:t>
      </w:r>
      <w:r w:rsidR="00AD690B" w:rsidRPr="00587C47">
        <w:rPr>
          <w:rFonts w:ascii="Times New Roman" w:hAnsi="Times New Roman" w:cs="Times New Roman"/>
        </w:rPr>
        <w:t>.</w:t>
      </w:r>
      <w:r w:rsidR="00AD690B" w:rsidRPr="00587C47">
        <w:rPr>
          <w:rFonts w:ascii="Times New Roman" w:hAnsi="Times New Roman" w:cs="Times New Roman"/>
        </w:rPr>
        <w:tab/>
        <w:t>Não haverá ordem de classificação na etapa de apresentação da proposta e dos documentos de habilitação pelo licitante, o que ocorrerá somente após os procedimentos de abertura da sessão pública e da fase de envio de lances.</w:t>
      </w:r>
    </w:p>
    <w:p w14:paraId="46A11137" w14:textId="7E9696AF"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.10</w:t>
      </w:r>
      <w:r w:rsidR="00AD690B" w:rsidRPr="00587C47">
        <w:rPr>
          <w:rFonts w:ascii="Times New Roman" w:hAnsi="Times New Roman" w:cs="Times New Roman"/>
        </w:rPr>
        <w:t>.</w:t>
      </w:r>
      <w:r w:rsidR="00AD690B" w:rsidRPr="00587C47">
        <w:rPr>
          <w:rFonts w:ascii="Times New Roman" w:hAnsi="Times New Roman" w:cs="Times New Roman"/>
        </w:rPr>
        <w:tab/>
        <w:t>Serão disponibilizados para acesso público os documentos que compõem a proposta dos licitantes convocados para apresentação de propostas, após a fase de envio de lances.</w:t>
      </w:r>
    </w:p>
    <w:p w14:paraId="2C1E4E30" w14:textId="4675580E"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.11</w:t>
      </w:r>
      <w:r w:rsidR="00AD690B" w:rsidRPr="00587C47">
        <w:rPr>
          <w:rFonts w:ascii="Times New Roman" w:hAnsi="Times New Roman" w:cs="Times New Roman"/>
        </w:rPr>
        <w:t>.</w:t>
      </w:r>
      <w:r w:rsidR="00AD690B" w:rsidRPr="00587C47">
        <w:rPr>
          <w:rFonts w:ascii="Times New Roman" w:hAnsi="Times New Roman" w:cs="Times New Roman"/>
        </w:rPr>
        <w:tab/>
        <w:t>Desde que disponibilizada a funcionalidade no sistema, o licitante poderá parametrizar o seu valor final mínimo ou o seu percentual de desconto máximo quando do cadastramento da proposta.</w:t>
      </w:r>
    </w:p>
    <w:p w14:paraId="44EE340F" w14:textId="3B339541" w:rsidR="00AD690B" w:rsidRPr="00587C47" w:rsidRDefault="00011E48" w:rsidP="00AD690B">
      <w:pPr>
        <w:rPr>
          <w:rFonts w:ascii="Times New Roman" w:hAnsi="Times New Roman" w:cs="Times New Roman"/>
        </w:rPr>
      </w:pPr>
      <w:r w:rsidRPr="00587C47">
        <w:rPr>
          <w:rFonts w:ascii="Times New Roman" w:hAnsi="Times New Roman" w:cs="Times New Roman"/>
        </w:rPr>
        <w:lastRenderedPageBreak/>
        <w:t>4</w:t>
      </w:r>
      <w:r w:rsidR="00B85960" w:rsidRPr="00587C47">
        <w:rPr>
          <w:rFonts w:ascii="Times New Roman" w:hAnsi="Times New Roman" w:cs="Times New Roman"/>
        </w:rPr>
        <w:t>.12</w:t>
      </w:r>
      <w:r w:rsidRPr="00587C47">
        <w:rPr>
          <w:rFonts w:ascii="Times New Roman" w:hAnsi="Times New Roman" w:cs="Times New Roman"/>
        </w:rPr>
        <w:t>.</w:t>
      </w:r>
      <w:r w:rsidRPr="00587C47">
        <w:rPr>
          <w:rFonts w:ascii="Times New Roman" w:hAnsi="Times New Roman" w:cs="Times New Roman"/>
        </w:rPr>
        <w:tab/>
        <w:t>O valor final mínimo</w:t>
      </w:r>
      <w:r w:rsidR="00AD690B" w:rsidRPr="00587C47">
        <w:rPr>
          <w:rFonts w:ascii="Times New Roman" w:hAnsi="Times New Roman" w:cs="Times New Roman"/>
        </w:rPr>
        <w:t xml:space="preserve"> parametrizado na forma do </w:t>
      </w:r>
      <w:r w:rsidR="008412E1" w:rsidRPr="00587C47">
        <w:rPr>
          <w:rFonts w:ascii="Times New Roman" w:hAnsi="Times New Roman" w:cs="Times New Roman"/>
          <w:b/>
          <w:bCs/>
        </w:rPr>
        <w:t>item 4</w:t>
      </w:r>
      <w:r w:rsidR="00AD690B" w:rsidRPr="00587C47">
        <w:rPr>
          <w:rFonts w:ascii="Times New Roman" w:hAnsi="Times New Roman" w:cs="Times New Roman"/>
          <w:b/>
          <w:bCs/>
        </w:rPr>
        <w:t>.10</w:t>
      </w:r>
      <w:r w:rsidR="00AD690B" w:rsidRPr="00587C47">
        <w:rPr>
          <w:rFonts w:ascii="Times New Roman" w:hAnsi="Times New Roman" w:cs="Times New Roman"/>
        </w:rPr>
        <w:t xml:space="preserve"> possuirá caráter sigiloso para os demais fornecedores e para o órgão ou entidade promotora da licitação, podendo ser disponibilizado estrita e permanentemente aos órgãos de controle externo e interno.</w:t>
      </w:r>
    </w:p>
    <w:p w14:paraId="01501006" w14:textId="0F7080C2" w:rsidR="00AD690B"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.13</w:t>
      </w:r>
      <w:r w:rsidR="00AD690B" w:rsidRPr="00587C47">
        <w:rPr>
          <w:rFonts w:ascii="Times New Roman" w:hAnsi="Times New Roman" w:cs="Times New Roman"/>
        </w:rPr>
        <w:t>.</w:t>
      </w:r>
      <w:r w:rsidR="00AD690B" w:rsidRPr="00587C47">
        <w:rPr>
          <w:rFonts w:ascii="Times New Roman" w:hAnsi="Times New Roman" w:cs="Times New Roman"/>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484BC0F" w14:textId="5B8FE661" w:rsidR="00960CFD" w:rsidRPr="00587C47" w:rsidRDefault="00011E48" w:rsidP="00AD690B">
      <w:pPr>
        <w:rPr>
          <w:rFonts w:ascii="Times New Roman" w:hAnsi="Times New Roman" w:cs="Times New Roman"/>
        </w:rPr>
      </w:pPr>
      <w:r w:rsidRPr="00587C47">
        <w:rPr>
          <w:rFonts w:ascii="Times New Roman" w:hAnsi="Times New Roman" w:cs="Times New Roman"/>
        </w:rPr>
        <w:t>4</w:t>
      </w:r>
      <w:r w:rsidR="00B85960" w:rsidRPr="00587C47">
        <w:rPr>
          <w:rFonts w:ascii="Times New Roman" w:hAnsi="Times New Roman" w:cs="Times New Roman"/>
        </w:rPr>
        <w:t>.14</w:t>
      </w:r>
      <w:r w:rsidR="00AD690B" w:rsidRPr="00587C47">
        <w:rPr>
          <w:rFonts w:ascii="Times New Roman" w:hAnsi="Times New Roman" w:cs="Times New Roman"/>
        </w:rPr>
        <w:t>.</w:t>
      </w:r>
      <w:r w:rsidR="00AD690B" w:rsidRPr="00587C47">
        <w:rPr>
          <w:rFonts w:ascii="Times New Roman" w:hAnsi="Times New Roman" w:cs="Times New Roman"/>
        </w:rPr>
        <w:tab/>
        <w:t>O licitante deverá comunicar imediatamente ao provedor do sistema qualquer acontecimento que possa comprometer o sigilo ou a segurança, pa</w:t>
      </w:r>
      <w:r w:rsidR="007548FF" w:rsidRPr="00587C47">
        <w:rPr>
          <w:rFonts w:ascii="Times New Roman" w:hAnsi="Times New Roman" w:cs="Times New Roman"/>
        </w:rPr>
        <w:t>ra imediato bloqueio de acesso.</w:t>
      </w:r>
    </w:p>
    <w:p w14:paraId="6D9092B9" w14:textId="77777777" w:rsidR="007548FF" w:rsidRPr="00587C47" w:rsidRDefault="007548FF" w:rsidP="00AD690B">
      <w:pPr>
        <w:rPr>
          <w:rFonts w:ascii="Times New Roman" w:hAnsi="Times New Roman" w:cs="Times New Roman"/>
        </w:rPr>
      </w:pPr>
    </w:p>
    <w:p w14:paraId="26590179" w14:textId="1669A7A5" w:rsidR="00960CFD" w:rsidRPr="00587C47" w:rsidRDefault="00960CFD" w:rsidP="00960CFD">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Preenchimento da proposta</w:t>
      </w:r>
    </w:p>
    <w:p w14:paraId="3C10A548" w14:textId="77777777" w:rsidR="00960CFD" w:rsidRPr="00587C47" w:rsidRDefault="00960CFD" w:rsidP="00960CFD">
      <w:pPr>
        <w:rPr>
          <w:rFonts w:ascii="Times New Roman" w:hAnsi="Times New Roman" w:cs="Times New Roman"/>
        </w:rPr>
      </w:pPr>
    </w:p>
    <w:p w14:paraId="24CD3ED0" w14:textId="622E0A8A" w:rsidR="00257D49" w:rsidRPr="00587C47" w:rsidRDefault="00011E48" w:rsidP="00257D49">
      <w:pPr>
        <w:rPr>
          <w:rFonts w:ascii="Times New Roman" w:hAnsi="Times New Roman" w:cs="Times New Roman"/>
        </w:rPr>
      </w:pPr>
      <w:r w:rsidRPr="00587C47">
        <w:rPr>
          <w:rFonts w:ascii="Times New Roman" w:hAnsi="Times New Roman" w:cs="Times New Roman"/>
        </w:rPr>
        <w:t>5</w:t>
      </w:r>
      <w:r w:rsidR="00960CFD" w:rsidRPr="00587C47">
        <w:rPr>
          <w:rFonts w:ascii="Times New Roman" w:hAnsi="Times New Roman" w:cs="Times New Roman"/>
        </w:rPr>
        <w:t>.1.</w:t>
      </w:r>
      <w:r w:rsidR="00960CFD" w:rsidRPr="00587C47">
        <w:rPr>
          <w:rFonts w:ascii="Times New Roman" w:hAnsi="Times New Roman" w:cs="Times New Roman"/>
        </w:rPr>
        <w:tab/>
      </w:r>
      <w:r w:rsidR="00257D49" w:rsidRPr="00587C47">
        <w:rPr>
          <w:rFonts w:ascii="Times New Roman" w:hAnsi="Times New Roman" w:cs="Times New Roman"/>
        </w:rPr>
        <w:t>O licitante deverá fazer em campo próprio do sistema eletrônico a descrição detalhada do produto ofertado ou colocar a expressão "de acordo com o edital"</w:t>
      </w:r>
      <w:r w:rsidR="004E2689" w:rsidRPr="00587C47">
        <w:rPr>
          <w:rFonts w:ascii="Times New Roman" w:hAnsi="Times New Roman" w:cs="Times New Roman"/>
        </w:rPr>
        <w:t>.</w:t>
      </w:r>
    </w:p>
    <w:p w14:paraId="0B40A342" w14:textId="7A53C2BB" w:rsidR="00960CFD" w:rsidRPr="00587C47" w:rsidRDefault="00011E48" w:rsidP="00960CFD">
      <w:pPr>
        <w:rPr>
          <w:rFonts w:ascii="Times New Roman" w:hAnsi="Times New Roman" w:cs="Times New Roman"/>
        </w:rPr>
      </w:pPr>
      <w:r w:rsidRPr="00587C47">
        <w:rPr>
          <w:rFonts w:ascii="Times New Roman" w:hAnsi="Times New Roman" w:cs="Times New Roman"/>
        </w:rPr>
        <w:t>5</w:t>
      </w:r>
      <w:r w:rsidR="00960CFD" w:rsidRPr="00587C47">
        <w:rPr>
          <w:rFonts w:ascii="Times New Roman" w:hAnsi="Times New Roman" w:cs="Times New Roman"/>
        </w:rPr>
        <w:t>.2.</w:t>
      </w:r>
      <w:r w:rsidR="00960CFD" w:rsidRPr="00587C47">
        <w:rPr>
          <w:rFonts w:ascii="Times New Roman" w:hAnsi="Times New Roman" w:cs="Times New Roman"/>
        </w:rPr>
        <w:tab/>
        <w:t>Todas as especificações do objeto contidas na proposta vinculam o licitante.</w:t>
      </w:r>
    </w:p>
    <w:p w14:paraId="2AEEE956" w14:textId="2C093C6F" w:rsidR="00960CFD" w:rsidRPr="00587C47" w:rsidRDefault="00011E48" w:rsidP="00960CFD">
      <w:pPr>
        <w:rPr>
          <w:rFonts w:ascii="Times New Roman" w:hAnsi="Times New Roman" w:cs="Times New Roman"/>
        </w:rPr>
      </w:pPr>
      <w:r w:rsidRPr="00587C47">
        <w:rPr>
          <w:rFonts w:ascii="Times New Roman" w:hAnsi="Times New Roman" w:cs="Times New Roman"/>
        </w:rPr>
        <w:t>5</w:t>
      </w:r>
      <w:r w:rsidR="00960CFD" w:rsidRPr="00587C47">
        <w:rPr>
          <w:rFonts w:ascii="Times New Roman" w:hAnsi="Times New Roman" w:cs="Times New Roman"/>
        </w:rPr>
        <w:t>.3.</w:t>
      </w:r>
      <w:r w:rsidR="00960CFD" w:rsidRPr="00587C47">
        <w:rPr>
          <w:rFonts w:ascii="Times New Roman" w:hAnsi="Times New Roman" w:cs="Times New Roman"/>
        </w:rPr>
        <w:tab/>
        <w:t>Nos valores propostos estarão inclusos todos os custos operacionais, encargos previdenciários, trabalhistas, tributários, comerciais e quaisquer outros que incidam direta ou indiretamente na execução do objeto.</w:t>
      </w:r>
    </w:p>
    <w:p w14:paraId="7F5CF4A8" w14:textId="7BFCD91A" w:rsidR="00960CFD" w:rsidRPr="00587C47" w:rsidRDefault="00011E48" w:rsidP="00960CFD">
      <w:pPr>
        <w:rPr>
          <w:rFonts w:ascii="Times New Roman" w:hAnsi="Times New Roman" w:cs="Times New Roman"/>
        </w:rPr>
      </w:pPr>
      <w:r w:rsidRPr="00587C47">
        <w:rPr>
          <w:rFonts w:ascii="Times New Roman" w:hAnsi="Times New Roman" w:cs="Times New Roman"/>
        </w:rPr>
        <w:t>5</w:t>
      </w:r>
      <w:r w:rsidR="00960CFD" w:rsidRPr="00587C47">
        <w:rPr>
          <w:rFonts w:ascii="Times New Roman" w:hAnsi="Times New Roman" w:cs="Times New Roman"/>
        </w:rPr>
        <w:t>.4.</w:t>
      </w:r>
      <w:r w:rsidR="00960CFD" w:rsidRPr="00587C47">
        <w:rPr>
          <w:rFonts w:ascii="Times New Roman" w:hAnsi="Times New Roman" w:cs="Times New Roman"/>
        </w:rPr>
        <w:tab/>
        <w:t xml:space="preserve">Os preços ofertados, tanto na proposta inicial, quanto na etapa de lances, serão de exclusiva responsabilidade do licitante, não lhe assistindo o direito de pleitear qualquer alteração, </w:t>
      </w:r>
      <w:proofErr w:type="gramStart"/>
      <w:r w:rsidR="00960CFD" w:rsidRPr="00587C47">
        <w:rPr>
          <w:rFonts w:ascii="Times New Roman" w:hAnsi="Times New Roman" w:cs="Times New Roman"/>
        </w:rPr>
        <w:t>sob alegação</w:t>
      </w:r>
      <w:proofErr w:type="gramEnd"/>
      <w:r w:rsidR="00960CFD" w:rsidRPr="00587C47">
        <w:rPr>
          <w:rFonts w:ascii="Times New Roman" w:hAnsi="Times New Roman" w:cs="Times New Roman"/>
        </w:rPr>
        <w:t xml:space="preserve"> de erro, omissão ou qualquer outro pretexto.</w:t>
      </w:r>
    </w:p>
    <w:p w14:paraId="7335D2C7" w14:textId="7D97E0C7" w:rsidR="00960CFD" w:rsidRPr="00587C47" w:rsidRDefault="00011E48" w:rsidP="00960CFD">
      <w:pPr>
        <w:rPr>
          <w:rFonts w:ascii="Times New Roman" w:hAnsi="Times New Roman" w:cs="Times New Roman"/>
        </w:rPr>
      </w:pPr>
      <w:r w:rsidRPr="00587C47">
        <w:rPr>
          <w:rFonts w:ascii="Times New Roman" w:hAnsi="Times New Roman" w:cs="Times New Roman"/>
        </w:rPr>
        <w:t>5</w:t>
      </w:r>
      <w:r w:rsidR="00960CFD" w:rsidRPr="00587C47">
        <w:rPr>
          <w:rFonts w:ascii="Times New Roman" w:hAnsi="Times New Roman" w:cs="Times New Roman"/>
        </w:rPr>
        <w:t>.5.</w:t>
      </w:r>
      <w:r w:rsidR="00960CFD" w:rsidRPr="00587C47">
        <w:rPr>
          <w:rFonts w:ascii="Times New Roman" w:hAnsi="Times New Roman" w:cs="Times New Roman"/>
        </w:rPr>
        <w:tab/>
        <w:t>Independentemente do percentual de tributo inserido na planilha, no pagamento serão retidos na fonte os percentuais estabelecidos na legislação vigente.</w:t>
      </w:r>
    </w:p>
    <w:p w14:paraId="44801465" w14:textId="2DFB0C08" w:rsidR="00960CFD" w:rsidRPr="00587C47" w:rsidRDefault="00011E48" w:rsidP="00960CFD">
      <w:pPr>
        <w:rPr>
          <w:rFonts w:ascii="Times New Roman" w:hAnsi="Times New Roman" w:cs="Times New Roman"/>
        </w:rPr>
      </w:pPr>
      <w:r w:rsidRPr="00587C47">
        <w:rPr>
          <w:rFonts w:ascii="Times New Roman" w:hAnsi="Times New Roman" w:cs="Times New Roman"/>
        </w:rPr>
        <w:t>5</w:t>
      </w:r>
      <w:r w:rsidR="00960CFD" w:rsidRPr="00587C47">
        <w:rPr>
          <w:rFonts w:ascii="Times New Roman" w:hAnsi="Times New Roman" w:cs="Times New Roman"/>
        </w:rPr>
        <w:t>.6.</w:t>
      </w:r>
      <w:r w:rsidR="00960CFD" w:rsidRPr="00587C47">
        <w:rPr>
          <w:rFonts w:ascii="Times New Roman" w:hAnsi="Times New Roman" w:cs="Times New Roman"/>
        </w:rPr>
        <w:tab/>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00960CFD" w:rsidRPr="00587C47">
        <w:rPr>
          <w:rFonts w:ascii="Times New Roman" w:hAnsi="Times New Roman" w:cs="Times New Roman"/>
        </w:rPr>
        <w:t>adequadas à perfeita execução contratual, promovendo, quando requerido, sua substituição</w:t>
      </w:r>
      <w:proofErr w:type="gramEnd"/>
      <w:r w:rsidR="00960CFD" w:rsidRPr="00587C47">
        <w:rPr>
          <w:rFonts w:ascii="Times New Roman" w:hAnsi="Times New Roman" w:cs="Times New Roman"/>
        </w:rPr>
        <w:t>.</w:t>
      </w:r>
    </w:p>
    <w:p w14:paraId="6F3A2AE8" w14:textId="678C0105" w:rsidR="00960CFD" w:rsidRPr="00587C47" w:rsidRDefault="00011E48" w:rsidP="00960CFD">
      <w:pPr>
        <w:rPr>
          <w:rFonts w:ascii="Times New Roman" w:hAnsi="Times New Roman" w:cs="Times New Roman"/>
        </w:rPr>
      </w:pPr>
      <w:r w:rsidRPr="00587C47">
        <w:rPr>
          <w:rFonts w:ascii="Times New Roman" w:hAnsi="Times New Roman" w:cs="Times New Roman"/>
        </w:rPr>
        <w:t>5</w:t>
      </w:r>
      <w:r w:rsidR="00960CFD" w:rsidRPr="00587C47">
        <w:rPr>
          <w:rFonts w:ascii="Times New Roman" w:hAnsi="Times New Roman" w:cs="Times New Roman"/>
        </w:rPr>
        <w:t>.7.</w:t>
      </w:r>
      <w:r w:rsidR="00960CFD" w:rsidRPr="00587C47">
        <w:rPr>
          <w:rFonts w:ascii="Times New Roman" w:hAnsi="Times New Roman" w:cs="Times New Roman"/>
        </w:rPr>
        <w:tab/>
        <w:t xml:space="preserve">O prazo de validade da proposta não será inferior a 60 (sessenta) dias, a contar da data de sua </w:t>
      </w:r>
      <w:r w:rsidR="007548FF" w:rsidRPr="00587C47">
        <w:rPr>
          <w:rFonts w:ascii="Times New Roman" w:hAnsi="Times New Roman" w:cs="Times New Roman"/>
        </w:rPr>
        <w:t>apresentação.</w:t>
      </w:r>
    </w:p>
    <w:p w14:paraId="298850CD" w14:textId="77777777" w:rsidR="007548FF" w:rsidRPr="00587C47" w:rsidRDefault="007548FF" w:rsidP="00960CFD">
      <w:pPr>
        <w:rPr>
          <w:rFonts w:ascii="Times New Roman" w:hAnsi="Times New Roman" w:cs="Times New Roman"/>
        </w:rPr>
      </w:pPr>
    </w:p>
    <w:p w14:paraId="37B92019" w14:textId="04B9FF9E" w:rsidR="00960CFD" w:rsidRPr="00587C47" w:rsidRDefault="00960CFD" w:rsidP="00960CFD">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 xml:space="preserve">Abertura da sessão, classificação das propostas e formulação de </w:t>
      </w:r>
      <w:proofErr w:type="gramStart"/>
      <w:r w:rsidRPr="00587C47">
        <w:rPr>
          <w:rFonts w:ascii="Times New Roman" w:hAnsi="Times New Roman" w:cs="Times New Roman"/>
          <w:b/>
          <w:bCs/>
          <w:u w:val="single"/>
        </w:rPr>
        <w:t>lances</w:t>
      </w:r>
      <w:proofErr w:type="gramEnd"/>
    </w:p>
    <w:p w14:paraId="0206BEDF" w14:textId="77777777" w:rsidR="00960CFD" w:rsidRPr="00587C47" w:rsidRDefault="00960CFD" w:rsidP="00960CFD">
      <w:pPr>
        <w:rPr>
          <w:rFonts w:ascii="Times New Roman" w:hAnsi="Times New Roman" w:cs="Times New Roman"/>
        </w:rPr>
      </w:pPr>
    </w:p>
    <w:p w14:paraId="54112B0F" w14:textId="5A29BA9F"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960CFD" w:rsidRPr="00587C47">
        <w:rPr>
          <w:rFonts w:ascii="Times New Roman" w:hAnsi="Times New Roman" w:cs="Times New Roman"/>
        </w:rPr>
        <w:tab/>
      </w:r>
      <w:r w:rsidR="005B3E10" w:rsidRPr="00587C47">
        <w:rPr>
          <w:rFonts w:ascii="Times New Roman" w:hAnsi="Times New Roman" w:cs="Times New Roman"/>
        </w:rPr>
        <w:t xml:space="preserve">A abertura </w:t>
      </w:r>
      <w:proofErr w:type="gramStart"/>
      <w:r w:rsidR="005B3E10" w:rsidRPr="00587C47">
        <w:rPr>
          <w:rFonts w:ascii="Times New Roman" w:hAnsi="Times New Roman" w:cs="Times New Roman"/>
        </w:rPr>
        <w:t>da presente</w:t>
      </w:r>
      <w:proofErr w:type="gramEnd"/>
      <w:r w:rsidR="005B3E10" w:rsidRPr="00587C47">
        <w:rPr>
          <w:rFonts w:ascii="Times New Roman" w:hAnsi="Times New Roman" w:cs="Times New Roman"/>
        </w:rPr>
        <w:t xml:space="preserve"> licitação ocorrerá na data, horário e local indicados neste Edital, em sessão pública por meio de sistema eletrônico. </w:t>
      </w:r>
    </w:p>
    <w:p w14:paraId="31ADBF55" w14:textId="33617B34"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960CFD" w:rsidRPr="00587C47">
        <w:rPr>
          <w:rFonts w:ascii="Times New Roman" w:hAnsi="Times New Roman" w:cs="Times New Roman"/>
        </w:rPr>
        <w:tab/>
        <w:t>Os licitantes poderão retirar ou substituir a proposta ou os documentos de habilitação, quando for o caso, anteriormente inseridos no sistema, até a abertura da sessão pública.</w:t>
      </w:r>
    </w:p>
    <w:p w14:paraId="7191F465" w14:textId="15B2461C" w:rsidR="00960CFD" w:rsidRPr="00587C47" w:rsidRDefault="00011E48" w:rsidP="00433B25">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.2.1.</w:t>
      </w:r>
      <w:r w:rsidR="00960CFD" w:rsidRPr="00587C47">
        <w:rPr>
          <w:rFonts w:ascii="Times New Roman" w:hAnsi="Times New Roman" w:cs="Times New Roman"/>
        </w:rPr>
        <w:tab/>
        <w:t>Será desclassificada a proposta que identifique o licitante.</w:t>
      </w:r>
    </w:p>
    <w:p w14:paraId="0759C2B4" w14:textId="542FCA7E" w:rsidR="00960CFD" w:rsidRPr="00587C47" w:rsidRDefault="00011E48" w:rsidP="00433B25">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.2.2.</w:t>
      </w:r>
      <w:r w:rsidR="00960CFD" w:rsidRPr="00587C47">
        <w:rPr>
          <w:rFonts w:ascii="Times New Roman" w:hAnsi="Times New Roman" w:cs="Times New Roman"/>
        </w:rPr>
        <w:tab/>
        <w:t>A desclassificação será sempre fundamentada e registrada no sistema, com acompanhamento em tempo real por todos os participantes.</w:t>
      </w:r>
    </w:p>
    <w:p w14:paraId="198F182F" w14:textId="42DB644B" w:rsidR="00960CFD" w:rsidRPr="00587C47" w:rsidRDefault="00011E48" w:rsidP="00433B25">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.2.3.</w:t>
      </w:r>
      <w:r w:rsidR="00960CFD" w:rsidRPr="00587C47">
        <w:rPr>
          <w:rFonts w:ascii="Times New Roman" w:hAnsi="Times New Roman" w:cs="Times New Roman"/>
        </w:rPr>
        <w:tab/>
        <w:t>A não desclassificação da proposta não impede o seu julgamento definitivo em sentido contrário, levado a efeito na fase de aceitação.</w:t>
      </w:r>
    </w:p>
    <w:p w14:paraId="219F7DAC" w14:textId="1A19339D" w:rsidR="00960CFD" w:rsidRPr="00587C47" w:rsidRDefault="00011E48" w:rsidP="00960CFD">
      <w:pPr>
        <w:rPr>
          <w:rFonts w:ascii="Times New Roman" w:hAnsi="Times New Roman" w:cs="Times New Roman"/>
        </w:rPr>
      </w:pPr>
      <w:r w:rsidRPr="00587C47">
        <w:rPr>
          <w:rFonts w:ascii="Times New Roman" w:hAnsi="Times New Roman" w:cs="Times New Roman"/>
        </w:rPr>
        <w:lastRenderedPageBreak/>
        <w:t>6</w:t>
      </w:r>
      <w:r w:rsidR="00960CFD" w:rsidRPr="00587C47">
        <w:rPr>
          <w:rFonts w:ascii="Times New Roman" w:hAnsi="Times New Roman" w:cs="Times New Roman"/>
        </w:rPr>
        <w:t>.3.</w:t>
      </w:r>
      <w:r w:rsidR="00960CFD" w:rsidRPr="00587C47">
        <w:rPr>
          <w:rFonts w:ascii="Times New Roman" w:hAnsi="Times New Roman" w:cs="Times New Roman"/>
        </w:rPr>
        <w:tab/>
        <w:t>O sistema ordenará automaticamente as propostas classificadas, sendo que somente estas participarão da fase de lances.</w:t>
      </w:r>
    </w:p>
    <w:p w14:paraId="7EA4E49B" w14:textId="0007713A"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.4.</w:t>
      </w:r>
      <w:r w:rsidR="00960CFD" w:rsidRPr="00587C47">
        <w:rPr>
          <w:rFonts w:ascii="Times New Roman" w:hAnsi="Times New Roman" w:cs="Times New Roman"/>
        </w:rPr>
        <w:tab/>
        <w:t>O sistema disponibilizará campo próprio para troca de mensagens entre o Pregoeiro e os licitantes.</w:t>
      </w:r>
    </w:p>
    <w:p w14:paraId="2E4A1447" w14:textId="73348BD2"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.5.</w:t>
      </w:r>
      <w:r w:rsidR="00960CFD" w:rsidRPr="00587C47">
        <w:rPr>
          <w:rFonts w:ascii="Times New Roman" w:hAnsi="Times New Roman" w:cs="Times New Roman"/>
        </w:rPr>
        <w:tab/>
        <w:t>Iniciada a etapa competitiva, os licitantes deverão encaminhar lances exclusivamente por meio de sistema eletrônico, sendo imediatamente informados do seu recebimento e do valor consignado no registro.</w:t>
      </w:r>
    </w:p>
    <w:p w14:paraId="3A6667CE" w14:textId="07B8315E" w:rsidR="004E2689" w:rsidRPr="00587C47" w:rsidRDefault="00011E48" w:rsidP="004E2689">
      <w:pPr>
        <w:ind w:left="708"/>
        <w:rPr>
          <w:rFonts w:ascii="Times New Roman" w:hAnsi="Times New Roman" w:cs="Times New Roman"/>
        </w:rPr>
      </w:pPr>
      <w:r w:rsidRPr="00587C47">
        <w:rPr>
          <w:rFonts w:ascii="Times New Roman" w:hAnsi="Times New Roman" w:cs="Times New Roman"/>
        </w:rPr>
        <w:t>6</w:t>
      </w:r>
      <w:r w:rsidR="004E2689" w:rsidRPr="00587C47">
        <w:rPr>
          <w:rFonts w:ascii="Times New Roman" w:hAnsi="Times New Roman" w:cs="Times New Roman"/>
        </w:rPr>
        <w:t>.5.1 Durante a fase de lances, o pregoeiro poderá excluir, justificadamente, lance cujo valor seja manifestamente inexequível.</w:t>
      </w:r>
    </w:p>
    <w:p w14:paraId="24DD8677" w14:textId="3C16ADA4"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.6.</w:t>
      </w:r>
      <w:r w:rsidR="00960CFD" w:rsidRPr="00587C47">
        <w:rPr>
          <w:rFonts w:ascii="Times New Roman" w:hAnsi="Times New Roman" w:cs="Times New Roman"/>
        </w:rPr>
        <w:tab/>
      </w:r>
      <w:r w:rsidR="005E0FCC" w:rsidRPr="00F50C53">
        <w:rPr>
          <w:rFonts w:ascii="Times New Roman" w:hAnsi="Times New Roman" w:cs="Times New Roman"/>
        </w:rPr>
        <w:t xml:space="preserve">O lance deverá ser ofertado pelo </w:t>
      </w:r>
      <w:r w:rsidR="005E0FCC" w:rsidRPr="00F50C53">
        <w:rPr>
          <w:rFonts w:ascii="Times New Roman" w:hAnsi="Times New Roman" w:cs="Times New Roman"/>
          <w:b/>
          <w:bCs/>
        </w:rPr>
        <w:t>valor total do lote</w:t>
      </w:r>
      <w:r w:rsidR="005E0FCC" w:rsidRPr="00F50C53">
        <w:rPr>
          <w:rFonts w:ascii="Times New Roman" w:hAnsi="Times New Roman" w:cs="Times New Roman"/>
        </w:rPr>
        <w:t>, no que se refere ao Lote 01</w:t>
      </w:r>
      <w:r w:rsidR="00693F27" w:rsidRPr="00F50C53">
        <w:rPr>
          <w:rFonts w:ascii="Times New Roman" w:hAnsi="Times New Roman" w:cs="Times New Roman"/>
        </w:rPr>
        <w:t xml:space="preserve"> e lote 02</w:t>
      </w:r>
      <w:r w:rsidR="005E0FCC" w:rsidRPr="00F50C53">
        <w:rPr>
          <w:rFonts w:ascii="Times New Roman" w:hAnsi="Times New Roman" w:cs="Times New Roman"/>
        </w:rPr>
        <w:t>, considerando a integralidade dos itens que o compõem.</w:t>
      </w:r>
      <w:r w:rsidR="005E0FCC" w:rsidRPr="00F50C53">
        <w:rPr>
          <w:rFonts w:ascii="Times New Roman" w:hAnsi="Times New Roman" w:cs="Times New Roman"/>
        </w:rPr>
        <w:br/>
        <w:t xml:space="preserve">Para o Item 03 (item isolado), o lance deverá ser apresentado pelo </w:t>
      </w:r>
      <w:r w:rsidR="005E0FCC" w:rsidRPr="00F50C53">
        <w:rPr>
          <w:rFonts w:ascii="Times New Roman" w:hAnsi="Times New Roman" w:cs="Times New Roman"/>
          <w:b/>
          <w:bCs/>
        </w:rPr>
        <w:t>valor total do próprio item</w:t>
      </w:r>
      <w:r w:rsidR="00DA3B6D" w:rsidRPr="00F50C53">
        <w:rPr>
          <w:rFonts w:ascii="Times New Roman" w:hAnsi="Times New Roman" w:cs="Times New Roman"/>
        </w:rPr>
        <w:t>;</w:t>
      </w:r>
    </w:p>
    <w:p w14:paraId="49B0BCA0" w14:textId="0790B416"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.7.</w:t>
      </w:r>
      <w:r w:rsidR="00960CFD" w:rsidRPr="00587C47">
        <w:rPr>
          <w:rFonts w:ascii="Times New Roman" w:hAnsi="Times New Roman" w:cs="Times New Roman"/>
        </w:rPr>
        <w:tab/>
        <w:t>Os licitantes poderão oferecer lances sucessivos, observando o horário fixado para abertura da sessão e as regras estabelecidas no Edital.</w:t>
      </w:r>
    </w:p>
    <w:p w14:paraId="0026E52A" w14:textId="5ED72075"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.8.</w:t>
      </w:r>
      <w:r w:rsidR="00960CFD" w:rsidRPr="00587C47">
        <w:rPr>
          <w:rFonts w:ascii="Times New Roman" w:hAnsi="Times New Roman" w:cs="Times New Roman"/>
        </w:rPr>
        <w:tab/>
        <w:t>O licitante somente poderá oferecer lance de valor inferior ou percentual de desconto superior ao último por ele ofertado e registrado pelo sistema, conforme critério de julgamento definido na capa deste Edital.</w:t>
      </w:r>
    </w:p>
    <w:p w14:paraId="456378EA" w14:textId="3F01D135" w:rsidR="00421072"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.9.</w:t>
      </w:r>
      <w:r w:rsidR="00960CFD" w:rsidRPr="00587C47">
        <w:rPr>
          <w:rFonts w:ascii="Times New Roman" w:hAnsi="Times New Roman" w:cs="Times New Roman"/>
        </w:rPr>
        <w:tab/>
      </w:r>
      <w:r w:rsidR="00421072" w:rsidRPr="00587C47">
        <w:rPr>
          <w:rFonts w:ascii="Times New Roman" w:hAnsi="Times New Roman" w:cs="Times New Roman"/>
        </w:rPr>
        <w:t xml:space="preserve">O intervalo mínimo de diferença de valores ou percentuais entre os lances, aplicável tanto aos lances intermediários quanto à proposta destinada a superar a melhor oferta, </w:t>
      </w:r>
      <w:r w:rsidR="005B3E10" w:rsidRPr="00587C47">
        <w:rPr>
          <w:rFonts w:ascii="Times New Roman" w:hAnsi="Times New Roman" w:cs="Times New Roman"/>
        </w:rPr>
        <w:t>será aquele definido na capa deste Edital.</w:t>
      </w:r>
    </w:p>
    <w:p w14:paraId="66D6C4D6" w14:textId="72A9F13C"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.10.</w:t>
      </w:r>
      <w:r w:rsidR="00960CFD" w:rsidRPr="00587C47">
        <w:rPr>
          <w:rFonts w:ascii="Times New Roman" w:hAnsi="Times New Roman" w:cs="Times New Roman"/>
        </w:rPr>
        <w:tab/>
        <w:t>O procedimento seguirá de acordo com o modo de disputa adotado, conforme definido na capa deste Edital.</w:t>
      </w:r>
    </w:p>
    <w:p w14:paraId="1614165D" w14:textId="7F36BD7D"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.11.</w:t>
      </w:r>
      <w:r w:rsidR="00960CFD" w:rsidRPr="00587C47">
        <w:rPr>
          <w:rFonts w:ascii="Times New Roman" w:hAnsi="Times New Roman" w:cs="Times New Roman"/>
        </w:rPr>
        <w:tab/>
        <w:t>Caso seja adotado para o envio de lances no pregão eletrônico o modo de disputa “aberto”, os licitantes apresentarão lances públicos e sucessivos, com prorrogações.</w:t>
      </w:r>
    </w:p>
    <w:p w14:paraId="1BAAA9A8" w14:textId="7BE4D647"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.11.1.</w:t>
      </w:r>
      <w:r w:rsidR="00960CFD" w:rsidRPr="00587C47">
        <w:rPr>
          <w:rFonts w:ascii="Times New Roman" w:hAnsi="Times New Roman" w:cs="Times New Roman"/>
        </w:rPr>
        <w:tab/>
        <w:t>A etapa de lances da sessão pública terá duração de dez minutos e, após isso, será prorrogada automaticamente pelo sistema quando houver lance ofertado nos últimos dois minutos do período de duração da sessão pública.</w:t>
      </w:r>
    </w:p>
    <w:p w14:paraId="7D3B4A86" w14:textId="54A8A7C9"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.11.2.</w:t>
      </w:r>
      <w:r w:rsidR="00960CFD" w:rsidRPr="00587C47">
        <w:rPr>
          <w:rFonts w:ascii="Times New Roman" w:hAnsi="Times New Roman" w:cs="Times New Roman"/>
        </w:rPr>
        <w:tab/>
        <w:t>A prorrogação automática da etapa de lances, de que trata o subitem anterior, será de dois minutos e ocorrerá sucessivamente sempre que houver lances enviados nesse período de prorrogação, inclusive no caso de lances intermediários.</w:t>
      </w:r>
    </w:p>
    <w:p w14:paraId="66A6F53B" w14:textId="6DD77188"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.11.3.</w:t>
      </w:r>
      <w:r w:rsidR="00960CFD" w:rsidRPr="00587C47">
        <w:rPr>
          <w:rFonts w:ascii="Times New Roman" w:hAnsi="Times New Roman" w:cs="Times New Roman"/>
        </w:rPr>
        <w:tab/>
        <w:t>Não havendo novos lances na forma estabelecida nos itens anteriores, a sessão pública encerrar-se-á automaticamente, e o sistema ordenará e divulgará os lances conforme a ordem final de classificação.</w:t>
      </w:r>
    </w:p>
    <w:p w14:paraId="2E1AD0B2" w14:textId="0698447D"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.11.4.</w:t>
      </w:r>
      <w:r w:rsidR="00960CFD" w:rsidRPr="00587C47">
        <w:rPr>
          <w:rFonts w:ascii="Times New Roman" w:hAnsi="Times New Roman" w:cs="Times New Roman"/>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5C50498" w14:textId="73D1AE95"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.11.5.</w:t>
      </w:r>
      <w:r w:rsidR="00960CFD" w:rsidRPr="00587C47">
        <w:rPr>
          <w:rFonts w:ascii="Times New Roman" w:hAnsi="Times New Roman" w:cs="Times New Roman"/>
        </w:rPr>
        <w:tab/>
        <w:t>Após o reinício previsto no item supra, os licitantes serão convocados para apresentar lances intermediários.</w:t>
      </w:r>
    </w:p>
    <w:p w14:paraId="024E2373" w14:textId="42C4048B"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.12.</w:t>
      </w:r>
      <w:r w:rsidR="00960CFD" w:rsidRPr="00587C47">
        <w:rPr>
          <w:rFonts w:ascii="Times New Roman" w:hAnsi="Times New Roman" w:cs="Times New Roman"/>
        </w:rPr>
        <w:tab/>
        <w:t xml:space="preserve">Caso seja adotado para o envio de lances no pregão eletrônico o modo de disputa “aberto e fechado”, os licitantes apresentarão lances públicos e sucessivos, com lance final e fechado. </w:t>
      </w:r>
    </w:p>
    <w:p w14:paraId="0AB2994B" w14:textId="135E81EE"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.12.1.</w:t>
      </w:r>
      <w:r w:rsidR="00960CFD" w:rsidRPr="00587C47">
        <w:rPr>
          <w:rFonts w:ascii="Times New Roman" w:hAnsi="Times New Roman" w:cs="Times New Roman"/>
        </w:rPr>
        <w:tab/>
        <w:t xml:space="preserve">A etapa de lances da sessão pública terá duração inicial de quinze minutos. Após esse prazo, o sistema encaminhará aviso de fechamento iminente </w:t>
      </w:r>
      <w:r w:rsidR="00960CFD" w:rsidRPr="00587C47">
        <w:rPr>
          <w:rFonts w:ascii="Times New Roman" w:hAnsi="Times New Roman" w:cs="Times New Roman"/>
        </w:rPr>
        <w:lastRenderedPageBreak/>
        <w:t>dos lances, após o que transcorrerá o período de até dez minutos, aleatoriamente determinado, findo o qual será automaticamente encerrada a recepção de lances.</w:t>
      </w:r>
    </w:p>
    <w:p w14:paraId="00AF93AA" w14:textId="61BEE958"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.12.2.</w:t>
      </w:r>
      <w:r w:rsidR="00960CFD" w:rsidRPr="00587C47">
        <w:rPr>
          <w:rFonts w:ascii="Times New Roman" w:hAnsi="Times New Roman" w:cs="Times New Roman"/>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AC09AD1" w14:textId="58FDCB94"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.12.3.</w:t>
      </w:r>
      <w:r w:rsidR="00960CFD" w:rsidRPr="00587C47">
        <w:rPr>
          <w:rFonts w:ascii="Times New Roman" w:hAnsi="Times New Roman" w:cs="Times New Roman"/>
        </w:rPr>
        <w:tab/>
        <w:t>No procedimento de que trata o subitem supra, o licitante poderá optar por manter o seu último lance da etapa aberta, ou por ofertar melhor lance.</w:t>
      </w:r>
    </w:p>
    <w:p w14:paraId="7A002C1A" w14:textId="5C8C7FAB"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.12.4.</w:t>
      </w:r>
      <w:r w:rsidR="00960CFD" w:rsidRPr="00587C47">
        <w:rPr>
          <w:rFonts w:ascii="Times New Roman" w:hAnsi="Times New Roman" w:cs="Times New Roman"/>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A8E099" w14:textId="57506BB4" w:rsidR="00960CFD" w:rsidRPr="00587C47" w:rsidRDefault="00011E48" w:rsidP="00960CFD">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.12.5.</w:t>
      </w:r>
      <w:r w:rsidR="00960CFD" w:rsidRPr="00587C47">
        <w:rPr>
          <w:rFonts w:ascii="Times New Roman" w:hAnsi="Times New Roman" w:cs="Times New Roman"/>
        </w:rPr>
        <w:tab/>
        <w:t>Após o término dos prazos estabelecidos nos itens anteriores, o sistema ordenará e divulgará os lances segundo a ordem crescente de valores.</w:t>
      </w:r>
    </w:p>
    <w:p w14:paraId="30BD30DD" w14:textId="27DF269E" w:rsidR="00960CFD" w:rsidRPr="00587C47" w:rsidRDefault="00011E48"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3</w:t>
      </w:r>
      <w:r w:rsidR="00960CFD" w:rsidRPr="00587C47">
        <w:rPr>
          <w:rFonts w:ascii="Times New Roman" w:hAnsi="Times New Roman" w:cs="Times New Roman"/>
        </w:rPr>
        <w:t>.</w:t>
      </w:r>
      <w:r w:rsidR="00960CFD" w:rsidRPr="00587C47">
        <w:rPr>
          <w:rFonts w:ascii="Times New Roman" w:hAnsi="Times New Roman" w:cs="Times New Roman"/>
        </w:rPr>
        <w:tab/>
        <w:t xml:space="preserve">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65085BAF" w14:textId="255627B2" w:rsidR="00960CFD" w:rsidRPr="00587C47" w:rsidRDefault="00011E48" w:rsidP="00C66600">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3</w:t>
      </w:r>
      <w:r w:rsidR="00960CFD" w:rsidRPr="00587C47">
        <w:rPr>
          <w:rFonts w:ascii="Times New Roman" w:hAnsi="Times New Roman" w:cs="Times New Roman"/>
        </w:rPr>
        <w:t>.1.</w:t>
      </w:r>
      <w:r w:rsidR="00960CFD" w:rsidRPr="00587C47">
        <w:rPr>
          <w:rFonts w:ascii="Times New Roman" w:hAnsi="Times New Roman" w:cs="Times New Roman"/>
        </w:rPr>
        <w:tab/>
        <w:t xml:space="preserve">Não havendo pelo menos </w:t>
      </w:r>
      <w:proofErr w:type="gramStart"/>
      <w:r w:rsidR="00960CFD" w:rsidRPr="00587C47">
        <w:rPr>
          <w:rFonts w:ascii="Times New Roman" w:hAnsi="Times New Roman" w:cs="Times New Roman"/>
        </w:rPr>
        <w:t>3</w:t>
      </w:r>
      <w:proofErr w:type="gramEnd"/>
      <w:r w:rsidR="00960CFD" w:rsidRPr="00587C47">
        <w:rPr>
          <w:rFonts w:ascii="Times New Roman" w:hAnsi="Times New Roman" w:cs="Times New Roman"/>
        </w:rPr>
        <w:t xml:space="preserve"> (três) propostas nas condições definidas no </w:t>
      </w:r>
      <w:r w:rsidRPr="00587C47">
        <w:rPr>
          <w:rFonts w:ascii="Times New Roman" w:hAnsi="Times New Roman" w:cs="Times New Roman"/>
          <w:b/>
          <w:bCs/>
        </w:rPr>
        <w:t xml:space="preserve">item </w:t>
      </w:r>
      <w:r w:rsidR="00C4338C" w:rsidRPr="00587C47">
        <w:rPr>
          <w:rFonts w:ascii="Times New Roman" w:hAnsi="Times New Roman" w:cs="Times New Roman"/>
          <w:b/>
          <w:bCs/>
        </w:rPr>
        <w:t>6</w:t>
      </w:r>
      <w:r w:rsidR="00960CFD" w:rsidRPr="00587C47">
        <w:rPr>
          <w:rFonts w:ascii="Times New Roman" w:hAnsi="Times New Roman" w:cs="Times New Roman"/>
          <w:b/>
          <w:bCs/>
        </w:rPr>
        <w:t>.1</w:t>
      </w:r>
      <w:r w:rsidR="00C66600" w:rsidRPr="00587C47">
        <w:rPr>
          <w:rFonts w:ascii="Times New Roman" w:hAnsi="Times New Roman" w:cs="Times New Roman"/>
          <w:b/>
          <w:bCs/>
        </w:rPr>
        <w:t>3</w:t>
      </w:r>
      <w:r w:rsidR="00960CFD" w:rsidRPr="00587C47">
        <w:rPr>
          <w:rFonts w:ascii="Times New Roman" w:hAnsi="Times New Roman" w:cs="Times New Roman"/>
        </w:rPr>
        <w:t>, poderão os licitantes que apresentaram as três melhores propostas, consideradas as empatadas, oferecer novos lances sucessivos.</w:t>
      </w:r>
    </w:p>
    <w:p w14:paraId="0CB23AC5" w14:textId="08270CDA" w:rsidR="00960CFD" w:rsidRPr="00587C47" w:rsidRDefault="008412E1" w:rsidP="00C66600">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3</w:t>
      </w:r>
      <w:r w:rsidR="00960CFD" w:rsidRPr="00587C47">
        <w:rPr>
          <w:rFonts w:ascii="Times New Roman" w:hAnsi="Times New Roman" w:cs="Times New Roman"/>
        </w:rPr>
        <w:t>.2.</w:t>
      </w:r>
      <w:r w:rsidR="00960CFD" w:rsidRPr="00587C47">
        <w:rPr>
          <w:rFonts w:ascii="Times New Roman" w:hAnsi="Times New Roman" w:cs="Times New Roman"/>
        </w:rPr>
        <w:tab/>
        <w:t>A etapa de lances da sessão pública terá duração de dez minutos e, após isso, será prorrogada automaticamente pelo sistema quando houver lance ofertado nos últimos dois minutos do período de duração da sessão pública.</w:t>
      </w:r>
    </w:p>
    <w:p w14:paraId="2C854426" w14:textId="6439F43E" w:rsidR="00960CFD" w:rsidRPr="00587C47" w:rsidRDefault="008412E1" w:rsidP="00C66600">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3</w:t>
      </w:r>
      <w:r w:rsidR="00960CFD" w:rsidRPr="00587C47">
        <w:rPr>
          <w:rFonts w:ascii="Times New Roman" w:hAnsi="Times New Roman" w:cs="Times New Roman"/>
        </w:rPr>
        <w:t>.3.</w:t>
      </w:r>
      <w:r w:rsidR="00960CFD" w:rsidRPr="00587C47">
        <w:rPr>
          <w:rFonts w:ascii="Times New Roman" w:hAnsi="Times New Roman" w:cs="Times New Roman"/>
        </w:rPr>
        <w:tab/>
        <w:t>A prorrogação automática da etapa de lances, de que trata o subitem anterior, será de dois minutos e ocorrerá sucessivamente sempre que houver lances enviados nesse período de prorrogação, inclusive no caso de lances intermediários.</w:t>
      </w:r>
    </w:p>
    <w:p w14:paraId="0F944292" w14:textId="443ED125" w:rsidR="00960CFD" w:rsidRPr="00587C47" w:rsidRDefault="008412E1" w:rsidP="00C66600">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3</w:t>
      </w:r>
      <w:r w:rsidR="00960CFD" w:rsidRPr="00587C47">
        <w:rPr>
          <w:rFonts w:ascii="Times New Roman" w:hAnsi="Times New Roman" w:cs="Times New Roman"/>
        </w:rPr>
        <w:t>.4.</w:t>
      </w:r>
      <w:r w:rsidR="00960CFD" w:rsidRPr="00587C47">
        <w:rPr>
          <w:rFonts w:ascii="Times New Roman" w:hAnsi="Times New Roman" w:cs="Times New Roman"/>
        </w:rPr>
        <w:tab/>
        <w:t>Não havendo novos lances na forma estabelecida nos itens anteriores, a sessão pública encerrar-se-á automaticamente, e o sistema ordenará e divulgará os lances conforme a ordem final de classificação.</w:t>
      </w:r>
    </w:p>
    <w:p w14:paraId="45CA8992" w14:textId="0F32B38A" w:rsidR="00960CFD" w:rsidRPr="00587C47" w:rsidRDefault="008412E1" w:rsidP="00C66600">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3</w:t>
      </w:r>
      <w:r w:rsidR="00960CFD" w:rsidRPr="00587C47">
        <w:rPr>
          <w:rFonts w:ascii="Times New Roman" w:hAnsi="Times New Roman" w:cs="Times New Roman"/>
        </w:rPr>
        <w:t>.5.</w:t>
      </w:r>
      <w:r w:rsidR="00960CFD" w:rsidRPr="00587C47">
        <w:rPr>
          <w:rFonts w:ascii="Times New Roman" w:hAnsi="Times New Roman" w:cs="Times New Roman"/>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60C782A" w14:textId="56C7E183" w:rsidR="00960CFD" w:rsidRPr="00587C47" w:rsidRDefault="008412E1" w:rsidP="00C66600">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3</w:t>
      </w:r>
      <w:r w:rsidR="00960CFD" w:rsidRPr="00587C47">
        <w:rPr>
          <w:rFonts w:ascii="Times New Roman" w:hAnsi="Times New Roman" w:cs="Times New Roman"/>
        </w:rPr>
        <w:t>.6.</w:t>
      </w:r>
      <w:r w:rsidR="00960CFD" w:rsidRPr="00587C47">
        <w:rPr>
          <w:rFonts w:ascii="Times New Roman" w:hAnsi="Times New Roman" w:cs="Times New Roman"/>
        </w:rPr>
        <w:tab/>
        <w:t xml:space="preserve">Após o reinício previsto no subitem supra, os licitantes serão convocados para apresentar lances intermediários.  </w:t>
      </w:r>
    </w:p>
    <w:p w14:paraId="58E7CE04" w14:textId="77777777" w:rsidR="008412E1"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4</w:t>
      </w:r>
      <w:r w:rsidR="00960CFD" w:rsidRPr="00587C47">
        <w:rPr>
          <w:rFonts w:ascii="Times New Roman" w:hAnsi="Times New Roman" w:cs="Times New Roman"/>
        </w:rPr>
        <w:t>.</w:t>
      </w:r>
      <w:r w:rsidR="00960CFD" w:rsidRPr="00587C47">
        <w:rPr>
          <w:rFonts w:ascii="Times New Roman" w:hAnsi="Times New Roman" w:cs="Times New Roman"/>
        </w:rPr>
        <w:tab/>
        <w:t>Após o término dos prazos estabelecidos nos subitens anteriores, o sistema ordenará e divulgará os lances segund</w:t>
      </w:r>
      <w:r w:rsidRPr="00587C47">
        <w:rPr>
          <w:rFonts w:ascii="Times New Roman" w:hAnsi="Times New Roman" w:cs="Times New Roman"/>
        </w:rPr>
        <w:t>o a ordem crescente de valores.</w:t>
      </w:r>
    </w:p>
    <w:p w14:paraId="3F9876CC" w14:textId="135F9A2F" w:rsidR="00960CFD"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5</w:t>
      </w:r>
      <w:r w:rsidR="00960CFD" w:rsidRPr="00587C47">
        <w:rPr>
          <w:rFonts w:ascii="Times New Roman" w:hAnsi="Times New Roman" w:cs="Times New Roman"/>
        </w:rPr>
        <w:t>.</w:t>
      </w:r>
      <w:r w:rsidR="00960CFD" w:rsidRPr="00587C47">
        <w:rPr>
          <w:rFonts w:ascii="Times New Roman" w:hAnsi="Times New Roman" w:cs="Times New Roman"/>
        </w:rPr>
        <w:tab/>
        <w:t xml:space="preserve">Não serão aceitos dois ou mais lances de mesmo valor, prevalecendo aquele que for recebido e registrado em primeiro lugar. </w:t>
      </w:r>
    </w:p>
    <w:p w14:paraId="57123E1C" w14:textId="13C79A6B" w:rsidR="00960CFD"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6</w:t>
      </w:r>
      <w:r w:rsidR="00960CFD" w:rsidRPr="00587C47">
        <w:rPr>
          <w:rFonts w:ascii="Times New Roman" w:hAnsi="Times New Roman" w:cs="Times New Roman"/>
        </w:rPr>
        <w:t>.</w:t>
      </w:r>
      <w:r w:rsidR="00960CFD" w:rsidRPr="00587C47">
        <w:rPr>
          <w:rFonts w:ascii="Times New Roman" w:hAnsi="Times New Roman" w:cs="Times New Roman"/>
        </w:rPr>
        <w:tab/>
        <w:t xml:space="preserve">Durante o transcurso da sessão pública, os licitantes serão informados, em tempo real, do valor do menor lance registrado, vedada a identificação do licitante. </w:t>
      </w:r>
    </w:p>
    <w:p w14:paraId="71E59561" w14:textId="04F5E5D3" w:rsidR="00960CFD" w:rsidRPr="00587C47" w:rsidRDefault="008412E1" w:rsidP="00960CFD">
      <w:pPr>
        <w:rPr>
          <w:rFonts w:ascii="Times New Roman" w:hAnsi="Times New Roman" w:cs="Times New Roman"/>
        </w:rPr>
      </w:pPr>
      <w:r w:rsidRPr="00587C47">
        <w:rPr>
          <w:rFonts w:ascii="Times New Roman" w:hAnsi="Times New Roman" w:cs="Times New Roman"/>
        </w:rPr>
        <w:lastRenderedPageBreak/>
        <w:t>6</w:t>
      </w:r>
      <w:r w:rsidR="00960CFD" w:rsidRPr="00587C47">
        <w:rPr>
          <w:rFonts w:ascii="Times New Roman" w:hAnsi="Times New Roman" w:cs="Times New Roman"/>
        </w:rPr>
        <w:t>.1</w:t>
      </w:r>
      <w:r w:rsidR="00C66600" w:rsidRPr="00587C47">
        <w:rPr>
          <w:rFonts w:ascii="Times New Roman" w:hAnsi="Times New Roman" w:cs="Times New Roman"/>
        </w:rPr>
        <w:t>7</w:t>
      </w:r>
      <w:r w:rsidR="00960CFD" w:rsidRPr="00587C47">
        <w:rPr>
          <w:rFonts w:ascii="Times New Roman" w:hAnsi="Times New Roman" w:cs="Times New Roman"/>
        </w:rPr>
        <w:t>.</w:t>
      </w:r>
      <w:r w:rsidR="00960CFD" w:rsidRPr="00587C47">
        <w:rPr>
          <w:rFonts w:ascii="Times New Roman" w:hAnsi="Times New Roman" w:cs="Times New Roman"/>
        </w:rPr>
        <w:tab/>
        <w:t xml:space="preserve">No caso de desconexão com o Pregoeiro, no decorrer da etapa competitiva do Pregão, o sistema eletrônico poderá permanecer acessível aos licitantes para a recepção dos lances. </w:t>
      </w:r>
    </w:p>
    <w:p w14:paraId="0FA0A8F2" w14:textId="57E9A120" w:rsidR="00960CFD"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.1</w:t>
      </w:r>
      <w:r w:rsidR="00C66600" w:rsidRPr="00587C47">
        <w:rPr>
          <w:rFonts w:ascii="Times New Roman" w:hAnsi="Times New Roman" w:cs="Times New Roman"/>
        </w:rPr>
        <w:t>8</w:t>
      </w:r>
      <w:r w:rsidR="00960CFD" w:rsidRPr="00587C47">
        <w:rPr>
          <w:rFonts w:ascii="Times New Roman" w:hAnsi="Times New Roman" w:cs="Times New Roman"/>
        </w:rPr>
        <w:t>.</w:t>
      </w:r>
      <w:r w:rsidR="00960CFD" w:rsidRPr="00587C47">
        <w:rPr>
          <w:rFonts w:ascii="Times New Roman" w:hAnsi="Times New Roman" w:cs="Times New Roman"/>
        </w:rPr>
        <w:tab/>
        <w:t xml:space="preserve">Quando a desconexão do sistema eletrônico para o pregoeiro persistir por tempo superior a dez minutos, a sessão pública será suspensa e reiniciada somente após </w:t>
      </w:r>
      <w:r w:rsidR="00B20B7F" w:rsidRPr="00587C47">
        <w:rPr>
          <w:rFonts w:ascii="Times New Roman" w:hAnsi="Times New Roman" w:cs="Times New Roman"/>
        </w:rPr>
        <w:t>a</w:t>
      </w:r>
      <w:r w:rsidR="00960CFD" w:rsidRPr="00587C47">
        <w:rPr>
          <w:rFonts w:ascii="Times New Roman" w:hAnsi="Times New Roman" w:cs="Times New Roman"/>
        </w:rPr>
        <w:t xml:space="preserve"> comunicação do fato pelo Pregoeiro aos participantes, no sítio eletrônico utilizado para divulgação.</w:t>
      </w:r>
    </w:p>
    <w:p w14:paraId="217E0563" w14:textId="3262E91C" w:rsidR="00960CFD"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w:t>
      </w:r>
      <w:r w:rsidR="00B20B7F" w:rsidRPr="00587C47">
        <w:rPr>
          <w:rFonts w:ascii="Times New Roman" w:hAnsi="Times New Roman" w:cs="Times New Roman"/>
        </w:rPr>
        <w:t>19</w:t>
      </w:r>
      <w:r w:rsidR="00960CFD" w:rsidRPr="00587C47">
        <w:rPr>
          <w:rFonts w:ascii="Times New Roman" w:hAnsi="Times New Roman" w:cs="Times New Roman"/>
        </w:rPr>
        <w:t>.</w:t>
      </w:r>
      <w:r w:rsidR="00960CFD" w:rsidRPr="00587C47">
        <w:rPr>
          <w:rFonts w:ascii="Times New Roman" w:hAnsi="Times New Roman" w:cs="Times New Roman"/>
        </w:rPr>
        <w:tab/>
        <w:t>Caso o licitante não apresente lances, concorrerá com o valor de sua proposta.</w:t>
      </w:r>
    </w:p>
    <w:p w14:paraId="7AA166A7" w14:textId="603C853B" w:rsidR="00960CFD"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0</w:t>
      </w:r>
      <w:r w:rsidR="00960CFD" w:rsidRPr="00587C47">
        <w:rPr>
          <w:rFonts w:ascii="Times New Roman" w:hAnsi="Times New Roman" w:cs="Times New Roman"/>
        </w:rPr>
        <w:t>.</w:t>
      </w:r>
      <w:r w:rsidR="00960CFD" w:rsidRPr="00587C47">
        <w:rPr>
          <w:rFonts w:ascii="Times New Roman" w:hAnsi="Times New Roman" w:cs="Times New Roman"/>
        </w:rPr>
        <w:tab/>
        <w:t xml:space="preserve">Em relação a itens não exclusivos para participação de microempresas e empresas de pequeno porte, uma vez encerrada a etapa de lances, será efetivada a verificação automática, junto à Receita Federal, do porte da entidade empresarial. </w:t>
      </w:r>
    </w:p>
    <w:p w14:paraId="1CEBFDA5" w14:textId="273857F6" w:rsidR="00960CFD" w:rsidRPr="00587C47" w:rsidRDefault="008412E1" w:rsidP="00D212E0">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0</w:t>
      </w:r>
      <w:r w:rsidR="00960CFD" w:rsidRPr="00587C47">
        <w:rPr>
          <w:rFonts w:ascii="Times New Roman" w:hAnsi="Times New Roman" w:cs="Times New Roman"/>
        </w:rPr>
        <w:t>.1.</w:t>
      </w:r>
      <w:r w:rsidR="00960CFD" w:rsidRPr="00587C47">
        <w:rPr>
          <w:rFonts w:ascii="Times New Roman" w:hAnsi="Times New Roman" w:cs="Times New Roman"/>
        </w:rPr>
        <w:tab/>
        <w:t>Nessas condições, as propostas de microempresas e empresas de pequeno porte que se encontrarem na faixa de até 5% (cinco por cento) acima da melhor proposta</w:t>
      </w:r>
      <w:proofErr w:type="gramStart"/>
      <w:r w:rsidR="00960CFD" w:rsidRPr="00587C47">
        <w:rPr>
          <w:rFonts w:ascii="Times New Roman" w:hAnsi="Times New Roman" w:cs="Times New Roman"/>
        </w:rPr>
        <w:t xml:space="preserve"> ou melhor</w:t>
      </w:r>
      <w:proofErr w:type="gramEnd"/>
      <w:r w:rsidR="00960CFD" w:rsidRPr="00587C47">
        <w:rPr>
          <w:rFonts w:ascii="Times New Roman" w:hAnsi="Times New Roman" w:cs="Times New Roman"/>
        </w:rPr>
        <w:t xml:space="preserve"> lance serão consideradas empatadas com a primeira colocada.</w:t>
      </w:r>
    </w:p>
    <w:p w14:paraId="246E68DA" w14:textId="24FD0405" w:rsidR="00960CFD" w:rsidRPr="00587C47" w:rsidRDefault="008412E1" w:rsidP="00B20B7F">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0</w:t>
      </w:r>
      <w:r w:rsidR="00960CFD" w:rsidRPr="00587C47">
        <w:rPr>
          <w:rFonts w:ascii="Times New Roman" w:hAnsi="Times New Roman" w:cs="Times New Roman"/>
        </w:rPr>
        <w:t>.2.</w:t>
      </w:r>
      <w:r w:rsidR="00960CFD" w:rsidRPr="00587C47">
        <w:rPr>
          <w:rFonts w:ascii="Times New Roman" w:hAnsi="Times New Roman" w:cs="Times New Roman"/>
        </w:rPr>
        <w:tab/>
        <w:t xml:space="preserve">A melhor classificada nos termos do subitem anterior terá o direito de encaminhar uma última oferta para desempate, obrigatoriamente em valor inferior ao da primeira colocada, no prazo de </w:t>
      </w:r>
      <w:proofErr w:type="gramStart"/>
      <w:r w:rsidR="00960CFD" w:rsidRPr="00587C47">
        <w:rPr>
          <w:rFonts w:ascii="Times New Roman" w:hAnsi="Times New Roman" w:cs="Times New Roman"/>
        </w:rPr>
        <w:t>5</w:t>
      </w:r>
      <w:proofErr w:type="gramEnd"/>
      <w:r w:rsidR="00960CFD" w:rsidRPr="00587C47">
        <w:rPr>
          <w:rFonts w:ascii="Times New Roman" w:hAnsi="Times New Roman" w:cs="Times New Roman"/>
        </w:rPr>
        <w:t xml:space="preserve"> (cinco) minutos controlados pelo sistema, contados após a comunicação automática para tanto.</w:t>
      </w:r>
    </w:p>
    <w:p w14:paraId="3AB938BB" w14:textId="44F8C842" w:rsidR="00960CFD" w:rsidRPr="00587C47" w:rsidRDefault="008412E1" w:rsidP="00B20B7F">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0</w:t>
      </w:r>
      <w:r w:rsidR="00960CFD" w:rsidRPr="00587C47">
        <w:rPr>
          <w:rFonts w:ascii="Times New Roman" w:hAnsi="Times New Roman" w:cs="Times New Roman"/>
        </w:rPr>
        <w:t>.3.</w:t>
      </w:r>
      <w:r w:rsidR="00960CFD" w:rsidRPr="00587C47">
        <w:rPr>
          <w:rFonts w:ascii="Times New Roman" w:hAnsi="Times New Roman" w:cs="Times New Roman"/>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EC226FC" w14:textId="5BF8A5ED" w:rsidR="00960CFD" w:rsidRPr="00587C47" w:rsidRDefault="008412E1" w:rsidP="00B20B7F">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0</w:t>
      </w:r>
      <w:r w:rsidR="00960CFD" w:rsidRPr="00587C47">
        <w:rPr>
          <w:rFonts w:ascii="Times New Roman" w:hAnsi="Times New Roman" w:cs="Times New Roman"/>
        </w:rPr>
        <w:t>.4.</w:t>
      </w:r>
      <w:r w:rsidR="00960CFD" w:rsidRPr="00587C47">
        <w:rPr>
          <w:rFonts w:ascii="Times New Roman" w:hAnsi="Times New Roman" w:cs="Times New Roman"/>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95E9592" w14:textId="1B276DC6" w:rsidR="00960CFD"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w:t>
      </w:r>
      <w:r w:rsidR="00960CFD" w:rsidRPr="00587C47">
        <w:rPr>
          <w:rFonts w:ascii="Times New Roman" w:hAnsi="Times New Roman" w:cs="Times New Roman"/>
        </w:rPr>
        <w:tab/>
        <w:t xml:space="preserve">Só poderá haver empate entre propostas iguais (não seguidas de lances), ou entre lances finais da fase fechada do modo de disputa aberto e fechado. </w:t>
      </w:r>
    </w:p>
    <w:p w14:paraId="2C9CDDFA" w14:textId="067B2344" w:rsidR="00960CFD" w:rsidRPr="00587C47" w:rsidRDefault="008412E1" w:rsidP="00B20B7F">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.1.</w:t>
      </w:r>
      <w:r w:rsidR="00960CFD" w:rsidRPr="00587C47">
        <w:rPr>
          <w:rFonts w:ascii="Times New Roman" w:hAnsi="Times New Roman" w:cs="Times New Roman"/>
        </w:rPr>
        <w:tab/>
        <w:t>Havendo eventual empate entre propostas ou lances, o critério de desempate será aquele previsto no art. 60 da Lei nº 14.133, de 2021, nesta ordem:</w:t>
      </w:r>
    </w:p>
    <w:p w14:paraId="18FC94CB" w14:textId="7249A1D5" w:rsidR="00960CFD" w:rsidRPr="00587C47" w:rsidRDefault="008412E1" w:rsidP="00B20B7F">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.1.1.</w:t>
      </w:r>
      <w:r w:rsidR="00960CFD" w:rsidRPr="00587C47">
        <w:rPr>
          <w:rFonts w:ascii="Times New Roman" w:hAnsi="Times New Roman" w:cs="Times New Roman"/>
        </w:rPr>
        <w:tab/>
        <w:t>disputa final, hipótese em que os licitantes empatados poderão apresentar nova proposta em ato contínuo à classificação;</w:t>
      </w:r>
    </w:p>
    <w:p w14:paraId="2CE4E279" w14:textId="59D546F7" w:rsidR="00960CFD" w:rsidRPr="00587C47" w:rsidRDefault="008412E1" w:rsidP="00B20B7F">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.1.2.</w:t>
      </w:r>
      <w:r w:rsidR="00960CFD" w:rsidRPr="00587C47">
        <w:rPr>
          <w:rFonts w:ascii="Times New Roman" w:hAnsi="Times New Roman" w:cs="Times New Roman"/>
        </w:rPr>
        <w:tab/>
        <w:t xml:space="preserve">avaliação do desempenho contratual prévio dos licitantes, para a qual deverão preferencialmente ser utilizados registros cadastrais para efeito de atesto de cumprimento de obrigações previstos na </w:t>
      </w:r>
      <w:r w:rsidR="00B20B7F" w:rsidRPr="00587C47">
        <w:rPr>
          <w:rFonts w:ascii="Times New Roman" w:hAnsi="Times New Roman" w:cs="Times New Roman"/>
        </w:rPr>
        <w:t>Lei nº 14.133, de 2021</w:t>
      </w:r>
      <w:r w:rsidR="00960CFD" w:rsidRPr="00587C47">
        <w:rPr>
          <w:rFonts w:ascii="Times New Roman" w:hAnsi="Times New Roman" w:cs="Times New Roman"/>
        </w:rPr>
        <w:t>;</w:t>
      </w:r>
    </w:p>
    <w:p w14:paraId="63D114AC" w14:textId="1A3E5111" w:rsidR="00960CFD" w:rsidRPr="00587C47" w:rsidRDefault="008412E1" w:rsidP="00B20B7F">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.1.3.</w:t>
      </w:r>
      <w:r w:rsidR="00960CFD" w:rsidRPr="00587C47">
        <w:rPr>
          <w:rFonts w:ascii="Times New Roman" w:hAnsi="Times New Roman" w:cs="Times New Roman"/>
        </w:rPr>
        <w:tab/>
        <w:t>desenvolvimento pelo licitante de ações de equidade entre homens e mulheres no ambiente de trabalho, conforme regulamento;</w:t>
      </w:r>
    </w:p>
    <w:p w14:paraId="4252CAF4" w14:textId="2B2C71B4" w:rsidR="00F578E1" w:rsidRPr="00587C47" w:rsidRDefault="008412E1" w:rsidP="00F578E1">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.1.4.</w:t>
      </w:r>
      <w:r w:rsidR="00960CFD" w:rsidRPr="00587C47">
        <w:rPr>
          <w:rFonts w:ascii="Times New Roman" w:hAnsi="Times New Roman" w:cs="Times New Roman"/>
        </w:rPr>
        <w:tab/>
        <w:t>desenvolvimento pelo licitante de programa de integridade, conforme orientações dos órgãos de controle.</w:t>
      </w:r>
    </w:p>
    <w:p w14:paraId="5B2A11AF" w14:textId="62E6CEFF" w:rsidR="00960CFD" w:rsidRPr="00587C47" w:rsidRDefault="008412E1" w:rsidP="00B20B7F">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.2.</w:t>
      </w:r>
      <w:r w:rsidR="00960CFD" w:rsidRPr="00587C47">
        <w:rPr>
          <w:rFonts w:ascii="Times New Roman" w:hAnsi="Times New Roman" w:cs="Times New Roman"/>
        </w:rPr>
        <w:tab/>
        <w:t>Persistindo o empate, será assegurada preferência, sucessivamente, aos bens e serviços produzidos ou prestados por:</w:t>
      </w:r>
      <w:r w:rsidR="00F578E1" w:rsidRPr="00587C47">
        <w:rPr>
          <w:rFonts w:ascii="Times New Roman" w:hAnsi="Times New Roman" w:cs="Times New Roman"/>
        </w:rPr>
        <w:t xml:space="preserve"> </w:t>
      </w:r>
    </w:p>
    <w:p w14:paraId="77F5558A" w14:textId="5302E957" w:rsidR="00960CFD" w:rsidRPr="00587C47" w:rsidRDefault="008412E1" w:rsidP="00B20B7F">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.2.1.</w:t>
      </w:r>
      <w:r w:rsidR="00960CFD" w:rsidRPr="00587C47">
        <w:rPr>
          <w:rFonts w:ascii="Times New Roman" w:hAnsi="Times New Roman" w:cs="Times New Roman"/>
        </w:rPr>
        <w:tab/>
        <w:t xml:space="preserve">empresas estabelecidas no território do Estado ou do Distrito Federal do órgão ou entidade da Administração Pública estadual </w:t>
      </w:r>
      <w:r w:rsidR="00960CFD" w:rsidRPr="00587C47">
        <w:rPr>
          <w:rFonts w:ascii="Times New Roman" w:hAnsi="Times New Roman" w:cs="Times New Roman"/>
        </w:rPr>
        <w:lastRenderedPageBreak/>
        <w:t>ou distrital licitante ou, no caso de licitação realizada por órgão ou entidade de Município, no território do Estado em que este se localize;</w:t>
      </w:r>
      <w:r w:rsidR="00F578E1" w:rsidRPr="00587C47">
        <w:rPr>
          <w:rFonts w:ascii="Times New Roman" w:hAnsi="Times New Roman" w:cs="Times New Roman"/>
        </w:rPr>
        <w:t xml:space="preserve"> </w:t>
      </w:r>
    </w:p>
    <w:p w14:paraId="19DF8FB6" w14:textId="78904C09" w:rsidR="00960CFD" w:rsidRPr="00587C47" w:rsidRDefault="008412E1" w:rsidP="00B20B7F">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.2.2.</w:t>
      </w:r>
      <w:r w:rsidR="00960CFD" w:rsidRPr="00587C47">
        <w:rPr>
          <w:rFonts w:ascii="Times New Roman" w:hAnsi="Times New Roman" w:cs="Times New Roman"/>
        </w:rPr>
        <w:tab/>
        <w:t>empresas brasileiras;</w:t>
      </w:r>
    </w:p>
    <w:p w14:paraId="30990745" w14:textId="753DDCC6" w:rsidR="00960CFD" w:rsidRPr="00587C47" w:rsidRDefault="008412E1" w:rsidP="00B20B7F">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.2.3.</w:t>
      </w:r>
      <w:r w:rsidR="00960CFD" w:rsidRPr="00587C47">
        <w:rPr>
          <w:rFonts w:ascii="Times New Roman" w:hAnsi="Times New Roman" w:cs="Times New Roman"/>
        </w:rPr>
        <w:tab/>
        <w:t>empresas que invistam em pesquisa e no desenvolvimento de tecnologia no País;</w:t>
      </w:r>
    </w:p>
    <w:p w14:paraId="7ACB14DE" w14:textId="2AB0D257" w:rsidR="00F578E1" w:rsidRPr="00587C47" w:rsidRDefault="008412E1" w:rsidP="00F578E1">
      <w:pPr>
        <w:ind w:left="1416"/>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1</w:t>
      </w:r>
      <w:r w:rsidR="00960CFD" w:rsidRPr="00587C47">
        <w:rPr>
          <w:rFonts w:ascii="Times New Roman" w:hAnsi="Times New Roman" w:cs="Times New Roman"/>
        </w:rPr>
        <w:t>.2.4.</w:t>
      </w:r>
      <w:r w:rsidR="00960CFD" w:rsidRPr="00587C47">
        <w:rPr>
          <w:rFonts w:ascii="Times New Roman" w:hAnsi="Times New Roman" w:cs="Times New Roman"/>
        </w:rPr>
        <w:tab/>
        <w:t>empresas que comprovem a prática de mitigação, nos termos da Lei nº 12.187, de 29 de dezembro de 2009.</w:t>
      </w:r>
    </w:p>
    <w:p w14:paraId="419059B5" w14:textId="1F67F008" w:rsidR="005B3E10" w:rsidRPr="00587C47" w:rsidRDefault="008412E1" w:rsidP="00960CFD">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B20B7F" w:rsidRPr="00587C47">
        <w:rPr>
          <w:rFonts w:ascii="Times New Roman" w:hAnsi="Times New Roman" w:cs="Times New Roman"/>
        </w:rPr>
        <w:t>2</w:t>
      </w:r>
      <w:r w:rsidR="00960CFD" w:rsidRPr="00587C47">
        <w:rPr>
          <w:rFonts w:ascii="Times New Roman" w:hAnsi="Times New Roman" w:cs="Times New Roman"/>
        </w:rPr>
        <w:t>.</w:t>
      </w:r>
      <w:r w:rsidR="00960CFD" w:rsidRPr="00587C47">
        <w:rPr>
          <w:rFonts w:ascii="Times New Roman" w:hAnsi="Times New Roman" w:cs="Times New Roman"/>
        </w:rPr>
        <w:tab/>
      </w:r>
      <w:r w:rsidR="005B3E10" w:rsidRPr="00587C47">
        <w:rPr>
          <w:rFonts w:ascii="Times New Roman" w:hAnsi="Times New Roman" w:cs="Times New Roman"/>
        </w:rPr>
        <w:t>Caso os critérios anteriores não sejam suficientes para o desempate, será realizado o sorteio.</w:t>
      </w:r>
    </w:p>
    <w:p w14:paraId="7170284A" w14:textId="4BFE1DA9" w:rsidR="005B3E10" w:rsidRPr="00587C47" w:rsidRDefault="005B3E10" w:rsidP="00960CFD">
      <w:pPr>
        <w:rPr>
          <w:rFonts w:ascii="Times New Roman" w:hAnsi="Times New Roman" w:cs="Times New Roman"/>
        </w:rPr>
      </w:pPr>
      <w:r w:rsidRPr="00587C47">
        <w:rPr>
          <w:rFonts w:ascii="Times New Roman" w:hAnsi="Times New Roman" w:cs="Times New Roman"/>
        </w:rPr>
        <w:t xml:space="preserve">6.23. Na aplicação dos critérios de desempate serão observadas as disposições da </w:t>
      </w:r>
      <w:r w:rsidRPr="00587C47">
        <w:rPr>
          <w:rFonts w:ascii="Times New Roman" w:hAnsi="Times New Roman" w:cs="Times New Roman"/>
          <w:b/>
        </w:rPr>
        <w:t>Portaria IPREMB nº 344, de 01 de julho de 2025</w:t>
      </w:r>
      <w:r w:rsidRPr="00587C47">
        <w:rPr>
          <w:rFonts w:ascii="Times New Roman" w:hAnsi="Times New Roman" w:cs="Times New Roman"/>
        </w:rPr>
        <w:t>, que dispõe sobre os critérios de desempate entre duas ou mais propostas, nos termos da Lei Federal nº 14.133, de 1º de abril de 2021, no âmbito do instituto de previdência social do município de Betim (IPREMB).</w:t>
      </w:r>
    </w:p>
    <w:p w14:paraId="3BE5C94B" w14:textId="344E3CBE" w:rsidR="00960CFD" w:rsidRPr="00587C47" w:rsidRDefault="005B3E10" w:rsidP="00960CFD">
      <w:pPr>
        <w:rPr>
          <w:rFonts w:ascii="Times New Roman" w:hAnsi="Times New Roman" w:cs="Times New Roman"/>
        </w:rPr>
      </w:pPr>
      <w:r w:rsidRPr="00587C47">
        <w:rPr>
          <w:rFonts w:ascii="Times New Roman" w:hAnsi="Times New Roman" w:cs="Times New Roman"/>
        </w:rPr>
        <w:t xml:space="preserve">6.24. </w:t>
      </w:r>
      <w:r w:rsidR="00960CFD" w:rsidRPr="00587C47">
        <w:rPr>
          <w:rFonts w:ascii="Times New Roman" w:hAnsi="Times New Roman" w:cs="Times New Roman"/>
        </w:rPr>
        <w:t xml:space="preserve">Encerrada a etapa de envio de lances da sessão pública, na hipótese da proposta do primeiro colocado permanecer acima do preço máximo ou inferior ao desconto definido para a contratação, o pregoeiro poderá negociar </w:t>
      </w:r>
      <w:r w:rsidR="00D85885" w:rsidRPr="00587C47">
        <w:rPr>
          <w:rFonts w:ascii="Times New Roman" w:hAnsi="Times New Roman" w:cs="Times New Roman"/>
        </w:rPr>
        <w:t>valores</w:t>
      </w:r>
      <w:r w:rsidR="00960CFD" w:rsidRPr="00587C47">
        <w:rPr>
          <w:rFonts w:ascii="Times New Roman" w:hAnsi="Times New Roman" w:cs="Times New Roman"/>
        </w:rPr>
        <w:t xml:space="preserve"> mais vantajos</w:t>
      </w:r>
      <w:r w:rsidR="00D85885" w:rsidRPr="00587C47">
        <w:rPr>
          <w:rFonts w:ascii="Times New Roman" w:hAnsi="Times New Roman" w:cs="Times New Roman"/>
        </w:rPr>
        <w:t>o</w:t>
      </w:r>
      <w:r w:rsidR="00960CFD" w:rsidRPr="00587C47">
        <w:rPr>
          <w:rFonts w:ascii="Times New Roman" w:hAnsi="Times New Roman" w:cs="Times New Roman"/>
        </w:rPr>
        <w:t>s, após definido o resultado do julgamento.</w:t>
      </w:r>
    </w:p>
    <w:p w14:paraId="796822D3" w14:textId="3097B2AB" w:rsidR="00960CFD" w:rsidRPr="00587C47" w:rsidRDefault="008412E1" w:rsidP="00C95238">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5B3E10" w:rsidRPr="00587C47">
        <w:rPr>
          <w:rFonts w:ascii="Times New Roman" w:hAnsi="Times New Roman" w:cs="Times New Roman"/>
        </w:rPr>
        <w:t>4</w:t>
      </w:r>
      <w:r w:rsidR="00960CFD" w:rsidRPr="00587C47">
        <w:rPr>
          <w:rFonts w:ascii="Times New Roman" w:hAnsi="Times New Roman" w:cs="Times New Roman"/>
        </w:rPr>
        <w:t>.1.</w:t>
      </w:r>
      <w:r w:rsidR="00960CFD" w:rsidRPr="00587C47">
        <w:rPr>
          <w:rFonts w:ascii="Times New Roman" w:hAnsi="Times New Roman" w:cs="Times New Roman"/>
        </w:rPr>
        <w:tab/>
        <w:t xml:space="preserve">A negociação poderá ser feita com os demais licitantes, segundo a ordem de classificação inicialmente estabelecida, quando </w:t>
      </w:r>
      <w:proofErr w:type="gramStart"/>
      <w:r w:rsidR="00960CFD" w:rsidRPr="00587C47">
        <w:rPr>
          <w:rFonts w:ascii="Times New Roman" w:hAnsi="Times New Roman" w:cs="Times New Roman"/>
        </w:rPr>
        <w:t>o primeiro colocado, mesmo</w:t>
      </w:r>
      <w:proofErr w:type="gramEnd"/>
      <w:r w:rsidR="00960CFD" w:rsidRPr="00587C47">
        <w:rPr>
          <w:rFonts w:ascii="Times New Roman" w:hAnsi="Times New Roman" w:cs="Times New Roman"/>
        </w:rPr>
        <w:t xml:space="preserve"> após a negociação, for desclassificado em razão de sua proposta permanecer acima do preço máximo definido pela Administração.</w:t>
      </w:r>
    </w:p>
    <w:p w14:paraId="2B0CFE07" w14:textId="20B4F0E8" w:rsidR="00960CFD" w:rsidRPr="00587C47" w:rsidRDefault="008412E1" w:rsidP="00C95238">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5B3E10" w:rsidRPr="00587C47">
        <w:rPr>
          <w:rFonts w:ascii="Times New Roman" w:hAnsi="Times New Roman" w:cs="Times New Roman"/>
        </w:rPr>
        <w:t>4</w:t>
      </w:r>
      <w:r w:rsidR="00960CFD" w:rsidRPr="00587C47">
        <w:rPr>
          <w:rFonts w:ascii="Times New Roman" w:hAnsi="Times New Roman" w:cs="Times New Roman"/>
        </w:rPr>
        <w:t>.2.</w:t>
      </w:r>
      <w:r w:rsidR="00960CFD" w:rsidRPr="00587C47">
        <w:rPr>
          <w:rFonts w:ascii="Times New Roman" w:hAnsi="Times New Roman" w:cs="Times New Roman"/>
        </w:rPr>
        <w:tab/>
        <w:t>A negociação será realizada por meio do sistema, podendo ser acompanhada pelos demais licitantes.</w:t>
      </w:r>
    </w:p>
    <w:p w14:paraId="2C7A124F" w14:textId="5A63CE5F" w:rsidR="00960CFD" w:rsidRPr="00587C47" w:rsidRDefault="008412E1" w:rsidP="00C95238">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5B3E10" w:rsidRPr="00587C47">
        <w:rPr>
          <w:rFonts w:ascii="Times New Roman" w:hAnsi="Times New Roman" w:cs="Times New Roman"/>
        </w:rPr>
        <w:t>4</w:t>
      </w:r>
      <w:r w:rsidR="00960CFD" w:rsidRPr="00587C47">
        <w:rPr>
          <w:rFonts w:ascii="Times New Roman" w:hAnsi="Times New Roman" w:cs="Times New Roman"/>
        </w:rPr>
        <w:t>.3.</w:t>
      </w:r>
      <w:r w:rsidR="00960CFD" w:rsidRPr="00587C47">
        <w:rPr>
          <w:rFonts w:ascii="Times New Roman" w:hAnsi="Times New Roman" w:cs="Times New Roman"/>
        </w:rPr>
        <w:tab/>
        <w:t>O resultado da negociação será divulgado a todos os licitantes e anexado aos autos do processo licitatório.</w:t>
      </w:r>
    </w:p>
    <w:p w14:paraId="621D2A47" w14:textId="19FAF9BB" w:rsidR="00960CFD" w:rsidRPr="00587C47" w:rsidRDefault="008412E1" w:rsidP="005B3E10">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5B3E10" w:rsidRPr="00587C47">
        <w:rPr>
          <w:rFonts w:ascii="Times New Roman" w:hAnsi="Times New Roman" w:cs="Times New Roman"/>
        </w:rPr>
        <w:t>4</w:t>
      </w:r>
      <w:r w:rsidR="00960CFD" w:rsidRPr="00587C47">
        <w:rPr>
          <w:rFonts w:ascii="Times New Roman" w:hAnsi="Times New Roman" w:cs="Times New Roman"/>
        </w:rPr>
        <w:t>.4.</w:t>
      </w:r>
      <w:r w:rsidR="00960CFD" w:rsidRPr="00587C47">
        <w:rPr>
          <w:rFonts w:ascii="Times New Roman" w:hAnsi="Times New Roman" w:cs="Times New Roman"/>
        </w:rPr>
        <w:tab/>
      </w:r>
      <w:r w:rsidR="005E0FCC" w:rsidRPr="00615AA5">
        <w:rPr>
          <w:rFonts w:ascii="Times New Roman" w:hAnsi="Times New Roman" w:cs="Times New Roman"/>
        </w:rPr>
        <w:t xml:space="preserve">O pregoeiro solicitará ao licitante mais bem classificado que, no prazo mínimo de </w:t>
      </w:r>
      <w:r w:rsidR="005E0FCC">
        <w:rPr>
          <w:rFonts w:ascii="Times New Roman" w:hAnsi="Times New Roman" w:cs="Times New Roman"/>
        </w:rPr>
        <w:t>0</w:t>
      </w:r>
      <w:r w:rsidR="005E0FCC" w:rsidRPr="00615AA5">
        <w:rPr>
          <w:rFonts w:ascii="Times New Roman" w:hAnsi="Times New Roman" w:cs="Times New Roman"/>
          <w:b/>
        </w:rPr>
        <w:t>2 (duas) horas</w:t>
      </w:r>
      <w:r w:rsidR="005E0FCC" w:rsidRPr="00615AA5">
        <w:rPr>
          <w:rFonts w:ascii="Times New Roman" w:hAnsi="Times New Roman" w:cs="Times New Roman"/>
        </w:rPr>
        <w:t>, envie a proposta adequada ao último lance ofertado após a negociação realizada, acompanhada, se for o caso, dos documentos complementares, quando necessários à confirmação daqueles exigidos neste Edital e já apresentados</w:t>
      </w:r>
      <w:r w:rsidR="00960CFD" w:rsidRPr="00587C47">
        <w:rPr>
          <w:rFonts w:ascii="Times New Roman" w:hAnsi="Times New Roman" w:cs="Times New Roman"/>
        </w:rPr>
        <w:t xml:space="preserve">. </w:t>
      </w:r>
    </w:p>
    <w:p w14:paraId="13EBCDDF" w14:textId="232D4D0C" w:rsidR="00960CFD" w:rsidRPr="00587C47" w:rsidRDefault="008412E1" w:rsidP="00C95238">
      <w:pPr>
        <w:ind w:left="708"/>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5B3E10" w:rsidRPr="00587C47">
        <w:rPr>
          <w:rFonts w:ascii="Times New Roman" w:hAnsi="Times New Roman" w:cs="Times New Roman"/>
        </w:rPr>
        <w:t>4</w:t>
      </w:r>
      <w:r w:rsidR="00960CFD" w:rsidRPr="00587C47">
        <w:rPr>
          <w:rFonts w:ascii="Times New Roman" w:hAnsi="Times New Roman" w:cs="Times New Roman"/>
        </w:rPr>
        <w:t>.5.</w:t>
      </w:r>
      <w:r w:rsidR="00960CFD" w:rsidRPr="00587C47">
        <w:rPr>
          <w:rFonts w:ascii="Times New Roman" w:hAnsi="Times New Roman" w:cs="Times New Roman"/>
        </w:rPr>
        <w:tab/>
        <w:t>É facultado ao pregoeiro prorrogar o prazo estabelecido, a partir de solicitação fundamentada feita no chat pelo licitante, antes de findo o prazo.</w:t>
      </w:r>
    </w:p>
    <w:p w14:paraId="35966C61" w14:textId="1C72DBDC" w:rsidR="00781184" w:rsidRPr="00587C47" w:rsidRDefault="008412E1" w:rsidP="00781184">
      <w:pPr>
        <w:rPr>
          <w:rFonts w:ascii="Times New Roman" w:hAnsi="Times New Roman" w:cs="Times New Roman"/>
        </w:rPr>
      </w:pPr>
      <w:r w:rsidRPr="00587C47">
        <w:rPr>
          <w:rFonts w:ascii="Times New Roman" w:hAnsi="Times New Roman" w:cs="Times New Roman"/>
        </w:rPr>
        <w:t>6</w:t>
      </w:r>
      <w:r w:rsidR="00960CFD" w:rsidRPr="00587C47">
        <w:rPr>
          <w:rFonts w:ascii="Times New Roman" w:hAnsi="Times New Roman" w:cs="Times New Roman"/>
        </w:rPr>
        <w:t>.2</w:t>
      </w:r>
      <w:r w:rsidR="005B3E10" w:rsidRPr="00587C47">
        <w:rPr>
          <w:rFonts w:ascii="Times New Roman" w:hAnsi="Times New Roman" w:cs="Times New Roman"/>
        </w:rPr>
        <w:t>5</w:t>
      </w:r>
      <w:r w:rsidR="00960CFD" w:rsidRPr="00587C47">
        <w:rPr>
          <w:rFonts w:ascii="Times New Roman" w:hAnsi="Times New Roman" w:cs="Times New Roman"/>
        </w:rPr>
        <w:t>.</w:t>
      </w:r>
      <w:r w:rsidR="00960CFD" w:rsidRPr="00587C47">
        <w:rPr>
          <w:rFonts w:ascii="Times New Roman" w:hAnsi="Times New Roman" w:cs="Times New Roman"/>
        </w:rPr>
        <w:tab/>
        <w:t>Após a negociação do preço, o Pregoeiro iniciará a fase de acei</w:t>
      </w:r>
      <w:r w:rsidR="007548FF" w:rsidRPr="00587C47">
        <w:rPr>
          <w:rFonts w:ascii="Times New Roman" w:hAnsi="Times New Roman" w:cs="Times New Roman"/>
        </w:rPr>
        <w:t>tação e julgamento da proposta.</w:t>
      </w:r>
    </w:p>
    <w:p w14:paraId="28D90B04" w14:textId="77777777" w:rsidR="007548FF" w:rsidRPr="00587C47" w:rsidRDefault="007548FF" w:rsidP="00781184">
      <w:pPr>
        <w:rPr>
          <w:rFonts w:ascii="Times New Roman" w:hAnsi="Times New Roman" w:cs="Times New Roman"/>
        </w:rPr>
      </w:pPr>
    </w:p>
    <w:p w14:paraId="601C8F82" w14:textId="12E73FBA" w:rsidR="004F0579" w:rsidRPr="00587C47" w:rsidRDefault="00C95238" w:rsidP="00C95238">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Fase de julgamento</w:t>
      </w:r>
    </w:p>
    <w:p w14:paraId="2695CAFA" w14:textId="4C848BDA" w:rsidR="00C95238" w:rsidRPr="00587C47" w:rsidRDefault="00C95238" w:rsidP="00C95238">
      <w:pPr>
        <w:rPr>
          <w:rFonts w:ascii="Times New Roman" w:hAnsi="Times New Roman" w:cs="Times New Roman"/>
        </w:rPr>
      </w:pPr>
    </w:p>
    <w:p w14:paraId="76A486BF" w14:textId="35A7E623" w:rsidR="00C95238" w:rsidRPr="00587C47" w:rsidRDefault="008412E1" w:rsidP="00C95238">
      <w:pPr>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.1.</w:t>
      </w:r>
      <w:r w:rsidR="00C95238" w:rsidRPr="00587C47">
        <w:rPr>
          <w:rFonts w:ascii="Times New Roman" w:hAnsi="Times New Roman" w:cs="Times New Roman"/>
        </w:rPr>
        <w:tab/>
        <w:t xml:space="preserve">Encerrada a etapa de negociação, o pregoeiro verificará se o licitante provisoriamente classificado em primeiro lugar atende às condições de participação no certame, conforme previsto no art. 14 da Lei </w:t>
      </w:r>
      <w:r w:rsidR="00136215" w:rsidRPr="00587C47">
        <w:rPr>
          <w:rFonts w:ascii="Times New Roman" w:hAnsi="Times New Roman" w:cs="Times New Roman"/>
        </w:rPr>
        <w:t xml:space="preserve">Federal </w:t>
      </w:r>
      <w:r w:rsidR="00C95238" w:rsidRPr="00587C47">
        <w:rPr>
          <w:rFonts w:ascii="Times New Roman" w:hAnsi="Times New Roman" w:cs="Times New Roman"/>
        </w:rPr>
        <w:t xml:space="preserve">nº 14.133/21, legislação correlata e no </w:t>
      </w:r>
      <w:r w:rsidR="00C95238" w:rsidRPr="00587C47">
        <w:rPr>
          <w:rFonts w:ascii="Times New Roman" w:hAnsi="Times New Roman" w:cs="Times New Roman"/>
          <w:b/>
          <w:bCs/>
        </w:rPr>
        <w:t xml:space="preserve">item </w:t>
      </w:r>
      <w:r w:rsidR="00C4338C" w:rsidRPr="00587C47">
        <w:rPr>
          <w:rFonts w:ascii="Times New Roman" w:hAnsi="Times New Roman" w:cs="Times New Roman"/>
          <w:b/>
          <w:bCs/>
        </w:rPr>
        <w:t>4</w:t>
      </w:r>
      <w:r w:rsidR="00C95238" w:rsidRPr="00587C47">
        <w:rPr>
          <w:rFonts w:ascii="Times New Roman" w:hAnsi="Times New Roman" w:cs="Times New Roman"/>
          <w:b/>
          <w:bCs/>
        </w:rPr>
        <w:t xml:space="preserve">.6 </w:t>
      </w:r>
      <w:r w:rsidR="00C95238" w:rsidRPr="00587C47">
        <w:rPr>
          <w:rFonts w:ascii="Times New Roman" w:hAnsi="Times New Roman" w:cs="Times New Roman"/>
        </w:rPr>
        <w:t>do edital, especialmente quanto à existência de sanção que impeça a participação no certame ou a futura contratação, mediante a consulta aos seguintes cadastros:</w:t>
      </w:r>
    </w:p>
    <w:p w14:paraId="20D2449A" w14:textId="75AB5826" w:rsidR="00C95238" w:rsidRPr="00587C47" w:rsidRDefault="00421072" w:rsidP="00C95238">
      <w:pPr>
        <w:ind w:left="708"/>
        <w:rPr>
          <w:rFonts w:ascii="Times New Roman" w:hAnsi="Times New Roman" w:cs="Times New Roman"/>
        </w:rPr>
      </w:pPr>
      <w:r w:rsidRPr="00587C47">
        <w:rPr>
          <w:rFonts w:ascii="Times New Roman" w:hAnsi="Times New Roman" w:cs="Times New Roman"/>
        </w:rPr>
        <w:t>a) SICAF;</w:t>
      </w:r>
    </w:p>
    <w:p w14:paraId="3D9E7B1F" w14:textId="77777777" w:rsidR="00C95238" w:rsidRPr="00587C47" w:rsidRDefault="00C95238" w:rsidP="00C95238">
      <w:pPr>
        <w:ind w:left="708"/>
        <w:rPr>
          <w:rFonts w:ascii="Times New Roman" w:hAnsi="Times New Roman" w:cs="Times New Roman"/>
        </w:rPr>
      </w:pPr>
      <w:r w:rsidRPr="00587C47">
        <w:rPr>
          <w:rFonts w:ascii="Times New Roman" w:hAnsi="Times New Roman" w:cs="Times New Roman"/>
        </w:rPr>
        <w:lastRenderedPageBreak/>
        <w:t>b) Cadastro Nacional de Empresas Inidôneas e Suspensas - CEIS, mantido pela Controladoria-Geral da União (</w:t>
      </w:r>
      <w:proofErr w:type="gramStart"/>
      <w:r w:rsidRPr="00587C47">
        <w:rPr>
          <w:rFonts w:ascii="Times New Roman" w:hAnsi="Times New Roman" w:cs="Times New Roman"/>
        </w:rPr>
        <w:t>https</w:t>
      </w:r>
      <w:proofErr w:type="gramEnd"/>
      <w:r w:rsidRPr="00587C47">
        <w:rPr>
          <w:rFonts w:ascii="Times New Roman" w:hAnsi="Times New Roman" w:cs="Times New Roman"/>
        </w:rPr>
        <w:t xml:space="preserve">://www.portaltransparencia.gov.br/sancoes/ceis); e </w:t>
      </w:r>
    </w:p>
    <w:p w14:paraId="03E6306D" w14:textId="77777777" w:rsidR="00C95238" w:rsidRDefault="00C95238" w:rsidP="00C95238">
      <w:pPr>
        <w:ind w:left="708"/>
        <w:rPr>
          <w:rFonts w:ascii="Times New Roman" w:hAnsi="Times New Roman" w:cs="Times New Roman"/>
        </w:rPr>
      </w:pPr>
      <w:r w:rsidRPr="00587C47">
        <w:rPr>
          <w:rFonts w:ascii="Times New Roman" w:hAnsi="Times New Roman" w:cs="Times New Roman"/>
        </w:rPr>
        <w:t>c) Cadastro Nacional de Empresas Punidas – CNEP, mantido pela Controladoria-Geral da União (</w:t>
      </w:r>
      <w:proofErr w:type="gramStart"/>
      <w:r w:rsidRPr="00587C47">
        <w:rPr>
          <w:rFonts w:ascii="Times New Roman" w:hAnsi="Times New Roman" w:cs="Times New Roman"/>
        </w:rPr>
        <w:t>https</w:t>
      </w:r>
      <w:proofErr w:type="gramEnd"/>
      <w:r w:rsidRPr="00587C47">
        <w:rPr>
          <w:rFonts w:ascii="Times New Roman" w:hAnsi="Times New Roman" w:cs="Times New Roman"/>
        </w:rPr>
        <w:t xml:space="preserve">://www.portaltransparencia.gov.br/sancoes/cnep). </w:t>
      </w:r>
    </w:p>
    <w:p w14:paraId="2CA133F2" w14:textId="7A32DCB0" w:rsidR="004A7A53" w:rsidRPr="004A7A53" w:rsidRDefault="004A7A53" w:rsidP="00C95238">
      <w:pPr>
        <w:ind w:left="708"/>
        <w:rPr>
          <w:rFonts w:ascii="Times New Roman" w:hAnsi="Times New Roman" w:cs="Times New Roman"/>
        </w:rPr>
      </w:pPr>
      <w:r>
        <w:rPr>
          <w:rFonts w:ascii="Times New Roman" w:hAnsi="Times New Roman" w:cs="Times New Roman"/>
        </w:rPr>
        <w:t xml:space="preserve">d) </w:t>
      </w:r>
      <w:r w:rsidRPr="004A7A53">
        <w:rPr>
          <w:rFonts w:ascii="Times New Roman" w:hAnsi="Times New Roman" w:cs="Times New Roman"/>
        </w:rPr>
        <w:t>Cadastro Nacional de Empresas Punidas – CNEP, mantido pela Controladoria-Geral da União (</w:t>
      </w:r>
      <w:hyperlink r:id="rId9" w:history="1">
        <w:r w:rsidRPr="004A7A53">
          <w:rPr>
            <w:rFonts w:ascii="Times New Roman" w:hAnsi="Times New Roman" w:cs="Times New Roman"/>
          </w:rPr>
          <w:t>https://www.portaltransparencia.gov.br/sancoes/cnep</w:t>
        </w:r>
      </w:hyperlink>
      <w:r w:rsidRPr="004A7A53">
        <w:rPr>
          <w:rFonts w:ascii="Times New Roman" w:hAnsi="Times New Roman" w:cs="Times New Roman"/>
        </w:rPr>
        <w:t>).</w:t>
      </w:r>
    </w:p>
    <w:p w14:paraId="644652FB" w14:textId="417460AF" w:rsidR="004A7A53" w:rsidRPr="004A7A53" w:rsidRDefault="004A7A53" w:rsidP="00C95238">
      <w:pPr>
        <w:ind w:left="708"/>
        <w:rPr>
          <w:rFonts w:ascii="Times New Roman" w:hAnsi="Times New Roman" w:cs="Times New Roman"/>
        </w:rPr>
      </w:pPr>
      <w:r w:rsidRPr="004A7A53">
        <w:rPr>
          <w:rFonts w:ascii="Times New Roman" w:hAnsi="Times New Roman" w:cs="Times New Roman"/>
        </w:rPr>
        <w:t>e) Cadastro Nacional de Condenações Cíveis por Atos de Improbidade Administrativa, mantido pelo Conselho Nacional de Justiça (</w:t>
      </w:r>
      <w:hyperlink r:id="rId10" w:history="1">
        <w:r w:rsidRPr="004A7A53">
          <w:rPr>
            <w:rFonts w:ascii="Times New Roman" w:hAnsi="Times New Roman" w:cs="Times New Roman"/>
          </w:rPr>
          <w:t>https://www.cnj.jus.br/improbidade_adm/consultar_requerido.php</w:t>
        </w:r>
      </w:hyperlink>
      <w:r w:rsidRPr="004A7A53">
        <w:rPr>
          <w:rFonts w:ascii="Times New Roman" w:hAnsi="Times New Roman" w:cs="Times New Roman"/>
        </w:rPr>
        <w:t>);</w:t>
      </w:r>
    </w:p>
    <w:p w14:paraId="071C25B7" w14:textId="7023A1DD" w:rsidR="004A7A53" w:rsidRPr="004A7A53" w:rsidRDefault="004A7A53" w:rsidP="00C95238">
      <w:pPr>
        <w:ind w:left="708"/>
        <w:rPr>
          <w:rFonts w:ascii="Times New Roman" w:hAnsi="Times New Roman" w:cs="Times New Roman"/>
        </w:rPr>
      </w:pPr>
      <w:r w:rsidRPr="004A7A53">
        <w:rPr>
          <w:rFonts w:ascii="Times New Roman" w:hAnsi="Times New Roman" w:cs="Times New Roman"/>
        </w:rPr>
        <w:t>f) Lista de inidôneos mantida pelo Tribunal de Contas da União – TCU.</w:t>
      </w:r>
    </w:p>
    <w:p w14:paraId="59781DFF" w14:textId="1F4FBE69" w:rsidR="004A7A53" w:rsidRPr="00587C47" w:rsidRDefault="004A7A53" w:rsidP="004A7A53">
      <w:pPr>
        <w:ind w:left="708"/>
        <w:rPr>
          <w:rFonts w:ascii="Times New Roman" w:hAnsi="Times New Roman" w:cs="Times New Roman"/>
        </w:rPr>
      </w:pPr>
      <w:r w:rsidRPr="004A7A53">
        <w:rPr>
          <w:rFonts w:ascii="Times New Roman" w:hAnsi="Times New Roman" w:cs="Times New Roman"/>
        </w:rPr>
        <w:t xml:space="preserve">7.1.1. Para a consulta de fornecedores pessoa jurídica poderá haver a substituição das consultas das alíneas “c”, “d”, “e” e “f” pela Consulta Consolidada de Pessoa Jurídica do TCU </w:t>
      </w:r>
      <w:proofErr w:type="gramStart"/>
      <w:r w:rsidRPr="004A7A53">
        <w:rPr>
          <w:rFonts w:ascii="Times New Roman" w:hAnsi="Times New Roman" w:cs="Times New Roman"/>
        </w:rPr>
        <w:t>(</w:t>
      </w:r>
      <w:hyperlink r:id="rId11" w:history="1">
        <w:r w:rsidRPr="004A7A53">
          <w:rPr>
            <w:rFonts w:ascii="Times New Roman" w:hAnsi="Times New Roman" w:cs="Times New Roman"/>
          </w:rPr>
          <w:t>https://certidoes-apf.</w:t>
        </w:r>
        <w:proofErr w:type="gramEnd"/>
        <w:r w:rsidRPr="004A7A53">
          <w:rPr>
            <w:rFonts w:ascii="Times New Roman" w:hAnsi="Times New Roman" w:cs="Times New Roman"/>
          </w:rPr>
          <w:t>apps.tcu.gov.br/</w:t>
        </w:r>
      </w:hyperlink>
    </w:p>
    <w:p w14:paraId="6A736973" w14:textId="26EE03C7" w:rsidR="0059595C" w:rsidRPr="00587C47" w:rsidRDefault="008412E1" w:rsidP="0059595C">
      <w:pPr>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.2.</w:t>
      </w:r>
      <w:r w:rsidR="00C95238" w:rsidRPr="00587C47">
        <w:rPr>
          <w:rFonts w:ascii="Times New Roman" w:hAnsi="Times New Roman" w:cs="Times New Roman"/>
        </w:rPr>
        <w:tab/>
      </w:r>
      <w:bookmarkStart w:id="1" w:name="_Hlk135317550"/>
      <w:r w:rsidR="004A7A53" w:rsidRPr="004A7A53">
        <w:rPr>
          <w:rFonts w:ascii="Times New Roman" w:hAnsi="Times New Roman" w:cs="Times New Roman"/>
        </w:rPr>
        <w:t>A consulta aos cadastros previstos nas alíneas “c”, “d”, e “e” também será realizada em nome do sócio majoritário da empresa fornecedora,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r w:rsidR="0059595C" w:rsidRPr="00587C47">
        <w:rPr>
          <w:rFonts w:ascii="Times New Roman" w:hAnsi="Times New Roman" w:cs="Times New Roman"/>
        </w:rPr>
        <w:t>.</w:t>
      </w:r>
    </w:p>
    <w:p w14:paraId="14F41589" w14:textId="41C913D9" w:rsidR="0059595C" w:rsidRPr="00587C47" w:rsidRDefault="008412E1" w:rsidP="0059595C">
      <w:pPr>
        <w:rPr>
          <w:rFonts w:ascii="Times New Roman" w:hAnsi="Times New Roman" w:cs="Times New Roman"/>
        </w:rPr>
      </w:pPr>
      <w:r w:rsidRPr="00587C47">
        <w:rPr>
          <w:rFonts w:ascii="Times New Roman" w:hAnsi="Times New Roman" w:cs="Times New Roman"/>
        </w:rPr>
        <w:t>7</w:t>
      </w:r>
      <w:r w:rsidR="0059595C" w:rsidRPr="00587C47">
        <w:rPr>
          <w:rFonts w:ascii="Times New Roman" w:hAnsi="Times New Roman" w:cs="Times New Roman"/>
        </w:rPr>
        <w:t>.3. Na hipótese de inversão das fases de habilitação e julgamento, caso atendidas as condições de participação, será iniciado o procedimento de habilitação.</w:t>
      </w:r>
    </w:p>
    <w:bookmarkEnd w:id="1"/>
    <w:p w14:paraId="01F4CC08" w14:textId="3A36A296" w:rsidR="00C95238" w:rsidRPr="00587C47" w:rsidRDefault="008412E1" w:rsidP="00C95238">
      <w:pPr>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4</w:t>
      </w:r>
      <w:r w:rsidR="00C95238" w:rsidRPr="00587C47">
        <w:rPr>
          <w:rFonts w:ascii="Times New Roman" w:hAnsi="Times New Roman" w:cs="Times New Roman"/>
        </w:rPr>
        <w:t>.</w:t>
      </w:r>
      <w:r w:rsidR="00C95238" w:rsidRPr="00587C47">
        <w:rPr>
          <w:rFonts w:ascii="Times New Roman" w:hAnsi="Times New Roman" w:cs="Times New Roman"/>
        </w:rPr>
        <w:tab/>
        <w:t>Caso o licitante provisoriamente classificado em primeiro lugar tenha se utilizado de algum tratamento favorecido às ME/</w:t>
      </w:r>
      <w:proofErr w:type="spellStart"/>
      <w:r w:rsidR="00C95238" w:rsidRPr="00587C47">
        <w:rPr>
          <w:rFonts w:ascii="Times New Roman" w:hAnsi="Times New Roman" w:cs="Times New Roman"/>
        </w:rPr>
        <w:t>EPPs</w:t>
      </w:r>
      <w:proofErr w:type="spellEnd"/>
      <w:r w:rsidR="00C95238" w:rsidRPr="00587C47">
        <w:rPr>
          <w:rFonts w:ascii="Times New Roman" w:hAnsi="Times New Roman" w:cs="Times New Roman"/>
        </w:rPr>
        <w:t>, o pregoeiro verificará se faz jus ao benefício.</w:t>
      </w:r>
    </w:p>
    <w:p w14:paraId="2743F067" w14:textId="1F5BF3BE" w:rsidR="00C95238" w:rsidRPr="00587C47" w:rsidRDefault="008412E1" w:rsidP="00C95238">
      <w:pPr>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5</w:t>
      </w:r>
      <w:r w:rsidR="00C95238" w:rsidRPr="00587C47">
        <w:rPr>
          <w:rFonts w:ascii="Times New Roman" w:hAnsi="Times New Roman" w:cs="Times New Roman"/>
        </w:rPr>
        <w:t>.</w:t>
      </w:r>
      <w:r w:rsidR="00C95238" w:rsidRPr="00587C47">
        <w:rPr>
          <w:rFonts w:ascii="Times New Roman" w:hAnsi="Times New Roman" w:cs="Times New Roman"/>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46A5A50" w14:textId="6458459E" w:rsidR="00C95238" w:rsidRPr="00587C47" w:rsidRDefault="008412E1" w:rsidP="00C95238">
      <w:pPr>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6</w:t>
      </w:r>
      <w:r w:rsidR="00C95238" w:rsidRPr="00587C47">
        <w:rPr>
          <w:rFonts w:ascii="Times New Roman" w:hAnsi="Times New Roman" w:cs="Times New Roman"/>
        </w:rPr>
        <w:t>.</w:t>
      </w:r>
      <w:r w:rsidR="00C95238" w:rsidRPr="00587C47">
        <w:rPr>
          <w:rFonts w:ascii="Times New Roman" w:hAnsi="Times New Roman" w:cs="Times New Roman"/>
        </w:rPr>
        <w:tab/>
        <w:t xml:space="preserve">Será desclassificada a proposta vencedora que: </w:t>
      </w:r>
    </w:p>
    <w:p w14:paraId="2F179710" w14:textId="56A93F88" w:rsidR="00C95238" w:rsidRPr="00587C47" w:rsidRDefault="008412E1" w:rsidP="007D08BC">
      <w:pPr>
        <w:ind w:left="708"/>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6</w:t>
      </w:r>
      <w:r w:rsidR="00C95238" w:rsidRPr="00587C47">
        <w:rPr>
          <w:rFonts w:ascii="Times New Roman" w:hAnsi="Times New Roman" w:cs="Times New Roman"/>
        </w:rPr>
        <w:t>.1.</w:t>
      </w:r>
      <w:r w:rsidR="00C95238" w:rsidRPr="00587C47">
        <w:rPr>
          <w:rFonts w:ascii="Times New Roman" w:hAnsi="Times New Roman" w:cs="Times New Roman"/>
        </w:rPr>
        <w:tab/>
        <w:t>contiver vícios insanáveis;</w:t>
      </w:r>
    </w:p>
    <w:p w14:paraId="370B1F26" w14:textId="675E0561" w:rsidR="00C95238" w:rsidRPr="00587C47" w:rsidRDefault="008412E1" w:rsidP="007D08BC">
      <w:pPr>
        <w:ind w:left="708"/>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6</w:t>
      </w:r>
      <w:r w:rsidR="00C95238" w:rsidRPr="00587C47">
        <w:rPr>
          <w:rFonts w:ascii="Times New Roman" w:hAnsi="Times New Roman" w:cs="Times New Roman"/>
        </w:rPr>
        <w:t>.2.</w:t>
      </w:r>
      <w:r w:rsidR="00C95238" w:rsidRPr="00587C47">
        <w:rPr>
          <w:rFonts w:ascii="Times New Roman" w:hAnsi="Times New Roman" w:cs="Times New Roman"/>
        </w:rPr>
        <w:tab/>
        <w:t>não obedecer às especificações técnicas contidas no Termo de Referência;</w:t>
      </w:r>
    </w:p>
    <w:p w14:paraId="40B6C295" w14:textId="56A441FB" w:rsidR="00C95238" w:rsidRPr="00587C47" w:rsidRDefault="008412E1" w:rsidP="007D08BC">
      <w:pPr>
        <w:ind w:left="708"/>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6</w:t>
      </w:r>
      <w:r w:rsidR="00C95238" w:rsidRPr="00587C47">
        <w:rPr>
          <w:rFonts w:ascii="Times New Roman" w:hAnsi="Times New Roman" w:cs="Times New Roman"/>
        </w:rPr>
        <w:t>.3.</w:t>
      </w:r>
      <w:r w:rsidR="00C95238" w:rsidRPr="00587C47">
        <w:rPr>
          <w:rFonts w:ascii="Times New Roman" w:hAnsi="Times New Roman" w:cs="Times New Roman"/>
        </w:rPr>
        <w:tab/>
        <w:t>apresentar preços inexequíveis ou permanecerem acima do preço máximo definido para a contratação;</w:t>
      </w:r>
    </w:p>
    <w:p w14:paraId="3E53966F" w14:textId="47D24FE1" w:rsidR="00C95238" w:rsidRPr="00587C47" w:rsidRDefault="008412E1" w:rsidP="007D08BC">
      <w:pPr>
        <w:ind w:left="708"/>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6</w:t>
      </w:r>
      <w:r w:rsidR="00C95238" w:rsidRPr="00587C47">
        <w:rPr>
          <w:rFonts w:ascii="Times New Roman" w:hAnsi="Times New Roman" w:cs="Times New Roman"/>
        </w:rPr>
        <w:t>.4.</w:t>
      </w:r>
      <w:r w:rsidR="00C95238" w:rsidRPr="00587C47">
        <w:rPr>
          <w:rFonts w:ascii="Times New Roman" w:hAnsi="Times New Roman" w:cs="Times New Roman"/>
        </w:rPr>
        <w:tab/>
        <w:t>não tiverem sua exequibilidade demonstrada, quando exigido pela Administração;</w:t>
      </w:r>
    </w:p>
    <w:p w14:paraId="27BF0508" w14:textId="00B89467" w:rsidR="00C95238" w:rsidRPr="00587C47" w:rsidRDefault="008412E1" w:rsidP="007D08BC">
      <w:pPr>
        <w:ind w:left="708"/>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6</w:t>
      </w:r>
      <w:r w:rsidR="00C95238" w:rsidRPr="00587C47">
        <w:rPr>
          <w:rFonts w:ascii="Times New Roman" w:hAnsi="Times New Roman" w:cs="Times New Roman"/>
        </w:rPr>
        <w:t>.5.</w:t>
      </w:r>
      <w:r w:rsidR="00C95238" w:rsidRPr="00587C47">
        <w:rPr>
          <w:rFonts w:ascii="Times New Roman" w:hAnsi="Times New Roman" w:cs="Times New Roman"/>
        </w:rPr>
        <w:tab/>
        <w:t>apresentar desconformidade com quaisquer outras exigências deste Edital ou seus anexos, desde que insanável.</w:t>
      </w:r>
    </w:p>
    <w:p w14:paraId="6630BC2D" w14:textId="64D46327" w:rsidR="00C95238" w:rsidRPr="00587C47" w:rsidRDefault="008412E1" w:rsidP="00C95238">
      <w:pPr>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7</w:t>
      </w:r>
      <w:r w:rsidR="00C95238" w:rsidRPr="00587C47">
        <w:rPr>
          <w:rFonts w:ascii="Times New Roman" w:hAnsi="Times New Roman" w:cs="Times New Roman"/>
        </w:rPr>
        <w:t>.</w:t>
      </w:r>
      <w:r w:rsidR="00C95238" w:rsidRPr="00587C47">
        <w:rPr>
          <w:rFonts w:ascii="Times New Roman" w:hAnsi="Times New Roman" w:cs="Times New Roman"/>
        </w:rPr>
        <w:tab/>
        <w:t>No caso de bens e serviços em geral, é indício de inexequibilidade das propostas valores inferiores a 50% (cinquenta por cento) do valor orçado pela Administração.</w:t>
      </w:r>
    </w:p>
    <w:p w14:paraId="76AFF3FE" w14:textId="1149A7C8" w:rsidR="00C95238" w:rsidRPr="00587C47" w:rsidRDefault="008412E1" w:rsidP="007D08BC">
      <w:pPr>
        <w:ind w:left="708"/>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7</w:t>
      </w:r>
      <w:r w:rsidR="00C95238" w:rsidRPr="00587C47">
        <w:rPr>
          <w:rFonts w:ascii="Times New Roman" w:hAnsi="Times New Roman" w:cs="Times New Roman"/>
        </w:rPr>
        <w:t>.1.</w:t>
      </w:r>
      <w:r w:rsidR="00C95238" w:rsidRPr="00587C47">
        <w:rPr>
          <w:rFonts w:ascii="Times New Roman" w:hAnsi="Times New Roman" w:cs="Times New Roman"/>
        </w:rPr>
        <w:tab/>
        <w:t>A inexequibilidade, na hipótese de que trata o caput, só será considerada após diligência do pregoeiro, que comprove:</w:t>
      </w:r>
    </w:p>
    <w:p w14:paraId="57305BD2" w14:textId="5DE8861D" w:rsidR="00C95238" w:rsidRPr="00587C47" w:rsidRDefault="008412E1" w:rsidP="007D08BC">
      <w:pPr>
        <w:ind w:left="1416"/>
        <w:rPr>
          <w:rFonts w:ascii="Times New Roman" w:hAnsi="Times New Roman" w:cs="Times New Roman"/>
        </w:rPr>
      </w:pPr>
      <w:r w:rsidRPr="00587C47">
        <w:rPr>
          <w:rFonts w:ascii="Times New Roman" w:hAnsi="Times New Roman" w:cs="Times New Roman"/>
        </w:rPr>
        <w:t>7</w:t>
      </w:r>
      <w:r w:rsidR="00C95238" w:rsidRPr="00587C47">
        <w:rPr>
          <w:rFonts w:ascii="Times New Roman" w:hAnsi="Times New Roman" w:cs="Times New Roman"/>
        </w:rPr>
        <w:t>.</w:t>
      </w:r>
      <w:r w:rsidR="007D08BC" w:rsidRPr="00587C47">
        <w:rPr>
          <w:rFonts w:ascii="Times New Roman" w:hAnsi="Times New Roman" w:cs="Times New Roman"/>
        </w:rPr>
        <w:t>7</w:t>
      </w:r>
      <w:r w:rsidR="00C95238" w:rsidRPr="00587C47">
        <w:rPr>
          <w:rFonts w:ascii="Times New Roman" w:hAnsi="Times New Roman" w:cs="Times New Roman"/>
        </w:rPr>
        <w:t>.1.1.</w:t>
      </w:r>
      <w:r w:rsidR="00C95238" w:rsidRPr="00587C47">
        <w:rPr>
          <w:rFonts w:ascii="Times New Roman" w:hAnsi="Times New Roman" w:cs="Times New Roman"/>
        </w:rPr>
        <w:tab/>
        <w:t xml:space="preserve">que o custo do licitante ultrapassa o valor da proposta; </w:t>
      </w:r>
      <w:proofErr w:type="gramStart"/>
      <w:r w:rsidR="00C95238" w:rsidRPr="00587C47">
        <w:rPr>
          <w:rFonts w:ascii="Times New Roman" w:hAnsi="Times New Roman" w:cs="Times New Roman"/>
        </w:rPr>
        <w:t>e</w:t>
      </w:r>
      <w:proofErr w:type="gramEnd"/>
    </w:p>
    <w:p w14:paraId="753F6D90" w14:textId="60145FB9" w:rsidR="00C95238" w:rsidRPr="00587C47" w:rsidRDefault="008412E1" w:rsidP="007D08BC">
      <w:pPr>
        <w:ind w:left="1416"/>
        <w:rPr>
          <w:rFonts w:ascii="Times New Roman" w:hAnsi="Times New Roman" w:cs="Times New Roman"/>
        </w:rPr>
      </w:pPr>
      <w:r w:rsidRPr="00587C47">
        <w:rPr>
          <w:rFonts w:ascii="Times New Roman" w:hAnsi="Times New Roman" w:cs="Times New Roman"/>
        </w:rPr>
        <w:lastRenderedPageBreak/>
        <w:t>7</w:t>
      </w:r>
      <w:r w:rsidR="00C95238" w:rsidRPr="00587C47">
        <w:rPr>
          <w:rFonts w:ascii="Times New Roman" w:hAnsi="Times New Roman" w:cs="Times New Roman"/>
        </w:rPr>
        <w:t>.</w:t>
      </w:r>
      <w:r w:rsidR="007D08BC" w:rsidRPr="00587C47">
        <w:rPr>
          <w:rFonts w:ascii="Times New Roman" w:hAnsi="Times New Roman" w:cs="Times New Roman"/>
        </w:rPr>
        <w:t>7</w:t>
      </w:r>
      <w:r w:rsidR="00C95238" w:rsidRPr="00587C47">
        <w:rPr>
          <w:rFonts w:ascii="Times New Roman" w:hAnsi="Times New Roman" w:cs="Times New Roman"/>
        </w:rPr>
        <w:t>.1.2.</w:t>
      </w:r>
      <w:r w:rsidR="00C95238" w:rsidRPr="00587C47">
        <w:rPr>
          <w:rFonts w:ascii="Times New Roman" w:hAnsi="Times New Roman" w:cs="Times New Roman"/>
        </w:rPr>
        <w:tab/>
        <w:t>inexistirem custos de oportunidade capazes de justificar o vulto da oferta.</w:t>
      </w:r>
    </w:p>
    <w:p w14:paraId="3864624F" w14:textId="5DBC0E1E" w:rsidR="007D08BC" w:rsidRPr="00587C47" w:rsidRDefault="008412E1" w:rsidP="007D08BC">
      <w:pPr>
        <w:rPr>
          <w:rFonts w:ascii="Times New Roman" w:hAnsi="Times New Roman" w:cs="Times New Roman"/>
        </w:rPr>
      </w:pPr>
      <w:r w:rsidRPr="00587C47">
        <w:rPr>
          <w:rFonts w:ascii="Times New Roman" w:hAnsi="Times New Roman" w:cs="Times New Roman"/>
        </w:rPr>
        <w:t>7</w:t>
      </w:r>
      <w:r w:rsidR="007D08BC" w:rsidRPr="00587C47">
        <w:rPr>
          <w:rFonts w:ascii="Times New Roman" w:hAnsi="Times New Roman" w:cs="Times New Roman"/>
        </w:rPr>
        <w:t>.8.</w:t>
      </w:r>
      <w:r w:rsidR="007D08BC" w:rsidRPr="00587C47">
        <w:rPr>
          <w:rFonts w:ascii="Times New Roman" w:hAnsi="Times New Roman" w:cs="Times New Roman"/>
        </w:rPr>
        <w:tab/>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0551FB2" w14:textId="696B41D0" w:rsidR="00952C3A" w:rsidRPr="00587C47" w:rsidRDefault="008412E1" w:rsidP="00952C3A">
      <w:pPr>
        <w:ind w:left="360"/>
        <w:rPr>
          <w:rFonts w:ascii="Times New Roman" w:hAnsi="Times New Roman" w:cs="Times New Roman"/>
        </w:rPr>
      </w:pPr>
      <w:r w:rsidRPr="00587C47">
        <w:rPr>
          <w:rFonts w:ascii="Times New Roman" w:hAnsi="Times New Roman" w:cs="Times New Roman"/>
        </w:rPr>
        <w:t>7</w:t>
      </w:r>
      <w:r w:rsidR="007D08BC" w:rsidRPr="00587C47">
        <w:rPr>
          <w:rFonts w:ascii="Times New Roman" w:hAnsi="Times New Roman" w:cs="Times New Roman"/>
        </w:rPr>
        <w:t>.8.1.</w:t>
      </w:r>
      <w:r w:rsidR="007D08BC" w:rsidRPr="00587C47">
        <w:rPr>
          <w:rFonts w:ascii="Times New Roman" w:hAnsi="Times New Roman" w:cs="Times New Roman"/>
        </w:rPr>
        <w:tab/>
        <w:t>O ajuste de que trata este item se limita a sanar erros ou falhas que não alterem a substância das propostas</w:t>
      </w:r>
      <w:r w:rsidR="00952C3A" w:rsidRPr="00587C47">
        <w:rPr>
          <w:rFonts w:ascii="Times New Roman" w:hAnsi="Times New Roman" w:cs="Times New Roman"/>
        </w:rPr>
        <w:t>.</w:t>
      </w:r>
    </w:p>
    <w:p w14:paraId="684CC734" w14:textId="7C0CF5E6" w:rsidR="002B07ED" w:rsidRPr="00587C47" w:rsidRDefault="008412E1" w:rsidP="002B07ED">
      <w:pPr>
        <w:rPr>
          <w:rFonts w:ascii="Times New Roman" w:hAnsi="Times New Roman" w:cs="Times New Roman"/>
        </w:rPr>
      </w:pPr>
      <w:r w:rsidRPr="00587C47">
        <w:rPr>
          <w:rFonts w:ascii="Times New Roman" w:hAnsi="Times New Roman" w:cs="Times New Roman"/>
        </w:rPr>
        <w:t>7</w:t>
      </w:r>
      <w:r w:rsidR="002B07ED" w:rsidRPr="00587C47">
        <w:rPr>
          <w:rFonts w:ascii="Times New Roman" w:hAnsi="Times New Roman" w:cs="Times New Roman"/>
        </w:rPr>
        <w:t>.9. Se o mesmo licitante vencer tanto a cota reservada quanto a cota principal, a contratação ocorrerá em um único instrumento e pelo menor preço obtido.</w:t>
      </w:r>
    </w:p>
    <w:p w14:paraId="6483048F" w14:textId="46597C18" w:rsidR="002B07ED" w:rsidRPr="00587C47" w:rsidRDefault="008412E1" w:rsidP="002B07ED">
      <w:pPr>
        <w:rPr>
          <w:rFonts w:ascii="Times New Roman" w:hAnsi="Times New Roman" w:cs="Times New Roman"/>
        </w:rPr>
      </w:pPr>
      <w:r w:rsidRPr="00587C47">
        <w:rPr>
          <w:rFonts w:ascii="Times New Roman" w:hAnsi="Times New Roman" w:cs="Times New Roman"/>
        </w:rPr>
        <w:t>7</w:t>
      </w:r>
      <w:r w:rsidR="002B07ED" w:rsidRPr="00587C47">
        <w:rPr>
          <w:rFonts w:ascii="Times New Roman" w:hAnsi="Times New Roman" w:cs="Times New Roman"/>
        </w:rPr>
        <w:t xml:space="preserve">.10. No caso de não haver vencedor para a cota reservada, esta poderá ser adjudicada ao vencedor da cota principal ou, diante de sua recusa, aos licitantes remanescentes, desde que pratiquem o preço do primeiro colocado da cota </w:t>
      </w:r>
      <w:proofErr w:type="gramStart"/>
      <w:r w:rsidR="002B07ED" w:rsidRPr="00587C47">
        <w:rPr>
          <w:rFonts w:ascii="Times New Roman" w:hAnsi="Times New Roman" w:cs="Times New Roman"/>
        </w:rPr>
        <w:t>principal</w:t>
      </w:r>
      <w:proofErr w:type="gramEnd"/>
    </w:p>
    <w:p w14:paraId="1152C6A8" w14:textId="2F15C54F" w:rsidR="002B07ED" w:rsidRPr="00587C47" w:rsidRDefault="008412E1" w:rsidP="002B07ED">
      <w:pPr>
        <w:rPr>
          <w:rFonts w:ascii="Times New Roman" w:hAnsi="Times New Roman" w:cs="Times New Roman"/>
        </w:rPr>
      </w:pPr>
      <w:r w:rsidRPr="00587C47">
        <w:rPr>
          <w:rFonts w:ascii="Times New Roman" w:hAnsi="Times New Roman" w:cs="Times New Roman"/>
        </w:rPr>
        <w:t>7</w:t>
      </w:r>
      <w:r w:rsidR="002B07ED" w:rsidRPr="00587C47">
        <w:rPr>
          <w:rFonts w:ascii="Times New Roman" w:hAnsi="Times New Roman" w:cs="Times New Roman"/>
        </w:rPr>
        <w:t>.11. No caso de não haver vencedor para a cota principal, esta poderá ser adjudicada ao vencedor da cota reservada ou, diante de sua recusa, aos licitantes remanescentes, desde que pratiquem o preço do primeiro colocado da cota reservada.</w:t>
      </w:r>
    </w:p>
    <w:p w14:paraId="5D0BCD8A" w14:textId="77777777" w:rsidR="007548FF" w:rsidRPr="00587C47" w:rsidRDefault="007548FF" w:rsidP="00952C3A">
      <w:pPr>
        <w:rPr>
          <w:rFonts w:ascii="Times New Roman" w:hAnsi="Times New Roman" w:cs="Times New Roman"/>
        </w:rPr>
      </w:pPr>
    </w:p>
    <w:p w14:paraId="09F64EEB" w14:textId="4D926CE6" w:rsidR="00952C3A" w:rsidRPr="00587C47" w:rsidRDefault="00952C3A" w:rsidP="00952C3A">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Fase de habilitação</w:t>
      </w:r>
    </w:p>
    <w:p w14:paraId="687E9FAB" w14:textId="77777777" w:rsidR="00952C3A" w:rsidRPr="00587C47" w:rsidRDefault="00952C3A" w:rsidP="00952C3A">
      <w:pPr>
        <w:rPr>
          <w:rFonts w:ascii="Times New Roman" w:hAnsi="Times New Roman" w:cs="Times New Roman"/>
        </w:rPr>
      </w:pPr>
    </w:p>
    <w:p w14:paraId="1CC62586" w14:textId="4D6A3941" w:rsidR="00C4338C" w:rsidRPr="00587C47" w:rsidRDefault="008412E1" w:rsidP="00990D25">
      <w:pPr>
        <w:rPr>
          <w:rFonts w:ascii="Times New Roman" w:hAnsi="Times New Roman" w:cs="Times New Roman"/>
        </w:rPr>
      </w:pPr>
      <w:r w:rsidRPr="00587C47">
        <w:rPr>
          <w:rFonts w:ascii="Times New Roman" w:hAnsi="Times New Roman" w:cs="Times New Roman"/>
        </w:rPr>
        <w:t>8</w:t>
      </w:r>
      <w:r w:rsidR="00952C3A" w:rsidRPr="00587C47">
        <w:rPr>
          <w:rFonts w:ascii="Times New Roman" w:hAnsi="Times New Roman" w:cs="Times New Roman"/>
        </w:rPr>
        <w:t>.1.</w:t>
      </w:r>
      <w:r w:rsidR="00952C3A" w:rsidRPr="00587C47">
        <w:rPr>
          <w:rFonts w:ascii="Times New Roman" w:hAnsi="Times New Roman" w:cs="Times New Roman"/>
        </w:rPr>
        <w:tab/>
      </w:r>
      <w:r w:rsidR="00990D25" w:rsidRPr="00587C47">
        <w:rPr>
          <w:rFonts w:ascii="Times New Roman" w:hAnsi="Times New Roman" w:cs="Times New Roman"/>
        </w:rPr>
        <w:t>Para fins de habilitação, deverá o licitante com</w:t>
      </w:r>
      <w:r w:rsidR="005B3E10" w:rsidRPr="00587C47">
        <w:rPr>
          <w:rFonts w:ascii="Times New Roman" w:hAnsi="Times New Roman" w:cs="Times New Roman"/>
        </w:rPr>
        <w:t>provar os seguintes requisitos:</w:t>
      </w:r>
    </w:p>
    <w:p w14:paraId="789A5566" w14:textId="77777777" w:rsidR="00C4338C" w:rsidRPr="00587C47" w:rsidRDefault="00C4338C" w:rsidP="00990D25">
      <w:pPr>
        <w:rPr>
          <w:rFonts w:ascii="Times New Roman" w:hAnsi="Times New Roman" w:cs="Times New Roman"/>
        </w:rPr>
      </w:pPr>
    </w:p>
    <w:p w14:paraId="2AC7F86B" w14:textId="77777777" w:rsidR="00990D25" w:rsidRPr="00587C47" w:rsidRDefault="00990D25" w:rsidP="00990D25">
      <w:pPr>
        <w:rPr>
          <w:rFonts w:ascii="Times New Roman" w:hAnsi="Times New Roman" w:cs="Times New Roman"/>
          <w:b/>
          <w:bCs/>
        </w:rPr>
      </w:pPr>
      <w:r w:rsidRPr="00587C47">
        <w:rPr>
          <w:rFonts w:ascii="Times New Roman" w:hAnsi="Times New Roman" w:cs="Times New Roman"/>
          <w:b/>
          <w:bCs/>
        </w:rPr>
        <w:t>Habilitação jurídica</w:t>
      </w:r>
    </w:p>
    <w:p w14:paraId="38462793" w14:textId="77777777" w:rsidR="005C1F00" w:rsidRPr="00587C47" w:rsidRDefault="005C1F00" w:rsidP="00990D25">
      <w:pPr>
        <w:rPr>
          <w:rFonts w:ascii="Times New Roman" w:hAnsi="Times New Roman" w:cs="Times New Roman"/>
          <w:b/>
          <w:bCs/>
        </w:rPr>
      </w:pPr>
    </w:p>
    <w:p w14:paraId="5491F743" w14:textId="64D46B84" w:rsidR="00990D25" w:rsidRPr="00587C47" w:rsidRDefault="008412E1" w:rsidP="00990D25">
      <w:pPr>
        <w:rPr>
          <w:rFonts w:ascii="Times New Roman" w:hAnsi="Times New Roman" w:cs="Times New Roman"/>
        </w:rPr>
      </w:pPr>
      <w:r w:rsidRPr="00587C47">
        <w:rPr>
          <w:rFonts w:ascii="Times New Roman" w:hAnsi="Times New Roman" w:cs="Times New Roman"/>
        </w:rPr>
        <w:t>8</w:t>
      </w:r>
      <w:r w:rsidR="00990D25" w:rsidRPr="00587C47">
        <w:rPr>
          <w:rFonts w:ascii="Times New Roman" w:hAnsi="Times New Roman" w:cs="Times New Roman"/>
        </w:rPr>
        <w:t>.2.</w:t>
      </w:r>
      <w:r w:rsidR="00990D25" w:rsidRPr="00587C47">
        <w:rPr>
          <w:rFonts w:ascii="Times New Roman" w:hAnsi="Times New Roman" w:cs="Times New Roman"/>
        </w:rPr>
        <w:tab/>
      </w:r>
      <w:r w:rsidR="00990D25" w:rsidRPr="00587C47">
        <w:rPr>
          <w:rFonts w:ascii="Times New Roman" w:hAnsi="Times New Roman" w:cs="Times New Roman"/>
          <w:b/>
        </w:rPr>
        <w:t>Pessoa física:</w:t>
      </w:r>
      <w:r w:rsidR="00990D25" w:rsidRPr="00587C47">
        <w:rPr>
          <w:rFonts w:ascii="Times New Roman" w:hAnsi="Times New Roman" w:cs="Times New Roman"/>
        </w:rPr>
        <w:t xml:space="preserve"> cédula de identidade (RG) ou documento equivalente que, por força de lei, tenha validade para fins de identificação em todo o território nacional;</w:t>
      </w:r>
    </w:p>
    <w:p w14:paraId="7EC7AFBC" w14:textId="217074E2" w:rsidR="00990D25" w:rsidRPr="00587C47" w:rsidRDefault="008412E1" w:rsidP="00990D25">
      <w:pPr>
        <w:rPr>
          <w:rFonts w:ascii="Times New Roman" w:hAnsi="Times New Roman" w:cs="Times New Roman"/>
        </w:rPr>
      </w:pPr>
      <w:r w:rsidRPr="00587C47">
        <w:rPr>
          <w:rFonts w:ascii="Times New Roman" w:hAnsi="Times New Roman" w:cs="Times New Roman"/>
        </w:rPr>
        <w:t>8</w:t>
      </w:r>
      <w:r w:rsidR="00990D25" w:rsidRPr="00587C47">
        <w:rPr>
          <w:rFonts w:ascii="Times New Roman" w:hAnsi="Times New Roman" w:cs="Times New Roman"/>
        </w:rPr>
        <w:t>.3.</w:t>
      </w:r>
      <w:r w:rsidR="00990D25" w:rsidRPr="00587C47">
        <w:rPr>
          <w:rFonts w:ascii="Times New Roman" w:hAnsi="Times New Roman" w:cs="Times New Roman"/>
        </w:rPr>
        <w:tab/>
      </w:r>
      <w:r w:rsidR="00990D25" w:rsidRPr="00587C47">
        <w:rPr>
          <w:rFonts w:ascii="Times New Roman" w:hAnsi="Times New Roman" w:cs="Times New Roman"/>
          <w:b/>
        </w:rPr>
        <w:t>Empresário individual:</w:t>
      </w:r>
      <w:r w:rsidR="00990D25" w:rsidRPr="00587C47">
        <w:rPr>
          <w:rFonts w:ascii="Times New Roman" w:hAnsi="Times New Roman" w:cs="Times New Roman"/>
        </w:rPr>
        <w:t xml:space="preserve"> inscrição no Registro Público de Empresas Mercantis, a cargo da Junta Comercial da respectiva sede; </w:t>
      </w:r>
    </w:p>
    <w:p w14:paraId="4DADBCCD" w14:textId="3CAD04F3" w:rsidR="00990D25" w:rsidRPr="00587C47" w:rsidRDefault="008412E1" w:rsidP="00990D25">
      <w:pPr>
        <w:rPr>
          <w:rFonts w:ascii="Times New Roman" w:hAnsi="Times New Roman" w:cs="Times New Roman"/>
        </w:rPr>
      </w:pPr>
      <w:r w:rsidRPr="00587C47">
        <w:rPr>
          <w:rFonts w:ascii="Times New Roman" w:hAnsi="Times New Roman" w:cs="Times New Roman"/>
        </w:rPr>
        <w:t>8</w:t>
      </w:r>
      <w:r w:rsidR="00990D25" w:rsidRPr="00587C47">
        <w:rPr>
          <w:rFonts w:ascii="Times New Roman" w:hAnsi="Times New Roman" w:cs="Times New Roman"/>
        </w:rPr>
        <w:t>.4.</w:t>
      </w:r>
      <w:r w:rsidR="00990D25" w:rsidRPr="00587C47">
        <w:rPr>
          <w:rFonts w:ascii="Times New Roman" w:hAnsi="Times New Roman" w:cs="Times New Roman"/>
        </w:rPr>
        <w:tab/>
      </w:r>
      <w:r w:rsidR="00990D25" w:rsidRPr="00587C47">
        <w:rPr>
          <w:rFonts w:ascii="Times New Roman" w:hAnsi="Times New Roman" w:cs="Times New Roman"/>
          <w:b/>
        </w:rPr>
        <w:t>Microempreendedor Individual - MEI:</w:t>
      </w:r>
      <w:r w:rsidR="00990D25" w:rsidRPr="00587C47">
        <w:rPr>
          <w:rFonts w:ascii="Times New Roman" w:hAnsi="Times New Roman" w:cs="Times New Roman"/>
        </w:rPr>
        <w:t xml:space="preserve"> Certificado da Condição de Microempreendedor Individual - CCMEI; </w:t>
      </w:r>
    </w:p>
    <w:p w14:paraId="1D30E7E8" w14:textId="256E4482" w:rsidR="00990D25" w:rsidRPr="00587C47" w:rsidRDefault="008412E1" w:rsidP="00990D25">
      <w:pPr>
        <w:rPr>
          <w:rFonts w:ascii="Times New Roman" w:hAnsi="Times New Roman" w:cs="Times New Roman"/>
        </w:rPr>
      </w:pPr>
      <w:r w:rsidRPr="00587C47">
        <w:rPr>
          <w:rFonts w:ascii="Times New Roman" w:hAnsi="Times New Roman" w:cs="Times New Roman"/>
        </w:rPr>
        <w:t>8</w:t>
      </w:r>
      <w:r w:rsidR="00990D25" w:rsidRPr="00587C47">
        <w:rPr>
          <w:rFonts w:ascii="Times New Roman" w:hAnsi="Times New Roman" w:cs="Times New Roman"/>
        </w:rPr>
        <w:t>.5.</w:t>
      </w:r>
      <w:r w:rsidR="00990D25" w:rsidRPr="00587C47">
        <w:rPr>
          <w:rFonts w:ascii="Times New Roman" w:hAnsi="Times New Roman" w:cs="Times New Roman"/>
        </w:rPr>
        <w:tab/>
      </w:r>
      <w:r w:rsidR="00990D25" w:rsidRPr="00587C47">
        <w:rPr>
          <w:rFonts w:ascii="Times New Roman" w:hAnsi="Times New Roman" w:cs="Times New Roman"/>
          <w:b/>
        </w:rPr>
        <w:t>Sociedade empresária, sociedade limitada unipessoal – SLU ou sociedade identificada como empresa individual de responsabilidade limitada - EIRELI:</w:t>
      </w:r>
      <w:r w:rsidR="00990D25" w:rsidRPr="00587C47">
        <w:rPr>
          <w:rFonts w:ascii="Times New Roman" w:hAnsi="Times New Roman" w:cs="Times New Roman"/>
        </w:rPr>
        <w:t xml:space="preserve"> inscrição do ato constitutivo, estatuto ou contrato social no Registro Público de Empresas Mercantis, a cargo da Junta Comercial da respectiva sede, acompanhada de documento comprobatório de seus administradores;</w:t>
      </w:r>
    </w:p>
    <w:p w14:paraId="66391BB0" w14:textId="458D9863" w:rsidR="00990D25" w:rsidRPr="00587C47" w:rsidRDefault="008412E1" w:rsidP="00990D25">
      <w:pPr>
        <w:rPr>
          <w:rFonts w:ascii="Times New Roman" w:hAnsi="Times New Roman" w:cs="Times New Roman"/>
        </w:rPr>
      </w:pPr>
      <w:r w:rsidRPr="00587C47">
        <w:rPr>
          <w:rFonts w:ascii="Times New Roman" w:hAnsi="Times New Roman" w:cs="Times New Roman"/>
        </w:rPr>
        <w:t>8</w:t>
      </w:r>
      <w:r w:rsidR="00990D25" w:rsidRPr="00587C47">
        <w:rPr>
          <w:rFonts w:ascii="Times New Roman" w:hAnsi="Times New Roman" w:cs="Times New Roman"/>
        </w:rPr>
        <w:t>.6.</w:t>
      </w:r>
      <w:r w:rsidR="00990D25" w:rsidRPr="00587C47">
        <w:rPr>
          <w:rFonts w:ascii="Times New Roman" w:hAnsi="Times New Roman" w:cs="Times New Roman"/>
        </w:rPr>
        <w:tab/>
      </w:r>
      <w:r w:rsidR="00990D25" w:rsidRPr="00587C47">
        <w:rPr>
          <w:rFonts w:ascii="Times New Roman" w:hAnsi="Times New Roman" w:cs="Times New Roman"/>
          <w:b/>
        </w:rPr>
        <w:t>Sociedade simples:</w:t>
      </w:r>
      <w:r w:rsidR="00990D25" w:rsidRPr="00587C47">
        <w:rPr>
          <w:rFonts w:ascii="Times New Roman" w:hAnsi="Times New Roman" w:cs="Times New Roman"/>
        </w:rPr>
        <w:t xml:space="preserve"> inscrição do ato constitutivo no Registro Civil de Pessoas Jurídicas do local de sua sede, acompanhada de documento comprobatório de seus administradores;</w:t>
      </w:r>
    </w:p>
    <w:p w14:paraId="37E82D31" w14:textId="203EFCFD" w:rsidR="00990D25" w:rsidRPr="00587C47" w:rsidRDefault="008412E1" w:rsidP="00990D25">
      <w:pPr>
        <w:rPr>
          <w:rFonts w:ascii="Times New Roman" w:hAnsi="Times New Roman" w:cs="Times New Roman"/>
        </w:rPr>
      </w:pPr>
      <w:r w:rsidRPr="00587C47">
        <w:rPr>
          <w:rFonts w:ascii="Times New Roman" w:hAnsi="Times New Roman" w:cs="Times New Roman"/>
        </w:rPr>
        <w:t>8</w:t>
      </w:r>
      <w:r w:rsidR="00990D25" w:rsidRPr="00587C47">
        <w:rPr>
          <w:rFonts w:ascii="Times New Roman" w:hAnsi="Times New Roman" w:cs="Times New Roman"/>
        </w:rPr>
        <w:t>.</w:t>
      </w:r>
      <w:r w:rsidR="007B3567" w:rsidRPr="00587C47">
        <w:rPr>
          <w:rFonts w:ascii="Times New Roman" w:hAnsi="Times New Roman" w:cs="Times New Roman"/>
        </w:rPr>
        <w:t>7</w:t>
      </w:r>
      <w:r w:rsidR="00990D25" w:rsidRPr="00587C47">
        <w:rPr>
          <w:rFonts w:ascii="Times New Roman" w:hAnsi="Times New Roman" w:cs="Times New Roman"/>
        </w:rPr>
        <w:t>.</w:t>
      </w:r>
      <w:r w:rsidR="00990D25" w:rsidRPr="00587C47">
        <w:rPr>
          <w:rFonts w:ascii="Times New Roman" w:hAnsi="Times New Roman" w:cs="Times New Roman"/>
        </w:rPr>
        <w:tab/>
      </w:r>
      <w:proofErr w:type="gramStart"/>
      <w:r w:rsidR="00990D25" w:rsidRPr="00587C47">
        <w:rPr>
          <w:rFonts w:ascii="Times New Roman" w:hAnsi="Times New Roman" w:cs="Times New Roman"/>
          <w:b/>
        </w:rPr>
        <w:t>Filial, sucursal</w:t>
      </w:r>
      <w:proofErr w:type="gramEnd"/>
      <w:r w:rsidR="00990D25" w:rsidRPr="00587C47">
        <w:rPr>
          <w:rFonts w:ascii="Times New Roman" w:hAnsi="Times New Roman" w:cs="Times New Roman"/>
          <w:b/>
        </w:rPr>
        <w:t xml:space="preserve"> ou agência de sociedade simples ou empresária:</w:t>
      </w:r>
      <w:r w:rsidR="00990D25" w:rsidRPr="00587C47">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991C04C" w14:textId="0DD2FE11" w:rsidR="005B3E10" w:rsidRPr="00587C47" w:rsidRDefault="005B3E10" w:rsidP="005B3E10">
      <w:pPr>
        <w:rPr>
          <w:rFonts w:ascii="Times New Roman" w:hAnsi="Times New Roman" w:cs="Times New Roman"/>
        </w:rPr>
      </w:pPr>
      <w:r w:rsidRPr="00587C47">
        <w:rPr>
          <w:rFonts w:ascii="Times New Roman" w:hAnsi="Times New Roman" w:cs="Times New Roman"/>
        </w:rPr>
        <w:t>8.8</w:t>
      </w:r>
      <w:r w:rsidRPr="00587C47">
        <w:rPr>
          <w:rFonts w:ascii="Times New Roman" w:hAnsi="Times New Roman" w:cs="Times New Roman"/>
          <w:b/>
        </w:rPr>
        <w:t>.     Cooperativa:</w:t>
      </w:r>
      <w:r w:rsidRPr="00587C47">
        <w:rPr>
          <w:rFonts w:ascii="Times New Roman" w:hAnsi="Times New Roman" w:cs="Times New Roman"/>
        </w:rPr>
        <w:t xml:space="preserve"> Ata de fundação, Estatuto social em vigor com a ata da assembleia que o aprovou, devidamente arquivado na Junta Comercial ou inscrito no Registro Civil das Pessoas Jurídicas da respectiva sede, bem como o registro na Organização das Cooperativas Brasileiras ou na entidade estadual, se houver, conforme art. 107 da Lei Federal nº 5.764/1971.</w:t>
      </w:r>
    </w:p>
    <w:p w14:paraId="76033DC3" w14:textId="46E06191" w:rsidR="00990D25" w:rsidRPr="00587C47" w:rsidRDefault="008412E1" w:rsidP="00990D25">
      <w:pPr>
        <w:rPr>
          <w:rFonts w:ascii="Times New Roman" w:hAnsi="Times New Roman" w:cs="Times New Roman"/>
        </w:rPr>
      </w:pPr>
      <w:r w:rsidRPr="00587C47">
        <w:rPr>
          <w:rFonts w:ascii="Times New Roman" w:hAnsi="Times New Roman" w:cs="Times New Roman"/>
        </w:rPr>
        <w:lastRenderedPageBreak/>
        <w:t>8</w:t>
      </w:r>
      <w:r w:rsidR="00990D25" w:rsidRPr="00587C47">
        <w:rPr>
          <w:rFonts w:ascii="Times New Roman" w:hAnsi="Times New Roman" w:cs="Times New Roman"/>
        </w:rPr>
        <w:t>.</w:t>
      </w:r>
      <w:r w:rsidR="005B3E10" w:rsidRPr="00587C47">
        <w:rPr>
          <w:rFonts w:ascii="Times New Roman" w:hAnsi="Times New Roman" w:cs="Times New Roman"/>
        </w:rPr>
        <w:t>9</w:t>
      </w:r>
      <w:r w:rsidR="00990D25" w:rsidRPr="00587C47">
        <w:rPr>
          <w:rFonts w:ascii="Times New Roman" w:hAnsi="Times New Roman" w:cs="Times New Roman"/>
        </w:rPr>
        <w:t>.</w:t>
      </w:r>
      <w:r w:rsidR="00990D25" w:rsidRPr="00587C47">
        <w:rPr>
          <w:rFonts w:ascii="Times New Roman" w:hAnsi="Times New Roman" w:cs="Times New Roman"/>
        </w:rPr>
        <w:tab/>
        <w:t>Os documentos apresentados deverão estar acompanhados de todas as alterações ou da consolidação respectiva.</w:t>
      </w:r>
    </w:p>
    <w:p w14:paraId="26888F16" w14:textId="77777777" w:rsidR="00990D25" w:rsidRPr="00587C47" w:rsidRDefault="00990D25" w:rsidP="00990D25">
      <w:pPr>
        <w:rPr>
          <w:rFonts w:ascii="Times New Roman" w:hAnsi="Times New Roman" w:cs="Times New Roman"/>
          <w:b/>
          <w:bCs/>
        </w:rPr>
      </w:pPr>
    </w:p>
    <w:p w14:paraId="75655EBE" w14:textId="609A9D11" w:rsidR="00990D25" w:rsidRPr="00587C47" w:rsidRDefault="00990D25" w:rsidP="00990D25">
      <w:pPr>
        <w:rPr>
          <w:rFonts w:ascii="Times New Roman" w:hAnsi="Times New Roman" w:cs="Times New Roman"/>
          <w:b/>
          <w:bCs/>
        </w:rPr>
      </w:pPr>
      <w:r w:rsidRPr="00587C47">
        <w:rPr>
          <w:rFonts w:ascii="Times New Roman" w:hAnsi="Times New Roman" w:cs="Times New Roman"/>
          <w:b/>
          <w:bCs/>
        </w:rPr>
        <w:t xml:space="preserve">Habilitação fiscal, social e </w:t>
      </w:r>
      <w:proofErr w:type="gramStart"/>
      <w:r w:rsidRPr="00587C47">
        <w:rPr>
          <w:rFonts w:ascii="Times New Roman" w:hAnsi="Times New Roman" w:cs="Times New Roman"/>
          <w:b/>
          <w:bCs/>
        </w:rPr>
        <w:t>trabalhista</w:t>
      </w:r>
      <w:proofErr w:type="gramEnd"/>
    </w:p>
    <w:p w14:paraId="2CF320D5" w14:textId="77777777" w:rsidR="008071DB" w:rsidRPr="00587C47" w:rsidRDefault="008071DB" w:rsidP="00827B2D">
      <w:pPr>
        <w:rPr>
          <w:rFonts w:ascii="Times New Roman" w:hAnsi="Times New Roman" w:cs="Times New Roman"/>
        </w:rPr>
      </w:pPr>
    </w:p>
    <w:p w14:paraId="3720C355" w14:textId="23B684A3"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 xml:space="preserve">.9. Comprovante de inscrição e de situação cadastral do CNPJ ou no CPF; </w:t>
      </w:r>
    </w:p>
    <w:p w14:paraId="361E7811" w14:textId="44362D28"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 xml:space="preserve">.10. Prova da inscrição no cadastro de contribuintes estadual e/ou municipal, se </w:t>
      </w:r>
      <w:proofErr w:type="gramStart"/>
      <w:r w:rsidR="008071DB" w:rsidRPr="00587C47">
        <w:rPr>
          <w:rFonts w:ascii="Times New Roman" w:hAnsi="Times New Roman" w:cs="Times New Roman"/>
        </w:rPr>
        <w:t>houver,</w:t>
      </w:r>
      <w:proofErr w:type="gramEnd"/>
      <w:r w:rsidR="008071DB" w:rsidRPr="00587C47">
        <w:rPr>
          <w:rFonts w:ascii="Times New Roman" w:hAnsi="Times New Roman" w:cs="Times New Roman"/>
        </w:rPr>
        <w:t xml:space="preserve"> relativo ao domicílio ou sede da licitante, pertinente ao seu ramo de atividade e compatível com o objeto contratual;</w:t>
      </w:r>
    </w:p>
    <w:p w14:paraId="12B90A89" w14:textId="5E5B5475"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 xml:space="preserve">.11. Prova de regularidade com a Fazenda Pública Federal e a Seguridade Social, mediante apresentação de Certidão de Débitos Relativos a Tributos Federais e à Dívida Ativa da União; </w:t>
      </w:r>
    </w:p>
    <w:p w14:paraId="0AD23A89" w14:textId="28BE74BE"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.12. Prova de regularidade com a Fazenda Pública Estadual do domicílio ou da sede da licitante, por meio de certidão emitida pelo órgão estadual competente;</w:t>
      </w:r>
    </w:p>
    <w:p w14:paraId="7EFC8D53" w14:textId="3E84653C"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.13. Comprovante de regularidade com a Fazenda Pública Municipal do domicílio ou da sede da licitante, por meio de certidão emitida pelo órgão municipal competente;</w:t>
      </w:r>
    </w:p>
    <w:p w14:paraId="21046A86" w14:textId="615FD16B"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 xml:space="preserve">.14. Comprovante de regularidade com o Fundo de Garantia por Tempo de Serviço - FGTS; </w:t>
      </w:r>
    </w:p>
    <w:p w14:paraId="34CFFE47" w14:textId="5FA04071"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 xml:space="preserve">.15. Prova de inexistência de débitos inadimplidos perante a Justiça do Trabalho; </w:t>
      </w:r>
    </w:p>
    <w:p w14:paraId="44281645" w14:textId="35E30C33" w:rsidR="00014189" w:rsidRPr="00587C47" w:rsidRDefault="008412E1" w:rsidP="00827B2D">
      <w:pPr>
        <w:rPr>
          <w:rFonts w:ascii="Times New Roman" w:hAnsi="Times New Roman" w:cs="Times New Roman"/>
        </w:rPr>
      </w:pPr>
      <w:r w:rsidRPr="00587C47">
        <w:rPr>
          <w:rFonts w:ascii="Times New Roman" w:hAnsi="Times New Roman" w:cs="Times New Roman"/>
        </w:rPr>
        <w:t>8</w:t>
      </w:r>
      <w:r w:rsidR="008071DB" w:rsidRPr="00587C47">
        <w:rPr>
          <w:rFonts w:ascii="Times New Roman" w:hAnsi="Times New Roman" w:cs="Times New Roman"/>
        </w:rPr>
        <w:t>.</w:t>
      </w:r>
      <w:r w:rsidR="008D0C0A">
        <w:rPr>
          <w:rFonts w:ascii="Times New Roman" w:hAnsi="Times New Roman" w:cs="Times New Roman"/>
        </w:rPr>
        <w:t>16</w:t>
      </w:r>
      <w:r w:rsidR="00014189" w:rsidRPr="00587C47">
        <w:rPr>
          <w:rFonts w:ascii="Times New Roman" w:hAnsi="Times New Roman" w:cs="Times New Roman"/>
        </w:rPr>
        <w:t xml:space="preserve">. </w:t>
      </w:r>
      <w:r w:rsidR="008071DB" w:rsidRPr="00587C47">
        <w:rPr>
          <w:rFonts w:ascii="Times New Roman" w:hAnsi="Times New Roman" w:cs="Times New Roman"/>
        </w:rPr>
        <w:t xml:space="preserve">Não serão aceitos </w:t>
      </w:r>
      <w:proofErr w:type="gramStart"/>
      <w:r w:rsidR="008071DB" w:rsidRPr="00587C47">
        <w:rPr>
          <w:rFonts w:ascii="Times New Roman" w:hAnsi="Times New Roman" w:cs="Times New Roman"/>
        </w:rPr>
        <w:t>pelo(</w:t>
      </w:r>
      <w:proofErr w:type="gramEnd"/>
      <w:r w:rsidR="008071DB" w:rsidRPr="00587C47">
        <w:rPr>
          <w:rFonts w:ascii="Times New Roman" w:hAnsi="Times New Roman" w:cs="Times New Roman"/>
        </w:rPr>
        <w:t>a) pregoeiro(a) documentos que comprovem a regularidade fiscal de apenas parte dos tributos de competência do ente federado</w:t>
      </w:r>
      <w:r w:rsidR="00014189" w:rsidRPr="00587C47">
        <w:rPr>
          <w:rFonts w:ascii="Times New Roman" w:hAnsi="Times New Roman" w:cs="Times New Roman"/>
        </w:rPr>
        <w:t>.</w:t>
      </w:r>
    </w:p>
    <w:p w14:paraId="66FF906B" w14:textId="027D02B3" w:rsidR="008071DB" w:rsidRPr="00587C47" w:rsidRDefault="008412E1" w:rsidP="00827B2D">
      <w:pPr>
        <w:rPr>
          <w:rFonts w:ascii="Times New Roman" w:hAnsi="Times New Roman" w:cs="Times New Roman"/>
        </w:rPr>
      </w:pPr>
      <w:r w:rsidRPr="00587C47">
        <w:rPr>
          <w:rFonts w:ascii="Times New Roman" w:hAnsi="Times New Roman" w:cs="Times New Roman"/>
        </w:rPr>
        <w:t>8</w:t>
      </w:r>
      <w:r w:rsidR="008D0C0A">
        <w:rPr>
          <w:rFonts w:ascii="Times New Roman" w:hAnsi="Times New Roman" w:cs="Times New Roman"/>
        </w:rPr>
        <w:t>.17</w:t>
      </w:r>
      <w:r w:rsidR="00014189" w:rsidRPr="00587C47">
        <w:rPr>
          <w:rFonts w:ascii="Times New Roman" w:hAnsi="Times New Roman" w:cs="Times New Roman"/>
        </w:rPr>
        <w:t xml:space="preserve">. </w:t>
      </w:r>
      <w:r w:rsidR="008071DB" w:rsidRPr="00587C47">
        <w:rPr>
          <w:rFonts w:ascii="Times New Roman" w:hAnsi="Times New Roman" w:cs="Times New Roman"/>
        </w:rPr>
        <w:t xml:space="preserve">Serão aceitas </w:t>
      </w:r>
      <w:proofErr w:type="gramStart"/>
      <w:r w:rsidR="008071DB" w:rsidRPr="00587C47">
        <w:rPr>
          <w:rFonts w:ascii="Times New Roman" w:hAnsi="Times New Roman" w:cs="Times New Roman"/>
        </w:rPr>
        <w:t>pelo(</w:t>
      </w:r>
      <w:proofErr w:type="gramEnd"/>
      <w:r w:rsidR="008071DB" w:rsidRPr="00587C47">
        <w:rPr>
          <w:rFonts w:ascii="Times New Roman" w:hAnsi="Times New Roman" w:cs="Times New Roman"/>
        </w:rPr>
        <w:t>a) pregoeiro(a) certidões negativas ou positivas com efeito de negativas para o atendimento das exigências relativas à regularidade fiscal e trabalhista.</w:t>
      </w:r>
    </w:p>
    <w:p w14:paraId="17115976" w14:textId="13B57E65" w:rsidR="00B03908" w:rsidRPr="00587C47" w:rsidRDefault="008412E1" w:rsidP="00990D25">
      <w:pPr>
        <w:rPr>
          <w:rFonts w:ascii="Times New Roman" w:hAnsi="Times New Roman" w:cs="Times New Roman"/>
        </w:rPr>
      </w:pPr>
      <w:r w:rsidRPr="00587C47">
        <w:rPr>
          <w:rFonts w:ascii="Times New Roman" w:hAnsi="Times New Roman" w:cs="Times New Roman"/>
        </w:rPr>
        <w:t>8</w:t>
      </w:r>
      <w:r w:rsidR="00990D25" w:rsidRPr="00587C47">
        <w:rPr>
          <w:rFonts w:ascii="Times New Roman" w:hAnsi="Times New Roman" w:cs="Times New Roman"/>
        </w:rPr>
        <w:t>.</w:t>
      </w:r>
      <w:r w:rsidR="00827B2D" w:rsidRPr="00587C47">
        <w:rPr>
          <w:rFonts w:ascii="Times New Roman" w:hAnsi="Times New Roman" w:cs="Times New Roman"/>
        </w:rPr>
        <w:t>1</w:t>
      </w:r>
      <w:r w:rsidR="008D0C0A">
        <w:rPr>
          <w:rFonts w:ascii="Times New Roman" w:hAnsi="Times New Roman" w:cs="Times New Roman"/>
        </w:rPr>
        <w:t>8</w:t>
      </w:r>
      <w:r w:rsidR="00014189" w:rsidRPr="00587C47">
        <w:rPr>
          <w:rFonts w:ascii="Times New Roman" w:hAnsi="Times New Roman" w:cs="Times New Roman"/>
        </w:rPr>
        <w:t xml:space="preserve">. </w:t>
      </w:r>
      <w:r w:rsidR="00990D25" w:rsidRPr="00587C47">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B10112E" w14:textId="77777777" w:rsidR="00B03908" w:rsidRPr="00587C47" w:rsidRDefault="00B03908" w:rsidP="00990D25">
      <w:pPr>
        <w:rPr>
          <w:rFonts w:ascii="Times New Roman" w:hAnsi="Times New Roman" w:cs="Times New Roman"/>
        </w:rPr>
      </w:pPr>
    </w:p>
    <w:p w14:paraId="1D777A2F" w14:textId="6DB45AE6" w:rsidR="00827B2D" w:rsidRPr="00587C47" w:rsidRDefault="00990D25" w:rsidP="00990D25">
      <w:pPr>
        <w:rPr>
          <w:rFonts w:ascii="Times New Roman" w:hAnsi="Times New Roman" w:cs="Times New Roman"/>
          <w:b/>
          <w:bCs/>
        </w:rPr>
      </w:pPr>
      <w:r w:rsidRPr="00587C47">
        <w:rPr>
          <w:rFonts w:ascii="Times New Roman" w:hAnsi="Times New Roman" w:cs="Times New Roman"/>
          <w:b/>
          <w:bCs/>
        </w:rPr>
        <w:t>Qualificação Econômico-Financeira</w:t>
      </w:r>
    </w:p>
    <w:p w14:paraId="4F0A9B90" w14:textId="0E717B32" w:rsidR="00990D25" w:rsidRPr="00587C47" w:rsidRDefault="008412E1" w:rsidP="00990D25">
      <w:pPr>
        <w:rPr>
          <w:rFonts w:ascii="Times New Roman" w:hAnsi="Times New Roman" w:cs="Times New Roman"/>
          <w:b/>
          <w:bCs/>
        </w:rPr>
      </w:pPr>
      <w:r w:rsidRPr="00587C47">
        <w:rPr>
          <w:rFonts w:ascii="Times New Roman" w:hAnsi="Times New Roman" w:cs="Times New Roman"/>
        </w:rPr>
        <w:t>8</w:t>
      </w:r>
      <w:r w:rsidR="00990D25" w:rsidRPr="00587C47">
        <w:rPr>
          <w:rFonts w:ascii="Times New Roman" w:hAnsi="Times New Roman" w:cs="Times New Roman"/>
        </w:rPr>
        <w:t>.</w:t>
      </w:r>
      <w:r w:rsidR="008D0C0A">
        <w:rPr>
          <w:rFonts w:ascii="Times New Roman" w:hAnsi="Times New Roman" w:cs="Times New Roman"/>
        </w:rPr>
        <w:t>19</w:t>
      </w:r>
      <w:r w:rsidR="00990D25" w:rsidRPr="00587C47">
        <w:rPr>
          <w:rFonts w:ascii="Times New Roman" w:hAnsi="Times New Roman" w:cs="Times New Roman"/>
        </w:rPr>
        <w:t>.</w:t>
      </w:r>
      <w:r w:rsidR="00990D25" w:rsidRPr="00587C47">
        <w:rPr>
          <w:rFonts w:ascii="Times New Roman" w:hAnsi="Times New Roman" w:cs="Times New Roman"/>
        </w:rPr>
        <w:tab/>
      </w:r>
      <w:r w:rsidR="00DD3466" w:rsidRPr="00587C47">
        <w:rPr>
          <w:rFonts w:ascii="Times New Roman" w:hAnsi="Times New Roman" w:cs="Times New Roman"/>
        </w:rPr>
        <w:t xml:space="preserve">A qualificação econômico-financeira somente será exigida se prevista no </w:t>
      </w:r>
      <w:r w:rsidR="00DD3466" w:rsidRPr="00587C47">
        <w:rPr>
          <w:rFonts w:ascii="Times New Roman" w:hAnsi="Times New Roman" w:cs="Times New Roman"/>
          <w:b/>
          <w:bCs/>
        </w:rPr>
        <w:t>termo de referência.</w:t>
      </w:r>
    </w:p>
    <w:p w14:paraId="1C8E68A0" w14:textId="36F45002" w:rsidR="00990D25" w:rsidRPr="00587C47" w:rsidRDefault="00DD3466" w:rsidP="00990D25">
      <w:pPr>
        <w:rPr>
          <w:rFonts w:ascii="Times New Roman" w:hAnsi="Times New Roman" w:cs="Times New Roman"/>
          <w:b/>
          <w:bCs/>
        </w:rPr>
      </w:pPr>
      <w:r w:rsidRPr="00587C47">
        <w:rPr>
          <w:rFonts w:ascii="Times New Roman" w:hAnsi="Times New Roman" w:cs="Times New Roman"/>
          <w:b/>
          <w:bCs/>
        </w:rPr>
        <w:t>Qualificação Técnica</w:t>
      </w:r>
    </w:p>
    <w:p w14:paraId="129F2562" w14:textId="77777777" w:rsidR="00990D25" w:rsidRPr="00587C47" w:rsidRDefault="00990D25" w:rsidP="00990D25">
      <w:pPr>
        <w:rPr>
          <w:rFonts w:ascii="Times New Roman" w:hAnsi="Times New Roman" w:cs="Times New Roman"/>
        </w:rPr>
      </w:pPr>
    </w:p>
    <w:p w14:paraId="56ED9A49" w14:textId="21D9B4DC" w:rsidR="00DD3466" w:rsidRPr="00587C47" w:rsidRDefault="008412E1" w:rsidP="00DD3466">
      <w:pPr>
        <w:rPr>
          <w:rFonts w:ascii="Times New Roman" w:hAnsi="Times New Roman" w:cs="Times New Roman"/>
        </w:rPr>
      </w:pPr>
      <w:r w:rsidRPr="00587C47">
        <w:rPr>
          <w:rFonts w:ascii="Times New Roman" w:hAnsi="Times New Roman" w:cs="Times New Roman"/>
        </w:rPr>
        <w:t>8</w:t>
      </w:r>
      <w:r w:rsidR="00DD3466" w:rsidRPr="00587C47">
        <w:rPr>
          <w:rFonts w:ascii="Times New Roman" w:hAnsi="Times New Roman" w:cs="Times New Roman"/>
        </w:rPr>
        <w:t>.</w:t>
      </w:r>
      <w:r w:rsidR="008D0C0A">
        <w:rPr>
          <w:rFonts w:ascii="Times New Roman" w:hAnsi="Times New Roman" w:cs="Times New Roman"/>
        </w:rPr>
        <w:t>20</w:t>
      </w:r>
      <w:r w:rsidR="00DD3466" w:rsidRPr="00587C47">
        <w:rPr>
          <w:rFonts w:ascii="Times New Roman" w:hAnsi="Times New Roman" w:cs="Times New Roman"/>
        </w:rPr>
        <w:t>.</w:t>
      </w:r>
      <w:r w:rsidR="00DD3466" w:rsidRPr="00587C47">
        <w:rPr>
          <w:rFonts w:ascii="Times New Roman" w:hAnsi="Times New Roman" w:cs="Times New Roman"/>
        </w:rPr>
        <w:tab/>
        <w:t xml:space="preserve">A qualificação técnica somente será exigida se prevista no </w:t>
      </w:r>
      <w:r w:rsidR="00DD3466" w:rsidRPr="00587C47">
        <w:rPr>
          <w:rFonts w:ascii="Times New Roman" w:hAnsi="Times New Roman" w:cs="Times New Roman"/>
          <w:b/>
          <w:bCs/>
        </w:rPr>
        <w:t>termo de referência</w:t>
      </w:r>
      <w:r w:rsidR="00DD3466" w:rsidRPr="00587C47">
        <w:rPr>
          <w:rFonts w:ascii="Times New Roman" w:hAnsi="Times New Roman" w:cs="Times New Roman"/>
        </w:rPr>
        <w:t>.</w:t>
      </w:r>
    </w:p>
    <w:p w14:paraId="250549D1" w14:textId="77777777" w:rsidR="00DD3466" w:rsidRPr="00587C47" w:rsidRDefault="00DD3466" w:rsidP="00990D25">
      <w:pPr>
        <w:rPr>
          <w:rFonts w:ascii="Times New Roman" w:hAnsi="Times New Roman" w:cs="Times New Roman"/>
        </w:rPr>
      </w:pPr>
    </w:p>
    <w:p w14:paraId="5D12C281" w14:textId="3ACADF2F" w:rsidR="005C1F00" w:rsidRPr="00587C47" w:rsidRDefault="005C1F00" w:rsidP="005C1F00">
      <w:pPr>
        <w:rPr>
          <w:rFonts w:ascii="Times New Roman" w:hAnsi="Times New Roman" w:cs="Times New Roman"/>
          <w:b/>
          <w:bCs/>
        </w:rPr>
      </w:pPr>
      <w:r w:rsidRPr="00587C47">
        <w:rPr>
          <w:rFonts w:ascii="Times New Roman" w:hAnsi="Times New Roman" w:cs="Times New Roman"/>
          <w:b/>
          <w:bCs/>
        </w:rPr>
        <w:t>Disposições gerais de habilitação</w:t>
      </w:r>
    </w:p>
    <w:p w14:paraId="57CFE1B5" w14:textId="77777777" w:rsidR="005C1F00" w:rsidRPr="00587C47" w:rsidRDefault="005C1F00" w:rsidP="005C1F00">
      <w:pPr>
        <w:rPr>
          <w:rFonts w:ascii="Times New Roman" w:hAnsi="Times New Roman" w:cs="Times New Roman"/>
        </w:rPr>
      </w:pPr>
    </w:p>
    <w:p w14:paraId="73F45A61" w14:textId="7EA21D01" w:rsidR="00952C3A" w:rsidRPr="00587C47" w:rsidRDefault="008412E1" w:rsidP="005C1F00">
      <w:pPr>
        <w:rPr>
          <w:rFonts w:ascii="Times New Roman" w:hAnsi="Times New Roman" w:cs="Times New Roman"/>
        </w:rPr>
      </w:pPr>
      <w:r w:rsidRPr="00587C47">
        <w:rPr>
          <w:rFonts w:ascii="Times New Roman" w:hAnsi="Times New Roman" w:cs="Times New Roman"/>
        </w:rPr>
        <w:t>8</w:t>
      </w:r>
      <w:r w:rsidR="00952C3A" w:rsidRPr="00587C47">
        <w:rPr>
          <w:rFonts w:ascii="Times New Roman" w:hAnsi="Times New Roman" w:cs="Times New Roman"/>
        </w:rPr>
        <w:t>.</w:t>
      </w:r>
      <w:r w:rsidR="008D0C0A">
        <w:rPr>
          <w:rFonts w:ascii="Times New Roman" w:hAnsi="Times New Roman" w:cs="Times New Roman"/>
        </w:rPr>
        <w:t>21</w:t>
      </w:r>
      <w:r w:rsidR="00952C3A" w:rsidRPr="00587C47">
        <w:rPr>
          <w:rFonts w:ascii="Times New Roman" w:hAnsi="Times New Roman" w:cs="Times New Roman"/>
        </w:rPr>
        <w:t>.</w:t>
      </w:r>
      <w:r w:rsidR="00952C3A" w:rsidRPr="00587C47">
        <w:rPr>
          <w:rFonts w:ascii="Times New Roman" w:hAnsi="Times New Roman" w:cs="Times New Roman"/>
        </w:rPr>
        <w:tab/>
        <w:t>A documentação exigida para fins de habilitação jurídica, fiscal, social e trabalhista e econômico-</w:t>
      </w:r>
      <w:proofErr w:type="spellStart"/>
      <w:r w:rsidR="00952C3A" w:rsidRPr="00587C47">
        <w:rPr>
          <w:rFonts w:ascii="Times New Roman" w:hAnsi="Times New Roman" w:cs="Times New Roman"/>
        </w:rPr>
        <w:t>ﬁnanceira</w:t>
      </w:r>
      <w:proofErr w:type="spellEnd"/>
      <w:r w:rsidR="00952C3A" w:rsidRPr="00587C47">
        <w:rPr>
          <w:rFonts w:ascii="Times New Roman" w:hAnsi="Times New Roman" w:cs="Times New Roman"/>
        </w:rPr>
        <w:t>, poderá ser substituída pelo registro cadast</w:t>
      </w:r>
      <w:r w:rsidR="006E0F5D" w:rsidRPr="00587C47">
        <w:rPr>
          <w:rFonts w:ascii="Times New Roman" w:hAnsi="Times New Roman" w:cs="Times New Roman"/>
        </w:rPr>
        <w:t>ral no SICAF.</w:t>
      </w:r>
    </w:p>
    <w:p w14:paraId="6D1119B9" w14:textId="2205A203" w:rsidR="00952C3A" w:rsidRPr="00587C47" w:rsidRDefault="008412E1" w:rsidP="00952C3A">
      <w:pPr>
        <w:rPr>
          <w:rFonts w:ascii="Times New Roman" w:hAnsi="Times New Roman" w:cs="Times New Roman"/>
        </w:rPr>
      </w:pPr>
      <w:r w:rsidRPr="00587C47">
        <w:rPr>
          <w:rFonts w:ascii="Times New Roman" w:hAnsi="Times New Roman" w:cs="Times New Roman"/>
        </w:rPr>
        <w:t>8</w:t>
      </w:r>
      <w:r w:rsidR="00952C3A" w:rsidRPr="00587C47">
        <w:rPr>
          <w:rFonts w:ascii="Times New Roman" w:hAnsi="Times New Roman" w:cs="Times New Roman"/>
        </w:rPr>
        <w:t>.</w:t>
      </w:r>
      <w:r w:rsidR="00766C2E" w:rsidRPr="00587C47">
        <w:rPr>
          <w:rFonts w:ascii="Times New Roman" w:hAnsi="Times New Roman" w:cs="Times New Roman"/>
        </w:rPr>
        <w:t>2</w:t>
      </w:r>
      <w:r w:rsidR="008D0C0A">
        <w:rPr>
          <w:rFonts w:ascii="Times New Roman" w:hAnsi="Times New Roman" w:cs="Times New Roman"/>
        </w:rPr>
        <w:t>2</w:t>
      </w:r>
      <w:r w:rsidR="00952C3A" w:rsidRPr="00587C47">
        <w:rPr>
          <w:rFonts w:ascii="Times New Roman" w:hAnsi="Times New Roman" w:cs="Times New Roman"/>
        </w:rPr>
        <w:t>.</w:t>
      </w:r>
      <w:r w:rsidR="00952C3A" w:rsidRPr="00587C47">
        <w:rPr>
          <w:rFonts w:ascii="Times New Roman" w:hAnsi="Times New Roman" w:cs="Times New Roman"/>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2089389" w14:textId="21681745" w:rsidR="00766C2E" w:rsidRPr="00587C47" w:rsidRDefault="008412E1" w:rsidP="00952C3A">
      <w:pPr>
        <w:rPr>
          <w:rFonts w:ascii="Times New Roman" w:hAnsi="Times New Roman" w:cs="Times New Roman"/>
        </w:rPr>
      </w:pPr>
      <w:r w:rsidRPr="00587C47">
        <w:rPr>
          <w:rFonts w:ascii="Times New Roman" w:hAnsi="Times New Roman" w:cs="Times New Roman"/>
        </w:rPr>
        <w:lastRenderedPageBreak/>
        <w:t>8</w:t>
      </w:r>
      <w:r w:rsidR="00766C2E" w:rsidRPr="00587C47">
        <w:rPr>
          <w:rFonts w:ascii="Times New Roman" w:hAnsi="Times New Roman" w:cs="Times New Roman"/>
        </w:rPr>
        <w:t>.</w:t>
      </w:r>
      <w:r w:rsidR="00762C0B" w:rsidRPr="00587C47">
        <w:rPr>
          <w:rFonts w:ascii="Times New Roman" w:hAnsi="Times New Roman" w:cs="Times New Roman"/>
        </w:rPr>
        <w:t>2</w:t>
      </w:r>
      <w:r w:rsidR="008D0C0A">
        <w:rPr>
          <w:rFonts w:ascii="Times New Roman" w:hAnsi="Times New Roman" w:cs="Times New Roman"/>
        </w:rPr>
        <w:t>3</w:t>
      </w:r>
      <w:r w:rsidR="00766C2E" w:rsidRPr="00587C47">
        <w:rPr>
          <w:rFonts w:ascii="Times New Roman" w:hAnsi="Times New Roman" w:cs="Times New Roman"/>
        </w:rPr>
        <w:t>.</w:t>
      </w:r>
      <w:r w:rsidR="00766C2E" w:rsidRPr="00587C47">
        <w:rPr>
          <w:rFonts w:ascii="Times New Roman" w:hAnsi="Times New Roman" w:cs="Times New Roman"/>
        </w:rPr>
        <w:tab/>
        <w:t>Os documentos exigidos para fins de habilitação poderão ser substituídos por registro cadastral emitido por órgão ou entidade pública, desde que o registro tenha sido feito em obediência ao disposto na Lei nº 14.133/2021.</w:t>
      </w:r>
    </w:p>
    <w:p w14:paraId="5065ACB0" w14:textId="1D71977C" w:rsidR="00766C2E" w:rsidRPr="00587C47" w:rsidRDefault="008412E1" w:rsidP="00952C3A">
      <w:pPr>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762C0B" w:rsidRPr="00587C47">
        <w:rPr>
          <w:rFonts w:ascii="Times New Roman" w:hAnsi="Times New Roman" w:cs="Times New Roman"/>
        </w:rPr>
        <w:t>2</w:t>
      </w:r>
      <w:r w:rsidR="008D0C0A">
        <w:rPr>
          <w:rFonts w:ascii="Times New Roman" w:hAnsi="Times New Roman" w:cs="Times New Roman"/>
        </w:rPr>
        <w:t>4</w:t>
      </w:r>
      <w:r w:rsidR="00766C2E" w:rsidRPr="00587C47">
        <w:rPr>
          <w:rFonts w:ascii="Times New Roman" w:hAnsi="Times New Roman" w:cs="Times New Roman"/>
        </w:rPr>
        <w:t>.</w:t>
      </w:r>
      <w:r w:rsidR="00766C2E" w:rsidRPr="00587C47">
        <w:rPr>
          <w:rFonts w:ascii="Times New Roman" w:hAnsi="Times New Roman" w:cs="Times New Roman"/>
        </w:rPr>
        <w:tab/>
        <w:t xml:space="preserve">Somente haverá a necessidade de comprovação do preenchimento de requisitos mediante apresentação dos documentos originais </w:t>
      </w:r>
      <w:proofErr w:type="gramStart"/>
      <w:r w:rsidR="00766C2E" w:rsidRPr="00587C47">
        <w:rPr>
          <w:rFonts w:ascii="Times New Roman" w:hAnsi="Times New Roman" w:cs="Times New Roman"/>
        </w:rPr>
        <w:t>não-digitais</w:t>
      </w:r>
      <w:proofErr w:type="gramEnd"/>
      <w:r w:rsidR="00766C2E" w:rsidRPr="00587C47">
        <w:rPr>
          <w:rFonts w:ascii="Times New Roman" w:hAnsi="Times New Roman" w:cs="Times New Roman"/>
        </w:rPr>
        <w:t xml:space="preserve"> quando houver dúvida em relação à integridade do documento digital ou quando a lei expressamente o exigir.</w:t>
      </w:r>
    </w:p>
    <w:p w14:paraId="42678425" w14:textId="41B290FE" w:rsidR="00766C2E" w:rsidRPr="00587C47" w:rsidRDefault="008412E1" w:rsidP="00952C3A">
      <w:pPr>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762C0B" w:rsidRPr="00587C47">
        <w:rPr>
          <w:rFonts w:ascii="Times New Roman" w:hAnsi="Times New Roman" w:cs="Times New Roman"/>
        </w:rPr>
        <w:t>2</w:t>
      </w:r>
      <w:r w:rsidR="008D0C0A">
        <w:rPr>
          <w:rFonts w:ascii="Times New Roman" w:hAnsi="Times New Roman" w:cs="Times New Roman"/>
        </w:rPr>
        <w:t>5</w:t>
      </w:r>
      <w:r w:rsidR="00766C2E" w:rsidRPr="00587C47">
        <w:rPr>
          <w:rFonts w:ascii="Times New Roman" w:hAnsi="Times New Roman" w:cs="Times New Roman"/>
        </w:rPr>
        <w:t>.</w:t>
      </w:r>
      <w:r w:rsidR="00766C2E" w:rsidRPr="00587C47">
        <w:rPr>
          <w:rFonts w:ascii="Times New Roman" w:hAnsi="Times New Roman" w:cs="Times New Roman"/>
        </w:rPr>
        <w:tab/>
        <w:t>A verificação pelo pregoeiro, em sítios eletrônicos oficiais de órgãos e entidades emissores de certidões constitui meio legal de prova, para fins de habilitação.</w:t>
      </w:r>
    </w:p>
    <w:p w14:paraId="2E8AE827" w14:textId="65A112C4" w:rsidR="004564C8" w:rsidRPr="00587C47" w:rsidRDefault="008412E1" w:rsidP="0068573D">
      <w:pPr>
        <w:ind w:left="708"/>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762C0B" w:rsidRPr="00587C47">
        <w:rPr>
          <w:rFonts w:ascii="Times New Roman" w:hAnsi="Times New Roman" w:cs="Times New Roman"/>
        </w:rPr>
        <w:t>2</w:t>
      </w:r>
      <w:r w:rsidR="008D0C0A">
        <w:rPr>
          <w:rFonts w:ascii="Times New Roman" w:hAnsi="Times New Roman" w:cs="Times New Roman"/>
        </w:rPr>
        <w:t>5</w:t>
      </w:r>
      <w:r w:rsidR="00766C2E" w:rsidRPr="00587C47">
        <w:rPr>
          <w:rFonts w:ascii="Times New Roman" w:hAnsi="Times New Roman" w:cs="Times New Roman"/>
        </w:rPr>
        <w:t>.1.</w:t>
      </w:r>
      <w:r w:rsidR="00766C2E" w:rsidRPr="00587C47">
        <w:rPr>
          <w:rFonts w:ascii="Times New Roman" w:hAnsi="Times New Roman" w:cs="Times New Roman"/>
        </w:rPr>
        <w:tab/>
        <w:t xml:space="preserve">Os documentos exigidos para habilitação que não estejam contemplados no </w:t>
      </w:r>
      <w:proofErr w:type="spellStart"/>
      <w:r w:rsidR="00766C2E" w:rsidRPr="00587C47">
        <w:rPr>
          <w:rFonts w:ascii="Times New Roman" w:hAnsi="Times New Roman" w:cs="Times New Roman"/>
        </w:rPr>
        <w:t>Sicaf</w:t>
      </w:r>
      <w:proofErr w:type="spellEnd"/>
      <w:r w:rsidR="00766C2E" w:rsidRPr="00587C47">
        <w:rPr>
          <w:rFonts w:ascii="Times New Roman" w:hAnsi="Times New Roman" w:cs="Times New Roman"/>
        </w:rPr>
        <w:t xml:space="preserve"> serã</w:t>
      </w:r>
      <w:r w:rsidR="006E0F5D" w:rsidRPr="00587C47">
        <w:rPr>
          <w:rFonts w:ascii="Times New Roman" w:hAnsi="Times New Roman" w:cs="Times New Roman"/>
        </w:rPr>
        <w:t xml:space="preserve">o enviados por meio do sistema ou por meio do e-mail </w:t>
      </w:r>
      <w:hyperlink r:id="rId12" w:history="1">
        <w:r w:rsidR="006E0F5D" w:rsidRPr="00587C47">
          <w:rPr>
            <w:rStyle w:val="Hyperlink"/>
            <w:rFonts w:ascii="Times New Roman" w:hAnsi="Times New Roman" w:cs="Times New Roman"/>
          </w:rPr>
          <w:t>compras@ipremb.betim.mg.gov.br</w:t>
        </w:r>
      </w:hyperlink>
      <w:r w:rsidR="006E0F5D" w:rsidRPr="00587C47">
        <w:rPr>
          <w:rFonts w:ascii="Times New Roman" w:hAnsi="Times New Roman" w:cs="Times New Roman"/>
        </w:rPr>
        <w:t xml:space="preserve"> em formato digital, no prazo mínimo de </w:t>
      </w:r>
      <w:proofErr w:type="gramStart"/>
      <w:r w:rsidR="006E0F5D" w:rsidRPr="00587C47">
        <w:rPr>
          <w:rFonts w:ascii="Times New Roman" w:hAnsi="Times New Roman" w:cs="Times New Roman"/>
          <w:b/>
        </w:rPr>
        <w:t>2</w:t>
      </w:r>
      <w:proofErr w:type="gramEnd"/>
      <w:r w:rsidR="006E0F5D" w:rsidRPr="00587C47">
        <w:rPr>
          <w:rFonts w:ascii="Times New Roman" w:hAnsi="Times New Roman" w:cs="Times New Roman"/>
          <w:b/>
        </w:rPr>
        <w:t xml:space="preserve"> (duas) horas</w:t>
      </w:r>
      <w:r w:rsidR="00766C2E" w:rsidRPr="00587C47">
        <w:rPr>
          <w:rFonts w:ascii="Times New Roman" w:hAnsi="Times New Roman" w:cs="Times New Roman"/>
        </w:rPr>
        <w:t xml:space="preserve">, </w:t>
      </w:r>
      <w:r w:rsidR="0068573D" w:rsidRPr="00587C47">
        <w:rPr>
          <w:rFonts w:ascii="Times New Roman" w:hAnsi="Times New Roman" w:cs="Times New Roman"/>
        </w:rPr>
        <w:t>prorrogável por igual período, contado da solicitação do Pregoeiro</w:t>
      </w:r>
      <w:r w:rsidR="004564C8" w:rsidRPr="00587C47">
        <w:rPr>
          <w:rFonts w:ascii="Times New Roman" w:hAnsi="Times New Roman" w:cs="Times New Roman"/>
        </w:rPr>
        <w:t>.</w:t>
      </w:r>
    </w:p>
    <w:p w14:paraId="4A21BADC" w14:textId="6276C4D6" w:rsidR="0068573D" w:rsidRPr="00587C47" w:rsidRDefault="0068573D" w:rsidP="0068573D">
      <w:pPr>
        <w:ind w:left="708"/>
        <w:rPr>
          <w:rFonts w:ascii="Times New Roman" w:hAnsi="Times New Roman" w:cs="Times New Roman"/>
        </w:rPr>
      </w:pPr>
      <w:r w:rsidRPr="00587C47">
        <w:rPr>
          <w:rFonts w:ascii="Times New Roman" w:hAnsi="Times New Roman" w:cs="Times New Roman"/>
        </w:rPr>
        <w:t xml:space="preserve"> </w:t>
      </w:r>
      <w:r w:rsidR="004564C8" w:rsidRPr="00587C47">
        <w:rPr>
          <w:rFonts w:ascii="Times New Roman" w:hAnsi="Times New Roman" w:cs="Times New Roman"/>
        </w:rPr>
        <w:t>8.2</w:t>
      </w:r>
      <w:r w:rsidR="008D0C0A">
        <w:rPr>
          <w:rFonts w:ascii="Times New Roman" w:hAnsi="Times New Roman" w:cs="Times New Roman"/>
        </w:rPr>
        <w:t>5</w:t>
      </w:r>
      <w:r w:rsidR="004564C8" w:rsidRPr="00587C47">
        <w:rPr>
          <w:rFonts w:ascii="Times New Roman" w:hAnsi="Times New Roman" w:cs="Times New Roman"/>
        </w:rPr>
        <w:t>.2. É facultado ao pregoeiro prorrogar o prazo estabelecido no subitem anterior, a partir de solicitação fundamentada feita no chat ou no e-mail pelo licitante, antes de findo o prazo.</w:t>
      </w:r>
    </w:p>
    <w:p w14:paraId="7038136B" w14:textId="640D31F7" w:rsidR="00766C2E" w:rsidRPr="00587C47" w:rsidRDefault="008412E1" w:rsidP="0068573D">
      <w:pPr>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762C0B" w:rsidRPr="00587C47">
        <w:rPr>
          <w:rFonts w:ascii="Times New Roman" w:hAnsi="Times New Roman" w:cs="Times New Roman"/>
        </w:rPr>
        <w:t>2</w:t>
      </w:r>
      <w:r w:rsidR="008D0C0A">
        <w:rPr>
          <w:rFonts w:ascii="Times New Roman" w:hAnsi="Times New Roman" w:cs="Times New Roman"/>
        </w:rPr>
        <w:t>6</w:t>
      </w:r>
      <w:r w:rsidR="00766C2E" w:rsidRPr="00587C47">
        <w:rPr>
          <w:rFonts w:ascii="Times New Roman" w:hAnsi="Times New Roman" w:cs="Times New Roman"/>
        </w:rPr>
        <w:t>.</w:t>
      </w:r>
      <w:r w:rsidR="00766C2E" w:rsidRPr="00587C47">
        <w:rPr>
          <w:rFonts w:ascii="Times New Roman" w:hAnsi="Times New Roman" w:cs="Times New Roman"/>
        </w:rPr>
        <w:tab/>
        <w:t xml:space="preserve">É de responsabilidade </w:t>
      </w:r>
      <w:proofErr w:type="gramStart"/>
      <w:r w:rsidR="00766C2E" w:rsidRPr="00587C47">
        <w:rPr>
          <w:rFonts w:ascii="Times New Roman" w:hAnsi="Times New Roman" w:cs="Times New Roman"/>
        </w:rPr>
        <w:t>do licitante conferir</w:t>
      </w:r>
      <w:proofErr w:type="gramEnd"/>
      <w:r w:rsidR="00766C2E" w:rsidRPr="00587C47">
        <w:rPr>
          <w:rFonts w:ascii="Times New Roman" w:hAnsi="Times New Roman" w:cs="Times New Roman"/>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7472519" w14:textId="7729AFCA" w:rsidR="00766C2E" w:rsidRPr="00587C47" w:rsidRDefault="008412E1" w:rsidP="00766C2E">
      <w:pPr>
        <w:ind w:left="708"/>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762C0B" w:rsidRPr="00587C47">
        <w:rPr>
          <w:rFonts w:ascii="Times New Roman" w:hAnsi="Times New Roman" w:cs="Times New Roman"/>
        </w:rPr>
        <w:t>2</w:t>
      </w:r>
      <w:r w:rsidR="00B16A51" w:rsidRPr="00587C47">
        <w:rPr>
          <w:rFonts w:ascii="Times New Roman" w:hAnsi="Times New Roman" w:cs="Times New Roman"/>
        </w:rPr>
        <w:t>7</w:t>
      </w:r>
      <w:r w:rsidR="00766C2E" w:rsidRPr="00587C47">
        <w:rPr>
          <w:rFonts w:ascii="Times New Roman" w:hAnsi="Times New Roman" w:cs="Times New Roman"/>
        </w:rPr>
        <w:t>.1.</w:t>
      </w:r>
      <w:r w:rsidR="00766C2E" w:rsidRPr="00587C47">
        <w:rPr>
          <w:rFonts w:ascii="Times New Roman" w:hAnsi="Times New Roman" w:cs="Times New Roman"/>
        </w:rPr>
        <w:tab/>
        <w:t xml:space="preserve">A não observância do disposto no item anterior poderá ensejar </w:t>
      </w:r>
      <w:r w:rsidR="00BD4D6C" w:rsidRPr="00587C47">
        <w:rPr>
          <w:rFonts w:ascii="Times New Roman" w:hAnsi="Times New Roman" w:cs="Times New Roman"/>
        </w:rPr>
        <w:t>a</w:t>
      </w:r>
      <w:r w:rsidR="00766C2E" w:rsidRPr="00587C47">
        <w:rPr>
          <w:rFonts w:ascii="Times New Roman" w:hAnsi="Times New Roman" w:cs="Times New Roman"/>
        </w:rPr>
        <w:t xml:space="preserve"> </w:t>
      </w:r>
      <w:r w:rsidR="00BD4D6C" w:rsidRPr="00587C47">
        <w:rPr>
          <w:rFonts w:ascii="Times New Roman" w:hAnsi="Times New Roman" w:cs="Times New Roman"/>
        </w:rPr>
        <w:t>in</w:t>
      </w:r>
      <w:r w:rsidR="00766C2E" w:rsidRPr="00587C47">
        <w:rPr>
          <w:rFonts w:ascii="Times New Roman" w:hAnsi="Times New Roman" w:cs="Times New Roman"/>
        </w:rPr>
        <w:t>abilitação.</w:t>
      </w:r>
    </w:p>
    <w:p w14:paraId="33DD3BCE" w14:textId="402022F3" w:rsidR="00766C2E" w:rsidRPr="00587C47" w:rsidRDefault="008412E1" w:rsidP="00766C2E">
      <w:pPr>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762C0B" w:rsidRPr="00587C47">
        <w:rPr>
          <w:rFonts w:ascii="Times New Roman" w:hAnsi="Times New Roman" w:cs="Times New Roman"/>
        </w:rPr>
        <w:t>2</w:t>
      </w:r>
      <w:r w:rsidR="008D0C0A">
        <w:rPr>
          <w:rFonts w:ascii="Times New Roman" w:hAnsi="Times New Roman" w:cs="Times New Roman"/>
        </w:rPr>
        <w:t>7</w:t>
      </w:r>
      <w:r w:rsidR="00766C2E" w:rsidRPr="00587C47">
        <w:rPr>
          <w:rFonts w:ascii="Times New Roman" w:hAnsi="Times New Roman" w:cs="Times New Roman"/>
        </w:rPr>
        <w:t>.</w:t>
      </w:r>
      <w:r w:rsidR="00766C2E" w:rsidRPr="00587C47">
        <w:rPr>
          <w:rFonts w:ascii="Times New Roman" w:hAnsi="Times New Roman" w:cs="Times New Roman"/>
        </w:rPr>
        <w:tab/>
        <w:t>A verificação da habilitação somente será feita em relação ao licitante vencedor.</w:t>
      </w:r>
    </w:p>
    <w:p w14:paraId="17725DFB" w14:textId="3986B78D" w:rsidR="00766C2E" w:rsidRPr="00587C47" w:rsidRDefault="008412E1" w:rsidP="00766C2E">
      <w:pPr>
        <w:rPr>
          <w:rFonts w:ascii="Times New Roman" w:hAnsi="Times New Roman" w:cs="Times New Roman"/>
          <w:b/>
          <w:bCs/>
        </w:rPr>
      </w:pPr>
      <w:r w:rsidRPr="00587C47">
        <w:rPr>
          <w:rFonts w:ascii="Times New Roman" w:hAnsi="Times New Roman" w:cs="Times New Roman"/>
        </w:rPr>
        <w:t>8</w:t>
      </w:r>
      <w:r w:rsidR="00766C2E" w:rsidRPr="00587C47">
        <w:rPr>
          <w:rFonts w:ascii="Times New Roman" w:hAnsi="Times New Roman" w:cs="Times New Roman"/>
        </w:rPr>
        <w:t>.</w:t>
      </w:r>
      <w:r w:rsidR="00762C0B" w:rsidRPr="00587C47">
        <w:rPr>
          <w:rFonts w:ascii="Times New Roman" w:hAnsi="Times New Roman" w:cs="Times New Roman"/>
        </w:rPr>
        <w:t>2</w:t>
      </w:r>
      <w:r w:rsidR="008D0C0A">
        <w:rPr>
          <w:rFonts w:ascii="Times New Roman" w:hAnsi="Times New Roman" w:cs="Times New Roman"/>
        </w:rPr>
        <w:t>8</w:t>
      </w:r>
      <w:r w:rsidR="00766C2E" w:rsidRPr="00587C47">
        <w:rPr>
          <w:rFonts w:ascii="Times New Roman" w:hAnsi="Times New Roman" w:cs="Times New Roman"/>
        </w:rPr>
        <w:t>.</w:t>
      </w:r>
      <w:r w:rsidR="00766C2E" w:rsidRPr="00587C47">
        <w:rPr>
          <w:rFonts w:ascii="Times New Roman" w:hAnsi="Times New Roman" w:cs="Times New Roman"/>
        </w:rPr>
        <w:ta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00766C2E" w:rsidRPr="00587C47">
        <w:rPr>
          <w:rFonts w:ascii="Times New Roman" w:hAnsi="Times New Roman" w:cs="Times New Roman"/>
          <w:b/>
          <w:bCs/>
        </w:rPr>
        <w:t xml:space="preserve">subitem </w:t>
      </w:r>
      <w:r w:rsidR="007F5A6B" w:rsidRPr="00587C47">
        <w:rPr>
          <w:rFonts w:ascii="Times New Roman" w:hAnsi="Times New Roman" w:cs="Times New Roman"/>
          <w:b/>
          <w:bCs/>
        </w:rPr>
        <w:t>8</w:t>
      </w:r>
      <w:r w:rsidR="00766C2E" w:rsidRPr="00587C47">
        <w:rPr>
          <w:rFonts w:ascii="Times New Roman" w:hAnsi="Times New Roman" w:cs="Times New Roman"/>
          <w:b/>
          <w:bCs/>
        </w:rPr>
        <w:t>.</w:t>
      </w:r>
      <w:r w:rsidR="00762C0B" w:rsidRPr="00587C47">
        <w:rPr>
          <w:rFonts w:ascii="Times New Roman" w:hAnsi="Times New Roman" w:cs="Times New Roman"/>
          <w:b/>
          <w:bCs/>
        </w:rPr>
        <w:t>2</w:t>
      </w:r>
      <w:r w:rsidR="00535E71" w:rsidRPr="00587C47">
        <w:rPr>
          <w:rFonts w:ascii="Times New Roman" w:hAnsi="Times New Roman" w:cs="Times New Roman"/>
          <w:b/>
          <w:bCs/>
        </w:rPr>
        <w:t>6</w:t>
      </w:r>
      <w:r w:rsidR="00766C2E" w:rsidRPr="00587C47">
        <w:rPr>
          <w:rFonts w:ascii="Times New Roman" w:hAnsi="Times New Roman" w:cs="Times New Roman"/>
          <w:b/>
          <w:bCs/>
        </w:rPr>
        <w:t>.1.</w:t>
      </w:r>
    </w:p>
    <w:p w14:paraId="198C1218" w14:textId="26FADE7C" w:rsidR="00766C2E" w:rsidRPr="00587C47" w:rsidRDefault="00D46A1E" w:rsidP="00766C2E">
      <w:pPr>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8D0C0A">
        <w:rPr>
          <w:rFonts w:ascii="Times New Roman" w:hAnsi="Times New Roman" w:cs="Times New Roman"/>
        </w:rPr>
        <w:t>29</w:t>
      </w:r>
      <w:r w:rsidR="00766C2E" w:rsidRPr="00587C47">
        <w:rPr>
          <w:rFonts w:ascii="Times New Roman" w:hAnsi="Times New Roman" w:cs="Times New Roman"/>
        </w:rPr>
        <w:t>.</w:t>
      </w:r>
      <w:r w:rsidR="00766C2E" w:rsidRPr="00587C47">
        <w:rPr>
          <w:rFonts w:ascii="Times New Roman" w:hAnsi="Times New Roman" w:cs="Times New Roman"/>
        </w:rPr>
        <w:tab/>
        <w:t xml:space="preserve">Somente serão disponibilizados para acesso público os documentos de habilitação do licitante cuja proposta atenda ao edital de licitação, </w:t>
      </w:r>
      <w:proofErr w:type="gramStart"/>
      <w:r w:rsidR="00766C2E" w:rsidRPr="00587C47">
        <w:rPr>
          <w:rFonts w:ascii="Times New Roman" w:hAnsi="Times New Roman" w:cs="Times New Roman"/>
        </w:rPr>
        <w:t>após</w:t>
      </w:r>
      <w:proofErr w:type="gramEnd"/>
      <w:r w:rsidR="00766C2E" w:rsidRPr="00587C47">
        <w:rPr>
          <w:rFonts w:ascii="Times New Roman" w:hAnsi="Times New Roman" w:cs="Times New Roman"/>
        </w:rPr>
        <w:t xml:space="preserve"> concluídos os procedimentos de que trata o item anterior.</w:t>
      </w:r>
    </w:p>
    <w:p w14:paraId="558343EC" w14:textId="0D48C806" w:rsidR="00B03908" w:rsidRPr="00587C47" w:rsidRDefault="00D46A1E" w:rsidP="007D08BC">
      <w:pPr>
        <w:rPr>
          <w:rFonts w:ascii="Times New Roman" w:hAnsi="Times New Roman" w:cs="Times New Roman"/>
        </w:rPr>
      </w:pPr>
      <w:r w:rsidRPr="00587C47">
        <w:rPr>
          <w:rFonts w:ascii="Times New Roman" w:hAnsi="Times New Roman" w:cs="Times New Roman"/>
        </w:rPr>
        <w:t>8</w:t>
      </w:r>
      <w:r w:rsidR="00766C2E" w:rsidRPr="00587C47">
        <w:rPr>
          <w:rFonts w:ascii="Times New Roman" w:hAnsi="Times New Roman" w:cs="Times New Roman"/>
        </w:rPr>
        <w:t>.</w:t>
      </w:r>
      <w:r w:rsidR="00535E71" w:rsidRPr="00587C47">
        <w:rPr>
          <w:rFonts w:ascii="Times New Roman" w:hAnsi="Times New Roman" w:cs="Times New Roman"/>
        </w:rPr>
        <w:t>3</w:t>
      </w:r>
      <w:r w:rsidR="008D0C0A">
        <w:rPr>
          <w:rFonts w:ascii="Times New Roman" w:hAnsi="Times New Roman" w:cs="Times New Roman"/>
        </w:rPr>
        <w:t>0</w:t>
      </w:r>
      <w:r w:rsidR="00766C2E" w:rsidRPr="00587C47">
        <w:rPr>
          <w:rFonts w:ascii="Times New Roman" w:hAnsi="Times New Roman" w:cs="Times New Roman"/>
        </w:rPr>
        <w:t>.</w:t>
      </w:r>
      <w:r w:rsidR="00766C2E" w:rsidRPr="00587C47">
        <w:rPr>
          <w:rFonts w:ascii="Times New Roman" w:hAnsi="Times New Roman" w:cs="Times New Roman"/>
        </w:rPr>
        <w:tab/>
        <w:t>Quando a fase de habilitação anteceder a de julgamento e já tiver sido encerrada, não caberá exclusão de licitante por motivo relacionado à habilitação, salvo em razão de fatos supervenientes ou só conhecidos após o julgamento.</w:t>
      </w:r>
    </w:p>
    <w:p w14:paraId="141B5137" w14:textId="77777777" w:rsidR="009619B4" w:rsidRPr="00587C47" w:rsidRDefault="009619B4" w:rsidP="007D08BC">
      <w:pPr>
        <w:rPr>
          <w:rFonts w:ascii="Times New Roman" w:hAnsi="Times New Roman" w:cs="Times New Roman"/>
        </w:rPr>
      </w:pPr>
    </w:p>
    <w:p w14:paraId="70BCA04D" w14:textId="406BBFC6" w:rsidR="009619B4" w:rsidRPr="00587C47" w:rsidRDefault="009619B4" w:rsidP="009619B4">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Do Termo de Contrato ou Instrumento Equivalente</w:t>
      </w:r>
    </w:p>
    <w:p w14:paraId="3F9F29C1" w14:textId="4A01E10C" w:rsidR="009619B4" w:rsidRPr="00587C47" w:rsidRDefault="009619B4" w:rsidP="009619B4">
      <w:pPr>
        <w:rPr>
          <w:rFonts w:ascii="Times New Roman" w:hAnsi="Times New Roman" w:cs="Times New Roman"/>
        </w:rPr>
      </w:pPr>
      <w:r w:rsidRPr="00587C47">
        <w:rPr>
          <w:rFonts w:ascii="Times New Roman" w:hAnsi="Times New Roman" w:cs="Times New Roman"/>
        </w:rPr>
        <w:t>9.1. O Termo de Contrato será dispensado e substituído por Nota de Empenho, conforme art. 95 da Lei Federal nº 14.133/2021, devido ao fato do objeto ser de pronta entrega.</w:t>
      </w:r>
    </w:p>
    <w:p w14:paraId="7EDC6C22" w14:textId="29744CE5" w:rsidR="00FF795C" w:rsidRPr="00587C47" w:rsidRDefault="00FF795C" w:rsidP="009619B4">
      <w:pPr>
        <w:rPr>
          <w:rFonts w:ascii="Times New Roman" w:hAnsi="Times New Roman" w:cs="Times New Roman"/>
        </w:rPr>
      </w:pPr>
      <w:r w:rsidRPr="00587C47">
        <w:rPr>
          <w:rFonts w:ascii="Times New Roman" w:hAnsi="Times New Roman" w:cs="Times New Roman"/>
        </w:rPr>
        <w:t xml:space="preserve">9.2. O adjudicatário terá o prazo de </w:t>
      </w:r>
      <w:r w:rsidR="00DA3B6D" w:rsidRPr="00587C47">
        <w:rPr>
          <w:rFonts w:ascii="Times New Roman" w:hAnsi="Times New Roman" w:cs="Times New Roman"/>
        </w:rPr>
        <w:t>0</w:t>
      </w:r>
      <w:r w:rsidRPr="00587C47">
        <w:rPr>
          <w:rFonts w:ascii="Times New Roman" w:hAnsi="Times New Roman" w:cs="Times New Roman"/>
        </w:rPr>
        <w:t xml:space="preserve">5 (cinco) dias úteis, contados a partir da data de sua convocação para aceitar a Nota de Empenho, </w:t>
      </w:r>
      <w:proofErr w:type="gramStart"/>
      <w:r w:rsidRPr="00587C47">
        <w:rPr>
          <w:rFonts w:ascii="Times New Roman" w:hAnsi="Times New Roman" w:cs="Times New Roman"/>
        </w:rPr>
        <w:t>sob pena</w:t>
      </w:r>
      <w:proofErr w:type="gramEnd"/>
      <w:r w:rsidRPr="00587C47">
        <w:rPr>
          <w:rFonts w:ascii="Times New Roman" w:hAnsi="Times New Roman" w:cs="Times New Roman"/>
        </w:rPr>
        <w:t xml:space="preserve"> de decair o direito à contratação, sem prejuízo das sanções previstas neste </w:t>
      </w:r>
      <w:r w:rsidR="00DA3B6D" w:rsidRPr="00587C47">
        <w:rPr>
          <w:rFonts w:ascii="Times New Roman" w:hAnsi="Times New Roman" w:cs="Times New Roman"/>
        </w:rPr>
        <w:t>Edital de Pregão</w:t>
      </w:r>
      <w:r w:rsidRPr="00587C47">
        <w:rPr>
          <w:rFonts w:ascii="Times New Roman" w:hAnsi="Times New Roman" w:cs="Times New Roman"/>
        </w:rPr>
        <w:t>.</w:t>
      </w:r>
    </w:p>
    <w:p w14:paraId="72B3BC6A" w14:textId="13DFE07C" w:rsidR="00FF795C" w:rsidRPr="00587C47" w:rsidRDefault="00FF795C" w:rsidP="00FF795C">
      <w:pPr>
        <w:ind w:left="708"/>
        <w:rPr>
          <w:rFonts w:ascii="Times New Roman" w:hAnsi="Times New Roman" w:cs="Times New Roman"/>
        </w:rPr>
      </w:pPr>
      <w:r w:rsidRPr="00587C47">
        <w:rPr>
          <w:rFonts w:ascii="Times New Roman" w:hAnsi="Times New Roman" w:cs="Times New Roman"/>
        </w:rPr>
        <w:t>9.2.1. O prazo para aceite da Nota de empenho poderá ser prorrogado uma vez, por igual período, por solicitação justificada do fornecedor e aceita pelo IPREMB.</w:t>
      </w:r>
    </w:p>
    <w:p w14:paraId="0EB3B99C" w14:textId="176ABCEE" w:rsidR="00FF795C" w:rsidRPr="00587C47" w:rsidRDefault="00FF795C" w:rsidP="00FF795C">
      <w:pPr>
        <w:rPr>
          <w:rFonts w:ascii="Times New Roman" w:hAnsi="Times New Roman" w:cs="Times New Roman"/>
        </w:rPr>
      </w:pPr>
      <w:r w:rsidRPr="00587C47">
        <w:rPr>
          <w:rFonts w:ascii="Times New Roman" w:hAnsi="Times New Roman" w:cs="Times New Roman"/>
        </w:rPr>
        <w:t>9.3. O aceite da Nota de Empenho implica o reconhecimento de que:</w:t>
      </w:r>
    </w:p>
    <w:p w14:paraId="1F410E6C" w14:textId="0177B27D" w:rsidR="00FF795C" w:rsidRPr="00587C47" w:rsidRDefault="00FF795C" w:rsidP="00FF795C">
      <w:pPr>
        <w:ind w:left="708"/>
        <w:rPr>
          <w:rFonts w:ascii="Times New Roman" w:hAnsi="Times New Roman" w:cs="Times New Roman"/>
        </w:rPr>
      </w:pPr>
      <w:r w:rsidRPr="00587C47">
        <w:rPr>
          <w:rFonts w:ascii="Times New Roman" w:hAnsi="Times New Roman" w:cs="Times New Roman"/>
        </w:rPr>
        <w:lastRenderedPageBreak/>
        <w:t xml:space="preserve">9.3.1. </w:t>
      </w:r>
      <w:proofErr w:type="gramStart"/>
      <w:r w:rsidRPr="00587C47">
        <w:rPr>
          <w:rFonts w:ascii="Times New Roman" w:hAnsi="Times New Roman" w:cs="Times New Roman"/>
        </w:rPr>
        <w:t>referida</w:t>
      </w:r>
      <w:proofErr w:type="gramEnd"/>
      <w:r w:rsidRPr="00587C47">
        <w:rPr>
          <w:rFonts w:ascii="Times New Roman" w:hAnsi="Times New Roman" w:cs="Times New Roman"/>
        </w:rPr>
        <w:t xml:space="preserve"> Nota está substituindo o contrato, aplicando-se à relação de negócios ali estabelecida as disposições da Lei Federal nº 14.133, de 2021;</w:t>
      </w:r>
    </w:p>
    <w:p w14:paraId="326F1B78" w14:textId="1FC0DC85" w:rsidR="00FF795C" w:rsidRPr="00587C47" w:rsidRDefault="00FF795C" w:rsidP="00FF795C">
      <w:pPr>
        <w:ind w:left="708"/>
        <w:rPr>
          <w:rFonts w:ascii="Times New Roman" w:hAnsi="Times New Roman" w:cs="Times New Roman"/>
        </w:rPr>
      </w:pPr>
      <w:r w:rsidRPr="00587C47">
        <w:rPr>
          <w:rFonts w:ascii="Times New Roman" w:hAnsi="Times New Roman" w:cs="Times New Roman"/>
        </w:rPr>
        <w:t xml:space="preserve">9.3.2. </w:t>
      </w:r>
      <w:proofErr w:type="gramStart"/>
      <w:r w:rsidRPr="00587C47">
        <w:rPr>
          <w:rFonts w:ascii="Times New Roman" w:hAnsi="Times New Roman" w:cs="Times New Roman"/>
        </w:rPr>
        <w:t>a</w:t>
      </w:r>
      <w:proofErr w:type="gramEnd"/>
      <w:r w:rsidRPr="00587C47">
        <w:rPr>
          <w:rFonts w:ascii="Times New Roman" w:hAnsi="Times New Roman" w:cs="Times New Roman"/>
        </w:rPr>
        <w:t xml:space="preserve"> contratada se vincula à sua proposta e às previsões contidas no Aviso de Contratação Direta e seus anexos;</w:t>
      </w:r>
    </w:p>
    <w:p w14:paraId="43542FF4" w14:textId="4937B282" w:rsidR="00FF795C" w:rsidRPr="00587C47" w:rsidRDefault="00FF795C" w:rsidP="00FF795C">
      <w:pPr>
        <w:ind w:left="708"/>
        <w:rPr>
          <w:rFonts w:ascii="Times New Roman" w:hAnsi="Times New Roman" w:cs="Times New Roman"/>
        </w:rPr>
      </w:pPr>
      <w:r w:rsidRPr="00587C47">
        <w:rPr>
          <w:rFonts w:ascii="Times New Roman" w:hAnsi="Times New Roman" w:cs="Times New Roman"/>
        </w:rPr>
        <w:t xml:space="preserve">9.3.3. </w:t>
      </w:r>
      <w:proofErr w:type="gramStart"/>
      <w:r w:rsidRPr="00587C47">
        <w:rPr>
          <w:rFonts w:ascii="Times New Roman" w:hAnsi="Times New Roman" w:cs="Times New Roman"/>
        </w:rPr>
        <w:t>a</w:t>
      </w:r>
      <w:proofErr w:type="gramEnd"/>
      <w:r w:rsidRPr="00587C47">
        <w:rPr>
          <w:rFonts w:ascii="Times New Roman" w:hAnsi="Times New Roman" w:cs="Times New Roman"/>
        </w:rPr>
        <w:t xml:space="preserve"> contratada reconhece que as hipóteses de rescisão são aquelas previstas nos </w:t>
      </w:r>
      <w:proofErr w:type="spellStart"/>
      <w:r w:rsidRPr="00587C47">
        <w:rPr>
          <w:rFonts w:ascii="Times New Roman" w:hAnsi="Times New Roman" w:cs="Times New Roman"/>
        </w:rPr>
        <w:t>arts</w:t>
      </w:r>
      <w:proofErr w:type="spellEnd"/>
      <w:r w:rsidRPr="00587C47">
        <w:rPr>
          <w:rFonts w:ascii="Times New Roman" w:hAnsi="Times New Roman" w:cs="Times New Roman"/>
        </w:rPr>
        <w:t xml:space="preserve">. 137 e 138 da Lei Federal nº 14.133, de 2021, e reconhece os direitos da Administração previstos nos </w:t>
      </w:r>
      <w:proofErr w:type="spellStart"/>
      <w:r w:rsidRPr="00587C47">
        <w:rPr>
          <w:rFonts w:ascii="Times New Roman" w:hAnsi="Times New Roman" w:cs="Times New Roman"/>
        </w:rPr>
        <w:t>arts</w:t>
      </w:r>
      <w:proofErr w:type="spellEnd"/>
      <w:r w:rsidRPr="00587C47">
        <w:rPr>
          <w:rFonts w:ascii="Times New Roman" w:hAnsi="Times New Roman" w:cs="Times New Roman"/>
        </w:rPr>
        <w:t>. 137 a 139 da mesma Lei.</w:t>
      </w:r>
    </w:p>
    <w:p w14:paraId="7AD1A353" w14:textId="5B875FD6" w:rsidR="004564C8" w:rsidRPr="00587C47" w:rsidRDefault="004564C8" w:rsidP="00FF795C">
      <w:pPr>
        <w:ind w:left="708"/>
        <w:rPr>
          <w:rFonts w:ascii="Times New Roman" w:hAnsi="Times New Roman" w:cs="Times New Roman"/>
        </w:rPr>
      </w:pPr>
      <w:r w:rsidRPr="00587C47">
        <w:rPr>
          <w:rFonts w:ascii="Times New Roman" w:hAnsi="Times New Roman" w:cs="Times New Roman"/>
        </w:rPr>
        <w:t>9.3.4. Quando do aceite da nota de empenho, será exigida a comprovação das condições de habilitação e contratação consignadas neste aviso, que deverão ser mantidas pelo fornecedor durante a vigência do contrato.</w:t>
      </w:r>
    </w:p>
    <w:p w14:paraId="49BA3BF6" w14:textId="77777777" w:rsidR="009619B4" w:rsidRPr="00587C47" w:rsidRDefault="009619B4" w:rsidP="007D08BC">
      <w:pPr>
        <w:rPr>
          <w:rFonts w:ascii="Times New Roman" w:hAnsi="Times New Roman" w:cs="Times New Roman"/>
        </w:rPr>
      </w:pPr>
    </w:p>
    <w:p w14:paraId="13E90CD5" w14:textId="58CDB5AF" w:rsidR="00A66547" w:rsidRPr="00587C47" w:rsidRDefault="00A66547" w:rsidP="006335DF">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Reajuste</w:t>
      </w:r>
    </w:p>
    <w:p w14:paraId="63192642" w14:textId="77777777" w:rsidR="00A66547" w:rsidRPr="00587C47" w:rsidRDefault="00A66547" w:rsidP="00A66547">
      <w:pPr>
        <w:ind w:left="360"/>
        <w:rPr>
          <w:rFonts w:ascii="Times New Roman" w:hAnsi="Times New Roman" w:cs="Times New Roman"/>
          <w:b/>
          <w:bCs/>
          <w:u w:val="single"/>
        </w:rPr>
      </w:pPr>
    </w:p>
    <w:p w14:paraId="4D341DD3" w14:textId="5F917976" w:rsidR="00A66547" w:rsidRPr="00587C47" w:rsidRDefault="00A66547" w:rsidP="00A66547">
      <w:pPr>
        <w:rPr>
          <w:rFonts w:ascii="Times New Roman" w:hAnsi="Times New Roman" w:cs="Times New Roman"/>
        </w:rPr>
      </w:pPr>
      <w:r w:rsidRPr="00587C47">
        <w:rPr>
          <w:rFonts w:ascii="Times New Roman" w:hAnsi="Times New Roman" w:cs="Times New Roman"/>
        </w:rPr>
        <w:t>10.1. Os preços ofertados pelos licitantes serão considerados fixos e irreajustáveis pelo prazo de 1</w:t>
      </w:r>
      <w:r w:rsidR="00FF795C" w:rsidRPr="00587C47">
        <w:rPr>
          <w:rFonts w:ascii="Times New Roman" w:hAnsi="Times New Roman" w:cs="Times New Roman"/>
        </w:rPr>
        <w:t>2 (doze</w:t>
      </w:r>
      <w:r w:rsidRPr="00587C47">
        <w:rPr>
          <w:rFonts w:ascii="Times New Roman" w:hAnsi="Times New Roman" w:cs="Times New Roman"/>
        </w:rPr>
        <w:t>) meses, contado da data do orçamento estimado</w:t>
      </w:r>
      <w:r w:rsidR="00FF795C" w:rsidRPr="00587C47">
        <w:rPr>
          <w:rFonts w:ascii="Times New Roman" w:hAnsi="Times New Roman" w:cs="Times New Roman"/>
        </w:rPr>
        <w:t xml:space="preserve"> que </w:t>
      </w:r>
      <w:proofErr w:type="gramStart"/>
      <w:r w:rsidR="00FF795C" w:rsidRPr="00587C47">
        <w:rPr>
          <w:rFonts w:ascii="Times New Roman" w:hAnsi="Times New Roman" w:cs="Times New Roman"/>
        </w:rPr>
        <w:t>consta</w:t>
      </w:r>
      <w:proofErr w:type="gramEnd"/>
      <w:r w:rsidR="00FF795C" w:rsidRPr="00587C47">
        <w:rPr>
          <w:rFonts w:ascii="Times New Roman" w:hAnsi="Times New Roman" w:cs="Times New Roman"/>
        </w:rPr>
        <w:t xml:space="preserve"> na capa deste Edital</w:t>
      </w:r>
      <w:r w:rsidRPr="00587C47">
        <w:rPr>
          <w:rFonts w:ascii="Times New Roman" w:hAnsi="Times New Roman" w:cs="Times New Roman"/>
        </w:rPr>
        <w:t>, não sendo admitida qualquer atualização, acréscimo ou revisão no período.</w:t>
      </w:r>
    </w:p>
    <w:p w14:paraId="0CE8AE5D" w14:textId="77777777" w:rsidR="00A66547" w:rsidRPr="00587C47" w:rsidRDefault="00A66547" w:rsidP="00A66547">
      <w:pPr>
        <w:rPr>
          <w:rFonts w:ascii="Times New Roman" w:hAnsi="Times New Roman" w:cs="Times New Roman"/>
        </w:rPr>
      </w:pPr>
      <w:r w:rsidRPr="00587C47">
        <w:rPr>
          <w:rFonts w:ascii="Times New Roman" w:hAnsi="Times New Roman" w:cs="Times New Roman"/>
        </w:rPr>
        <w:t>10.2. Expirado o prazo referido no item anterior, poderá ser admitido reajuste dos preços, desde que transcorrido interstício mínimo de 12 (doze) meses, aplicando-se a variação acumulada do Índice Nacional de Preços ao Consumidor Amplo – IPCA, ou de outro índice oficial que venha a substituí-lo, limitado às obrigações que venham a ser iniciadas e concluídas após a data em que se completar o referido interregno.</w:t>
      </w:r>
    </w:p>
    <w:p w14:paraId="2889F08B" w14:textId="77777777" w:rsidR="00A66547" w:rsidRPr="00587C47" w:rsidRDefault="00A66547" w:rsidP="00A66547">
      <w:pPr>
        <w:rPr>
          <w:rFonts w:ascii="Times New Roman" w:hAnsi="Times New Roman" w:cs="Times New Roman"/>
        </w:rPr>
      </w:pPr>
      <w:r w:rsidRPr="00587C47">
        <w:rPr>
          <w:rFonts w:ascii="Times New Roman" w:hAnsi="Times New Roman" w:cs="Times New Roman"/>
        </w:rPr>
        <w:t>10.3. Para os reajustes subsequentes, o prazo mínimo de 12 (doze) meses será contado a partir da data dos efeitos financeiros do último reajuste concedido.</w:t>
      </w:r>
    </w:p>
    <w:p w14:paraId="7DCD2E70" w14:textId="465C6EF2" w:rsidR="00A66547" w:rsidRPr="00587C47" w:rsidRDefault="00A66547" w:rsidP="00A66547">
      <w:pPr>
        <w:rPr>
          <w:rFonts w:ascii="Times New Roman" w:hAnsi="Times New Roman" w:cs="Times New Roman"/>
        </w:rPr>
      </w:pPr>
      <w:r w:rsidRPr="00587C47">
        <w:rPr>
          <w:rFonts w:ascii="Times New Roman" w:hAnsi="Times New Roman" w:cs="Times New Roman"/>
        </w:rPr>
        <w:t xml:space="preserve">10.4. A atualização dos preços, quando cabível, será formalizada por </w:t>
      </w:r>
      <w:proofErr w:type="spellStart"/>
      <w:r w:rsidRPr="00587C47">
        <w:rPr>
          <w:rFonts w:ascii="Times New Roman" w:hAnsi="Times New Roman" w:cs="Times New Roman"/>
        </w:rPr>
        <w:t>apostilamento</w:t>
      </w:r>
      <w:proofErr w:type="spellEnd"/>
      <w:r w:rsidRPr="00587C47">
        <w:rPr>
          <w:rFonts w:ascii="Times New Roman" w:hAnsi="Times New Roman" w:cs="Times New Roman"/>
        </w:rPr>
        <w:t xml:space="preserve"> ou documento equivalente, no âmbito do processo administrativo, dispensada a celebração de contrato ou termo aditivo, em conformidade com a Lei Federal nº 14.133/2021.</w:t>
      </w:r>
    </w:p>
    <w:p w14:paraId="5E84578A" w14:textId="6CF7FBE8" w:rsidR="004E497C" w:rsidRPr="00587C47" w:rsidRDefault="004E497C" w:rsidP="00A66547">
      <w:pPr>
        <w:rPr>
          <w:rFonts w:ascii="Times New Roman" w:hAnsi="Times New Roman" w:cs="Times New Roman"/>
        </w:rPr>
      </w:pPr>
      <w:r w:rsidRPr="00587C47">
        <w:rPr>
          <w:rFonts w:ascii="Times New Roman" w:hAnsi="Times New Roman" w:cs="Times New Roman"/>
        </w:rPr>
        <w:t xml:space="preserve">10.5. </w:t>
      </w:r>
      <w:r w:rsidRPr="00587C47">
        <w:rPr>
          <w:rFonts w:ascii="Times New Roman" w:hAnsi="Times New Roman" w:cs="Times New Roman"/>
          <w:color w:val="000000" w:themeColor="text1"/>
        </w:rPr>
        <w:t>O reajuste de preços será aplicável nos termos da legislação vigente, com base na variação do Índice de Preços ao Consumidor Amplo (IPCA) ou outro índice que venha a substituí-lo, sempre que houver previsão contratual para tal. Contudo, em se tratando de contrato de pronta entrega e entrega única, não haverá reajuste, visto que não há termo contratual específico ou prazos que justifiquem a correção dos valores acordados.</w:t>
      </w:r>
    </w:p>
    <w:p w14:paraId="66BFE3B2" w14:textId="77777777" w:rsidR="00A66547" w:rsidRPr="00587C47" w:rsidRDefault="00A66547" w:rsidP="00A66547">
      <w:pPr>
        <w:rPr>
          <w:rFonts w:ascii="Times New Roman" w:hAnsi="Times New Roman" w:cs="Times New Roman"/>
          <w:b/>
          <w:bCs/>
          <w:u w:val="single"/>
        </w:rPr>
      </w:pPr>
    </w:p>
    <w:p w14:paraId="5C87F9E4" w14:textId="11A5E97B" w:rsidR="00766C2E" w:rsidRPr="00587C47" w:rsidRDefault="006335DF" w:rsidP="006335DF">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Recursos</w:t>
      </w:r>
    </w:p>
    <w:p w14:paraId="474398B3" w14:textId="77777777" w:rsidR="006335DF" w:rsidRPr="00587C47" w:rsidRDefault="006335DF" w:rsidP="00766C2E">
      <w:pPr>
        <w:rPr>
          <w:rFonts w:ascii="Times New Roman" w:hAnsi="Times New Roman" w:cs="Times New Roman"/>
        </w:rPr>
      </w:pPr>
    </w:p>
    <w:p w14:paraId="678A8C9F" w14:textId="3E73FC3E" w:rsidR="00766C2E" w:rsidRPr="00587C47" w:rsidRDefault="00753D03" w:rsidP="00766C2E">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.1.</w:t>
      </w:r>
      <w:r w:rsidR="00766C2E" w:rsidRPr="00587C47">
        <w:rPr>
          <w:rFonts w:ascii="Times New Roman" w:hAnsi="Times New Roman" w:cs="Times New Roman"/>
        </w:rPr>
        <w:tab/>
        <w:t xml:space="preserve">A interposição de recurso referente ao julgamento das propostas, à habilitação ou inabilitação de licitantes, à anulação ou revogação da licitação, observará o disposto no art. 165 da Lei </w:t>
      </w:r>
      <w:r w:rsidR="0068573D" w:rsidRPr="00587C47">
        <w:rPr>
          <w:rFonts w:ascii="Times New Roman" w:hAnsi="Times New Roman" w:cs="Times New Roman"/>
        </w:rPr>
        <w:t xml:space="preserve">Federal </w:t>
      </w:r>
      <w:r w:rsidR="00766C2E" w:rsidRPr="00587C47">
        <w:rPr>
          <w:rFonts w:ascii="Times New Roman" w:hAnsi="Times New Roman" w:cs="Times New Roman"/>
        </w:rPr>
        <w:t>nº 14.133</w:t>
      </w:r>
      <w:r w:rsidR="006335DF" w:rsidRPr="00587C47">
        <w:rPr>
          <w:rFonts w:ascii="Times New Roman" w:hAnsi="Times New Roman" w:cs="Times New Roman"/>
        </w:rPr>
        <w:t>/</w:t>
      </w:r>
      <w:r w:rsidR="00766C2E" w:rsidRPr="00587C47">
        <w:rPr>
          <w:rFonts w:ascii="Times New Roman" w:hAnsi="Times New Roman" w:cs="Times New Roman"/>
        </w:rPr>
        <w:t>21.</w:t>
      </w:r>
    </w:p>
    <w:p w14:paraId="4941A613" w14:textId="3B8F0AD9" w:rsidR="00766C2E" w:rsidRPr="00587C47" w:rsidRDefault="00753D03" w:rsidP="00766C2E">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.2.</w:t>
      </w:r>
      <w:r w:rsidR="00766C2E" w:rsidRPr="00587C47">
        <w:rPr>
          <w:rFonts w:ascii="Times New Roman" w:hAnsi="Times New Roman" w:cs="Times New Roman"/>
        </w:rPr>
        <w:tab/>
        <w:t xml:space="preserve">O prazo recursal é de </w:t>
      </w:r>
      <w:proofErr w:type="gramStart"/>
      <w:r w:rsidR="00766C2E" w:rsidRPr="00587C47">
        <w:rPr>
          <w:rFonts w:ascii="Times New Roman" w:hAnsi="Times New Roman" w:cs="Times New Roman"/>
        </w:rPr>
        <w:t>3</w:t>
      </w:r>
      <w:proofErr w:type="gramEnd"/>
      <w:r w:rsidR="00766C2E" w:rsidRPr="00587C47">
        <w:rPr>
          <w:rFonts w:ascii="Times New Roman" w:hAnsi="Times New Roman" w:cs="Times New Roman"/>
        </w:rPr>
        <w:t xml:space="preserve"> (três) dias úteis, contados da data de intimação ou de lavratura da ata.</w:t>
      </w:r>
    </w:p>
    <w:p w14:paraId="56F6007F" w14:textId="4BF0BB20" w:rsidR="00B8675F" w:rsidRPr="00587C47" w:rsidRDefault="00753D03" w:rsidP="00B8675F">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.3.</w:t>
      </w:r>
      <w:r w:rsidR="00766C2E" w:rsidRPr="00587C47">
        <w:rPr>
          <w:rFonts w:ascii="Times New Roman" w:hAnsi="Times New Roman" w:cs="Times New Roman"/>
        </w:rPr>
        <w:tab/>
        <w:t>Quando o recurso apresentado impugnar o julgamento das propostas ou o ato de habilitação ou inabilitação do licitante:</w:t>
      </w:r>
    </w:p>
    <w:p w14:paraId="194B773E" w14:textId="6A2603DD" w:rsidR="00766C2E" w:rsidRPr="00587C47" w:rsidRDefault="00753D03" w:rsidP="00B8675F">
      <w:pPr>
        <w:ind w:left="709"/>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.3.1.</w:t>
      </w:r>
      <w:r w:rsidR="00766C2E" w:rsidRPr="00587C47">
        <w:rPr>
          <w:rFonts w:ascii="Times New Roman" w:hAnsi="Times New Roman" w:cs="Times New Roman"/>
        </w:rPr>
        <w:tab/>
        <w:t xml:space="preserve">a intenção de recorrer deverá ser manifestada </w:t>
      </w:r>
      <w:r w:rsidR="00B8675F" w:rsidRPr="00587C47">
        <w:rPr>
          <w:rFonts w:ascii="Times New Roman" w:hAnsi="Times New Roman" w:cs="Times New Roman"/>
        </w:rPr>
        <w:t xml:space="preserve">imediatamente </w:t>
      </w:r>
      <w:r w:rsidR="0030691C" w:rsidRPr="00587C47">
        <w:rPr>
          <w:rFonts w:ascii="Times New Roman" w:hAnsi="Times New Roman" w:cs="Times New Roman"/>
        </w:rPr>
        <w:t>no sistema</w:t>
      </w:r>
      <w:r w:rsidR="00B8675F" w:rsidRPr="00587C47">
        <w:rPr>
          <w:rFonts w:ascii="Times New Roman" w:hAnsi="Times New Roman" w:cs="Times New Roman"/>
        </w:rPr>
        <w:t xml:space="preserve">, </w:t>
      </w:r>
      <w:proofErr w:type="gramStart"/>
      <w:r w:rsidR="00B8675F" w:rsidRPr="00587C47">
        <w:rPr>
          <w:rFonts w:ascii="Times New Roman" w:hAnsi="Times New Roman" w:cs="Times New Roman"/>
        </w:rPr>
        <w:t>sob pena</w:t>
      </w:r>
      <w:proofErr w:type="gramEnd"/>
      <w:r w:rsidR="00B8675F" w:rsidRPr="00587C47">
        <w:rPr>
          <w:rFonts w:ascii="Times New Roman" w:hAnsi="Times New Roman" w:cs="Times New Roman"/>
        </w:rPr>
        <w:t xml:space="preserve"> de preclusão, não podendo o prazo para tal manifestação ser inferior a</w:t>
      </w:r>
      <w:r w:rsidR="00055307" w:rsidRPr="00587C47">
        <w:rPr>
          <w:rFonts w:ascii="Times New Roman" w:hAnsi="Times New Roman" w:cs="Times New Roman"/>
          <w:b/>
          <w:bCs/>
          <w:color w:val="FF0000"/>
        </w:rPr>
        <w:t xml:space="preserve"> </w:t>
      </w:r>
      <w:r w:rsidR="00055307" w:rsidRPr="00587C47">
        <w:rPr>
          <w:rFonts w:ascii="Times New Roman" w:hAnsi="Times New Roman" w:cs="Times New Roman"/>
          <w:b/>
          <w:bCs/>
        </w:rPr>
        <w:t>10 (dez) minutos</w:t>
      </w:r>
      <w:r w:rsidR="00B8675F" w:rsidRPr="00587C47">
        <w:rPr>
          <w:rFonts w:ascii="Times New Roman" w:hAnsi="Times New Roman" w:cs="Times New Roman"/>
        </w:rPr>
        <w:t xml:space="preserve">; </w:t>
      </w:r>
    </w:p>
    <w:p w14:paraId="7F2A48BB" w14:textId="12BBCE1B" w:rsidR="00766C2E" w:rsidRPr="00587C47" w:rsidRDefault="00753D03" w:rsidP="006335DF">
      <w:pPr>
        <w:ind w:left="708"/>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.3.2.</w:t>
      </w:r>
      <w:r w:rsidR="00766C2E" w:rsidRPr="00587C47">
        <w:rPr>
          <w:rFonts w:ascii="Times New Roman" w:hAnsi="Times New Roman" w:cs="Times New Roman"/>
        </w:rPr>
        <w:tab/>
        <w:t>o prazo para apresentação das razões recursais será iniciado na data de intimação ou de lavratura da ata de habilitação ou inabilitação;</w:t>
      </w:r>
    </w:p>
    <w:p w14:paraId="56D32AE9" w14:textId="5E932A81" w:rsidR="00766C2E" w:rsidRPr="00587C47" w:rsidRDefault="00753D03" w:rsidP="00766C2E">
      <w:pPr>
        <w:rPr>
          <w:rFonts w:ascii="Times New Roman" w:hAnsi="Times New Roman" w:cs="Times New Roman"/>
        </w:rPr>
      </w:pPr>
      <w:r w:rsidRPr="00587C47">
        <w:rPr>
          <w:rFonts w:ascii="Times New Roman" w:hAnsi="Times New Roman" w:cs="Times New Roman"/>
        </w:rPr>
        <w:lastRenderedPageBreak/>
        <w:t>11</w:t>
      </w:r>
      <w:r w:rsidR="00766C2E" w:rsidRPr="00587C47">
        <w:rPr>
          <w:rFonts w:ascii="Times New Roman" w:hAnsi="Times New Roman" w:cs="Times New Roman"/>
        </w:rPr>
        <w:t>.4.</w:t>
      </w:r>
      <w:r w:rsidR="00766C2E" w:rsidRPr="00587C47">
        <w:rPr>
          <w:rFonts w:ascii="Times New Roman" w:hAnsi="Times New Roman" w:cs="Times New Roman"/>
        </w:rPr>
        <w:tab/>
        <w:t>Os recursos deverão ser encaminhados em campo próprio do sistema.</w:t>
      </w:r>
    </w:p>
    <w:p w14:paraId="7E22232D" w14:textId="59B7C69C" w:rsidR="00766C2E" w:rsidRPr="00587C47" w:rsidRDefault="00753D03" w:rsidP="00766C2E">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.5.</w:t>
      </w:r>
      <w:r w:rsidR="00766C2E" w:rsidRPr="00587C47">
        <w:rPr>
          <w:rFonts w:ascii="Times New Roman" w:hAnsi="Times New Roman" w:cs="Times New Roman"/>
        </w:rPr>
        <w:tab/>
        <w:t xml:space="preserve">O recurso será dirigido à autoridade que tiver editado o ato ou proferido a decisão recorrida, a qual poderá reconsiderar sua decisão no prazo de </w:t>
      </w:r>
      <w:proofErr w:type="gramStart"/>
      <w:r w:rsidR="00766C2E" w:rsidRPr="00587C47">
        <w:rPr>
          <w:rFonts w:ascii="Times New Roman" w:hAnsi="Times New Roman" w:cs="Times New Roman"/>
        </w:rPr>
        <w:t>3</w:t>
      </w:r>
      <w:proofErr w:type="gramEnd"/>
      <w:r w:rsidR="00766C2E" w:rsidRPr="00587C47">
        <w:rPr>
          <w:rFonts w:ascii="Times New Roman" w:hAnsi="Times New Roman" w:cs="Times New Roman"/>
        </w:rPr>
        <w:t xml:space="preserve"> (três) dias úteis, ou, nesse mesmo prazo, encaminhar recurso para a autoridade superior, a qual deverá proferir sua decisão no prazo de 10 (dez) dias úteis, contado do recebimento dos autos.</w:t>
      </w:r>
    </w:p>
    <w:p w14:paraId="7EAC832F" w14:textId="17E899C5" w:rsidR="00766C2E" w:rsidRPr="00587C47" w:rsidRDefault="00753D03" w:rsidP="00766C2E">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.6.</w:t>
      </w:r>
      <w:r w:rsidR="00766C2E" w:rsidRPr="00587C47">
        <w:rPr>
          <w:rFonts w:ascii="Times New Roman" w:hAnsi="Times New Roman" w:cs="Times New Roman"/>
        </w:rPr>
        <w:tab/>
        <w:t xml:space="preserve">Os recursos interpostos fora do prazo não serão conhecidos. </w:t>
      </w:r>
    </w:p>
    <w:p w14:paraId="3B319C6F" w14:textId="6F858F82" w:rsidR="00766C2E" w:rsidRPr="00587C47" w:rsidRDefault="00753D03" w:rsidP="00766C2E">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.7.</w:t>
      </w:r>
      <w:r w:rsidR="00766C2E" w:rsidRPr="00587C47">
        <w:rPr>
          <w:rFonts w:ascii="Times New Roman" w:hAnsi="Times New Roman" w:cs="Times New Roman"/>
        </w:rPr>
        <w:tab/>
        <w:t xml:space="preserve">O prazo para apresentação de contrarrazões ao recurso pelos demais licitantes será de </w:t>
      </w:r>
      <w:proofErr w:type="gramStart"/>
      <w:r w:rsidR="00766C2E" w:rsidRPr="00587C47">
        <w:rPr>
          <w:rFonts w:ascii="Times New Roman" w:hAnsi="Times New Roman" w:cs="Times New Roman"/>
        </w:rPr>
        <w:t>3</w:t>
      </w:r>
      <w:proofErr w:type="gramEnd"/>
      <w:r w:rsidR="00766C2E" w:rsidRPr="00587C47">
        <w:rPr>
          <w:rFonts w:ascii="Times New Roman" w:hAnsi="Times New Roman" w:cs="Times New Roman"/>
        </w:rPr>
        <w:t xml:space="preserve"> (três) dias úteis, contados da data da intimação pessoal ou da divulgação da interposição do recurso, assegurada a vista imediata dos elementos indispensáveis à defesa de seus interesses.</w:t>
      </w:r>
    </w:p>
    <w:p w14:paraId="794B19A0" w14:textId="72A6AB0C" w:rsidR="00766C2E" w:rsidRPr="00587C47" w:rsidRDefault="00753D03" w:rsidP="00766C2E">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.8.</w:t>
      </w:r>
      <w:r w:rsidR="00766C2E" w:rsidRPr="00587C47">
        <w:rPr>
          <w:rFonts w:ascii="Times New Roman" w:hAnsi="Times New Roman" w:cs="Times New Roman"/>
        </w:rPr>
        <w:tab/>
        <w:t xml:space="preserve">O recurso e o pedido de reconsideração terão efeito suspensivo do ato ou da decisão recorrida até que sobrevenha decisão final da autoridade competente. </w:t>
      </w:r>
    </w:p>
    <w:p w14:paraId="5122FE05" w14:textId="21FF26EB" w:rsidR="00766C2E" w:rsidRPr="00587C47" w:rsidRDefault="00753D03" w:rsidP="00766C2E">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.9.</w:t>
      </w:r>
      <w:r w:rsidR="00766C2E" w:rsidRPr="00587C47">
        <w:rPr>
          <w:rFonts w:ascii="Times New Roman" w:hAnsi="Times New Roman" w:cs="Times New Roman"/>
        </w:rPr>
        <w:tab/>
        <w:t xml:space="preserve">O acolhimento do recurso invalida tão somente os atos insuscetíveis de aproveitamento. </w:t>
      </w:r>
    </w:p>
    <w:p w14:paraId="5638AF09" w14:textId="16EAD414" w:rsidR="00B365FD" w:rsidRPr="00587C47" w:rsidRDefault="00753D03" w:rsidP="00B03908">
      <w:pPr>
        <w:rPr>
          <w:rFonts w:ascii="Times New Roman" w:hAnsi="Times New Roman" w:cs="Times New Roman"/>
        </w:rPr>
      </w:pPr>
      <w:r w:rsidRPr="00587C47">
        <w:rPr>
          <w:rFonts w:ascii="Times New Roman" w:hAnsi="Times New Roman" w:cs="Times New Roman"/>
        </w:rPr>
        <w:t>11</w:t>
      </w:r>
      <w:r w:rsidR="00766C2E" w:rsidRPr="00587C47">
        <w:rPr>
          <w:rFonts w:ascii="Times New Roman" w:hAnsi="Times New Roman" w:cs="Times New Roman"/>
        </w:rPr>
        <w:t>.10.</w:t>
      </w:r>
      <w:r w:rsidR="00766C2E" w:rsidRPr="00587C47">
        <w:rPr>
          <w:rFonts w:ascii="Times New Roman" w:hAnsi="Times New Roman" w:cs="Times New Roman"/>
        </w:rPr>
        <w:tab/>
        <w:t>Os autos do processo permanecerão com vis</w:t>
      </w:r>
      <w:r w:rsidR="00055307" w:rsidRPr="00587C47">
        <w:rPr>
          <w:rFonts w:ascii="Times New Roman" w:hAnsi="Times New Roman" w:cs="Times New Roman"/>
        </w:rPr>
        <w:t>ta franqueada aos interessados poderá ser requisitada via e</w:t>
      </w:r>
      <w:r w:rsidR="006E0F5D" w:rsidRPr="00587C47">
        <w:rPr>
          <w:rFonts w:ascii="Times New Roman" w:hAnsi="Times New Roman" w:cs="Times New Roman"/>
        </w:rPr>
        <w:t>-</w:t>
      </w:r>
      <w:r w:rsidR="00055307" w:rsidRPr="00587C47">
        <w:rPr>
          <w:rFonts w:ascii="Times New Roman" w:hAnsi="Times New Roman" w:cs="Times New Roman"/>
        </w:rPr>
        <w:t xml:space="preserve">mail: </w:t>
      </w:r>
      <w:hyperlink r:id="rId13" w:history="1">
        <w:r w:rsidR="00055307" w:rsidRPr="00587C47">
          <w:rPr>
            <w:rStyle w:val="Hyperlink"/>
            <w:rFonts w:ascii="Times New Roman" w:hAnsi="Times New Roman" w:cs="Times New Roman"/>
          </w:rPr>
          <w:t>compras@ipremb.betim.mg.gov.br</w:t>
        </w:r>
      </w:hyperlink>
      <w:r w:rsidR="00055307" w:rsidRPr="00587C47">
        <w:rPr>
          <w:rFonts w:ascii="Times New Roman" w:hAnsi="Times New Roman" w:cs="Times New Roman"/>
        </w:rPr>
        <w:t xml:space="preserve"> ou pessoalmente na sede do Instituto de Previdência Social do Município de Betim, no horário de </w:t>
      </w:r>
      <w:proofErr w:type="gramStart"/>
      <w:r w:rsidR="00055307" w:rsidRPr="00587C47">
        <w:rPr>
          <w:rFonts w:ascii="Times New Roman" w:hAnsi="Times New Roman" w:cs="Times New Roman"/>
        </w:rPr>
        <w:t>09:00</w:t>
      </w:r>
      <w:proofErr w:type="gramEnd"/>
      <w:r w:rsidR="00055307" w:rsidRPr="00587C47">
        <w:rPr>
          <w:rFonts w:ascii="Times New Roman" w:hAnsi="Times New Roman" w:cs="Times New Roman"/>
        </w:rPr>
        <w:t xml:space="preserve"> às </w:t>
      </w:r>
      <w:r w:rsidR="004E497C" w:rsidRPr="00587C47">
        <w:rPr>
          <w:rFonts w:ascii="Times New Roman" w:hAnsi="Times New Roman" w:cs="Times New Roman"/>
        </w:rPr>
        <w:t>16:00</w:t>
      </w:r>
      <w:r w:rsidR="00055307" w:rsidRPr="00587C47">
        <w:rPr>
          <w:rFonts w:ascii="Times New Roman" w:hAnsi="Times New Roman" w:cs="Times New Roman"/>
        </w:rPr>
        <w:t>, constante no endereço: Praça José Lino da Silva, 144 - 8º Andar - Brasiléia, Betim - MG, 32600-308.</w:t>
      </w:r>
    </w:p>
    <w:p w14:paraId="579FC9DB" w14:textId="77777777" w:rsidR="00B365FD" w:rsidRPr="00587C47" w:rsidRDefault="00B365FD" w:rsidP="004F0579">
      <w:pPr>
        <w:rPr>
          <w:rFonts w:ascii="Times New Roman" w:hAnsi="Times New Roman" w:cs="Times New Roman"/>
          <w:b/>
          <w:bCs/>
          <w:u w:val="single"/>
        </w:rPr>
      </w:pPr>
    </w:p>
    <w:p w14:paraId="5D4E7C3B" w14:textId="3C38C332" w:rsidR="006335DF" w:rsidRPr="00587C47" w:rsidRDefault="00B85960" w:rsidP="006335DF">
      <w:pPr>
        <w:pStyle w:val="PargrafodaLista"/>
        <w:numPr>
          <w:ilvl w:val="0"/>
          <w:numId w:val="1"/>
        </w:numPr>
        <w:rPr>
          <w:rFonts w:ascii="Times New Roman" w:hAnsi="Times New Roman" w:cs="Times New Roman"/>
        </w:rPr>
      </w:pPr>
      <w:r w:rsidRPr="00587C47">
        <w:rPr>
          <w:rFonts w:ascii="Times New Roman" w:hAnsi="Times New Roman" w:cs="Times New Roman"/>
          <w:b/>
          <w:bCs/>
          <w:u w:val="single"/>
        </w:rPr>
        <w:t xml:space="preserve">Infrações Administrativas e Sanções </w:t>
      </w:r>
    </w:p>
    <w:p w14:paraId="68A51740" w14:textId="77777777" w:rsidR="00B85960" w:rsidRPr="00587C47" w:rsidRDefault="00B85960" w:rsidP="00B85960">
      <w:pPr>
        <w:ind w:left="360"/>
        <w:rPr>
          <w:rFonts w:ascii="Times New Roman" w:hAnsi="Times New Roman" w:cs="Times New Roman"/>
        </w:rPr>
      </w:pPr>
    </w:p>
    <w:p w14:paraId="572DEB42" w14:textId="0FEE22AC" w:rsidR="006335DF" w:rsidRPr="00587C47" w:rsidRDefault="00753D03" w:rsidP="006335DF">
      <w:pPr>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w:t>
      </w:r>
      <w:r w:rsidR="006335DF" w:rsidRPr="00587C47">
        <w:rPr>
          <w:rFonts w:ascii="Times New Roman" w:hAnsi="Times New Roman" w:cs="Times New Roman"/>
        </w:rPr>
        <w:tab/>
        <w:t xml:space="preserve">Comete infração administrativa, nos termos da lei, o licitante que, com dolo ou culpa: </w:t>
      </w:r>
    </w:p>
    <w:p w14:paraId="17A72104" w14:textId="41E79A89"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.1.1.</w:t>
      </w:r>
      <w:r w:rsidR="006335DF" w:rsidRPr="00587C47">
        <w:rPr>
          <w:rFonts w:ascii="Times New Roman" w:hAnsi="Times New Roman" w:cs="Times New Roman"/>
        </w:rPr>
        <w:tab/>
        <w:t>deixar de entregar a documentação exigida para o certame ou não entregar qualquer documento que tenha sido solicitado pelo pregoeiro durante o certame;</w:t>
      </w:r>
    </w:p>
    <w:p w14:paraId="01AA485C" w14:textId="7D21C1A4"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.1.2.</w:t>
      </w:r>
      <w:r w:rsidR="006335DF" w:rsidRPr="00587C47">
        <w:rPr>
          <w:rFonts w:ascii="Times New Roman" w:hAnsi="Times New Roman" w:cs="Times New Roman"/>
        </w:rPr>
        <w:tab/>
      </w:r>
      <w:r w:rsidR="00FC23F0" w:rsidRPr="00587C47">
        <w:rPr>
          <w:rFonts w:ascii="Times New Roman" w:hAnsi="Times New Roman" w:cs="Times New Roman"/>
        </w:rPr>
        <w:t>s</w:t>
      </w:r>
      <w:r w:rsidR="006335DF" w:rsidRPr="00587C47">
        <w:rPr>
          <w:rFonts w:ascii="Times New Roman" w:hAnsi="Times New Roman" w:cs="Times New Roman"/>
        </w:rPr>
        <w:t>alvo em decorrência de fato superveniente</w:t>
      </w:r>
      <w:r w:rsidRPr="00587C47">
        <w:rPr>
          <w:rFonts w:ascii="Times New Roman" w:hAnsi="Times New Roman" w:cs="Times New Roman"/>
        </w:rPr>
        <w:t xml:space="preserve"> devidamente justificado, não </w:t>
      </w:r>
      <w:r w:rsidR="004A7A53">
        <w:rPr>
          <w:rFonts w:ascii="Times New Roman" w:hAnsi="Times New Roman" w:cs="Times New Roman"/>
        </w:rPr>
        <w:t>m</w:t>
      </w:r>
      <w:r w:rsidR="00A65D84">
        <w:rPr>
          <w:rFonts w:ascii="Times New Roman" w:hAnsi="Times New Roman" w:cs="Times New Roman"/>
        </w:rPr>
        <w:t>antiver a proposta;</w:t>
      </w:r>
    </w:p>
    <w:p w14:paraId="25601C8C" w14:textId="0038697B"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.1.3.</w:t>
      </w:r>
      <w:r w:rsidR="006335DF" w:rsidRPr="00587C47">
        <w:rPr>
          <w:rFonts w:ascii="Times New Roman" w:hAnsi="Times New Roman" w:cs="Times New Roman"/>
        </w:rPr>
        <w:tab/>
        <w:t>não celebrar o contrato ou não entregar a documentação exigida para a contratação, quando convocado dentro do prazo de validade de sua proposta;</w:t>
      </w:r>
    </w:p>
    <w:p w14:paraId="7333EF3D" w14:textId="59AC8E88" w:rsidR="006335DF" w:rsidRPr="00587C47" w:rsidRDefault="00753D03" w:rsidP="006335DF">
      <w:pPr>
        <w:ind w:left="1416"/>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.1.3.1.</w:t>
      </w:r>
      <w:r w:rsidR="006335DF" w:rsidRPr="00587C47">
        <w:rPr>
          <w:rFonts w:ascii="Times New Roman" w:hAnsi="Times New Roman" w:cs="Times New Roman"/>
        </w:rPr>
        <w:tab/>
        <w:t>recusar-se, sem justificativa, a assinar o contrato ou a ata de registro de preço, ou a aceitar ou retirar o instrumento equivalente no prazo estabelecido pela Administração;</w:t>
      </w:r>
    </w:p>
    <w:p w14:paraId="2A6DE2D5" w14:textId="32127647"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.1.4.</w:t>
      </w:r>
      <w:r w:rsidR="006335DF" w:rsidRPr="00587C47">
        <w:rPr>
          <w:rFonts w:ascii="Times New Roman" w:hAnsi="Times New Roman" w:cs="Times New Roman"/>
        </w:rPr>
        <w:tab/>
        <w:t>apresentar declaração ou documentação falsa exigida para o certame ou prestar declaração falsa durante a licitação</w:t>
      </w:r>
    </w:p>
    <w:p w14:paraId="54A3DFF7" w14:textId="334C87B3"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.1.5.</w:t>
      </w:r>
      <w:r w:rsidR="006335DF" w:rsidRPr="00587C47">
        <w:rPr>
          <w:rFonts w:ascii="Times New Roman" w:hAnsi="Times New Roman" w:cs="Times New Roman"/>
        </w:rPr>
        <w:tab/>
        <w:t>fraudar a licitação</w:t>
      </w:r>
    </w:p>
    <w:p w14:paraId="2DD3F7B9" w14:textId="2C563453"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.1.6.</w:t>
      </w:r>
      <w:r w:rsidR="006335DF" w:rsidRPr="00587C47">
        <w:rPr>
          <w:rFonts w:ascii="Times New Roman" w:hAnsi="Times New Roman" w:cs="Times New Roman"/>
        </w:rPr>
        <w:tab/>
        <w:t>comportar-se de modo inidôneo ou cometer fraude de qualquer natureza, em especial quando:</w:t>
      </w:r>
    </w:p>
    <w:p w14:paraId="37D34AC0" w14:textId="63078564" w:rsidR="006335DF" w:rsidRPr="00587C47" w:rsidRDefault="00753D03" w:rsidP="006335DF">
      <w:pPr>
        <w:ind w:left="1416"/>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1.6.1.</w:t>
      </w:r>
      <w:r w:rsidR="006335DF" w:rsidRPr="00587C47">
        <w:rPr>
          <w:rFonts w:ascii="Times New Roman" w:hAnsi="Times New Roman" w:cs="Times New Roman"/>
        </w:rPr>
        <w:tab/>
        <w:t xml:space="preserve">agir em conluio ou em desconformidade com a lei; </w:t>
      </w:r>
    </w:p>
    <w:p w14:paraId="3FE779B9" w14:textId="20FF54BD" w:rsidR="006335DF" w:rsidRPr="00587C47" w:rsidRDefault="00753D03" w:rsidP="006335DF">
      <w:pPr>
        <w:ind w:left="1416"/>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.1.6.2.</w:t>
      </w:r>
      <w:r w:rsidR="006335DF" w:rsidRPr="00587C47">
        <w:rPr>
          <w:rFonts w:ascii="Times New Roman" w:hAnsi="Times New Roman" w:cs="Times New Roman"/>
        </w:rPr>
        <w:tab/>
        <w:t xml:space="preserve">induzir deliberadamente a erro no julgamento; </w:t>
      </w:r>
    </w:p>
    <w:p w14:paraId="2E357D1C" w14:textId="3D225CDC" w:rsidR="006335DF" w:rsidRPr="00587C47" w:rsidRDefault="00753D03" w:rsidP="006335DF">
      <w:pPr>
        <w:ind w:left="1416"/>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.1.6.3.</w:t>
      </w:r>
      <w:r w:rsidR="006335DF" w:rsidRPr="00587C47">
        <w:rPr>
          <w:rFonts w:ascii="Times New Roman" w:hAnsi="Times New Roman" w:cs="Times New Roman"/>
        </w:rPr>
        <w:tab/>
        <w:t xml:space="preserve">apresentar amostra falsificada ou deteriorada; </w:t>
      </w:r>
    </w:p>
    <w:p w14:paraId="550D58E9" w14:textId="3F2F5DE0"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.1.7.</w:t>
      </w:r>
      <w:r w:rsidR="006335DF" w:rsidRPr="00587C47">
        <w:rPr>
          <w:rFonts w:ascii="Times New Roman" w:hAnsi="Times New Roman" w:cs="Times New Roman"/>
        </w:rPr>
        <w:tab/>
        <w:t>praticar atos ilícitos com vistas a frustrar os objetivos da licitação</w:t>
      </w:r>
    </w:p>
    <w:p w14:paraId="7C18D641" w14:textId="6CFF0D76"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.1.8.</w:t>
      </w:r>
      <w:r w:rsidR="006335DF" w:rsidRPr="00587C47">
        <w:rPr>
          <w:rFonts w:ascii="Times New Roman" w:hAnsi="Times New Roman" w:cs="Times New Roman"/>
        </w:rPr>
        <w:tab/>
        <w:t>praticar ato lesivo previsto no art. 5º da Lei n.º 12.846</w:t>
      </w:r>
      <w:r w:rsidR="000A164B" w:rsidRPr="00587C47">
        <w:rPr>
          <w:rFonts w:ascii="Times New Roman" w:hAnsi="Times New Roman" w:cs="Times New Roman"/>
        </w:rPr>
        <w:t>/</w:t>
      </w:r>
      <w:r w:rsidR="006335DF" w:rsidRPr="00587C47">
        <w:rPr>
          <w:rFonts w:ascii="Times New Roman" w:hAnsi="Times New Roman" w:cs="Times New Roman"/>
        </w:rPr>
        <w:t>13.</w:t>
      </w:r>
    </w:p>
    <w:p w14:paraId="5FE0863B" w14:textId="33DFAFB9" w:rsidR="006335DF" w:rsidRPr="00587C47" w:rsidRDefault="00753D03" w:rsidP="006335DF">
      <w:pPr>
        <w:rPr>
          <w:rFonts w:ascii="Times New Roman" w:hAnsi="Times New Roman" w:cs="Times New Roman"/>
        </w:rPr>
      </w:pPr>
      <w:r w:rsidRPr="00587C47">
        <w:rPr>
          <w:rFonts w:ascii="Times New Roman" w:hAnsi="Times New Roman" w:cs="Times New Roman"/>
        </w:rPr>
        <w:lastRenderedPageBreak/>
        <w:t>12</w:t>
      </w:r>
      <w:r w:rsidR="006335DF" w:rsidRPr="00587C47">
        <w:rPr>
          <w:rFonts w:ascii="Times New Roman" w:hAnsi="Times New Roman" w:cs="Times New Roman"/>
        </w:rPr>
        <w:t>.2.</w:t>
      </w:r>
      <w:r w:rsidR="006335DF" w:rsidRPr="00587C47">
        <w:rPr>
          <w:rFonts w:ascii="Times New Roman" w:hAnsi="Times New Roman" w:cs="Times New Roman"/>
        </w:rPr>
        <w:tab/>
        <w:t xml:space="preserve">Com fulcro na Lei nº 14.133/21, a Administração </w:t>
      </w:r>
      <w:proofErr w:type="gramStart"/>
      <w:r w:rsidR="006335DF" w:rsidRPr="00587C47">
        <w:rPr>
          <w:rFonts w:ascii="Times New Roman" w:hAnsi="Times New Roman" w:cs="Times New Roman"/>
        </w:rPr>
        <w:t>poderá,</w:t>
      </w:r>
      <w:proofErr w:type="gramEnd"/>
      <w:r w:rsidR="006335DF" w:rsidRPr="00587C47">
        <w:rPr>
          <w:rFonts w:ascii="Times New Roman" w:hAnsi="Times New Roman" w:cs="Times New Roman"/>
        </w:rPr>
        <w:t xml:space="preserve"> garantida a prévia defesa, aplicar aos licitantes e/ou adjudicatários as seguintes sanções, sem prejuízo das responsabilidades civil e criminal: </w:t>
      </w:r>
    </w:p>
    <w:p w14:paraId="438A60C5" w14:textId="4D6FF233"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.2.1.</w:t>
      </w:r>
      <w:r w:rsidR="006335DF" w:rsidRPr="00587C47">
        <w:rPr>
          <w:rFonts w:ascii="Times New Roman" w:hAnsi="Times New Roman" w:cs="Times New Roman"/>
        </w:rPr>
        <w:tab/>
        <w:t xml:space="preserve">advertência; </w:t>
      </w:r>
    </w:p>
    <w:p w14:paraId="2EAF4F84" w14:textId="2ECD4B0F"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.2.2.</w:t>
      </w:r>
      <w:r w:rsidR="006335DF" w:rsidRPr="00587C47">
        <w:rPr>
          <w:rFonts w:ascii="Times New Roman" w:hAnsi="Times New Roman" w:cs="Times New Roman"/>
        </w:rPr>
        <w:tab/>
        <w:t>multa;</w:t>
      </w:r>
    </w:p>
    <w:p w14:paraId="168A4EA7" w14:textId="4E0205AF"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.2.3.</w:t>
      </w:r>
      <w:r w:rsidR="006335DF" w:rsidRPr="00587C47">
        <w:rPr>
          <w:rFonts w:ascii="Times New Roman" w:hAnsi="Times New Roman" w:cs="Times New Roman"/>
        </w:rPr>
        <w:tab/>
        <w:t>impedimento de licitar e contratar e</w:t>
      </w:r>
    </w:p>
    <w:p w14:paraId="52F80C06" w14:textId="5530628C"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.2.4.</w:t>
      </w:r>
      <w:r w:rsidR="006335DF" w:rsidRPr="00587C47">
        <w:rPr>
          <w:rFonts w:ascii="Times New Roman" w:hAnsi="Times New Roman" w:cs="Times New Roman"/>
        </w:rPr>
        <w:tab/>
        <w:t>declaração de inidoneidade para licitar ou contratar, enquanto perdurarem os motivos determinantes da punição ou até que seja promovida sua reabilitação perante a própria autoridade que aplicou a penalidade.</w:t>
      </w:r>
    </w:p>
    <w:p w14:paraId="10F2143B" w14:textId="6EC31F8F" w:rsidR="006335DF" w:rsidRPr="00587C47" w:rsidRDefault="00753D03" w:rsidP="006335DF">
      <w:pPr>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.3.</w:t>
      </w:r>
      <w:r w:rsidR="006335DF" w:rsidRPr="00587C47">
        <w:rPr>
          <w:rFonts w:ascii="Times New Roman" w:hAnsi="Times New Roman" w:cs="Times New Roman"/>
        </w:rPr>
        <w:tab/>
        <w:t>Na aplicação das sanções serão considerados:</w:t>
      </w:r>
    </w:p>
    <w:p w14:paraId="31FECAF0" w14:textId="4C42F003"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.3.1.</w:t>
      </w:r>
      <w:r w:rsidR="006335DF" w:rsidRPr="00587C47">
        <w:rPr>
          <w:rFonts w:ascii="Times New Roman" w:hAnsi="Times New Roman" w:cs="Times New Roman"/>
        </w:rPr>
        <w:tab/>
        <w:t>a natureza e a gravidade da infração cometida.</w:t>
      </w:r>
    </w:p>
    <w:p w14:paraId="16BC392C" w14:textId="6DD8F7FD"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.3.2.</w:t>
      </w:r>
      <w:r w:rsidR="006335DF" w:rsidRPr="00587C47">
        <w:rPr>
          <w:rFonts w:ascii="Times New Roman" w:hAnsi="Times New Roman" w:cs="Times New Roman"/>
        </w:rPr>
        <w:tab/>
        <w:t>as peculiaridades do caso concreto</w:t>
      </w:r>
    </w:p>
    <w:p w14:paraId="4DEA1A9C" w14:textId="70DC93D7"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.3.3.</w:t>
      </w:r>
      <w:r w:rsidR="006335DF" w:rsidRPr="00587C47">
        <w:rPr>
          <w:rFonts w:ascii="Times New Roman" w:hAnsi="Times New Roman" w:cs="Times New Roman"/>
        </w:rPr>
        <w:tab/>
        <w:t>as circunstâncias agravantes ou atenuantes</w:t>
      </w:r>
    </w:p>
    <w:p w14:paraId="290BB368" w14:textId="0C0F62BE"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.3.4.</w:t>
      </w:r>
      <w:r w:rsidR="006335DF" w:rsidRPr="00587C47">
        <w:rPr>
          <w:rFonts w:ascii="Times New Roman" w:hAnsi="Times New Roman" w:cs="Times New Roman"/>
        </w:rPr>
        <w:tab/>
        <w:t>os danos que dela provierem para a Administração Pública</w:t>
      </w:r>
    </w:p>
    <w:p w14:paraId="1DF8C375" w14:textId="1BAF9832" w:rsidR="006335DF" w:rsidRPr="00587C47" w:rsidRDefault="00753D03" w:rsidP="006335DF">
      <w:pPr>
        <w:ind w:left="708"/>
        <w:rPr>
          <w:rFonts w:ascii="Times New Roman" w:hAnsi="Times New Roman" w:cs="Times New Roman"/>
        </w:rPr>
      </w:pPr>
      <w:r w:rsidRPr="00587C47">
        <w:rPr>
          <w:rFonts w:ascii="Times New Roman" w:hAnsi="Times New Roman" w:cs="Times New Roman"/>
        </w:rPr>
        <w:t>12</w:t>
      </w:r>
      <w:r w:rsidR="006335DF" w:rsidRPr="00587C47">
        <w:rPr>
          <w:rFonts w:ascii="Times New Roman" w:hAnsi="Times New Roman" w:cs="Times New Roman"/>
        </w:rPr>
        <w:t>.3.5.</w:t>
      </w:r>
      <w:r w:rsidR="006335DF" w:rsidRPr="00587C47">
        <w:rPr>
          <w:rFonts w:ascii="Times New Roman" w:hAnsi="Times New Roman" w:cs="Times New Roman"/>
        </w:rPr>
        <w:tab/>
        <w:t>a implantação ou o aperfeiçoamento de programa de integridade, conforme normas e orientações dos órgãos de controle.</w:t>
      </w:r>
    </w:p>
    <w:p w14:paraId="2A29BA38" w14:textId="09F821AC"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.4.</w:t>
      </w:r>
      <w:r w:rsidR="000A164B" w:rsidRPr="00587C47">
        <w:rPr>
          <w:rFonts w:ascii="Times New Roman" w:hAnsi="Times New Roman" w:cs="Times New Roman"/>
        </w:rPr>
        <w:tab/>
        <w:t xml:space="preserve">A multa será recolhida em percentual de 0,5% a 30% incidente sobre o valor do contrato licitado, recolhida no prazo máximo </w:t>
      </w:r>
      <w:r w:rsidR="00DA7810" w:rsidRPr="00587C47">
        <w:rPr>
          <w:rFonts w:ascii="Times New Roman" w:hAnsi="Times New Roman" w:cs="Times New Roman"/>
        </w:rPr>
        <w:t>de 30 (trinta) dias úteis</w:t>
      </w:r>
      <w:r w:rsidR="000A164B" w:rsidRPr="00587C47">
        <w:rPr>
          <w:rFonts w:ascii="Times New Roman" w:hAnsi="Times New Roman" w:cs="Times New Roman"/>
        </w:rPr>
        <w:t xml:space="preserve">, a contar da comunicação oficial. </w:t>
      </w:r>
    </w:p>
    <w:p w14:paraId="1DD9D282" w14:textId="63126FD6" w:rsidR="000A164B" w:rsidRPr="00587C47" w:rsidRDefault="00753D03" w:rsidP="000A164B">
      <w:pPr>
        <w:ind w:left="708"/>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.4.1.</w:t>
      </w:r>
      <w:r w:rsidR="000A164B" w:rsidRPr="00587C47">
        <w:rPr>
          <w:rFonts w:ascii="Times New Roman" w:hAnsi="Times New Roman" w:cs="Times New Roman"/>
        </w:rPr>
        <w:tab/>
        <w:t xml:space="preserve">Para as infrações previstas nos itens </w:t>
      </w:r>
      <w:r w:rsidRPr="00587C47">
        <w:rPr>
          <w:rFonts w:ascii="Times New Roman" w:hAnsi="Times New Roman" w:cs="Times New Roman"/>
        </w:rPr>
        <w:t>12</w:t>
      </w:r>
      <w:r w:rsidR="000A164B" w:rsidRPr="00587C47">
        <w:rPr>
          <w:rFonts w:ascii="Times New Roman" w:hAnsi="Times New Roman" w:cs="Times New Roman"/>
        </w:rPr>
        <w:t xml:space="preserve">.1.1, </w:t>
      </w:r>
      <w:r w:rsidRPr="00587C47">
        <w:rPr>
          <w:rFonts w:ascii="Times New Roman" w:hAnsi="Times New Roman" w:cs="Times New Roman"/>
        </w:rPr>
        <w:t>12</w:t>
      </w:r>
      <w:r w:rsidR="000A164B" w:rsidRPr="00587C47">
        <w:rPr>
          <w:rFonts w:ascii="Times New Roman" w:hAnsi="Times New Roman" w:cs="Times New Roman"/>
        </w:rPr>
        <w:t xml:space="preserve">.1.2 e </w:t>
      </w:r>
      <w:r w:rsidRPr="00587C47">
        <w:rPr>
          <w:rFonts w:ascii="Times New Roman" w:hAnsi="Times New Roman" w:cs="Times New Roman"/>
        </w:rPr>
        <w:t>12</w:t>
      </w:r>
      <w:r w:rsidR="000A164B" w:rsidRPr="00587C47">
        <w:rPr>
          <w:rFonts w:ascii="Times New Roman" w:hAnsi="Times New Roman" w:cs="Times New Roman"/>
        </w:rPr>
        <w:t>.1.3, a multa será de 0,5% a 15% do valor do contrato licitado.</w:t>
      </w:r>
    </w:p>
    <w:p w14:paraId="486D88BD" w14:textId="21D1B899" w:rsidR="000A164B" w:rsidRPr="00587C47" w:rsidRDefault="00753D03" w:rsidP="000A164B">
      <w:pPr>
        <w:ind w:left="708"/>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.4.2.</w:t>
      </w:r>
      <w:r w:rsidR="000A164B" w:rsidRPr="00587C47">
        <w:rPr>
          <w:rFonts w:ascii="Times New Roman" w:hAnsi="Times New Roman" w:cs="Times New Roman"/>
        </w:rPr>
        <w:tab/>
        <w:t xml:space="preserve">Para as infrações previstas nos itens </w:t>
      </w:r>
      <w:r w:rsidRPr="00587C47">
        <w:rPr>
          <w:rFonts w:ascii="Times New Roman" w:hAnsi="Times New Roman" w:cs="Times New Roman"/>
        </w:rPr>
        <w:t>12.1.4, 12.1.5, 12.1.6, 12.1.7 e 12</w:t>
      </w:r>
      <w:r w:rsidR="000A164B" w:rsidRPr="00587C47">
        <w:rPr>
          <w:rFonts w:ascii="Times New Roman" w:hAnsi="Times New Roman" w:cs="Times New Roman"/>
        </w:rPr>
        <w:t xml:space="preserve">.1.8, a multa será de 15% a 30% do valor do contrato licitado. </w:t>
      </w:r>
    </w:p>
    <w:p w14:paraId="2D238763" w14:textId="5580E6CF"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.5.</w:t>
      </w:r>
      <w:r w:rsidR="000A164B" w:rsidRPr="00587C47">
        <w:rPr>
          <w:rFonts w:ascii="Times New Roman" w:hAnsi="Times New Roman" w:cs="Times New Roman"/>
        </w:rPr>
        <w:tab/>
        <w:t>As sanções de advertência, impedimento de licitar e contratar e declaração de inidoneidade para licitar ou contratar poderão ser aplicadas, cumulativamente ou não, à penalidade de multa.</w:t>
      </w:r>
    </w:p>
    <w:p w14:paraId="470DBACE" w14:textId="28449B92"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.6.</w:t>
      </w:r>
      <w:r w:rsidR="000A164B" w:rsidRPr="00587C47">
        <w:rPr>
          <w:rFonts w:ascii="Times New Roman" w:hAnsi="Times New Roman" w:cs="Times New Roman"/>
        </w:rPr>
        <w:tab/>
        <w:t>Na aplicação da sanção de multa será facultada a d</w:t>
      </w:r>
      <w:r w:rsidRPr="00587C47">
        <w:rPr>
          <w:rFonts w:ascii="Times New Roman" w:hAnsi="Times New Roman" w:cs="Times New Roman"/>
        </w:rPr>
        <w:t>efesa do interessado no prazo de</w:t>
      </w:r>
      <w:r w:rsidR="000A164B" w:rsidRPr="00587C47">
        <w:rPr>
          <w:rFonts w:ascii="Times New Roman" w:hAnsi="Times New Roman" w:cs="Times New Roman"/>
        </w:rPr>
        <w:t xml:space="preserve"> 15 (quinze) dias úteis, contado da data de sua intimação.</w:t>
      </w:r>
    </w:p>
    <w:p w14:paraId="2A1E334B" w14:textId="798FF794"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.7.</w:t>
      </w:r>
      <w:r w:rsidR="000A164B" w:rsidRPr="00587C47">
        <w:rPr>
          <w:rFonts w:ascii="Times New Roman" w:hAnsi="Times New Roman" w:cs="Times New Roman"/>
        </w:rPr>
        <w:tab/>
      </w:r>
      <w:proofErr w:type="gramStart"/>
      <w:r w:rsidR="000A164B" w:rsidRPr="00587C47">
        <w:rPr>
          <w:rFonts w:ascii="Times New Roman" w:hAnsi="Times New Roman" w:cs="Times New Roman"/>
        </w:rPr>
        <w:t>A sanção de impedimento de licitar e contratar será</w:t>
      </w:r>
      <w:proofErr w:type="gramEnd"/>
      <w:r w:rsidR="000A164B" w:rsidRPr="00587C47">
        <w:rPr>
          <w:rFonts w:ascii="Times New Roman" w:hAnsi="Times New Roman" w:cs="Times New Roman"/>
        </w:rPr>
        <w:t xml:space="preserve"> aplicada ao responsável em decorrência das infrações administrativas relacionadas nos itens </w:t>
      </w:r>
      <w:r w:rsidR="007F5A6B" w:rsidRPr="00587C47">
        <w:rPr>
          <w:rFonts w:ascii="Times New Roman" w:hAnsi="Times New Roman" w:cs="Times New Roman"/>
        </w:rPr>
        <w:t>1</w:t>
      </w:r>
      <w:r w:rsidRPr="00587C47">
        <w:rPr>
          <w:rFonts w:ascii="Times New Roman" w:hAnsi="Times New Roman" w:cs="Times New Roman"/>
        </w:rPr>
        <w:t>2</w:t>
      </w:r>
      <w:r w:rsidR="000A164B" w:rsidRPr="00587C47">
        <w:rPr>
          <w:rFonts w:ascii="Times New Roman" w:hAnsi="Times New Roman" w:cs="Times New Roman"/>
        </w:rPr>
        <w:t xml:space="preserve">.1.1, </w:t>
      </w:r>
      <w:r w:rsidRPr="00587C47">
        <w:rPr>
          <w:rFonts w:ascii="Times New Roman" w:hAnsi="Times New Roman" w:cs="Times New Roman"/>
        </w:rPr>
        <w:t>12</w:t>
      </w:r>
      <w:r w:rsidR="000A164B" w:rsidRPr="00587C47">
        <w:rPr>
          <w:rFonts w:ascii="Times New Roman" w:hAnsi="Times New Roman" w:cs="Times New Roman"/>
        </w:rPr>
        <w:t xml:space="preserve">.1.2 e </w:t>
      </w:r>
      <w:r w:rsidRPr="00587C47">
        <w:rPr>
          <w:rFonts w:ascii="Times New Roman" w:hAnsi="Times New Roman" w:cs="Times New Roman"/>
        </w:rPr>
        <w:t>12</w:t>
      </w:r>
      <w:r w:rsidR="000A164B" w:rsidRPr="00587C47">
        <w:rPr>
          <w:rFonts w:ascii="Times New Roman" w:hAnsi="Times New Roman" w:cs="Times New Roman"/>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8E96BA9" w14:textId="3DB9F14C"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.8.</w:t>
      </w:r>
      <w:r w:rsidR="000A164B" w:rsidRPr="00587C47">
        <w:rPr>
          <w:rFonts w:ascii="Times New Roman" w:hAnsi="Times New Roman" w:cs="Times New Roman"/>
        </w:rPr>
        <w:tab/>
        <w:t>Poderá ser aplicada ao responsável a sanção de declaração de inidoneidade para licitar ou contratar, em decorrência da prática das infraç</w:t>
      </w:r>
      <w:r w:rsidR="009619B4" w:rsidRPr="00587C47">
        <w:rPr>
          <w:rFonts w:ascii="Times New Roman" w:hAnsi="Times New Roman" w:cs="Times New Roman"/>
        </w:rPr>
        <w:t>õe</w:t>
      </w:r>
      <w:r w:rsidRPr="00587C47">
        <w:rPr>
          <w:rFonts w:ascii="Times New Roman" w:hAnsi="Times New Roman" w:cs="Times New Roman"/>
        </w:rPr>
        <w:t>s dispostas nos itens 11.1.4, 12.1.5, 12.1.6, 12.1.7 e 12</w:t>
      </w:r>
      <w:r w:rsidR="000A164B" w:rsidRPr="00587C47">
        <w:rPr>
          <w:rFonts w:ascii="Times New Roman" w:hAnsi="Times New Roman" w:cs="Times New Roman"/>
        </w:rPr>
        <w:t>.1.8, bem como pelas infrações admin</w:t>
      </w:r>
      <w:r w:rsidR="007F5A6B" w:rsidRPr="00587C47">
        <w:rPr>
          <w:rFonts w:ascii="Times New Roman" w:hAnsi="Times New Roman" w:cs="Times New Roman"/>
        </w:rPr>
        <w:t>istrativas previst</w:t>
      </w:r>
      <w:r w:rsidRPr="00587C47">
        <w:rPr>
          <w:rFonts w:ascii="Times New Roman" w:hAnsi="Times New Roman" w:cs="Times New Roman"/>
        </w:rPr>
        <w:t>as nos itens 12.1.1, 12.1.2 e 12</w:t>
      </w:r>
      <w:r w:rsidR="000A164B" w:rsidRPr="00587C47">
        <w:rPr>
          <w:rFonts w:ascii="Times New Roman" w:hAnsi="Times New Roman" w:cs="Times New Roman"/>
        </w:rPr>
        <w:t>.1.3 que justifiquem a imposição de penalidade mais grave que a sanção de impedimento de licitar e contratar, cuja duração observará o prazo previsto no art. 156, §5º, da Lei n.º 14.133/2021.</w:t>
      </w:r>
    </w:p>
    <w:p w14:paraId="6DD40CFB" w14:textId="4AD61DB9"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.9.</w:t>
      </w:r>
      <w:r w:rsidR="000A164B" w:rsidRPr="00587C47">
        <w:rPr>
          <w:rFonts w:ascii="Times New Roman" w:hAnsi="Times New Roman" w:cs="Times New Roman"/>
        </w:rPr>
        <w:tab/>
        <w:t xml:space="preserve">A recusa injustificada do adjudicatário em assinar o contrato ou a ata de registro de preço, ou em aceitar ou retirar o instrumento equivalente no prazo estabelecido pela Administração, descrita no item </w:t>
      </w:r>
      <w:r w:rsidR="009619B4" w:rsidRPr="00587C47">
        <w:rPr>
          <w:rFonts w:ascii="Times New Roman" w:hAnsi="Times New Roman" w:cs="Times New Roman"/>
        </w:rPr>
        <w:t>10</w:t>
      </w:r>
      <w:r w:rsidR="000A164B" w:rsidRPr="00587C47">
        <w:rPr>
          <w:rFonts w:ascii="Times New Roman" w:hAnsi="Times New Roman" w:cs="Times New Roman"/>
        </w:rPr>
        <w:t xml:space="preserve">.1.3, caracterizará o descumprimento total da obrigação assumida e o sujeitará às penalidades e à imediata perda da garantia de proposta em favor do órgão ou entidade promotora da licitação. </w:t>
      </w:r>
    </w:p>
    <w:p w14:paraId="2F6D3923" w14:textId="75876D11"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.10.</w:t>
      </w:r>
      <w:r w:rsidR="000A164B" w:rsidRPr="00587C47">
        <w:rPr>
          <w:rFonts w:ascii="Times New Roman" w:hAnsi="Times New Roman" w:cs="Times New Roman"/>
        </w:rPr>
        <w:tab/>
        <w:t xml:space="preserve">Caberá recurso no prazo de 15 (quinze) dias úteis da aplicação das sanções de advertência, multa e impedimento de licitar e contratar, contado da data da intimação, o </w:t>
      </w:r>
      <w:r w:rsidR="000A164B" w:rsidRPr="00587C47">
        <w:rPr>
          <w:rFonts w:ascii="Times New Roman" w:hAnsi="Times New Roman" w:cs="Times New Roman"/>
        </w:rPr>
        <w:lastRenderedPageBreak/>
        <w:t xml:space="preserve">qual será dirigido à autoridade que tiver proferido a decisão recorrida, que, se não a reconsiderar no prazo de </w:t>
      </w:r>
      <w:proofErr w:type="gramStart"/>
      <w:r w:rsidR="000A164B" w:rsidRPr="00587C47">
        <w:rPr>
          <w:rFonts w:ascii="Times New Roman" w:hAnsi="Times New Roman" w:cs="Times New Roman"/>
        </w:rPr>
        <w:t>5</w:t>
      </w:r>
      <w:proofErr w:type="gramEnd"/>
      <w:r w:rsidR="000A164B" w:rsidRPr="00587C47">
        <w:rPr>
          <w:rFonts w:ascii="Times New Roman" w:hAnsi="Times New Roman" w:cs="Times New Roman"/>
        </w:rPr>
        <w:t xml:space="preserve"> (cinco) dias úteis, encaminhará o recurso com sua motivação à autoridade superior, que deverá proferir sua decisão no prazo máximo de 20 (vinte) dias úteis, contado do recebimento dos autos.</w:t>
      </w:r>
    </w:p>
    <w:p w14:paraId="0C35BA13" w14:textId="6B908378"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.11.</w:t>
      </w:r>
      <w:r w:rsidR="000A164B" w:rsidRPr="00587C47">
        <w:rPr>
          <w:rFonts w:ascii="Times New Roman" w:hAnsi="Times New Roman" w:cs="Times New Roman"/>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3033E3" w14:textId="465D48AF"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.12.</w:t>
      </w:r>
      <w:r w:rsidR="000A164B" w:rsidRPr="00587C47">
        <w:rPr>
          <w:rFonts w:ascii="Times New Roman" w:hAnsi="Times New Roman" w:cs="Times New Roman"/>
        </w:rPr>
        <w:tab/>
        <w:t>O recurso e o pedido de reconsideração terão efeito suspensivo do ato ou da decisão recorrida até que sobrevenha decisão final da autoridade competente.</w:t>
      </w:r>
    </w:p>
    <w:p w14:paraId="434EF139" w14:textId="2332ACFA" w:rsidR="000A164B" w:rsidRPr="00587C47" w:rsidRDefault="00753D03" w:rsidP="000A164B">
      <w:pPr>
        <w:rPr>
          <w:rFonts w:ascii="Times New Roman" w:hAnsi="Times New Roman" w:cs="Times New Roman"/>
        </w:rPr>
      </w:pPr>
      <w:r w:rsidRPr="00587C47">
        <w:rPr>
          <w:rFonts w:ascii="Times New Roman" w:hAnsi="Times New Roman" w:cs="Times New Roman"/>
        </w:rPr>
        <w:t>12</w:t>
      </w:r>
      <w:r w:rsidR="000A164B" w:rsidRPr="00587C47">
        <w:rPr>
          <w:rFonts w:ascii="Times New Roman" w:hAnsi="Times New Roman" w:cs="Times New Roman"/>
        </w:rPr>
        <w:t>.13.</w:t>
      </w:r>
      <w:r w:rsidR="000A164B" w:rsidRPr="00587C47">
        <w:rPr>
          <w:rFonts w:ascii="Times New Roman" w:hAnsi="Times New Roman" w:cs="Times New Roman"/>
        </w:rPr>
        <w:tab/>
        <w:t>A aplicação das sanções previstas neste edital não exclui, em hipótese alguma, a obrigação de reparação integral dos danos causados.</w:t>
      </w:r>
    </w:p>
    <w:p w14:paraId="1859B474" w14:textId="332420A4" w:rsidR="0068573D" w:rsidRPr="00587C47" w:rsidRDefault="00753D03" w:rsidP="000A164B">
      <w:pPr>
        <w:rPr>
          <w:rFonts w:ascii="Times New Roman" w:hAnsi="Times New Roman" w:cs="Times New Roman"/>
        </w:rPr>
      </w:pPr>
      <w:r w:rsidRPr="00587C47">
        <w:rPr>
          <w:rFonts w:ascii="Times New Roman" w:hAnsi="Times New Roman" w:cs="Times New Roman"/>
        </w:rPr>
        <w:t>12</w:t>
      </w:r>
      <w:r w:rsidR="0068573D" w:rsidRPr="00587C47">
        <w:rPr>
          <w:rFonts w:ascii="Times New Roman" w:hAnsi="Times New Roman" w:cs="Times New Roman"/>
        </w:rPr>
        <w:t xml:space="preserve">.14. O processo de apuração e de responsabilidade para fins de aplicação de sanções observará o rito estabelecido na </w:t>
      </w:r>
      <w:r w:rsidR="0068573D" w:rsidRPr="00587C47">
        <w:rPr>
          <w:rFonts w:ascii="Times New Roman" w:hAnsi="Times New Roman" w:cs="Times New Roman"/>
          <w:b/>
        </w:rPr>
        <w:t>Portaria IPREMB nº 362, de 07 de julho de 2025</w:t>
      </w:r>
      <w:r w:rsidR="0068573D" w:rsidRPr="00587C47">
        <w:rPr>
          <w:rFonts w:ascii="Times New Roman" w:hAnsi="Times New Roman" w:cs="Times New Roman"/>
        </w:rPr>
        <w:t>, ou regramento posterior que vier a lhe substituir.</w:t>
      </w:r>
    </w:p>
    <w:p w14:paraId="0934AAB8" w14:textId="77777777" w:rsidR="0068573D" w:rsidRPr="00587C47" w:rsidRDefault="0068573D" w:rsidP="000A164B">
      <w:pPr>
        <w:rPr>
          <w:rFonts w:ascii="Times New Roman" w:hAnsi="Times New Roman" w:cs="Times New Roman"/>
        </w:rPr>
      </w:pPr>
    </w:p>
    <w:p w14:paraId="5079E5D2" w14:textId="3CBA5B21" w:rsidR="000A164B" w:rsidRPr="00587C47" w:rsidRDefault="00B85960" w:rsidP="000A164B">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Impugnação ao Edital e pedido de esclarecimento</w:t>
      </w:r>
    </w:p>
    <w:p w14:paraId="0AD03700" w14:textId="77777777" w:rsidR="000A164B" w:rsidRPr="00587C47" w:rsidRDefault="000A164B" w:rsidP="000A164B">
      <w:pPr>
        <w:rPr>
          <w:rFonts w:ascii="Times New Roman" w:hAnsi="Times New Roman" w:cs="Times New Roman"/>
          <w:b/>
          <w:bCs/>
          <w:u w:val="single"/>
        </w:rPr>
      </w:pPr>
    </w:p>
    <w:p w14:paraId="6F729316" w14:textId="30EA3EDF" w:rsidR="000A164B" w:rsidRPr="00587C47" w:rsidRDefault="00753D03" w:rsidP="000A164B">
      <w:pPr>
        <w:rPr>
          <w:rFonts w:ascii="Times New Roman" w:hAnsi="Times New Roman" w:cs="Times New Roman"/>
        </w:rPr>
      </w:pPr>
      <w:r w:rsidRPr="00587C47">
        <w:rPr>
          <w:rFonts w:ascii="Times New Roman" w:hAnsi="Times New Roman" w:cs="Times New Roman"/>
        </w:rPr>
        <w:t>13</w:t>
      </w:r>
      <w:r w:rsidR="000A164B" w:rsidRPr="00587C47">
        <w:rPr>
          <w:rFonts w:ascii="Times New Roman" w:hAnsi="Times New Roman" w:cs="Times New Roman"/>
        </w:rPr>
        <w:t>.1.</w:t>
      </w:r>
      <w:r w:rsidR="000A164B" w:rsidRPr="00587C47">
        <w:rPr>
          <w:rFonts w:ascii="Times New Roman" w:hAnsi="Times New Roman" w:cs="Times New Roman"/>
        </w:rPr>
        <w:tab/>
        <w:t xml:space="preserve">Qualquer pessoa é parte legítima para impugnar este Edital por irregularidade na aplicação da Lei nº 14.133/21, devendo protocolar o pedido </w:t>
      </w:r>
      <w:r w:rsidR="000A164B" w:rsidRPr="00587C47">
        <w:rPr>
          <w:rFonts w:ascii="Times New Roman" w:hAnsi="Times New Roman" w:cs="Times New Roman"/>
          <w:b/>
        </w:rPr>
        <w:t xml:space="preserve">até </w:t>
      </w:r>
      <w:proofErr w:type="gramStart"/>
      <w:r w:rsidR="000A164B" w:rsidRPr="00587C47">
        <w:rPr>
          <w:rFonts w:ascii="Times New Roman" w:hAnsi="Times New Roman" w:cs="Times New Roman"/>
          <w:b/>
        </w:rPr>
        <w:t>3</w:t>
      </w:r>
      <w:proofErr w:type="gramEnd"/>
      <w:r w:rsidR="000A164B" w:rsidRPr="00587C47">
        <w:rPr>
          <w:rFonts w:ascii="Times New Roman" w:hAnsi="Times New Roman" w:cs="Times New Roman"/>
          <w:b/>
        </w:rPr>
        <w:t xml:space="preserve"> (três) dias úteis antes</w:t>
      </w:r>
      <w:r w:rsidR="00F46CFF" w:rsidRPr="00587C47">
        <w:rPr>
          <w:rFonts w:ascii="Times New Roman" w:hAnsi="Times New Roman" w:cs="Times New Roman"/>
          <w:b/>
        </w:rPr>
        <w:t xml:space="preserve"> da data da abertura do certame</w:t>
      </w:r>
      <w:r w:rsidR="00F46CFF" w:rsidRPr="00587C47">
        <w:rPr>
          <w:rFonts w:ascii="Times New Roman" w:hAnsi="Times New Roman" w:cs="Times New Roman"/>
        </w:rPr>
        <w:t xml:space="preserve">, </w:t>
      </w:r>
      <w:r w:rsidR="0068573D" w:rsidRPr="00587C47">
        <w:rPr>
          <w:rFonts w:ascii="Times New Roman" w:hAnsi="Times New Roman" w:cs="Times New Roman"/>
        </w:rPr>
        <w:t>conforme data descrita na capa do Edital.</w:t>
      </w:r>
    </w:p>
    <w:p w14:paraId="19819F1E" w14:textId="643998FD" w:rsidR="000A164B" w:rsidRPr="00587C47" w:rsidRDefault="00753D03" w:rsidP="000A164B">
      <w:pPr>
        <w:rPr>
          <w:rFonts w:ascii="Times New Roman" w:hAnsi="Times New Roman" w:cs="Times New Roman"/>
        </w:rPr>
      </w:pPr>
      <w:r w:rsidRPr="00587C47">
        <w:rPr>
          <w:rFonts w:ascii="Times New Roman" w:hAnsi="Times New Roman" w:cs="Times New Roman"/>
        </w:rPr>
        <w:t>13</w:t>
      </w:r>
      <w:r w:rsidR="000A164B" w:rsidRPr="00587C47">
        <w:rPr>
          <w:rFonts w:ascii="Times New Roman" w:hAnsi="Times New Roman" w:cs="Times New Roman"/>
        </w:rPr>
        <w:t>.2.</w:t>
      </w:r>
      <w:r w:rsidR="000A164B" w:rsidRPr="00587C47">
        <w:rPr>
          <w:rFonts w:ascii="Times New Roman" w:hAnsi="Times New Roman" w:cs="Times New Roman"/>
        </w:rPr>
        <w:tab/>
        <w:t xml:space="preserve">A resposta à impugnação ou ao pedido de esclarecimento será divulgado em sítio eletrônico oficial no prazo de até </w:t>
      </w:r>
      <w:proofErr w:type="gramStart"/>
      <w:r w:rsidR="000A164B" w:rsidRPr="00587C47">
        <w:rPr>
          <w:rFonts w:ascii="Times New Roman" w:hAnsi="Times New Roman" w:cs="Times New Roman"/>
        </w:rPr>
        <w:t>3</w:t>
      </w:r>
      <w:proofErr w:type="gramEnd"/>
      <w:r w:rsidR="000A164B" w:rsidRPr="00587C47">
        <w:rPr>
          <w:rFonts w:ascii="Times New Roman" w:hAnsi="Times New Roman" w:cs="Times New Roman"/>
        </w:rPr>
        <w:t xml:space="preserve"> (três) dias úteis, limitado ao último dia útil anterior à data da abertura do certame.</w:t>
      </w:r>
    </w:p>
    <w:p w14:paraId="1CC1F993" w14:textId="4D2E6CF8" w:rsidR="000A164B" w:rsidRPr="00587C47" w:rsidRDefault="00753D03" w:rsidP="000A164B">
      <w:pPr>
        <w:rPr>
          <w:rFonts w:ascii="Times New Roman" w:hAnsi="Times New Roman" w:cs="Times New Roman"/>
        </w:rPr>
      </w:pPr>
      <w:r w:rsidRPr="00587C47">
        <w:rPr>
          <w:rFonts w:ascii="Times New Roman" w:hAnsi="Times New Roman" w:cs="Times New Roman"/>
        </w:rPr>
        <w:t>13</w:t>
      </w:r>
      <w:r w:rsidR="000A164B" w:rsidRPr="00587C47">
        <w:rPr>
          <w:rFonts w:ascii="Times New Roman" w:hAnsi="Times New Roman" w:cs="Times New Roman"/>
        </w:rPr>
        <w:t>.3.</w:t>
      </w:r>
      <w:r w:rsidR="000A164B" w:rsidRPr="00587C47">
        <w:rPr>
          <w:rFonts w:ascii="Times New Roman" w:hAnsi="Times New Roman" w:cs="Times New Roman"/>
        </w:rPr>
        <w:tab/>
        <w:t xml:space="preserve">A impugnação e o pedido de esclarecimento poderão ser realizados por forma eletrônica, </w:t>
      </w:r>
      <w:r w:rsidR="00055307" w:rsidRPr="00587C47">
        <w:rPr>
          <w:rFonts w:ascii="Times New Roman" w:hAnsi="Times New Roman" w:cs="Times New Roman"/>
        </w:rPr>
        <w:t xml:space="preserve">no site do IPREMB, </w:t>
      </w:r>
      <w:proofErr w:type="gramStart"/>
      <w:r w:rsidR="00055307" w:rsidRPr="00587C47">
        <w:rPr>
          <w:rFonts w:ascii="Times New Roman" w:hAnsi="Times New Roman" w:cs="Times New Roman"/>
        </w:rPr>
        <w:t>sob domínio</w:t>
      </w:r>
      <w:proofErr w:type="gramEnd"/>
      <w:r w:rsidR="00055307" w:rsidRPr="00587C47">
        <w:rPr>
          <w:rFonts w:ascii="Times New Roman" w:hAnsi="Times New Roman" w:cs="Times New Roman"/>
        </w:rPr>
        <w:t xml:space="preserve">: </w:t>
      </w:r>
      <w:hyperlink r:id="rId14" w:history="1">
        <w:r w:rsidR="00055307" w:rsidRPr="00587C47">
          <w:rPr>
            <w:rStyle w:val="Hyperlink"/>
            <w:rFonts w:ascii="Times New Roman" w:hAnsi="Times New Roman" w:cs="Times New Roman"/>
          </w:rPr>
          <w:t>www.ipremb.mg.gov.br</w:t>
        </w:r>
      </w:hyperlink>
      <w:r w:rsidR="000A164B" w:rsidRPr="00587C47">
        <w:rPr>
          <w:rFonts w:ascii="Times New Roman" w:hAnsi="Times New Roman" w:cs="Times New Roman"/>
        </w:rPr>
        <w:t xml:space="preserve"> </w:t>
      </w:r>
    </w:p>
    <w:p w14:paraId="58902E4E" w14:textId="063690CD" w:rsidR="000A164B" w:rsidRPr="00587C47" w:rsidRDefault="00753D03" w:rsidP="000A164B">
      <w:pPr>
        <w:rPr>
          <w:rFonts w:ascii="Times New Roman" w:hAnsi="Times New Roman" w:cs="Times New Roman"/>
        </w:rPr>
      </w:pPr>
      <w:r w:rsidRPr="00587C47">
        <w:rPr>
          <w:rFonts w:ascii="Times New Roman" w:hAnsi="Times New Roman" w:cs="Times New Roman"/>
        </w:rPr>
        <w:t>13</w:t>
      </w:r>
      <w:r w:rsidR="000A164B" w:rsidRPr="00587C47">
        <w:rPr>
          <w:rFonts w:ascii="Times New Roman" w:hAnsi="Times New Roman" w:cs="Times New Roman"/>
        </w:rPr>
        <w:t>.4.</w:t>
      </w:r>
      <w:r w:rsidR="000A164B" w:rsidRPr="00587C47">
        <w:rPr>
          <w:rFonts w:ascii="Times New Roman" w:hAnsi="Times New Roman" w:cs="Times New Roman"/>
        </w:rPr>
        <w:tab/>
        <w:t>As impugnações e pedidos de esclarecimentos não suspendem os prazos previstos no certame.</w:t>
      </w:r>
    </w:p>
    <w:p w14:paraId="2E4D3F21" w14:textId="278A2AE4" w:rsidR="000A164B" w:rsidRPr="00587C47" w:rsidRDefault="00753D03" w:rsidP="000A164B">
      <w:pPr>
        <w:ind w:left="708"/>
        <w:rPr>
          <w:rFonts w:ascii="Times New Roman" w:hAnsi="Times New Roman" w:cs="Times New Roman"/>
        </w:rPr>
      </w:pPr>
      <w:r w:rsidRPr="00587C47">
        <w:rPr>
          <w:rFonts w:ascii="Times New Roman" w:hAnsi="Times New Roman" w:cs="Times New Roman"/>
        </w:rPr>
        <w:t>13</w:t>
      </w:r>
      <w:r w:rsidR="000A164B" w:rsidRPr="00587C47">
        <w:rPr>
          <w:rFonts w:ascii="Times New Roman" w:hAnsi="Times New Roman" w:cs="Times New Roman"/>
        </w:rPr>
        <w:t>.4.1.</w:t>
      </w:r>
      <w:r w:rsidR="000A164B" w:rsidRPr="00587C47">
        <w:rPr>
          <w:rFonts w:ascii="Times New Roman" w:hAnsi="Times New Roman" w:cs="Times New Roman"/>
        </w:rPr>
        <w:tab/>
        <w:t xml:space="preserve">A concessão de efeito suspensivo à impugnação é medida excepcional e deverá ser motivada pelo agente de contratação, nos autos do processo de licitação. </w:t>
      </w:r>
    </w:p>
    <w:p w14:paraId="0FA72E06" w14:textId="43179D3E" w:rsidR="000A164B" w:rsidRPr="00587C47" w:rsidRDefault="00753D03" w:rsidP="000A164B">
      <w:pPr>
        <w:rPr>
          <w:rFonts w:ascii="Times New Roman" w:hAnsi="Times New Roman" w:cs="Times New Roman"/>
        </w:rPr>
      </w:pPr>
      <w:r w:rsidRPr="00587C47">
        <w:rPr>
          <w:rFonts w:ascii="Times New Roman" w:hAnsi="Times New Roman" w:cs="Times New Roman"/>
        </w:rPr>
        <w:t>13</w:t>
      </w:r>
      <w:r w:rsidR="000A164B" w:rsidRPr="00587C47">
        <w:rPr>
          <w:rFonts w:ascii="Times New Roman" w:hAnsi="Times New Roman" w:cs="Times New Roman"/>
        </w:rPr>
        <w:t>.5.</w:t>
      </w:r>
      <w:r w:rsidR="000A164B" w:rsidRPr="00587C47">
        <w:rPr>
          <w:rFonts w:ascii="Times New Roman" w:hAnsi="Times New Roman" w:cs="Times New Roman"/>
        </w:rPr>
        <w:tab/>
        <w:t xml:space="preserve">Acolhida </w:t>
      </w:r>
      <w:proofErr w:type="gramStart"/>
      <w:r w:rsidR="000A164B" w:rsidRPr="00587C47">
        <w:rPr>
          <w:rFonts w:ascii="Times New Roman" w:hAnsi="Times New Roman" w:cs="Times New Roman"/>
        </w:rPr>
        <w:t>a</w:t>
      </w:r>
      <w:proofErr w:type="gramEnd"/>
      <w:r w:rsidR="000A164B" w:rsidRPr="00587C47">
        <w:rPr>
          <w:rFonts w:ascii="Times New Roman" w:hAnsi="Times New Roman" w:cs="Times New Roman"/>
        </w:rPr>
        <w:t xml:space="preserve"> impugnação, será definida e publicada nova data para a realização do certame.</w:t>
      </w:r>
    </w:p>
    <w:p w14:paraId="3DBBA363" w14:textId="77777777" w:rsidR="00B85960" w:rsidRPr="00587C47" w:rsidRDefault="00B85960" w:rsidP="000A164B">
      <w:pPr>
        <w:rPr>
          <w:rFonts w:ascii="Times New Roman" w:hAnsi="Times New Roman" w:cs="Times New Roman"/>
        </w:rPr>
      </w:pPr>
    </w:p>
    <w:p w14:paraId="3E834F18" w14:textId="4E7E1586" w:rsidR="000A164B" w:rsidRPr="00587C47" w:rsidRDefault="000A164B" w:rsidP="000A164B">
      <w:pPr>
        <w:rPr>
          <w:rFonts w:ascii="Times New Roman" w:hAnsi="Times New Roman" w:cs="Times New Roman"/>
        </w:rPr>
      </w:pPr>
    </w:p>
    <w:p w14:paraId="16AC70D5" w14:textId="0ADE57E5" w:rsidR="000A164B" w:rsidRPr="00587C47" w:rsidRDefault="00B85960" w:rsidP="000A164B">
      <w:pPr>
        <w:pStyle w:val="PargrafodaLista"/>
        <w:numPr>
          <w:ilvl w:val="0"/>
          <w:numId w:val="1"/>
        </w:numPr>
        <w:rPr>
          <w:rFonts w:ascii="Times New Roman" w:hAnsi="Times New Roman" w:cs="Times New Roman"/>
          <w:b/>
          <w:bCs/>
          <w:u w:val="single"/>
        </w:rPr>
      </w:pPr>
      <w:r w:rsidRPr="00587C47">
        <w:rPr>
          <w:rFonts w:ascii="Times New Roman" w:hAnsi="Times New Roman" w:cs="Times New Roman"/>
          <w:b/>
          <w:bCs/>
          <w:u w:val="single"/>
        </w:rPr>
        <w:t>Disposições Gerais</w:t>
      </w:r>
    </w:p>
    <w:p w14:paraId="3E7CC31C" w14:textId="77777777" w:rsidR="000A164B" w:rsidRPr="00587C47" w:rsidRDefault="000A164B" w:rsidP="000A164B">
      <w:pPr>
        <w:rPr>
          <w:rFonts w:ascii="Times New Roman" w:hAnsi="Times New Roman" w:cs="Times New Roman"/>
          <w:b/>
          <w:bCs/>
          <w:u w:val="single"/>
        </w:rPr>
      </w:pPr>
    </w:p>
    <w:p w14:paraId="70714B2E" w14:textId="23D9F7FE" w:rsidR="000A164B" w:rsidRPr="00587C47" w:rsidRDefault="00753D03" w:rsidP="000A164B">
      <w:pPr>
        <w:rPr>
          <w:rFonts w:ascii="Times New Roman" w:hAnsi="Times New Roman" w:cs="Times New Roman"/>
        </w:rPr>
      </w:pPr>
      <w:r w:rsidRPr="00587C47">
        <w:rPr>
          <w:rFonts w:ascii="Times New Roman" w:hAnsi="Times New Roman" w:cs="Times New Roman"/>
        </w:rPr>
        <w:t>14</w:t>
      </w:r>
      <w:r w:rsidR="000A164B" w:rsidRPr="00587C47">
        <w:rPr>
          <w:rFonts w:ascii="Times New Roman" w:hAnsi="Times New Roman" w:cs="Times New Roman"/>
        </w:rPr>
        <w:t>.1.</w:t>
      </w:r>
      <w:r w:rsidR="000A164B" w:rsidRPr="00587C47">
        <w:rPr>
          <w:rFonts w:ascii="Times New Roman" w:hAnsi="Times New Roman" w:cs="Times New Roman"/>
        </w:rPr>
        <w:tab/>
        <w:t>Será divulgada ata da sessão pública no sistema eletrônico.</w:t>
      </w:r>
    </w:p>
    <w:p w14:paraId="455E1F91" w14:textId="1F81828B" w:rsidR="000A164B" w:rsidRPr="00587C47" w:rsidRDefault="00753D03" w:rsidP="000A164B">
      <w:pPr>
        <w:rPr>
          <w:rFonts w:ascii="Times New Roman" w:hAnsi="Times New Roman" w:cs="Times New Roman"/>
        </w:rPr>
      </w:pPr>
      <w:r w:rsidRPr="00587C47">
        <w:rPr>
          <w:rFonts w:ascii="Times New Roman" w:hAnsi="Times New Roman" w:cs="Times New Roman"/>
        </w:rPr>
        <w:t>14</w:t>
      </w:r>
      <w:r w:rsidR="000A164B" w:rsidRPr="00587C47">
        <w:rPr>
          <w:rFonts w:ascii="Times New Roman" w:hAnsi="Times New Roman" w:cs="Times New Roman"/>
        </w:rPr>
        <w:t>.2.</w:t>
      </w:r>
      <w:r w:rsidR="000A164B" w:rsidRPr="00587C47">
        <w:rPr>
          <w:rFonts w:ascii="Times New Roman" w:hAnsi="Times New Roman" w:cs="Times New Roman"/>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6EDE141" w14:textId="3EBED4BE" w:rsidR="000A164B" w:rsidRPr="00587C47" w:rsidRDefault="00753D03" w:rsidP="000A164B">
      <w:pPr>
        <w:rPr>
          <w:rFonts w:ascii="Times New Roman" w:hAnsi="Times New Roman" w:cs="Times New Roman"/>
        </w:rPr>
      </w:pPr>
      <w:r w:rsidRPr="00587C47">
        <w:rPr>
          <w:rFonts w:ascii="Times New Roman" w:hAnsi="Times New Roman" w:cs="Times New Roman"/>
        </w:rPr>
        <w:t>14</w:t>
      </w:r>
      <w:r w:rsidR="000A164B" w:rsidRPr="00587C47">
        <w:rPr>
          <w:rFonts w:ascii="Times New Roman" w:hAnsi="Times New Roman" w:cs="Times New Roman"/>
        </w:rPr>
        <w:t>.3.</w:t>
      </w:r>
      <w:r w:rsidR="000A164B" w:rsidRPr="00587C47">
        <w:rPr>
          <w:rFonts w:ascii="Times New Roman" w:hAnsi="Times New Roman" w:cs="Times New Roman"/>
        </w:rPr>
        <w:tab/>
        <w:t>Todas as referências de tempo no Edital, no aviso e durante a sessão pública observarão o horário de Brasília - DF.</w:t>
      </w:r>
    </w:p>
    <w:p w14:paraId="2EE763D0" w14:textId="07E4C426" w:rsidR="000A164B" w:rsidRPr="00587C47" w:rsidRDefault="00753D03" w:rsidP="000A164B">
      <w:pPr>
        <w:rPr>
          <w:rFonts w:ascii="Times New Roman" w:hAnsi="Times New Roman" w:cs="Times New Roman"/>
        </w:rPr>
      </w:pPr>
      <w:r w:rsidRPr="00587C47">
        <w:rPr>
          <w:rFonts w:ascii="Times New Roman" w:hAnsi="Times New Roman" w:cs="Times New Roman"/>
        </w:rPr>
        <w:t>14</w:t>
      </w:r>
      <w:r w:rsidR="000A164B" w:rsidRPr="00587C47">
        <w:rPr>
          <w:rFonts w:ascii="Times New Roman" w:hAnsi="Times New Roman" w:cs="Times New Roman"/>
        </w:rPr>
        <w:t>.4.</w:t>
      </w:r>
      <w:r w:rsidR="000A164B" w:rsidRPr="00587C47">
        <w:rPr>
          <w:rFonts w:ascii="Times New Roman" w:hAnsi="Times New Roman" w:cs="Times New Roman"/>
        </w:rPr>
        <w:tab/>
        <w:t>A homologação do resultado desta licitação não implicará direito à contratação.</w:t>
      </w:r>
    </w:p>
    <w:p w14:paraId="7DECFD4C" w14:textId="1D03A101" w:rsidR="000A164B" w:rsidRPr="00587C47" w:rsidRDefault="00753D03" w:rsidP="000A164B">
      <w:pPr>
        <w:rPr>
          <w:rFonts w:ascii="Times New Roman" w:hAnsi="Times New Roman" w:cs="Times New Roman"/>
        </w:rPr>
      </w:pPr>
      <w:r w:rsidRPr="00587C47">
        <w:rPr>
          <w:rFonts w:ascii="Times New Roman" w:hAnsi="Times New Roman" w:cs="Times New Roman"/>
        </w:rPr>
        <w:lastRenderedPageBreak/>
        <w:t>14</w:t>
      </w:r>
      <w:r w:rsidR="000A164B" w:rsidRPr="00587C47">
        <w:rPr>
          <w:rFonts w:ascii="Times New Roman" w:hAnsi="Times New Roman" w:cs="Times New Roman"/>
        </w:rPr>
        <w:t>.5.</w:t>
      </w:r>
      <w:r w:rsidR="000A164B" w:rsidRPr="00587C47">
        <w:rPr>
          <w:rFonts w:ascii="Times New Roman" w:hAnsi="Times New Roman" w:cs="Times New Roman"/>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7BE4B8B" w14:textId="5BB15F13" w:rsidR="000A164B" w:rsidRPr="00587C47" w:rsidRDefault="00753D03" w:rsidP="000A164B">
      <w:pPr>
        <w:rPr>
          <w:rFonts w:ascii="Times New Roman" w:hAnsi="Times New Roman" w:cs="Times New Roman"/>
        </w:rPr>
      </w:pPr>
      <w:r w:rsidRPr="00587C47">
        <w:rPr>
          <w:rFonts w:ascii="Times New Roman" w:hAnsi="Times New Roman" w:cs="Times New Roman"/>
        </w:rPr>
        <w:t>14</w:t>
      </w:r>
      <w:r w:rsidR="000A164B" w:rsidRPr="00587C47">
        <w:rPr>
          <w:rFonts w:ascii="Times New Roman" w:hAnsi="Times New Roman" w:cs="Times New Roman"/>
        </w:rPr>
        <w:t>.6.</w:t>
      </w:r>
      <w:r w:rsidR="000A164B" w:rsidRPr="00587C47">
        <w:rPr>
          <w:rFonts w:ascii="Times New Roman" w:hAnsi="Times New Roman" w:cs="Times New Roman"/>
        </w:rPr>
        <w:tab/>
        <w:t>Os licitantes assumem todos os custos de preparação e apresentação de suas propostas e a Administração não será, em nenhum caso, responsável por esses custos, independentemente da condução ou do resultado do processo licitatório.</w:t>
      </w:r>
    </w:p>
    <w:p w14:paraId="2A64BB96" w14:textId="45480E42" w:rsidR="000A164B" w:rsidRPr="00587C47" w:rsidRDefault="00753D03" w:rsidP="000A164B">
      <w:pPr>
        <w:rPr>
          <w:rFonts w:ascii="Times New Roman" w:hAnsi="Times New Roman" w:cs="Times New Roman"/>
        </w:rPr>
      </w:pPr>
      <w:r w:rsidRPr="00587C47">
        <w:rPr>
          <w:rFonts w:ascii="Times New Roman" w:hAnsi="Times New Roman" w:cs="Times New Roman"/>
        </w:rPr>
        <w:t>14</w:t>
      </w:r>
      <w:r w:rsidR="000A164B" w:rsidRPr="00587C47">
        <w:rPr>
          <w:rFonts w:ascii="Times New Roman" w:hAnsi="Times New Roman" w:cs="Times New Roman"/>
        </w:rPr>
        <w:t>.7.</w:t>
      </w:r>
      <w:r w:rsidR="000A164B" w:rsidRPr="00587C47">
        <w:rPr>
          <w:rFonts w:ascii="Times New Roman" w:hAnsi="Times New Roman" w:cs="Times New Roman"/>
        </w:rPr>
        <w:tab/>
        <w:t>Na contagem dos prazos estabelecidos neste Edital e seus Anexos, excluir-se-á o dia do início e incluir-se-á o do vencimento. Só se iniciam e vencem os prazos em dias de expediente na Administração.</w:t>
      </w:r>
    </w:p>
    <w:p w14:paraId="757D23C9" w14:textId="24C619F0" w:rsidR="000A164B" w:rsidRPr="00587C47" w:rsidRDefault="00753D03" w:rsidP="0068573D">
      <w:pPr>
        <w:rPr>
          <w:rFonts w:ascii="Times New Roman" w:hAnsi="Times New Roman" w:cs="Times New Roman"/>
        </w:rPr>
      </w:pPr>
      <w:r w:rsidRPr="00587C47">
        <w:rPr>
          <w:rFonts w:ascii="Times New Roman" w:hAnsi="Times New Roman" w:cs="Times New Roman"/>
        </w:rPr>
        <w:t>14</w:t>
      </w:r>
      <w:r w:rsidR="000A164B" w:rsidRPr="00587C47">
        <w:rPr>
          <w:rFonts w:ascii="Times New Roman" w:hAnsi="Times New Roman" w:cs="Times New Roman"/>
        </w:rPr>
        <w:t>.8.</w:t>
      </w:r>
      <w:r w:rsidR="000A164B" w:rsidRPr="00587C47">
        <w:rPr>
          <w:rFonts w:ascii="Times New Roman" w:hAnsi="Times New Roman" w:cs="Times New Roman"/>
        </w:rPr>
        <w:tab/>
        <w:t xml:space="preserve">O desatendimento de exigências formais não essenciais não importará o afastamento do licitante, desde que seja possível o aproveitamento do ato, </w:t>
      </w:r>
      <w:r w:rsidR="0083755B" w:rsidRPr="00587C47">
        <w:rPr>
          <w:rFonts w:ascii="Times New Roman" w:hAnsi="Times New Roman" w:cs="Times New Roman"/>
        </w:rPr>
        <w:t>observado</w:t>
      </w:r>
      <w:r w:rsidR="000A164B" w:rsidRPr="00587C47">
        <w:rPr>
          <w:rFonts w:ascii="Times New Roman" w:hAnsi="Times New Roman" w:cs="Times New Roman"/>
        </w:rPr>
        <w:t xml:space="preserve"> os princípios da isonomia e do interesse público.</w:t>
      </w:r>
    </w:p>
    <w:p w14:paraId="1B8307B8" w14:textId="7D92BCF8" w:rsidR="000A164B" w:rsidRPr="00587C47" w:rsidRDefault="002909C8" w:rsidP="000A164B">
      <w:pPr>
        <w:rPr>
          <w:rFonts w:ascii="Times New Roman" w:hAnsi="Times New Roman" w:cs="Times New Roman"/>
          <w:color w:val="FF0000"/>
        </w:rPr>
      </w:pPr>
      <w:r w:rsidRPr="00587C47">
        <w:rPr>
          <w:rFonts w:ascii="Times New Roman" w:hAnsi="Times New Roman" w:cs="Times New Roman"/>
        </w:rPr>
        <w:t>1</w:t>
      </w:r>
      <w:r w:rsidR="00753D03" w:rsidRPr="00587C47">
        <w:rPr>
          <w:rFonts w:ascii="Times New Roman" w:hAnsi="Times New Roman" w:cs="Times New Roman"/>
        </w:rPr>
        <w:t>4</w:t>
      </w:r>
      <w:r w:rsidR="000A164B" w:rsidRPr="00587C47">
        <w:rPr>
          <w:rFonts w:ascii="Times New Roman" w:hAnsi="Times New Roman" w:cs="Times New Roman"/>
        </w:rPr>
        <w:t>.9.</w:t>
      </w:r>
      <w:r w:rsidR="000A164B" w:rsidRPr="00587C47">
        <w:rPr>
          <w:rFonts w:ascii="Times New Roman" w:hAnsi="Times New Roman" w:cs="Times New Roman"/>
        </w:rPr>
        <w:tab/>
        <w:t>O Edital e seus anexos estão disponíveis, na íntegra, no Portal Nacional de Contratações Públic</w:t>
      </w:r>
      <w:r w:rsidR="0083755B" w:rsidRPr="00587C47">
        <w:rPr>
          <w:rFonts w:ascii="Times New Roman" w:hAnsi="Times New Roman" w:cs="Times New Roman"/>
        </w:rPr>
        <w:t>as (PNCP) e endereço eletrônico</w:t>
      </w:r>
      <w:r w:rsidR="0083755B" w:rsidRPr="00587C47">
        <w:rPr>
          <w:rFonts w:ascii="Times New Roman" w:hAnsi="Times New Roman" w:cs="Times New Roman"/>
          <w:color w:val="FF0000"/>
        </w:rPr>
        <w:t xml:space="preserve"> </w:t>
      </w:r>
      <w:proofErr w:type="gramStart"/>
      <w:r w:rsidR="0083755B" w:rsidRPr="00587C47">
        <w:rPr>
          <w:rFonts w:ascii="Times New Roman" w:hAnsi="Times New Roman" w:cs="Times New Roman"/>
          <w:color w:val="002060"/>
          <w:u w:val="single"/>
        </w:rPr>
        <w:t>compras@ipremb.betim.mg.gov.br</w:t>
      </w:r>
      <w:proofErr w:type="gramEnd"/>
    </w:p>
    <w:p w14:paraId="0CCBEEC5" w14:textId="1C9B154C" w:rsidR="000A164B" w:rsidRPr="00587C47" w:rsidRDefault="002909C8" w:rsidP="000A164B">
      <w:pPr>
        <w:rPr>
          <w:rFonts w:ascii="Times New Roman" w:hAnsi="Times New Roman" w:cs="Times New Roman"/>
        </w:rPr>
      </w:pPr>
      <w:r w:rsidRPr="00587C47">
        <w:rPr>
          <w:rFonts w:ascii="Times New Roman" w:hAnsi="Times New Roman" w:cs="Times New Roman"/>
        </w:rPr>
        <w:t>1</w:t>
      </w:r>
      <w:r w:rsidR="00753D03" w:rsidRPr="00587C47">
        <w:rPr>
          <w:rFonts w:ascii="Times New Roman" w:hAnsi="Times New Roman" w:cs="Times New Roman"/>
        </w:rPr>
        <w:t>4</w:t>
      </w:r>
      <w:r w:rsidR="000A164B" w:rsidRPr="00587C47">
        <w:rPr>
          <w:rFonts w:ascii="Times New Roman" w:hAnsi="Times New Roman" w:cs="Times New Roman"/>
        </w:rPr>
        <w:t>.10.</w:t>
      </w:r>
      <w:r w:rsidR="000A164B" w:rsidRPr="00587C47">
        <w:rPr>
          <w:rFonts w:ascii="Times New Roman" w:hAnsi="Times New Roman" w:cs="Times New Roman"/>
        </w:rPr>
        <w:tab/>
        <w:t>Integram este Edital, para todos os fins e efeitos, os seguintes anexos:</w:t>
      </w:r>
    </w:p>
    <w:p w14:paraId="0693B5A4" w14:textId="26E09143" w:rsidR="000A164B" w:rsidRPr="00587C47" w:rsidRDefault="002909C8" w:rsidP="000A164B">
      <w:pPr>
        <w:ind w:left="708"/>
        <w:rPr>
          <w:rFonts w:ascii="Times New Roman" w:hAnsi="Times New Roman" w:cs="Times New Roman"/>
        </w:rPr>
      </w:pPr>
      <w:r w:rsidRPr="00587C47">
        <w:rPr>
          <w:rFonts w:ascii="Times New Roman" w:hAnsi="Times New Roman" w:cs="Times New Roman"/>
        </w:rPr>
        <w:t>1</w:t>
      </w:r>
      <w:r w:rsidR="00753D03" w:rsidRPr="00587C47">
        <w:rPr>
          <w:rFonts w:ascii="Times New Roman" w:hAnsi="Times New Roman" w:cs="Times New Roman"/>
        </w:rPr>
        <w:t>4</w:t>
      </w:r>
      <w:r w:rsidR="000A164B" w:rsidRPr="00587C47">
        <w:rPr>
          <w:rFonts w:ascii="Times New Roman" w:hAnsi="Times New Roman" w:cs="Times New Roman"/>
        </w:rPr>
        <w:t>.10.1.</w:t>
      </w:r>
      <w:r w:rsidR="000A164B" w:rsidRPr="00587C47">
        <w:rPr>
          <w:rFonts w:ascii="Times New Roman" w:hAnsi="Times New Roman" w:cs="Times New Roman"/>
        </w:rPr>
        <w:tab/>
        <w:t>ANEXO I - Termo de Referência</w:t>
      </w:r>
    </w:p>
    <w:p w14:paraId="406D81E4" w14:textId="53C30B30" w:rsidR="000A164B" w:rsidRPr="00587C47" w:rsidRDefault="002909C8" w:rsidP="00055307">
      <w:pPr>
        <w:ind w:left="1416"/>
        <w:rPr>
          <w:rFonts w:ascii="Times New Roman" w:hAnsi="Times New Roman" w:cs="Times New Roman"/>
        </w:rPr>
      </w:pPr>
      <w:r w:rsidRPr="00587C47">
        <w:rPr>
          <w:rFonts w:ascii="Times New Roman" w:hAnsi="Times New Roman" w:cs="Times New Roman"/>
        </w:rPr>
        <w:t>1</w:t>
      </w:r>
      <w:r w:rsidR="00753D03" w:rsidRPr="00587C47">
        <w:rPr>
          <w:rFonts w:ascii="Times New Roman" w:hAnsi="Times New Roman" w:cs="Times New Roman"/>
        </w:rPr>
        <w:t>4</w:t>
      </w:r>
      <w:r w:rsidR="000A164B" w:rsidRPr="00587C47">
        <w:rPr>
          <w:rFonts w:ascii="Times New Roman" w:hAnsi="Times New Roman" w:cs="Times New Roman"/>
        </w:rPr>
        <w:t>.10.1.1.</w:t>
      </w:r>
      <w:r w:rsidR="000A164B" w:rsidRPr="00587C47">
        <w:rPr>
          <w:rFonts w:ascii="Times New Roman" w:hAnsi="Times New Roman" w:cs="Times New Roman"/>
        </w:rPr>
        <w:tab/>
        <w:t>Apêndice do Anex</w:t>
      </w:r>
      <w:r w:rsidR="00055307" w:rsidRPr="00587C47">
        <w:rPr>
          <w:rFonts w:ascii="Times New Roman" w:hAnsi="Times New Roman" w:cs="Times New Roman"/>
        </w:rPr>
        <w:t>o I – Estudo Técnico Preliminar</w:t>
      </w:r>
    </w:p>
    <w:p w14:paraId="441CD0BC" w14:textId="6259D1F7" w:rsidR="000A164B" w:rsidRPr="00587C47" w:rsidRDefault="002909C8" w:rsidP="000A164B">
      <w:pPr>
        <w:ind w:left="708"/>
        <w:rPr>
          <w:rFonts w:ascii="Times New Roman" w:hAnsi="Times New Roman" w:cs="Times New Roman"/>
        </w:rPr>
      </w:pPr>
      <w:r w:rsidRPr="00587C47">
        <w:rPr>
          <w:rFonts w:ascii="Times New Roman" w:hAnsi="Times New Roman" w:cs="Times New Roman"/>
        </w:rPr>
        <w:t>1</w:t>
      </w:r>
      <w:r w:rsidR="00753D03" w:rsidRPr="00587C47">
        <w:rPr>
          <w:rFonts w:ascii="Times New Roman" w:hAnsi="Times New Roman" w:cs="Times New Roman"/>
        </w:rPr>
        <w:t>4</w:t>
      </w:r>
      <w:r w:rsidR="00824F6D" w:rsidRPr="00587C47">
        <w:rPr>
          <w:rFonts w:ascii="Times New Roman" w:hAnsi="Times New Roman" w:cs="Times New Roman"/>
        </w:rPr>
        <w:t>.10.3.</w:t>
      </w:r>
      <w:r w:rsidR="00824F6D" w:rsidRPr="00587C47">
        <w:rPr>
          <w:rFonts w:ascii="Times New Roman" w:hAnsi="Times New Roman" w:cs="Times New Roman"/>
        </w:rPr>
        <w:tab/>
        <w:t>ANEXO II</w:t>
      </w:r>
      <w:r w:rsidR="000A164B" w:rsidRPr="00587C47">
        <w:rPr>
          <w:rFonts w:ascii="Times New Roman" w:hAnsi="Times New Roman" w:cs="Times New Roman"/>
        </w:rPr>
        <w:t xml:space="preserve"> – </w:t>
      </w:r>
      <w:r w:rsidR="0083755B" w:rsidRPr="00587C47">
        <w:rPr>
          <w:rFonts w:ascii="Times New Roman" w:hAnsi="Times New Roman" w:cs="Times New Roman"/>
        </w:rPr>
        <w:t>Modelo para apresentação da proposta comercial</w:t>
      </w:r>
    </w:p>
    <w:p w14:paraId="20808C06" w14:textId="77777777" w:rsidR="000A164B" w:rsidRPr="00587C47" w:rsidRDefault="000A164B" w:rsidP="000A164B">
      <w:pPr>
        <w:rPr>
          <w:rFonts w:ascii="Times New Roman" w:hAnsi="Times New Roman" w:cs="Times New Roman"/>
        </w:rPr>
      </w:pPr>
    </w:p>
    <w:p w14:paraId="14700DC0" w14:textId="3CA71664" w:rsidR="000A164B" w:rsidRPr="00587C47" w:rsidRDefault="000A164B" w:rsidP="000A164B">
      <w:pPr>
        <w:rPr>
          <w:rFonts w:ascii="Times New Roman" w:hAnsi="Times New Roman" w:cs="Times New Roman"/>
        </w:rPr>
      </w:pPr>
    </w:p>
    <w:p w14:paraId="0C5DA101" w14:textId="77777777" w:rsidR="0068573D" w:rsidRPr="00587C47" w:rsidRDefault="0068573D" w:rsidP="000A164B">
      <w:pPr>
        <w:rPr>
          <w:rFonts w:ascii="Times New Roman" w:hAnsi="Times New Roman" w:cs="Times New Roman"/>
        </w:rPr>
      </w:pPr>
    </w:p>
    <w:p w14:paraId="563DC891" w14:textId="172A5E27" w:rsidR="000A164B" w:rsidRPr="00587C47" w:rsidRDefault="00925A6C" w:rsidP="00B85960">
      <w:pPr>
        <w:jc w:val="center"/>
        <w:rPr>
          <w:rFonts w:ascii="Times New Roman" w:hAnsi="Times New Roman" w:cs="Times New Roman"/>
        </w:rPr>
      </w:pPr>
      <w:r w:rsidRPr="00587C47">
        <w:rPr>
          <w:rFonts w:ascii="Times New Roman" w:hAnsi="Times New Roman" w:cs="Times New Roman"/>
        </w:rPr>
        <w:t xml:space="preserve">Betim, </w:t>
      </w:r>
      <w:r w:rsidR="00615AA5" w:rsidRPr="00587C47">
        <w:rPr>
          <w:rFonts w:ascii="Times New Roman" w:hAnsi="Times New Roman" w:cs="Times New Roman"/>
        </w:rPr>
        <w:t>____</w:t>
      </w:r>
      <w:r w:rsidRPr="00587C47">
        <w:rPr>
          <w:rFonts w:ascii="Times New Roman" w:hAnsi="Times New Roman" w:cs="Times New Roman"/>
        </w:rPr>
        <w:t xml:space="preserve"> de </w:t>
      </w:r>
      <w:r w:rsidR="00615AA5" w:rsidRPr="00587C47">
        <w:rPr>
          <w:rFonts w:ascii="Times New Roman" w:hAnsi="Times New Roman" w:cs="Times New Roman"/>
        </w:rPr>
        <w:t>_____________</w:t>
      </w:r>
      <w:r w:rsidR="00B03908" w:rsidRPr="00587C47">
        <w:rPr>
          <w:rFonts w:ascii="Times New Roman" w:hAnsi="Times New Roman" w:cs="Times New Roman"/>
        </w:rPr>
        <w:t xml:space="preserve"> </w:t>
      </w:r>
      <w:proofErr w:type="spellStart"/>
      <w:r w:rsidRPr="00587C47">
        <w:rPr>
          <w:rFonts w:ascii="Times New Roman" w:hAnsi="Times New Roman" w:cs="Times New Roman"/>
        </w:rPr>
        <w:t>de</w:t>
      </w:r>
      <w:proofErr w:type="spellEnd"/>
      <w:r w:rsidRPr="00587C47">
        <w:rPr>
          <w:rFonts w:ascii="Times New Roman" w:hAnsi="Times New Roman" w:cs="Times New Roman"/>
        </w:rPr>
        <w:t xml:space="preserve"> </w:t>
      </w:r>
      <w:r w:rsidR="00615AA5" w:rsidRPr="00587C47">
        <w:rPr>
          <w:rFonts w:ascii="Times New Roman" w:hAnsi="Times New Roman" w:cs="Times New Roman"/>
        </w:rPr>
        <w:t>_______.</w:t>
      </w:r>
    </w:p>
    <w:p w14:paraId="13963710" w14:textId="3D8D4304" w:rsidR="000A164B" w:rsidRPr="00587C47" w:rsidRDefault="000A164B" w:rsidP="000A164B">
      <w:pPr>
        <w:rPr>
          <w:rFonts w:ascii="Times New Roman" w:hAnsi="Times New Roman" w:cs="Times New Roman"/>
        </w:rPr>
      </w:pPr>
    </w:p>
    <w:p w14:paraId="6F50CD36" w14:textId="77777777" w:rsidR="00FB3B7C" w:rsidRPr="00587C47" w:rsidRDefault="00FB3B7C" w:rsidP="000A164B">
      <w:pPr>
        <w:rPr>
          <w:rFonts w:ascii="Times New Roman" w:hAnsi="Times New Roman" w:cs="Times New Roman"/>
        </w:rPr>
      </w:pPr>
    </w:p>
    <w:p w14:paraId="6BCB5768" w14:textId="77777777" w:rsidR="007548FF" w:rsidRPr="00587C47" w:rsidRDefault="007548FF" w:rsidP="000A164B">
      <w:pPr>
        <w:rPr>
          <w:rFonts w:ascii="Times New Roman" w:hAnsi="Times New Roman" w:cs="Times New Roman"/>
        </w:rPr>
      </w:pPr>
    </w:p>
    <w:p w14:paraId="7E5ED8D9" w14:textId="77777777" w:rsidR="00327B14" w:rsidRPr="00587C47" w:rsidRDefault="00327B14" w:rsidP="000A164B">
      <w:pPr>
        <w:rPr>
          <w:rFonts w:ascii="Times New Roman" w:hAnsi="Times New Roman" w:cs="Times New Roman"/>
        </w:rPr>
      </w:pPr>
    </w:p>
    <w:p w14:paraId="4F6AC3DA" w14:textId="77777777" w:rsidR="00615AA5" w:rsidRPr="00587C47" w:rsidRDefault="00615AA5" w:rsidP="000A164B">
      <w:pPr>
        <w:rPr>
          <w:rFonts w:ascii="Times New Roman" w:hAnsi="Times New Roman" w:cs="Times New Roman"/>
        </w:rPr>
      </w:pPr>
    </w:p>
    <w:p w14:paraId="38FAA42C" w14:textId="4C566DDE" w:rsidR="000A164B" w:rsidRPr="00587C47" w:rsidRDefault="000A164B" w:rsidP="000A164B">
      <w:pPr>
        <w:jc w:val="center"/>
        <w:rPr>
          <w:rFonts w:ascii="Times New Roman" w:hAnsi="Times New Roman" w:cs="Times New Roman"/>
        </w:rPr>
      </w:pPr>
      <w:r w:rsidRPr="00587C47">
        <w:rPr>
          <w:rFonts w:ascii="Times New Roman" w:hAnsi="Times New Roman" w:cs="Times New Roman"/>
        </w:rPr>
        <w:t>___________________________________________</w:t>
      </w:r>
    </w:p>
    <w:p w14:paraId="464E137A" w14:textId="24B57947" w:rsidR="000C40D9" w:rsidRPr="00587C47" w:rsidRDefault="00B85960" w:rsidP="000A164B">
      <w:pPr>
        <w:jc w:val="center"/>
        <w:rPr>
          <w:rFonts w:ascii="Times New Roman" w:hAnsi="Times New Roman" w:cs="Times New Roman"/>
          <w:b/>
          <w:bCs/>
        </w:rPr>
      </w:pPr>
      <w:r w:rsidRPr="00587C47">
        <w:rPr>
          <w:rFonts w:ascii="Times New Roman" w:hAnsi="Times New Roman" w:cs="Times New Roman"/>
          <w:b/>
          <w:bCs/>
        </w:rPr>
        <w:t>Alicio Umbelino da Silva Filho</w:t>
      </w:r>
    </w:p>
    <w:p w14:paraId="560C8C4C" w14:textId="61EA9A1B" w:rsidR="000A164B" w:rsidRPr="00587C47" w:rsidRDefault="00B85960" w:rsidP="000A164B">
      <w:pPr>
        <w:jc w:val="center"/>
        <w:rPr>
          <w:rFonts w:ascii="Times New Roman" w:hAnsi="Times New Roman" w:cs="Times New Roman"/>
          <w:bCs/>
        </w:rPr>
      </w:pPr>
      <w:r w:rsidRPr="00587C47">
        <w:rPr>
          <w:rFonts w:ascii="Times New Roman" w:hAnsi="Times New Roman" w:cs="Times New Roman"/>
          <w:bCs/>
        </w:rPr>
        <w:t>Presidente</w:t>
      </w:r>
      <w:r w:rsidR="00925A6C" w:rsidRPr="00587C47">
        <w:rPr>
          <w:rFonts w:ascii="Times New Roman" w:hAnsi="Times New Roman" w:cs="Times New Roman"/>
          <w:bCs/>
        </w:rPr>
        <w:br/>
        <w:t xml:space="preserve">Instituto de Previdência Social do Município de Betim </w:t>
      </w:r>
      <w:r w:rsidR="000C75D6" w:rsidRPr="00587C47">
        <w:rPr>
          <w:rFonts w:ascii="Times New Roman" w:hAnsi="Times New Roman" w:cs="Times New Roman"/>
          <w:bCs/>
        </w:rPr>
        <w:t>–</w:t>
      </w:r>
      <w:r w:rsidR="00925A6C" w:rsidRPr="00587C47">
        <w:rPr>
          <w:rFonts w:ascii="Times New Roman" w:hAnsi="Times New Roman" w:cs="Times New Roman"/>
          <w:bCs/>
        </w:rPr>
        <w:t xml:space="preserve"> IPREMB</w:t>
      </w:r>
    </w:p>
    <w:p w14:paraId="5CE85446" w14:textId="77777777" w:rsidR="000C75D6" w:rsidRPr="00587C47" w:rsidRDefault="000C75D6" w:rsidP="000A164B">
      <w:pPr>
        <w:jc w:val="center"/>
        <w:rPr>
          <w:rFonts w:ascii="Times New Roman" w:hAnsi="Times New Roman" w:cs="Times New Roman"/>
          <w:bCs/>
        </w:rPr>
      </w:pPr>
    </w:p>
    <w:p w14:paraId="472DC553" w14:textId="77777777" w:rsidR="00542A3D" w:rsidRPr="00587C47" w:rsidRDefault="00542A3D" w:rsidP="000A164B">
      <w:pPr>
        <w:jc w:val="center"/>
        <w:rPr>
          <w:rFonts w:ascii="Times New Roman" w:hAnsi="Times New Roman" w:cs="Times New Roman"/>
          <w:bCs/>
        </w:rPr>
      </w:pPr>
    </w:p>
    <w:p w14:paraId="7B81BC52" w14:textId="77777777" w:rsidR="00B85960" w:rsidRPr="00587C47" w:rsidRDefault="00B85960" w:rsidP="000A164B">
      <w:pPr>
        <w:jc w:val="center"/>
        <w:rPr>
          <w:rFonts w:ascii="Times New Roman" w:hAnsi="Times New Roman" w:cs="Times New Roman"/>
          <w:bCs/>
        </w:rPr>
      </w:pPr>
    </w:p>
    <w:p w14:paraId="3B22A32E" w14:textId="77777777" w:rsidR="00B85960" w:rsidRDefault="00B85960" w:rsidP="000A164B">
      <w:pPr>
        <w:jc w:val="center"/>
        <w:rPr>
          <w:rFonts w:ascii="Times New Roman" w:hAnsi="Times New Roman" w:cs="Times New Roman"/>
          <w:bCs/>
        </w:rPr>
      </w:pPr>
    </w:p>
    <w:p w14:paraId="14E97ED1" w14:textId="77777777" w:rsidR="000656DD" w:rsidRDefault="000656DD" w:rsidP="000A164B">
      <w:pPr>
        <w:jc w:val="center"/>
        <w:rPr>
          <w:rFonts w:ascii="Times New Roman" w:hAnsi="Times New Roman" w:cs="Times New Roman"/>
          <w:bCs/>
        </w:rPr>
      </w:pPr>
    </w:p>
    <w:p w14:paraId="5CB2DF55" w14:textId="77777777" w:rsidR="000656DD" w:rsidRDefault="000656DD" w:rsidP="000A164B">
      <w:pPr>
        <w:jc w:val="center"/>
        <w:rPr>
          <w:rFonts w:ascii="Times New Roman" w:hAnsi="Times New Roman" w:cs="Times New Roman"/>
          <w:bCs/>
        </w:rPr>
      </w:pPr>
    </w:p>
    <w:p w14:paraId="552E9DB0" w14:textId="77777777" w:rsidR="000656DD" w:rsidRDefault="000656DD" w:rsidP="000A164B">
      <w:pPr>
        <w:jc w:val="center"/>
        <w:rPr>
          <w:rFonts w:ascii="Times New Roman" w:hAnsi="Times New Roman" w:cs="Times New Roman"/>
          <w:bCs/>
        </w:rPr>
      </w:pPr>
    </w:p>
    <w:p w14:paraId="786452A8" w14:textId="77777777" w:rsidR="000656DD" w:rsidRDefault="000656DD" w:rsidP="000A164B">
      <w:pPr>
        <w:jc w:val="center"/>
        <w:rPr>
          <w:rFonts w:ascii="Times New Roman" w:hAnsi="Times New Roman" w:cs="Times New Roman"/>
          <w:bCs/>
        </w:rPr>
      </w:pPr>
    </w:p>
    <w:p w14:paraId="3BC4028C" w14:textId="77777777" w:rsidR="000656DD" w:rsidRDefault="000656DD" w:rsidP="000A164B">
      <w:pPr>
        <w:jc w:val="center"/>
        <w:rPr>
          <w:rFonts w:ascii="Times New Roman" w:hAnsi="Times New Roman" w:cs="Times New Roman"/>
          <w:bCs/>
        </w:rPr>
      </w:pPr>
    </w:p>
    <w:p w14:paraId="69A29717" w14:textId="77777777" w:rsidR="000656DD" w:rsidRPr="00587C47" w:rsidRDefault="000656DD" w:rsidP="000A164B">
      <w:pPr>
        <w:jc w:val="center"/>
        <w:rPr>
          <w:rFonts w:ascii="Times New Roman" w:hAnsi="Times New Roman" w:cs="Times New Roman"/>
          <w:bCs/>
        </w:rPr>
      </w:pPr>
    </w:p>
    <w:p w14:paraId="3ADAEC42" w14:textId="77777777" w:rsidR="00B85960" w:rsidRPr="00587C47" w:rsidRDefault="00B85960" w:rsidP="000A164B">
      <w:pPr>
        <w:jc w:val="center"/>
        <w:rPr>
          <w:rFonts w:ascii="Times New Roman" w:hAnsi="Times New Roman" w:cs="Times New Roman"/>
          <w:bCs/>
        </w:rPr>
      </w:pPr>
    </w:p>
    <w:p w14:paraId="2E151E0E" w14:textId="77777777" w:rsidR="002E4826" w:rsidRPr="00587C47" w:rsidRDefault="002E4826" w:rsidP="000A164B">
      <w:pPr>
        <w:jc w:val="center"/>
        <w:rPr>
          <w:rFonts w:ascii="Times New Roman" w:hAnsi="Times New Roman" w:cs="Times New Roman"/>
          <w:bCs/>
        </w:rPr>
      </w:pPr>
    </w:p>
    <w:p w14:paraId="7B2ECD3C" w14:textId="77777777" w:rsidR="002E4826" w:rsidRPr="00587C47" w:rsidRDefault="002E4826" w:rsidP="000A164B">
      <w:pPr>
        <w:jc w:val="center"/>
        <w:rPr>
          <w:rFonts w:ascii="Times New Roman" w:hAnsi="Times New Roman" w:cs="Times New Roman"/>
          <w:bCs/>
        </w:rPr>
      </w:pPr>
    </w:p>
    <w:p w14:paraId="4DE85930" w14:textId="77777777" w:rsidR="00615AA5" w:rsidRPr="00587C47" w:rsidRDefault="00615AA5" w:rsidP="004564C8">
      <w:pPr>
        <w:rPr>
          <w:rFonts w:ascii="Times New Roman" w:hAnsi="Times New Roman" w:cs="Times New Roman"/>
          <w:bCs/>
          <w:color w:val="000000" w:themeColor="text1"/>
        </w:rPr>
      </w:pPr>
    </w:p>
    <w:p w14:paraId="588EA6EC" w14:textId="1154F476" w:rsidR="00B837C8" w:rsidRPr="00587C47" w:rsidRDefault="00B837C8" w:rsidP="00B837C8">
      <w:pPr>
        <w:pStyle w:val="Corpodetexto"/>
        <w:spacing w:before="88" w:line="360" w:lineRule="auto"/>
        <w:ind w:right="3"/>
        <w:jc w:val="center"/>
        <w:rPr>
          <w:rFonts w:ascii="Times New Roman" w:hAnsi="Times New Roman" w:cs="Times New Roman"/>
          <w:b/>
          <w:color w:val="000000" w:themeColor="text1"/>
        </w:rPr>
      </w:pPr>
      <w:r w:rsidRPr="00587C47">
        <w:rPr>
          <w:rFonts w:ascii="Times New Roman" w:hAnsi="Times New Roman" w:cs="Times New Roman"/>
          <w:b/>
          <w:color w:val="000000" w:themeColor="text1"/>
        </w:rPr>
        <w:lastRenderedPageBreak/>
        <w:t>ANEXO I</w:t>
      </w:r>
    </w:p>
    <w:p w14:paraId="64EA7344" w14:textId="38C0309E" w:rsidR="00B837C8" w:rsidRPr="00587C47" w:rsidRDefault="00B837C8" w:rsidP="00B837C8">
      <w:pPr>
        <w:pStyle w:val="Corpodetexto"/>
        <w:spacing w:before="88" w:line="360" w:lineRule="auto"/>
        <w:ind w:right="3"/>
        <w:jc w:val="center"/>
        <w:rPr>
          <w:rFonts w:ascii="Times New Roman" w:hAnsi="Times New Roman" w:cs="Times New Roman"/>
          <w:b/>
          <w:color w:val="000000" w:themeColor="text1"/>
        </w:rPr>
      </w:pPr>
      <w:r w:rsidRPr="00587C47">
        <w:rPr>
          <w:rFonts w:ascii="Times New Roman" w:hAnsi="Times New Roman" w:cs="Times New Roman"/>
          <w:b/>
          <w:color w:val="000000" w:themeColor="text1"/>
        </w:rPr>
        <w:t>TERMO DE REFERÊNCIA</w:t>
      </w:r>
      <w:r w:rsidR="00534F19">
        <w:rPr>
          <w:rFonts w:ascii="Times New Roman" w:hAnsi="Times New Roman" w:cs="Times New Roman"/>
          <w:b/>
          <w:color w:val="000000" w:themeColor="text1"/>
        </w:rPr>
        <w:t xml:space="preserve"> DEFINITIVO</w:t>
      </w:r>
    </w:p>
    <w:p w14:paraId="29881716" w14:textId="77777777" w:rsidR="00B837C8" w:rsidRPr="00587C47" w:rsidRDefault="00B837C8" w:rsidP="00B837C8">
      <w:pPr>
        <w:pStyle w:val="Corpodetexto"/>
        <w:spacing w:before="88" w:line="360" w:lineRule="auto"/>
        <w:ind w:right="3"/>
        <w:rPr>
          <w:rFonts w:ascii="Times New Roman" w:hAnsi="Times New Roman" w:cs="Times New Roman"/>
          <w:b/>
          <w:color w:val="000000" w:themeColor="text1"/>
        </w:rPr>
      </w:pPr>
    </w:p>
    <w:p w14:paraId="73A68CC4"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DA</w:t>
      </w:r>
      <w:r w:rsidRPr="00534F19">
        <w:rPr>
          <w:rFonts w:ascii="Times New Roman" w:hAnsi="Times New Roman" w:cs="Times New Roman"/>
          <w:b/>
          <w:color w:val="000000" w:themeColor="text1"/>
          <w:spacing w:val="-8"/>
          <w:sz w:val="24"/>
          <w:szCs w:val="24"/>
        </w:rPr>
        <w:t xml:space="preserve"> </w:t>
      </w:r>
      <w:r w:rsidRPr="00534F19">
        <w:rPr>
          <w:rFonts w:ascii="Times New Roman" w:hAnsi="Times New Roman" w:cs="Times New Roman"/>
          <w:b/>
          <w:color w:val="000000" w:themeColor="text1"/>
          <w:sz w:val="24"/>
          <w:szCs w:val="24"/>
        </w:rPr>
        <w:t xml:space="preserve">SUPERINTENDÊNCIA </w:t>
      </w:r>
      <w:r w:rsidRPr="00534F19">
        <w:rPr>
          <w:rFonts w:ascii="Times New Roman" w:hAnsi="Times New Roman" w:cs="Times New Roman"/>
          <w:b/>
          <w:color w:val="000000" w:themeColor="text1"/>
          <w:spacing w:val="-2"/>
          <w:sz w:val="24"/>
          <w:szCs w:val="24"/>
        </w:rPr>
        <w:t>SOLICITANTE</w:t>
      </w:r>
    </w:p>
    <w:p w14:paraId="57731DA8"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A Superintendência solicitante é a Superintendência Administrativa, representada por sua Superintendente, Maria Virgínia Soares de Melo, matrícula nº 542453-7.</w:t>
      </w:r>
    </w:p>
    <w:p w14:paraId="7645A9F1" w14:textId="77777777" w:rsidR="00B837C8" w:rsidRPr="00587C47" w:rsidRDefault="00B837C8" w:rsidP="00B837C8">
      <w:pPr>
        <w:pStyle w:val="Corpodetexto"/>
        <w:spacing w:before="43" w:line="360" w:lineRule="auto"/>
        <w:ind w:right="3"/>
        <w:rPr>
          <w:rFonts w:ascii="Times New Roman" w:hAnsi="Times New Roman" w:cs="Times New Roman"/>
          <w:color w:val="000000" w:themeColor="text1"/>
        </w:rPr>
      </w:pPr>
    </w:p>
    <w:p w14:paraId="699582AD"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1"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 xml:space="preserve">DO </w:t>
      </w:r>
      <w:r w:rsidRPr="00534F19">
        <w:rPr>
          <w:rFonts w:ascii="Times New Roman" w:hAnsi="Times New Roman" w:cs="Times New Roman"/>
          <w:b/>
          <w:color w:val="000000" w:themeColor="text1"/>
          <w:spacing w:val="-2"/>
          <w:sz w:val="24"/>
          <w:szCs w:val="24"/>
        </w:rPr>
        <w:t>OBJETO</w:t>
      </w:r>
    </w:p>
    <w:p w14:paraId="27C31811"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rPr>
        <w:t>Contratação de mobiliário, qual seja, cadeiras e estantes, visando à modernização e organização do parque físico do IPREMB, garantindo conforto e funcionalidade nos serviços prestados no Instituto de Previdência Social do Município de Betim – IPREMB, nos termos da tabela abaixo, conforme condições e exigências contidas neste Termo de Referência.</w:t>
      </w:r>
    </w:p>
    <w:tbl>
      <w:tblPr>
        <w:tblStyle w:val="Tabelacomgrade1"/>
        <w:tblW w:w="9072" w:type="dxa"/>
        <w:tblInd w:w="108" w:type="dxa"/>
        <w:tblLayout w:type="fixed"/>
        <w:tblLook w:val="04A0" w:firstRow="1" w:lastRow="0" w:firstColumn="1" w:lastColumn="0" w:noHBand="0" w:noVBand="1"/>
      </w:tblPr>
      <w:tblGrid>
        <w:gridCol w:w="993"/>
        <w:gridCol w:w="993"/>
        <w:gridCol w:w="4251"/>
        <w:gridCol w:w="1276"/>
        <w:gridCol w:w="1559"/>
      </w:tblGrid>
      <w:tr w:rsidR="00B837C8" w:rsidRPr="00693F27" w14:paraId="5998460E" w14:textId="77777777" w:rsidTr="00B837C8">
        <w:tc>
          <w:tcPr>
            <w:tcW w:w="993" w:type="dxa"/>
            <w:tcBorders>
              <w:top w:val="single" w:sz="4" w:space="0" w:color="auto"/>
              <w:left w:val="single" w:sz="4" w:space="0" w:color="auto"/>
              <w:bottom w:val="single" w:sz="4" w:space="0" w:color="auto"/>
              <w:right w:val="single" w:sz="4" w:space="0" w:color="auto"/>
            </w:tcBorders>
            <w:vAlign w:val="center"/>
          </w:tcPr>
          <w:p w14:paraId="027F0944" w14:textId="77777777" w:rsidR="00B837C8" w:rsidRPr="00862A63" w:rsidRDefault="00B837C8"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Grupo</w:t>
            </w:r>
          </w:p>
        </w:tc>
        <w:tc>
          <w:tcPr>
            <w:tcW w:w="993" w:type="dxa"/>
            <w:tcBorders>
              <w:top w:val="single" w:sz="4" w:space="0" w:color="auto"/>
              <w:left w:val="single" w:sz="4" w:space="0" w:color="auto"/>
              <w:bottom w:val="single" w:sz="4" w:space="0" w:color="auto"/>
              <w:right w:val="single" w:sz="4" w:space="0" w:color="auto"/>
            </w:tcBorders>
            <w:vAlign w:val="center"/>
            <w:hideMark/>
          </w:tcPr>
          <w:p w14:paraId="5E9314F2" w14:textId="77777777" w:rsidR="00B837C8" w:rsidRPr="00862A63" w:rsidRDefault="00B837C8"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Item</w:t>
            </w:r>
          </w:p>
        </w:tc>
        <w:tc>
          <w:tcPr>
            <w:tcW w:w="4251" w:type="dxa"/>
            <w:tcBorders>
              <w:top w:val="single" w:sz="4" w:space="0" w:color="auto"/>
              <w:left w:val="single" w:sz="4" w:space="0" w:color="auto"/>
              <w:bottom w:val="single" w:sz="4" w:space="0" w:color="auto"/>
              <w:right w:val="single" w:sz="4" w:space="0" w:color="auto"/>
            </w:tcBorders>
            <w:vAlign w:val="center"/>
            <w:hideMark/>
          </w:tcPr>
          <w:p w14:paraId="4B977E4D" w14:textId="77777777" w:rsidR="00B837C8" w:rsidRPr="00862A63" w:rsidRDefault="00B837C8" w:rsidP="008A08F6">
            <w:pPr>
              <w:jc w:val="center"/>
              <w:rPr>
                <w:rFonts w:ascii="Times New Roman" w:hAnsi="Times New Roman" w:cs="Times New Roman"/>
                <w:b/>
                <w:color w:val="000000" w:themeColor="text1"/>
              </w:rPr>
            </w:pPr>
            <w:r w:rsidRPr="00862A63">
              <w:rPr>
                <w:rFonts w:ascii="Times New Roman" w:hAnsi="Times New Roman" w:cs="Times New Roman"/>
                <w:b/>
                <w:bCs/>
                <w:color w:val="000000" w:themeColor="text1"/>
              </w:rPr>
              <w:t>Descrição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D54085" w14:textId="77777777" w:rsidR="00B837C8" w:rsidRPr="00862A63" w:rsidRDefault="00B837C8" w:rsidP="008A08F6">
            <w:pPr>
              <w:jc w:val="center"/>
              <w:rPr>
                <w:rFonts w:ascii="Times New Roman" w:hAnsi="Times New Roman" w:cs="Times New Roman"/>
                <w:color w:val="000000" w:themeColor="text1"/>
              </w:rPr>
            </w:pPr>
            <w:r w:rsidRPr="00862A63">
              <w:rPr>
                <w:rFonts w:ascii="Times New Roman" w:hAnsi="Times New Roman" w:cs="Times New Roman"/>
                <w:b/>
                <w:color w:val="000000" w:themeColor="text1"/>
              </w:rPr>
              <w:t>Quant.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18DB0C" w14:textId="77777777" w:rsidR="00B837C8" w:rsidRPr="00862A63" w:rsidRDefault="00B837C8"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Unidade de Medida</w:t>
            </w:r>
          </w:p>
        </w:tc>
      </w:tr>
      <w:tr w:rsidR="00904B74" w:rsidRPr="00693F27" w14:paraId="7E2D0652" w14:textId="77777777" w:rsidTr="0060464E">
        <w:tc>
          <w:tcPr>
            <w:tcW w:w="993" w:type="dxa"/>
            <w:vMerge w:val="restart"/>
            <w:tcBorders>
              <w:top w:val="single" w:sz="4" w:space="0" w:color="auto"/>
              <w:left w:val="single" w:sz="4" w:space="0" w:color="auto"/>
              <w:right w:val="single" w:sz="4" w:space="0" w:color="auto"/>
            </w:tcBorders>
            <w:vAlign w:val="center"/>
          </w:tcPr>
          <w:p w14:paraId="563CB67F" w14:textId="5493E982" w:rsidR="00904B74" w:rsidRPr="00862A63" w:rsidRDefault="00904B74"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01</w:t>
            </w:r>
          </w:p>
        </w:tc>
        <w:tc>
          <w:tcPr>
            <w:tcW w:w="993" w:type="dxa"/>
            <w:tcBorders>
              <w:top w:val="single" w:sz="4" w:space="0" w:color="auto"/>
              <w:left w:val="single" w:sz="4" w:space="0" w:color="auto"/>
              <w:bottom w:val="single" w:sz="4" w:space="0" w:color="auto"/>
              <w:right w:val="single" w:sz="4" w:space="0" w:color="auto"/>
            </w:tcBorders>
            <w:vAlign w:val="center"/>
          </w:tcPr>
          <w:p w14:paraId="72321C25" w14:textId="65AC8586" w:rsidR="00904B74" w:rsidRPr="00862A63" w:rsidRDefault="00904B74"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 xml:space="preserve">01 </w:t>
            </w:r>
          </w:p>
        </w:tc>
        <w:tc>
          <w:tcPr>
            <w:tcW w:w="4251" w:type="dxa"/>
            <w:tcBorders>
              <w:top w:val="single" w:sz="4" w:space="0" w:color="auto"/>
              <w:left w:val="single" w:sz="4" w:space="0" w:color="auto"/>
              <w:bottom w:val="single" w:sz="4" w:space="0" w:color="auto"/>
              <w:right w:val="single" w:sz="4" w:space="0" w:color="auto"/>
            </w:tcBorders>
            <w:vAlign w:val="center"/>
          </w:tcPr>
          <w:p w14:paraId="076EBADF" w14:textId="1107C5FB" w:rsidR="00904B74" w:rsidRPr="00862A63" w:rsidRDefault="00904B74" w:rsidP="008A08F6">
            <w:pPr>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Cadeira Presidente</w:t>
            </w:r>
          </w:p>
        </w:tc>
        <w:tc>
          <w:tcPr>
            <w:tcW w:w="1276" w:type="dxa"/>
            <w:tcBorders>
              <w:top w:val="single" w:sz="4" w:space="0" w:color="auto"/>
              <w:left w:val="single" w:sz="4" w:space="0" w:color="auto"/>
              <w:bottom w:val="single" w:sz="4" w:space="0" w:color="auto"/>
              <w:right w:val="single" w:sz="4" w:space="0" w:color="auto"/>
            </w:tcBorders>
            <w:vAlign w:val="center"/>
          </w:tcPr>
          <w:p w14:paraId="3E03A134" w14:textId="7242E541"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60</w:t>
            </w:r>
          </w:p>
        </w:tc>
        <w:tc>
          <w:tcPr>
            <w:tcW w:w="1559" w:type="dxa"/>
            <w:tcBorders>
              <w:top w:val="single" w:sz="4" w:space="0" w:color="auto"/>
              <w:left w:val="single" w:sz="4" w:space="0" w:color="auto"/>
              <w:bottom w:val="single" w:sz="4" w:space="0" w:color="auto"/>
              <w:right w:val="single" w:sz="4" w:space="0" w:color="auto"/>
            </w:tcBorders>
            <w:vAlign w:val="center"/>
          </w:tcPr>
          <w:p w14:paraId="2C4C1777" w14:textId="5A677560"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UNIDADE</w:t>
            </w:r>
          </w:p>
        </w:tc>
      </w:tr>
      <w:tr w:rsidR="00904B74" w:rsidRPr="00693F27" w14:paraId="353D4532" w14:textId="77777777" w:rsidTr="0060464E">
        <w:tc>
          <w:tcPr>
            <w:tcW w:w="993" w:type="dxa"/>
            <w:vMerge/>
            <w:tcBorders>
              <w:left w:val="single" w:sz="4" w:space="0" w:color="auto"/>
              <w:bottom w:val="single" w:sz="4" w:space="0" w:color="auto"/>
              <w:right w:val="single" w:sz="4" w:space="0" w:color="auto"/>
            </w:tcBorders>
            <w:vAlign w:val="center"/>
          </w:tcPr>
          <w:p w14:paraId="25DC5EF6" w14:textId="6D678351" w:rsidR="00904B74" w:rsidRPr="00862A63" w:rsidRDefault="00904B74" w:rsidP="008A08F6">
            <w:pPr>
              <w:tabs>
                <w:tab w:val="right" w:pos="1808"/>
              </w:tabs>
              <w:jc w:val="center"/>
              <w:rPr>
                <w:rFonts w:ascii="Times New Roman" w:hAnsi="Times New Roman" w:cs="Times New Roman"/>
                <w:b/>
                <w:bCs/>
                <w:color w:val="000000" w:themeColor="text1"/>
              </w:rPr>
            </w:pPr>
          </w:p>
        </w:tc>
        <w:tc>
          <w:tcPr>
            <w:tcW w:w="993" w:type="dxa"/>
            <w:tcBorders>
              <w:top w:val="single" w:sz="4" w:space="0" w:color="auto"/>
              <w:left w:val="single" w:sz="4" w:space="0" w:color="auto"/>
              <w:bottom w:val="single" w:sz="4" w:space="0" w:color="auto"/>
              <w:right w:val="single" w:sz="4" w:space="0" w:color="auto"/>
            </w:tcBorders>
            <w:vAlign w:val="center"/>
          </w:tcPr>
          <w:p w14:paraId="1233CAC7" w14:textId="0C9E07BF" w:rsidR="00904B74" w:rsidRPr="00862A63" w:rsidRDefault="00904B74"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02</w:t>
            </w:r>
          </w:p>
        </w:tc>
        <w:tc>
          <w:tcPr>
            <w:tcW w:w="4251" w:type="dxa"/>
            <w:tcBorders>
              <w:top w:val="single" w:sz="4" w:space="0" w:color="auto"/>
              <w:left w:val="single" w:sz="4" w:space="0" w:color="auto"/>
              <w:bottom w:val="single" w:sz="4" w:space="0" w:color="auto"/>
              <w:right w:val="single" w:sz="4" w:space="0" w:color="auto"/>
            </w:tcBorders>
            <w:vAlign w:val="center"/>
          </w:tcPr>
          <w:p w14:paraId="67F6EBBD" w14:textId="2BE1B7BA" w:rsidR="00904B74" w:rsidRPr="00862A63" w:rsidRDefault="00904B74" w:rsidP="00904B74">
            <w:pPr>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Cadeira Fixa</w:t>
            </w:r>
          </w:p>
        </w:tc>
        <w:tc>
          <w:tcPr>
            <w:tcW w:w="1276" w:type="dxa"/>
            <w:tcBorders>
              <w:top w:val="single" w:sz="4" w:space="0" w:color="auto"/>
              <w:left w:val="single" w:sz="4" w:space="0" w:color="auto"/>
              <w:bottom w:val="single" w:sz="4" w:space="0" w:color="auto"/>
              <w:right w:val="single" w:sz="4" w:space="0" w:color="auto"/>
            </w:tcBorders>
            <w:vAlign w:val="center"/>
          </w:tcPr>
          <w:p w14:paraId="06BE9B63" w14:textId="2255F87D"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09</w:t>
            </w:r>
          </w:p>
        </w:tc>
        <w:tc>
          <w:tcPr>
            <w:tcW w:w="1559" w:type="dxa"/>
            <w:tcBorders>
              <w:top w:val="single" w:sz="4" w:space="0" w:color="auto"/>
              <w:left w:val="single" w:sz="4" w:space="0" w:color="auto"/>
              <w:bottom w:val="single" w:sz="4" w:space="0" w:color="auto"/>
              <w:right w:val="single" w:sz="4" w:space="0" w:color="auto"/>
            </w:tcBorders>
            <w:vAlign w:val="center"/>
          </w:tcPr>
          <w:p w14:paraId="595BE3C1" w14:textId="101B8CDD"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UNIDADE</w:t>
            </w:r>
          </w:p>
        </w:tc>
      </w:tr>
      <w:tr w:rsidR="00904B74" w:rsidRPr="00693F27" w14:paraId="146629FE" w14:textId="77777777" w:rsidTr="0060464E">
        <w:tc>
          <w:tcPr>
            <w:tcW w:w="993" w:type="dxa"/>
            <w:vMerge w:val="restart"/>
            <w:tcBorders>
              <w:top w:val="single" w:sz="4" w:space="0" w:color="auto"/>
              <w:left w:val="single" w:sz="4" w:space="0" w:color="auto"/>
              <w:right w:val="single" w:sz="4" w:space="0" w:color="auto"/>
            </w:tcBorders>
            <w:vAlign w:val="center"/>
          </w:tcPr>
          <w:p w14:paraId="7F6553BA" w14:textId="41E29849" w:rsidR="00904B74" w:rsidRPr="00862A63" w:rsidRDefault="00904B74"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02</w:t>
            </w:r>
          </w:p>
        </w:tc>
        <w:tc>
          <w:tcPr>
            <w:tcW w:w="993" w:type="dxa"/>
            <w:tcBorders>
              <w:top w:val="single" w:sz="4" w:space="0" w:color="auto"/>
              <w:left w:val="single" w:sz="4" w:space="0" w:color="auto"/>
              <w:bottom w:val="single" w:sz="4" w:space="0" w:color="auto"/>
              <w:right w:val="single" w:sz="4" w:space="0" w:color="auto"/>
            </w:tcBorders>
            <w:vAlign w:val="center"/>
          </w:tcPr>
          <w:p w14:paraId="6D4A0306" w14:textId="3A8F43F5" w:rsidR="00904B74" w:rsidRPr="00862A63" w:rsidRDefault="00904B74"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 xml:space="preserve">01 </w:t>
            </w:r>
          </w:p>
        </w:tc>
        <w:tc>
          <w:tcPr>
            <w:tcW w:w="4251" w:type="dxa"/>
            <w:tcBorders>
              <w:top w:val="single" w:sz="4" w:space="0" w:color="auto"/>
              <w:left w:val="single" w:sz="4" w:space="0" w:color="auto"/>
              <w:bottom w:val="single" w:sz="4" w:space="0" w:color="auto"/>
              <w:right w:val="single" w:sz="4" w:space="0" w:color="auto"/>
            </w:tcBorders>
            <w:vAlign w:val="center"/>
          </w:tcPr>
          <w:p w14:paraId="4B62F224" w14:textId="6F4BCC17" w:rsidR="00904B74" w:rsidRPr="00862A63" w:rsidRDefault="00904B74" w:rsidP="00904B74">
            <w:pPr>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Cadeira Presidente</w:t>
            </w:r>
          </w:p>
        </w:tc>
        <w:tc>
          <w:tcPr>
            <w:tcW w:w="1276" w:type="dxa"/>
            <w:tcBorders>
              <w:top w:val="single" w:sz="4" w:space="0" w:color="auto"/>
              <w:left w:val="single" w:sz="4" w:space="0" w:color="auto"/>
              <w:bottom w:val="single" w:sz="4" w:space="0" w:color="auto"/>
              <w:right w:val="single" w:sz="4" w:space="0" w:color="auto"/>
            </w:tcBorders>
            <w:vAlign w:val="center"/>
          </w:tcPr>
          <w:p w14:paraId="2DF03DC0" w14:textId="68C00864"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20</w:t>
            </w:r>
          </w:p>
        </w:tc>
        <w:tc>
          <w:tcPr>
            <w:tcW w:w="1559" w:type="dxa"/>
            <w:tcBorders>
              <w:top w:val="single" w:sz="4" w:space="0" w:color="auto"/>
              <w:left w:val="single" w:sz="4" w:space="0" w:color="auto"/>
              <w:bottom w:val="single" w:sz="4" w:space="0" w:color="auto"/>
              <w:right w:val="single" w:sz="4" w:space="0" w:color="auto"/>
            </w:tcBorders>
            <w:vAlign w:val="center"/>
          </w:tcPr>
          <w:p w14:paraId="747DAD16" w14:textId="2DC47A9A"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UNIDADE</w:t>
            </w:r>
          </w:p>
        </w:tc>
      </w:tr>
      <w:tr w:rsidR="00904B74" w:rsidRPr="00693F27" w14:paraId="146FB9DF" w14:textId="77777777" w:rsidTr="0060464E">
        <w:tc>
          <w:tcPr>
            <w:tcW w:w="993" w:type="dxa"/>
            <w:vMerge/>
            <w:tcBorders>
              <w:left w:val="single" w:sz="4" w:space="0" w:color="auto"/>
              <w:bottom w:val="single" w:sz="4" w:space="0" w:color="auto"/>
              <w:right w:val="single" w:sz="4" w:space="0" w:color="auto"/>
            </w:tcBorders>
            <w:vAlign w:val="center"/>
          </w:tcPr>
          <w:p w14:paraId="609596FE" w14:textId="3A09EFAA" w:rsidR="00904B74" w:rsidRPr="00862A63" w:rsidRDefault="00904B74" w:rsidP="008A08F6">
            <w:pPr>
              <w:tabs>
                <w:tab w:val="right" w:pos="1808"/>
              </w:tabs>
              <w:jc w:val="center"/>
              <w:rPr>
                <w:rFonts w:ascii="Times New Roman" w:hAnsi="Times New Roman" w:cs="Times New Roman"/>
                <w:b/>
                <w:bCs/>
                <w:color w:val="000000" w:themeColor="text1"/>
              </w:rPr>
            </w:pPr>
          </w:p>
        </w:tc>
        <w:tc>
          <w:tcPr>
            <w:tcW w:w="993" w:type="dxa"/>
            <w:tcBorders>
              <w:top w:val="single" w:sz="4" w:space="0" w:color="auto"/>
              <w:left w:val="single" w:sz="4" w:space="0" w:color="auto"/>
              <w:bottom w:val="single" w:sz="4" w:space="0" w:color="auto"/>
              <w:right w:val="single" w:sz="4" w:space="0" w:color="auto"/>
            </w:tcBorders>
            <w:vAlign w:val="center"/>
          </w:tcPr>
          <w:p w14:paraId="65CE839C" w14:textId="1037C201" w:rsidR="00904B74" w:rsidRPr="00862A63" w:rsidRDefault="00904B74"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02</w:t>
            </w:r>
          </w:p>
        </w:tc>
        <w:tc>
          <w:tcPr>
            <w:tcW w:w="4251" w:type="dxa"/>
            <w:tcBorders>
              <w:top w:val="single" w:sz="4" w:space="0" w:color="auto"/>
              <w:left w:val="single" w:sz="4" w:space="0" w:color="auto"/>
              <w:bottom w:val="single" w:sz="4" w:space="0" w:color="auto"/>
              <w:right w:val="single" w:sz="4" w:space="0" w:color="auto"/>
            </w:tcBorders>
            <w:vAlign w:val="center"/>
          </w:tcPr>
          <w:p w14:paraId="3E9BE2BF" w14:textId="62F7C4E9" w:rsidR="00904B74" w:rsidRPr="00862A63" w:rsidRDefault="00904B74" w:rsidP="008A08F6">
            <w:pPr>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Cadeira Fixa</w:t>
            </w:r>
          </w:p>
        </w:tc>
        <w:tc>
          <w:tcPr>
            <w:tcW w:w="1276" w:type="dxa"/>
            <w:tcBorders>
              <w:top w:val="single" w:sz="4" w:space="0" w:color="auto"/>
              <w:left w:val="single" w:sz="4" w:space="0" w:color="auto"/>
              <w:bottom w:val="single" w:sz="4" w:space="0" w:color="auto"/>
              <w:right w:val="single" w:sz="4" w:space="0" w:color="auto"/>
            </w:tcBorders>
            <w:vAlign w:val="center"/>
          </w:tcPr>
          <w:p w14:paraId="7D568283" w14:textId="564A0765"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03</w:t>
            </w:r>
          </w:p>
        </w:tc>
        <w:tc>
          <w:tcPr>
            <w:tcW w:w="1559" w:type="dxa"/>
            <w:tcBorders>
              <w:top w:val="single" w:sz="4" w:space="0" w:color="auto"/>
              <w:left w:val="single" w:sz="4" w:space="0" w:color="auto"/>
              <w:bottom w:val="single" w:sz="4" w:space="0" w:color="auto"/>
              <w:right w:val="single" w:sz="4" w:space="0" w:color="auto"/>
            </w:tcBorders>
            <w:vAlign w:val="center"/>
          </w:tcPr>
          <w:p w14:paraId="7AD9E694" w14:textId="48842AD5" w:rsidR="00904B74" w:rsidRPr="00862A63" w:rsidRDefault="00904B74"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UNIDADE</w:t>
            </w:r>
          </w:p>
        </w:tc>
      </w:tr>
      <w:tr w:rsidR="00534F19" w:rsidRPr="00693F27" w14:paraId="49136E97" w14:textId="77777777" w:rsidTr="00B837C8">
        <w:tc>
          <w:tcPr>
            <w:tcW w:w="993" w:type="dxa"/>
            <w:tcBorders>
              <w:top w:val="single" w:sz="4" w:space="0" w:color="auto"/>
              <w:left w:val="single" w:sz="4" w:space="0" w:color="auto"/>
              <w:bottom w:val="single" w:sz="4" w:space="0" w:color="auto"/>
              <w:right w:val="single" w:sz="4" w:space="0" w:color="auto"/>
            </w:tcBorders>
            <w:vAlign w:val="center"/>
          </w:tcPr>
          <w:p w14:paraId="111F78F6" w14:textId="613B4CDB" w:rsidR="00534F19" w:rsidRPr="00862A63" w:rsidRDefault="00534F19" w:rsidP="008A08F6">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N/A</w:t>
            </w:r>
          </w:p>
        </w:tc>
        <w:tc>
          <w:tcPr>
            <w:tcW w:w="993" w:type="dxa"/>
            <w:tcBorders>
              <w:top w:val="single" w:sz="4" w:space="0" w:color="auto"/>
              <w:left w:val="single" w:sz="4" w:space="0" w:color="auto"/>
              <w:bottom w:val="single" w:sz="4" w:space="0" w:color="auto"/>
              <w:right w:val="single" w:sz="4" w:space="0" w:color="auto"/>
            </w:tcBorders>
            <w:vAlign w:val="center"/>
          </w:tcPr>
          <w:p w14:paraId="7F702551" w14:textId="689075F6" w:rsidR="00534F19" w:rsidRPr="00862A63" w:rsidRDefault="00534F19" w:rsidP="00D84732">
            <w:pPr>
              <w:tabs>
                <w:tab w:val="right" w:pos="1808"/>
              </w:tabs>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0</w:t>
            </w:r>
            <w:r w:rsidR="00D84732">
              <w:rPr>
                <w:rFonts w:ascii="Times New Roman" w:hAnsi="Times New Roman" w:cs="Times New Roman"/>
                <w:b/>
                <w:bCs/>
                <w:color w:val="000000" w:themeColor="text1"/>
              </w:rPr>
              <w:t>3</w:t>
            </w:r>
          </w:p>
        </w:tc>
        <w:tc>
          <w:tcPr>
            <w:tcW w:w="4251" w:type="dxa"/>
            <w:tcBorders>
              <w:top w:val="single" w:sz="4" w:space="0" w:color="auto"/>
              <w:left w:val="single" w:sz="4" w:space="0" w:color="auto"/>
              <w:bottom w:val="single" w:sz="4" w:space="0" w:color="auto"/>
              <w:right w:val="single" w:sz="4" w:space="0" w:color="auto"/>
            </w:tcBorders>
            <w:vAlign w:val="center"/>
          </w:tcPr>
          <w:p w14:paraId="0C549E39" w14:textId="22C2A640" w:rsidR="00534F19" w:rsidRPr="00862A63" w:rsidRDefault="00534F19" w:rsidP="008A08F6">
            <w:pPr>
              <w:jc w:val="center"/>
              <w:rPr>
                <w:rFonts w:ascii="Times New Roman" w:hAnsi="Times New Roman" w:cs="Times New Roman"/>
                <w:b/>
                <w:bCs/>
                <w:color w:val="000000" w:themeColor="text1"/>
              </w:rPr>
            </w:pPr>
            <w:r w:rsidRPr="00862A63">
              <w:rPr>
                <w:rFonts w:ascii="Times New Roman" w:hAnsi="Times New Roman" w:cs="Times New Roman"/>
                <w:b/>
                <w:bCs/>
                <w:color w:val="000000" w:themeColor="text1"/>
              </w:rPr>
              <w:t>Estante</w:t>
            </w:r>
          </w:p>
        </w:tc>
        <w:tc>
          <w:tcPr>
            <w:tcW w:w="1276" w:type="dxa"/>
            <w:tcBorders>
              <w:top w:val="single" w:sz="4" w:space="0" w:color="auto"/>
              <w:left w:val="single" w:sz="4" w:space="0" w:color="auto"/>
              <w:bottom w:val="single" w:sz="4" w:space="0" w:color="auto"/>
              <w:right w:val="single" w:sz="4" w:space="0" w:color="auto"/>
            </w:tcBorders>
            <w:vAlign w:val="center"/>
          </w:tcPr>
          <w:p w14:paraId="2546A5AF" w14:textId="2070BBCB" w:rsidR="00534F19" w:rsidRPr="00862A63" w:rsidRDefault="00534F19"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75</w:t>
            </w:r>
          </w:p>
        </w:tc>
        <w:tc>
          <w:tcPr>
            <w:tcW w:w="1559" w:type="dxa"/>
            <w:tcBorders>
              <w:top w:val="single" w:sz="4" w:space="0" w:color="auto"/>
              <w:left w:val="single" w:sz="4" w:space="0" w:color="auto"/>
              <w:bottom w:val="single" w:sz="4" w:space="0" w:color="auto"/>
              <w:right w:val="single" w:sz="4" w:space="0" w:color="auto"/>
            </w:tcBorders>
            <w:vAlign w:val="center"/>
          </w:tcPr>
          <w:p w14:paraId="224EEE29" w14:textId="1FE12CB8" w:rsidR="00534F19" w:rsidRPr="00862A63" w:rsidRDefault="00534F19" w:rsidP="008A08F6">
            <w:pPr>
              <w:jc w:val="center"/>
              <w:rPr>
                <w:rFonts w:ascii="Times New Roman" w:hAnsi="Times New Roman" w:cs="Times New Roman"/>
                <w:b/>
                <w:color w:val="000000" w:themeColor="text1"/>
              </w:rPr>
            </w:pPr>
            <w:r w:rsidRPr="00862A63">
              <w:rPr>
                <w:rFonts w:ascii="Times New Roman" w:hAnsi="Times New Roman" w:cs="Times New Roman"/>
                <w:b/>
                <w:color w:val="000000" w:themeColor="text1"/>
              </w:rPr>
              <w:t>UNIDADE</w:t>
            </w:r>
          </w:p>
        </w:tc>
      </w:tr>
    </w:tbl>
    <w:p w14:paraId="4D60CDC0" w14:textId="5638BC38" w:rsidR="00743E54" w:rsidRDefault="00743E54"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Pr>
          <w:rFonts w:ascii="Times New Roman" w:hAnsi="Times New Roman" w:cs="Times New Roman"/>
          <w:color w:val="000000" w:themeColor="text1"/>
        </w:rPr>
        <w:t xml:space="preserve">A presente </w:t>
      </w:r>
      <w:r w:rsidRPr="00743E54">
        <w:rPr>
          <w:rFonts w:ascii="Times New Roman" w:hAnsi="Times New Roman" w:cs="Times New Roman"/>
          <w:color w:val="000000" w:themeColor="text1"/>
        </w:rPr>
        <w:t>tabela define a distribuição dos itens a serem adquiridos, estruturados conforme critérios de competitividade. O Lote 01, destinado à ampla concorrência, contempla cadeiras do tipo presidente (60 unidades) e cadeiras fixas (</w:t>
      </w:r>
      <w:proofErr w:type="gramStart"/>
      <w:r w:rsidRPr="00743E54">
        <w:rPr>
          <w:rFonts w:ascii="Times New Roman" w:hAnsi="Times New Roman" w:cs="Times New Roman"/>
          <w:color w:val="000000" w:themeColor="text1"/>
        </w:rPr>
        <w:t>9</w:t>
      </w:r>
      <w:proofErr w:type="gramEnd"/>
      <w:r w:rsidRPr="00743E54">
        <w:rPr>
          <w:rFonts w:ascii="Times New Roman" w:hAnsi="Times New Roman" w:cs="Times New Roman"/>
          <w:color w:val="000000" w:themeColor="text1"/>
        </w:rPr>
        <w:t xml:space="preserve"> unidades). O Lote 02, correspondente à cota reservada de 25%, inclui cadeiras do tipo presidente (20 unidades) e cadeiras fixas (</w:t>
      </w:r>
      <w:proofErr w:type="gramStart"/>
      <w:r w:rsidRPr="00743E54">
        <w:rPr>
          <w:rFonts w:ascii="Times New Roman" w:hAnsi="Times New Roman" w:cs="Times New Roman"/>
          <w:color w:val="000000" w:themeColor="text1"/>
        </w:rPr>
        <w:t>3</w:t>
      </w:r>
      <w:proofErr w:type="gramEnd"/>
      <w:r w:rsidRPr="00743E54">
        <w:rPr>
          <w:rFonts w:ascii="Times New Roman" w:hAnsi="Times New Roman" w:cs="Times New Roman"/>
          <w:color w:val="000000" w:themeColor="text1"/>
        </w:rPr>
        <w:t xml:space="preserve"> unidades). O Item 03, referente a estantes (75 unidades), é </w:t>
      </w:r>
      <w:proofErr w:type="gramStart"/>
      <w:r w:rsidRPr="00743E54">
        <w:rPr>
          <w:rFonts w:ascii="Times New Roman" w:hAnsi="Times New Roman" w:cs="Times New Roman"/>
          <w:color w:val="000000" w:themeColor="text1"/>
        </w:rPr>
        <w:t>exclusivo para Microempresas, Empresas</w:t>
      </w:r>
      <w:proofErr w:type="gramEnd"/>
      <w:r w:rsidRPr="00743E54">
        <w:rPr>
          <w:rFonts w:ascii="Times New Roman" w:hAnsi="Times New Roman" w:cs="Times New Roman"/>
          <w:color w:val="000000" w:themeColor="text1"/>
        </w:rPr>
        <w:t xml:space="preserve"> de Pequeno Porte e equiparadas. Todos os itens são mensurados em unidade, garantindo a padronização da contratação</w:t>
      </w:r>
      <w:r>
        <w:rPr>
          <w:rFonts w:ascii="Times New Roman" w:hAnsi="Times New Roman" w:cs="Times New Roman"/>
          <w:color w:val="000000" w:themeColor="text1"/>
        </w:rPr>
        <w:t xml:space="preserve">. </w:t>
      </w:r>
    </w:p>
    <w:p w14:paraId="5E53A437" w14:textId="3B9C827A"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 objeto pretendido com a presente licitação tem natureza de bens comuns, tendo em vista que seus padrões de desempenho e qualidade podem ser objetivamente definidos pelo Edital, por meio de especificações usuais de mercado, nos termos 6º, inciso XIII, da Lei Federal no 14.133/2021.</w:t>
      </w:r>
    </w:p>
    <w:p w14:paraId="49CFC8AB"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lastRenderedPageBreak/>
        <w:t xml:space="preserve">O objeto não se caracteriza como artigo de luxo, atendendo ao disposto no art. 20 da Lei Federal nº 14.133/2021, que determina que os itens permanentes da Administração Pública </w:t>
      </w:r>
      <w:proofErr w:type="gramStart"/>
      <w:r w:rsidRPr="00587C47">
        <w:rPr>
          <w:rFonts w:ascii="Times New Roman" w:hAnsi="Times New Roman" w:cs="Times New Roman"/>
          <w:color w:val="000000" w:themeColor="text1"/>
        </w:rPr>
        <w:t>devem</w:t>
      </w:r>
      <w:proofErr w:type="gramEnd"/>
      <w:r w:rsidRPr="00587C47">
        <w:rPr>
          <w:rFonts w:ascii="Times New Roman" w:hAnsi="Times New Roman" w:cs="Times New Roman"/>
          <w:color w:val="000000" w:themeColor="text1"/>
        </w:rPr>
        <w:t xml:space="preserve"> possuir qualidade comum, suficiente ao fim a que se destinam.</w:t>
      </w:r>
    </w:p>
    <w:p w14:paraId="4352172C"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eastAsia="Times New Roman" w:hAnsi="Times New Roman" w:cs="Times New Roman"/>
          <w:lang w:eastAsia="pt-BR"/>
        </w:rPr>
        <w:t xml:space="preserve">As especificações detalhadas estarão contidas no campo “descrição da solução como um todo”. </w:t>
      </w:r>
    </w:p>
    <w:p w14:paraId="3F4FBEAA" w14:textId="77777777" w:rsidR="00B837C8" w:rsidRPr="00587C47" w:rsidRDefault="00B837C8" w:rsidP="00B837C8">
      <w:pPr>
        <w:pStyle w:val="PargrafodaLista"/>
        <w:widowControl w:val="0"/>
        <w:tabs>
          <w:tab w:val="left" w:pos="0"/>
        </w:tabs>
        <w:autoSpaceDE w:val="0"/>
        <w:autoSpaceDN w:val="0"/>
        <w:spacing w:before="43" w:line="360" w:lineRule="auto"/>
        <w:ind w:left="0" w:right="3"/>
        <w:contextualSpacing w:val="0"/>
        <w:rPr>
          <w:rFonts w:ascii="Times New Roman" w:hAnsi="Times New Roman" w:cs="Times New Roman"/>
          <w:color w:val="000000" w:themeColor="text1"/>
        </w:rPr>
      </w:pPr>
    </w:p>
    <w:p w14:paraId="715244C4"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t>DA</w:t>
      </w:r>
      <w:r w:rsidRPr="00534F19">
        <w:rPr>
          <w:rFonts w:ascii="Times New Roman" w:hAnsi="Times New Roman" w:cs="Times New Roman"/>
          <w:b/>
          <w:color w:val="000000" w:themeColor="text1"/>
          <w:spacing w:val="-5"/>
          <w:sz w:val="24"/>
          <w:szCs w:val="24"/>
        </w:rPr>
        <w:t xml:space="preserve"> </w:t>
      </w:r>
      <w:r w:rsidRPr="00534F19">
        <w:rPr>
          <w:rFonts w:ascii="Times New Roman" w:hAnsi="Times New Roman" w:cs="Times New Roman"/>
          <w:b/>
          <w:color w:val="000000" w:themeColor="text1"/>
          <w:spacing w:val="-2"/>
          <w:sz w:val="24"/>
          <w:szCs w:val="24"/>
        </w:rPr>
        <w:t>VIGÊNCIA</w:t>
      </w:r>
    </w:p>
    <w:p w14:paraId="7C24F834"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eastAsiaTheme="minorHAnsi" w:hAnsi="Times New Roman" w:cs="Times New Roman"/>
          <w:kern w:val="2"/>
          <w:lang w:val="pt-BR"/>
          <w14:ligatures w14:val="standardContextual"/>
        </w:rPr>
        <w:t>A duração da vigência será de 90 (noventa) dias</w:t>
      </w:r>
    </w:p>
    <w:p w14:paraId="3152DD66"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eastAsiaTheme="minorHAnsi" w:hAnsi="Times New Roman" w:cs="Times New Roman"/>
          <w:kern w:val="2"/>
          <w:lang w:val="pt-BR"/>
          <w14:ligatures w14:val="standardContextual"/>
        </w:rPr>
        <w:t xml:space="preserve">Não há possibilidade de renovação, ressalvada a possibilidade de prorrogação automática prevista no art. 111 da Lei 14.133/2021, uma vez que, uma vez que se trate de entrega única, não havendo Termo de Contrato, sendo este substituído pela Nota de Empenho, conforme art. 95 da Lei Federal nº 14.133/2021. </w:t>
      </w:r>
    </w:p>
    <w:p w14:paraId="53046B4B" w14:textId="77777777" w:rsidR="00B837C8" w:rsidRPr="00587C47" w:rsidRDefault="00B837C8" w:rsidP="00B837C8">
      <w:pPr>
        <w:pStyle w:val="Corpodetexto"/>
        <w:spacing w:before="45" w:line="360" w:lineRule="auto"/>
        <w:ind w:right="3"/>
        <w:rPr>
          <w:rFonts w:ascii="Times New Roman" w:eastAsiaTheme="minorHAnsi" w:hAnsi="Times New Roman" w:cs="Times New Roman"/>
          <w:kern w:val="2"/>
          <w:lang w:val="pt-BR"/>
          <w14:ligatures w14:val="standardContextual"/>
        </w:rPr>
      </w:pPr>
    </w:p>
    <w:p w14:paraId="6B9502E5"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t>FUNDAMENTAÇÃO E JUSTIFICATIVA ACERCA DA NECESSIDADE DE CONTRATAÇÃO</w:t>
      </w:r>
    </w:p>
    <w:p w14:paraId="4E9D058C"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hAnsi="Times New Roman" w:cs="Times New Roman"/>
        </w:rPr>
        <w:t>O Instituto de Previdência Social do Município de Betim (IPREMB) está promovendo um processo de readequação de sua infraestrutura mobiliária, com o objetivo de aprimorar as condições de trabalho, garantir maior conforto aos servidores e melhorar a organização dos espaços administrativos. Nesse contexto, constatou-se a necessidade de aquisição de novos itens de mobiliário, em especial cadeiras (giratórias e fixas) e estantes, de forma a suprir deficiências atuais e atender às novas demandas estruturais da instituição</w:t>
      </w:r>
      <w:r w:rsidRPr="00587C47">
        <w:rPr>
          <w:rFonts w:ascii="Times New Roman" w:eastAsiaTheme="minorHAnsi" w:hAnsi="Times New Roman" w:cs="Times New Roman"/>
          <w:kern w:val="2"/>
          <w:lang w:val="pt-BR"/>
          <w14:ligatures w14:val="standardContextual"/>
        </w:rPr>
        <w:t>.</w:t>
      </w:r>
    </w:p>
    <w:p w14:paraId="78EABD86"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hAnsi="Times New Roman" w:cs="Times New Roman"/>
        </w:rPr>
        <w:t xml:space="preserve">No tocante às cadeiras giratórias, verificou-se elevado nível de desgaste em decorrência do uso contínuo e prolongado. As unidades atualmente em utilização apresentam instabilidade, falhas nos mecanismos de ajuste, deformações em assentos e encostos, além de desgaste no revestimento e na espuma. Essas condições comprometem diretamente a ergonomia, o conforto e a segurança dos servidores, contrariando os parâmetros estabelecidos pela Norma Regulamentadora nº 17 (NR-17), aprovada pela Portaria </w:t>
      </w:r>
      <w:proofErr w:type="gramStart"/>
      <w:r w:rsidRPr="00587C47">
        <w:rPr>
          <w:rFonts w:ascii="Times New Roman" w:hAnsi="Times New Roman" w:cs="Times New Roman"/>
        </w:rPr>
        <w:t>MTb</w:t>
      </w:r>
      <w:proofErr w:type="gramEnd"/>
      <w:r w:rsidRPr="00587C47">
        <w:rPr>
          <w:rFonts w:ascii="Times New Roman" w:hAnsi="Times New Roman" w:cs="Times New Roman"/>
        </w:rPr>
        <w:t xml:space="preserve"> nº 3.214/1978, que dispõe sobre as condições ergonômicas </w:t>
      </w:r>
      <w:r w:rsidRPr="00587C47">
        <w:rPr>
          <w:rFonts w:ascii="Times New Roman" w:hAnsi="Times New Roman" w:cs="Times New Roman"/>
        </w:rPr>
        <w:lastRenderedPageBreak/>
        <w:t>nos postos de trabalho. O uso contínuo de mobiliário em tais condições pode resultar em desconforto postural e no surgimento de distúrbios musculoesqueléticos, afetando o bem-estar e a produtividade dos servidores.</w:t>
      </w:r>
    </w:p>
    <w:p w14:paraId="6075AC92"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hAnsi="Times New Roman" w:cs="Times New Roman"/>
        </w:rPr>
        <w:t xml:space="preserve">Com relação às cadeiras fixas, a aquisição tem por finalidade a padronização do mobiliário na nova sala de reuniões, localizada no 11º </w:t>
      </w:r>
      <w:proofErr w:type="gramStart"/>
      <w:r w:rsidRPr="00587C47">
        <w:rPr>
          <w:rFonts w:ascii="Times New Roman" w:hAnsi="Times New Roman" w:cs="Times New Roman"/>
        </w:rPr>
        <w:t>andar</w:t>
      </w:r>
      <w:proofErr w:type="gramEnd"/>
      <w:r w:rsidRPr="00587C47">
        <w:rPr>
          <w:rFonts w:ascii="Times New Roman" w:hAnsi="Times New Roman" w:cs="Times New Roman"/>
        </w:rPr>
        <w:t>. A uniformização desses assentos é necessária para garantir um ambiente institucional mais funcional, harmônico e confortável, promovendo a coerência estética e a identidade visual do IPREMB. Além disso, a padronização facilita a manutenção e contribui para a durabilidade e eficiência no uso do espaço destinado a reuniões administrativas e institucionais.</w:t>
      </w:r>
    </w:p>
    <w:p w14:paraId="1D6A56A6"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hAnsi="Times New Roman" w:cs="Times New Roman"/>
        </w:rPr>
        <w:t>No que se refere às estantes, a necessidade de aquisição está vinculada à implantação de um novo arquivo morto nas dependências do IPREMB, destinado ao armazenamento de documentos inativos e processos administrativos já encerrados. O aumento do volume documental exige mobiliário adicional, com estrutura reforçada e capacidade adequada de sustentação, de forma a garantir o armazenamento seguro e a preservação do acervo institucional. Essa medida visa evitar sobrecarga nas estantes existentes, reduzir riscos de danos materiais e assegurar o acesso rápido e organizado aos documentos, favorecendo a eficiência administrativa e a continuidade dos serviços.</w:t>
      </w:r>
    </w:p>
    <w:p w14:paraId="138AF094"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hAnsi="Times New Roman" w:cs="Times New Roman"/>
        </w:rPr>
        <w:t>A permanência das atuais condições mobiliárias compromete diretamente a saúde e segurança dos servidores, a integridade dos documentos e a eficiência operacional da instituição, contrariando os princípios da eficiência, economicidade e continuidade do serviço público, previstos na Lei nº 14.133/2021.</w:t>
      </w:r>
    </w:p>
    <w:p w14:paraId="543C222D"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eastAsiaTheme="minorHAnsi" w:hAnsi="Times New Roman" w:cs="Times New Roman"/>
          <w:kern w:val="2"/>
          <w:lang w:val="pt-BR"/>
          <w14:ligatures w14:val="standardContextual"/>
        </w:rPr>
        <w:t xml:space="preserve">Diante </w:t>
      </w:r>
      <w:r w:rsidRPr="00587C47">
        <w:rPr>
          <w:rFonts w:ascii="Times New Roman" w:hAnsi="Times New Roman" w:cs="Times New Roman"/>
        </w:rPr>
        <w:t>do exposto, a contratação de novas cadeiras giratórias ergonômicas, cadeiras fixas padronizadas para a nova sala de reuniões e estantes reforçadas mostra-se plenamente justificada e tecnicamente necessária. Tal medida busca restabelecer condições adequadas de trabalho, promover a saúde e o bem-estar dos servidores, assegurar a organização e conservação documental e garantir a eficiência e a continuidade dos serviços prestados pelo Instituto de Previdência Social do Município de Betim.</w:t>
      </w:r>
    </w:p>
    <w:p w14:paraId="21F7EBF8"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hAnsi="Times New Roman" w:cs="Times New Roman"/>
          <w:bCs/>
        </w:rPr>
        <w:t>Destaca-se que os quantitativos e as especificações dos mobiliários</w:t>
      </w:r>
      <w:r w:rsidRPr="00587C47">
        <w:rPr>
          <w:rFonts w:ascii="Times New Roman" w:hAnsi="Times New Roman" w:cs="Times New Roman"/>
        </w:rPr>
        <w:t xml:space="preserve"> decorrem das estimativas de </w:t>
      </w:r>
      <w:r w:rsidRPr="00587C47">
        <w:rPr>
          <w:rFonts w:ascii="Times New Roman" w:hAnsi="Times New Roman" w:cs="Times New Roman"/>
          <w:bCs/>
        </w:rPr>
        <w:t>necessidade e do ciclo de vida desses bens</w:t>
      </w:r>
      <w:r w:rsidRPr="00587C47">
        <w:rPr>
          <w:rFonts w:ascii="Times New Roman" w:hAnsi="Times New Roman" w:cs="Times New Roman"/>
        </w:rPr>
        <w:t xml:space="preserve"> (quando aplicável) e estão </w:t>
      </w:r>
      <w:r w:rsidRPr="00587C47">
        <w:rPr>
          <w:rFonts w:ascii="Times New Roman" w:hAnsi="Times New Roman" w:cs="Times New Roman"/>
        </w:rPr>
        <w:lastRenderedPageBreak/>
        <w:t xml:space="preserve">detalhadamente descritos no </w:t>
      </w:r>
      <w:r w:rsidRPr="00587C47">
        <w:rPr>
          <w:rFonts w:ascii="Times New Roman" w:hAnsi="Times New Roman" w:cs="Times New Roman"/>
          <w:bCs/>
        </w:rPr>
        <w:t>Estudo Técnico Preliminar (ETP)</w:t>
      </w:r>
      <w:r w:rsidRPr="00587C47">
        <w:rPr>
          <w:rFonts w:ascii="Times New Roman" w:hAnsi="Times New Roman" w:cs="Times New Roman"/>
        </w:rPr>
        <w:t>, documento que também consta anexado ao processo de contratação</w:t>
      </w:r>
      <w:r w:rsidRPr="00587C47">
        <w:rPr>
          <w:rFonts w:ascii="Times New Roman" w:eastAsiaTheme="minorHAnsi" w:hAnsi="Times New Roman" w:cs="Times New Roman"/>
        </w:rPr>
        <w:t>.</w:t>
      </w:r>
    </w:p>
    <w:p w14:paraId="3F2457D8" w14:textId="77777777" w:rsidR="00B837C8" w:rsidRPr="00587C47" w:rsidRDefault="00B837C8" w:rsidP="00077DB0">
      <w:pPr>
        <w:pStyle w:val="Corpodetexto"/>
        <w:numPr>
          <w:ilvl w:val="1"/>
          <w:numId w:val="4"/>
        </w:numPr>
        <w:spacing w:before="45" w:line="360" w:lineRule="auto"/>
        <w:ind w:left="0" w:right="3" w:firstLine="0"/>
        <w:jc w:val="both"/>
        <w:rPr>
          <w:rFonts w:ascii="Times New Roman" w:eastAsiaTheme="minorHAnsi" w:hAnsi="Times New Roman" w:cs="Times New Roman"/>
          <w:kern w:val="2"/>
          <w:lang w:val="pt-BR"/>
          <w14:ligatures w14:val="standardContextual"/>
        </w:rPr>
      </w:pPr>
      <w:r w:rsidRPr="00587C47">
        <w:rPr>
          <w:rFonts w:ascii="Times New Roman" w:eastAsiaTheme="minorHAnsi" w:hAnsi="Times New Roman" w:cs="Times New Roman"/>
        </w:rPr>
        <w:t>As especificações dos materiais presentes neste documento dialogam com as necessidades institucionais para o cumprimento da proposta a que destinam a sua utilização. Tais características também foram traçadas de modo a estabelecer critérios objetivos de qualidade a fim de obedecer aos preceitos de eficiência e economicidade que norteiam a Administração Pública.</w:t>
      </w:r>
    </w:p>
    <w:p w14:paraId="704ACFA2" w14:textId="77777777" w:rsidR="00B837C8" w:rsidRPr="00587C47" w:rsidRDefault="00B837C8" w:rsidP="00077DB0">
      <w:pPr>
        <w:pStyle w:val="Corpodetexto"/>
        <w:numPr>
          <w:ilvl w:val="2"/>
          <w:numId w:val="4"/>
        </w:numPr>
        <w:spacing w:before="45" w:line="360" w:lineRule="auto"/>
        <w:ind w:right="3"/>
        <w:rPr>
          <w:rFonts w:ascii="Times New Roman" w:eastAsiaTheme="minorHAnsi" w:hAnsi="Times New Roman" w:cs="Times New Roman"/>
          <w:kern w:val="2"/>
          <w:lang w:val="pt-BR"/>
          <w14:ligatures w14:val="standardContextual"/>
        </w:rPr>
      </w:pPr>
      <w:r w:rsidRPr="00587C47">
        <w:rPr>
          <w:rFonts w:ascii="Times New Roman" w:eastAsiaTheme="minorHAnsi" w:hAnsi="Times New Roman" w:cs="Times New Roman"/>
        </w:rPr>
        <w:t>Todas as características a serem solicitadas são imprescindíveis ao atendimento das finalidades as quais se destina a aquisição, não havendo nenhuma especificação que gere aumento no preço do bem sem a devida contrapartida do benefício à Administração. Portanto, os materiais listados neste Termo de Referência não são classificados como bens de luxo.</w:t>
      </w:r>
    </w:p>
    <w:p w14:paraId="010C75B6" w14:textId="77777777" w:rsidR="00B837C8" w:rsidRPr="00587C47" w:rsidRDefault="00B837C8" w:rsidP="00077DB0">
      <w:pPr>
        <w:pStyle w:val="Ttulo1"/>
        <w:keepNext w:val="0"/>
        <w:keepLines w:val="0"/>
        <w:widowControl w:val="0"/>
        <w:numPr>
          <w:ilvl w:val="2"/>
          <w:numId w:val="4"/>
        </w:numPr>
        <w:tabs>
          <w:tab w:val="left" w:pos="0"/>
        </w:tabs>
        <w:autoSpaceDE w:val="0"/>
        <w:autoSpaceDN w:val="0"/>
        <w:spacing w:before="0" w:line="360" w:lineRule="auto"/>
        <w:ind w:right="3"/>
        <w:rPr>
          <w:rFonts w:ascii="Times New Roman" w:eastAsiaTheme="minorHAnsi" w:hAnsi="Times New Roman" w:cs="Times New Roman"/>
          <w:b/>
          <w:bCs/>
          <w:color w:val="auto"/>
          <w:sz w:val="24"/>
          <w:szCs w:val="24"/>
        </w:rPr>
      </w:pPr>
      <w:r w:rsidRPr="00587C47">
        <w:rPr>
          <w:rFonts w:ascii="Times New Roman" w:eastAsiaTheme="minorHAnsi" w:hAnsi="Times New Roman" w:cs="Times New Roman"/>
          <w:color w:val="auto"/>
          <w:sz w:val="24"/>
          <w:szCs w:val="24"/>
        </w:rPr>
        <w:t>Ressalta-se que as validades mínimas exigidas (quando aplicável) para os produtos objetivam resguardar o IPREMB de eventuais prejuízos relativos à perda dos itens de acordo com as expectativas de consumo.</w:t>
      </w:r>
    </w:p>
    <w:p w14:paraId="560C8455" w14:textId="77777777" w:rsidR="00B837C8" w:rsidRPr="00587C47" w:rsidRDefault="00B837C8" w:rsidP="00077DB0">
      <w:pPr>
        <w:pStyle w:val="Ttulo1"/>
        <w:keepNext w:val="0"/>
        <w:keepLines w:val="0"/>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pacing w:val="-2"/>
          <w:sz w:val="24"/>
          <w:szCs w:val="24"/>
        </w:rPr>
      </w:pPr>
      <w:r w:rsidRPr="00587C47">
        <w:rPr>
          <w:rFonts w:ascii="Times New Roman" w:hAnsi="Times New Roman" w:cs="Times New Roman"/>
          <w:color w:val="000000" w:themeColor="text1"/>
          <w:spacing w:val="-2"/>
          <w:sz w:val="24"/>
          <w:szCs w:val="24"/>
        </w:rPr>
        <w:t>Quanto ao agrupamento ou não de itens a presente contratação opta pelo agrupamento em 01 (um) lote com 02 itens (cadeiras executivas e cadeiras fixas) e 01 item isolado (estante), com base na similaridade de suas finalidades e características gerais. Os grupos estão descritos no tópico “Justificativa para o parcelamento ou não da solução” no Estudo Técnico Preliminar (ETP), documento que também está anexado no processo de contratação.</w:t>
      </w:r>
    </w:p>
    <w:p w14:paraId="393D9A15" w14:textId="77777777" w:rsidR="00B837C8" w:rsidRPr="00587C47" w:rsidRDefault="00B837C8" w:rsidP="00B837C8">
      <w:pPr>
        <w:pStyle w:val="Corpodetexto"/>
        <w:spacing w:before="45" w:line="360" w:lineRule="auto"/>
        <w:ind w:right="3"/>
        <w:rPr>
          <w:rFonts w:ascii="Times New Roman" w:eastAsiaTheme="minorHAnsi" w:hAnsi="Times New Roman" w:cs="Times New Roman"/>
          <w:kern w:val="2"/>
          <w:lang w:val="pt-BR"/>
          <w14:ligatures w14:val="standardContextual"/>
        </w:rPr>
      </w:pPr>
    </w:p>
    <w:p w14:paraId="0B4CD779"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252" w:right="3"/>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t>DA DESCRIÇÃO DA SOLUÇÃO COMO UM TODO</w:t>
      </w:r>
    </w:p>
    <w:p w14:paraId="1DF2E725" w14:textId="77777777" w:rsidR="00B837C8" w:rsidRPr="00587C47" w:rsidRDefault="00B837C8" w:rsidP="00077DB0">
      <w:pPr>
        <w:pStyle w:val="Ttulo1"/>
        <w:keepNext w:val="0"/>
        <w:keepLines w:val="0"/>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pacing w:val="-2"/>
          <w:sz w:val="24"/>
          <w:szCs w:val="24"/>
        </w:rPr>
      </w:pPr>
      <w:r w:rsidRPr="00587C47">
        <w:rPr>
          <w:rFonts w:ascii="Times New Roman" w:hAnsi="Times New Roman" w:cs="Times New Roman"/>
          <w:color w:val="000000" w:themeColor="text1"/>
          <w:spacing w:val="-2"/>
          <w:sz w:val="24"/>
          <w:szCs w:val="24"/>
        </w:rPr>
        <w:t>Descrição detalhada:</w:t>
      </w:r>
    </w:p>
    <w:tbl>
      <w:tblPr>
        <w:tblStyle w:val="Tabelacomgrade1"/>
        <w:tblW w:w="8930" w:type="dxa"/>
        <w:tblInd w:w="108" w:type="dxa"/>
        <w:tblLayout w:type="fixed"/>
        <w:tblLook w:val="04A0" w:firstRow="1" w:lastRow="0" w:firstColumn="1" w:lastColumn="0" w:noHBand="0" w:noVBand="1"/>
      </w:tblPr>
      <w:tblGrid>
        <w:gridCol w:w="5387"/>
        <w:gridCol w:w="850"/>
        <w:gridCol w:w="2693"/>
      </w:tblGrid>
      <w:tr w:rsidR="00B837C8" w:rsidRPr="00587C47" w14:paraId="49DEF090" w14:textId="77777777" w:rsidTr="008A08F6">
        <w:tc>
          <w:tcPr>
            <w:tcW w:w="5387" w:type="dxa"/>
            <w:tcBorders>
              <w:top w:val="single" w:sz="4" w:space="0" w:color="auto"/>
              <w:left w:val="single" w:sz="4" w:space="0" w:color="auto"/>
              <w:bottom w:val="single" w:sz="4" w:space="0" w:color="auto"/>
              <w:right w:val="single" w:sz="4" w:space="0" w:color="auto"/>
            </w:tcBorders>
            <w:vAlign w:val="center"/>
            <w:hideMark/>
          </w:tcPr>
          <w:p w14:paraId="0A9A3409" w14:textId="77777777" w:rsidR="00B837C8" w:rsidRPr="00587C47" w:rsidRDefault="00B837C8" w:rsidP="008A08F6">
            <w:pPr>
              <w:jc w:val="center"/>
              <w:rPr>
                <w:rFonts w:ascii="Times New Roman" w:hAnsi="Times New Roman" w:cs="Times New Roman"/>
                <w:b/>
                <w:color w:val="000000" w:themeColor="text1"/>
              </w:rPr>
            </w:pPr>
            <w:r w:rsidRPr="00587C47">
              <w:rPr>
                <w:rFonts w:ascii="Times New Roman" w:hAnsi="Times New Roman" w:cs="Times New Roman"/>
                <w:b/>
                <w:bCs/>
                <w:color w:val="000000" w:themeColor="text1"/>
              </w:rPr>
              <w:t>Descrição</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CAFC95" w14:textId="77777777" w:rsidR="00B837C8" w:rsidRPr="00587C47" w:rsidRDefault="00B837C8" w:rsidP="008A08F6">
            <w:pPr>
              <w:jc w:val="center"/>
              <w:rPr>
                <w:rFonts w:ascii="Times New Roman" w:hAnsi="Times New Roman" w:cs="Times New Roman"/>
                <w:color w:val="000000" w:themeColor="text1"/>
              </w:rPr>
            </w:pPr>
            <w:r w:rsidRPr="00587C47">
              <w:rPr>
                <w:rFonts w:ascii="Times New Roman" w:hAnsi="Times New Roman" w:cs="Times New Roman"/>
                <w:b/>
                <w:color w:val="000000" w:themeColor="text1"/>
              </w:rPr>
              <w:t>Quant.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E48CC9F" w14:textId="77777777" w:rsidR="00B837C8" w:rsidRPr="00587C47" w:rsidRDefault="00B837C8" w:rsidP="008A08F6">
            <w:pPr>
              <w:jc w:val="center"/>
              <w:rPr>
                <w:rFonts w:ascii="Times New Roman" w:hAnsi="Times New Roman" w:cs="Times New Roman"/>
                <w:b/>
                <w:color w:val="000000" w:themeColor="text1"/>
              </w:rPr>
            </w:pPr>
            <w:r w:rsidRPr="00587C47">
              <w:rPr>
                <w:rFonts w:ascii="Times New Roman" w:hAnsi="Times New Roman" w:cs="Times New Roman"/>
                <w:b/>
                <w:color w:val="000000" w:themeColor="text1"/>
              </w:rPr>
              <w:t>Unidade de Medida</w:t>
            </w:r>
          </w:p>
        </w:tc>
      </w:tr>
      <w:tr w:rsidR="00B837C8" w:rsidRPr="00587C47" w14:paraId="16E970E5" w14:textId="77777777" w:rsidTr="008A08F6">
        <w:tc>
          <w:tcPr>
            <w:tcW w:w="5387" w:type="dxa"/>
            <w:tcBorders>
              <w:top w:val="single" w:sz="4" w:space="0" w:color="auto"/>
              <w:left w:val="single" w:sz="4" w:space="0" w:color="auto"/>
              <w:bottom w:val="single" w:sz="4" w:space="0" w:color="auto"/>
              <w:right w:val="single" w:sz="4" w:space="0" w:color="auto"/>
            </w:tcBorders>
          </w:tcPr>
          <w:p w14:paraId="08BFA772" w14:textId="79A638A9" w:rsidR="00B837C8" w:rsidRPr="00587C47" w:rsidRDefault="00B837C8" w:rsidP="008A08F6">
            <w:pPr>
              <w:rPr>
                <w:rFonts w:ascii="Times New Roman" w:hAnsi="Times New Roman" w:cs="Times New Roman"/>
                <w:b/>
                <w:color w:val="000000" w:themeColor="text1"/>
              </w:rPr>
            </w:pPr>
            <w:r w:rsidRPr="00587C47">
              <w:rPr>
                <w:rFonts w:ascii="Times New Roman" w:hAnsi="Times New Roman" w:cs="Times New Roman"/>
                <w:b/>
                <w:color w:val="000000" w:themeColor="text1"/>
              </w:rPr>
              <w:t>Cadeira presidente</w:t>
            </w:r>
          </w:p>
          <w:p w14:paraId="3B877FCE" w14:textId="77777777" w:rsidR="00B837C8" w:rsidRPr="00587C47" w:rsidRDefault="00B837C8" w:rsidP="008A08F6">
            <w:pPr>
              <w:rPr>
                <w:rFonts w:ascii="Times New Roman" w:hAnsi="Times New Roman" w:cs="Times New Roman"/>
                <w:b/>
                <w:color w:val="000000" w:themeColor="text1"/>
              </w:rPr>
            </w:pPr>
            <w:r w:rsidRPr="00587C47">
              <w:rPr>
                <w:rFonts w:ascii="Times New Roman" w:eastAsia="Times New Roman" w:hAnsi="Times New Roman" w:cs="Times New Roman"/>
                <w:b/>
                <w:bCs/>
                <w:lang w:eastAsia="pt-BR"/>
              </w:rPr>
              <w:t>Características gerais:</w:t>
            </w:r>
          </w:p>
          <w:p w14:paraId="583ECEF0" w14:textId="77777777" w:rsidR="00B837C8" w:rsidRPr="00587C47" w:rsidRDefault="00B837C8" w:rsidP="00AD0816">
            <w:pPr>
              <w:numPr>
                <w:ilvl w:val="0"/>
                <w:numId w:val="8"/>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Encosto </w:t>
            </w:r>
            <w:proofErr w:type="spellStart"/>
            <w:proofErr w:type="gramStart"/>
            <w:r w:rsidRPr="00587C47">
              <w:rPr>
                <w:rFonts w:ascii="Times New Roman" w:eastAsia="Times New Roman" w:hAnsi="Times New Roman" w:cs="Times New Roman"/>
                <w:lang w:eastAsia="pt-BR"/>
              </w:rPr>
              <w:t>super</w:t>
            </w:r>
            <w:proofErr w:type="spellEnd"/>
            <w:r w:rsidRPr="00587C47">
              <w:rPr>
                <w:rFonts w:ascii="Times New Roman" w:eastAsia="Times New Roman" w:hAnsi="Times New Roman" w:cs="Times New Roman"/>
                <w:lang w:eastAsia="pt-BR"/>
              </w:rPr>
              <w:t xml:space="preserve"> alto</w:t>
            </w:r>
            <w:proofErr w:type="gramEnd"/>
            <w:r w:rsidRPr="00587C47">
              <w:rPr>
                <w:rFonts w:ascii="Times New Roman" w:eastAsia="Times New Roman" w:hAnsi="Times New Roman" w:cs="Times New Roman"/>
                <w:lang w:eastAsia="pt-BR"/>
              </w:rPr>
              <w:t xml:space="preserve"> com braços fixos;</w:t>
            </w:r>
          </w:p>
          <w:p w14:paraId="7C95A380" w14:textId="77777777" w:rsidR="00B837C8" w:rsidRPr="00587C47" w:rsidRDefault="00B837C8" w:rsidP="00AD0816">
            <w:pPr>
              <w:numPr>
                <w:ilvl w:val="0"/>
                <w:numId w:val="8"/>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Ajustes ergonômicos múltiplos: altura, reclinação e giro 360°;</w:t>
            </w:r>
          </w:p>
          <w:p w14:paraId="13AE6F4C" w14:textId="77777777" w:rsidR="00B837C8" w:rsidRPr="00587C47" w:rsidRDefault="00B837C8" w:rsidP="00AD0816">
            <w:pPr>
              <w:numPr>
                <w:ilvl w:val="0"/>
                <w:numId w:val="8"/>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lastRenderedPageBreak/>
              <w:t xml:space="preserve">Estrutura robusta com espuma PU espessa e revestimento </w:t>
            </w:r>
            <w:proofErr w:type="spellStart"/>
            <w:proofErr w:type="gramStart"/>
            <w:r w:rsidRPr="00587C47">
              <w:rPr>
                <w:rFonts w:ascii="Times New Roman" w:eastAsia="Times New Roman" w:hAnsi="Times New Roman" w:cs="Times New Roman"/>
                <w:lang w:eastAsia="pt-BR"/>
              </w:rPr>
              <w:t>premium</w:t>
            </w:r>
            <w:proofErr w:type="spellEnd"/>
            <w:proofErr w:type="gramEnd"/>
            <w:r w:rsidRPr="00587C47">
              <w:rPr>
                <w:rFonts w:ascii="Times New Roman" w:eastAsia="Times New Roman" w:hAnsi="Times New Roman" w:cs="Times New Roman"/>
                <w:lang w:eastAsia="pt-BR"/>
              </w:rPr>
              <w:t>;</w:t>
            </w:r>
          </w:p>
          <w:p w14:paraId="25F06B96" w14:textId="77777777" w:rsidR="00B837C8" w:rsidRPr="00587C47" w:rsidRDefault="00B837C8" w:rsidP="00AD0816">
            <w:pPr>
              <w:numPr>
                <w:ilvl w:val="0"/>
                <w:numId w:val="8"/>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Base estável com rodízios duplos, garantindo mobilidade e suporte para uso prolongado.</w:t>
            </w:r>
          </w:p>
          <w:p w14:paraId="135C1D15" w14:textId="77777777" w:rsidR="00B837C8" w:rsidRPr="00587C47" w:rsidRDefault="00B837C8" w:rsidP="00AD0816">
            <w:pPr>
              <w:numPr>
                <w:ilvl w:val="0"/>
                <w:numId w:val="8"/>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Cor: preta</w:t>
            </w:r>
          </w:p>
          <w:p w14:paraId="4FD45BF6"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Encosto:</w:t>
            </w:r>
          </w:p>
          <w:p w14:paraId="20D8C216" w14:textId="77777777" w:rsidR="00B837C8" w:rsidRPr="00587C47" w:rsidRDefault="00B837C8" w:rsidP="00AD0816">
            <w:pPr>
              <w:numPr>
                <w:ilvl w:val="0"/>
                <w:numId w:val="9"/>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Compensado </w:t>
            </w:r>
            <w:proofErr w:type="spellStart"/>
            <w:r w:rsidRPr="00587C47">
              <w:rPr>
                <w:rFonts w:ascii="Times New Roman" w:eastAsia="Times New Roman" w:hAnsi="Times New Roman" w:cs="Times New Roman"/>
                <w:lang w:eastAsia="pt-BR"/>
              </w:rPr>
              <w:t>multilaminado</w:t>
            </w:r>
            <w:proofErr w:type="spellEnd"/>
            <w:r w:rsidRPr="00587C47">
              <w:rPr>
                <w:rFonts w:ascii="Times New Roman" w:eastAsia="Times New Roman" w:hAnsi="Times New Roman" w:cs="Times New Roman"/>
                <w:lang w:eastAsia="pt-BR"/>
              </w:rPr>
              <w:t xml:space="preserve"> anatômico ≥ 13,5 mm;</w:t>
            </w:r>
          </w:p>
          <w:p w14:paraId="369A980A" w14:textId="77777777" w:rsidR="00B837C8" w:rsidRPr="00587C47" w:rsidRDefault="00B837C8" w:rsidP="00AD0816">
            <w:pPr>
              <w:numPr>
                <w:ilvl w:val="0"/>
                <w:numId w:val="9"/>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Espuma PU flexível injetada moldada, espessura média ≥ 40 mm, com suporte lombar ≥ 70 mm;</w:t>
            </w:r>
          </w:p>
          <w:p w14:paraId="63C78D80" w14:textId="77777777" w:rsidR="00B837C8" w:rsidRPr="00587C47" w:rsidRDefault="00B837C8" w:rsidP="00AD0816">
            <w:pPr>
              <w:numPr>
                <w:ilvl w:val="0"/>
                <w:numId w:val="9"/>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Largura útil mínima: 470 mm; altura mínima: 750 mm;</w:t>
            </w:r>
          </w:p>
          <w:p w14:paraId="798C477B" w14:textId="77777777" w:rsidR="00B837C8" w:rsidRPr="00587C47" w:rsidRDefault="00B837C8" w:rsidP="00AD0816">
            <w:pPr>
              <w:numPr>
                <w:ilvl w:val="0"/>
                <w:numId w:val="9"/>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Borda com perfil de PVC </w:t>
            </w:r>
            <w:proofErr w:type="spellStart"/>
            <w:r w:rsidRPr="00587C47">
              <w:rPr>
                <w:rFonts w:ascii="Times New Roman" w:eastAsia="Times New Roman" w:hAnsi="Times New Roman" w:cs="Times New Roman"/>
                <w:lang w:eastAsia="pt-BR"/>
              </w:rPr>
              <w:t>extrudado</w:t>
            </w:r>
            <w:proofErr w:type="spellEnd"/>
            <w:r w:rsidRPr="00587C47">
              <w:rPr>
                <w:rFonts w:ascii="Times New Roman" w:eastAsia="Times New Roman" w:hAnsi="Times New Roman" w:cs="Times New Roman"/>
                <w:lang w:eastAsia="pt-BR"/>
              </w:rPr>
              <w:t>; revestimento em laminado sintético preto;</w:t>
            </w:r>
          </w:p>
          <w:p w14:paraId="159F2DAD" w14:textId="77777777" w:rsidR="00B837C8" w:rsidRPr="00587C47" w:rsidRDefault="00B837C8" w:rsidP="00AD0816">
            <w:pPr>
              <w:numPr>
                <w:ilvl w:val="0"/>
                <w:numId w:val="9"/>
              </w:numPr>
              <w:spacing w:before="100" w:beforeAutospacing="1" w:after="100" w:afterAutospacing="1"/>
              <w:rPr>
                <w:rFonts w:ascii="Times New Roman" w:eastAsia="Times New Roman" w:hAnsi="Times New Roman" w:cs="Times New Roman"/>
                <w:lang w:eastAsia="pt-BR"/>
              </w:rPr>
            </w:pPr>
            <w:proofErr w:type="spellStart"/>
            <w:r w:rsidRPr="00587C47">
              <w:rPr>
                <w:rFonts w:ascii="Times New Roman" w:eastAsia="Times New Roman" w:hAnsi="Times New Roman" w:cs="Times New Roman"/>
                <w:lang w:eastAsia="pt-BR"/>
              </w:rPr>
              <w:t>Contra-</w:t>
            </w:r>
            <w:proofErr w:type="gramStart"/>
            <w:r w:rsidRPr="00587C47">
              <w:rPr>
                <w:rFonts w:ascii="Times New Roman" w:eastAsia="Times New Roman" w:hAnsi="Times New Roman" w:cs="Times New Roman"/>
                <w:lang w:eastAsia="pt-BR"/>
              </w:rPr>
              <w:t>encosto</w:t>
            </w:r>
            <w:proofErr w:type="spellEnd"/>
            <w:r w:rsidRPr="00587C47">
              <w:rPr>
                <w:rFonts w:ascii="Times New Roman" w:eastAsia="Times New Roman" w:hAnsi="Times New Roman" w:cs="Times New Roman"/>
                <w:lang w:eastAsia="pt-BR"/>
              </w:rPr>
              <w:t xml:space="preserve"> em</w:t>
            </w:r>
            <w:proofErr w:type="gramEnd"/>
            <w:r w:rsidRPr="00587C47">
              <w:rPr>
                <w:rFonts w:ascii="Times New Roman" w:eastAsia="Times New Roman" w:hAnsi="Times New Roman" w:cs="Times New Roman"/>
                <w:lang w:eastAsia="pt-BR"/>
              </w:rPr>
              <w:t xml:space="preserve"> laminado sintético.</w:t>
            </w:r>
          </w:p>
          <w:p w14:paraId="16A80038"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Assento:</w:t>
            </w:r>
          </w:p>
          <w:p w14:paraId="461D2AED" w14:textId="77777777" w:rsidR="00B837C8" w:rsidRPr="00587C47" w:rsidRDefault="00B837C8" w:rsidP="00AD0816">
            <w:pPr>
              <w:numPr>
                <w:ilvl w:val="0"/>
                <w:numId w:val="1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Compensado </w:t>
            </w:r>
            <w:proofErr w:type="spellStart"/>
            <w:r w:rsidRPr="00587C47">
              <w:rPr>
                <w:rFonts w:ascii="Times New Roman" w:eastAsia="Times New Roman" w:hAnsi="Times New Roman" w:cs="Times New Roman"/>
                <w:lang w:eastAsia="pt-BR"/>
              </w:rPr>
              <w:t>multilaminado</w:t>
            </w:r>
            <w:proofErr w:type="spellEnd"/>
            <w:r w:rsidRPr="00587C47">
              <w:rPr>
                <w:rFonts w:ascii="Times New Roman" w:eastAsia="Times New Roman" w:hAnsi="Times New Roman" w:cs="Times New Roman"/>
                <w:lang w:eastAsia="pt-BR"/>
              </w:rPr>
              <w:t xml:space="preserve"> anatômico ≥ 12 mm;</w:t>
            </w:r>
          </w:p>
          <w:p w14:paraId="6804A3FB" w14:textId="77777777" w:rsidR="00B837C8" w:rsidRPr="00587C47" w:rsidRDefault="00B837C8" w:rsidP="00AD0816">
            <w:pPr>
              <w:numPr>
                <w:ilvl w:val="0"/>
                <w:numId w:val="1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Espuma PU moldada, espessura média ≥ 50 mm;</w:t>
            </w:r>
          </w:p>
          <w:p w14:paraId="1513C4E1" w14:textId="77777777" w:rsidR="00B837C8" w:rsidRPr="00587C47" w:rsidRDefault="00B837C8" w:rsidP="00AD0816">
            <w:pPr>
              <w:numPr>
                <w:ilvl w:val="0"/>
                <w:numId w:val="1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Revestimento em laminado sintético ou TNT, acabamento das bordas em PVC </w:t>
            </w:r>
            <w:proofErr w:type="spellStart"/>
            <w:r w:rsidRPr="00587C47">
              <w:rPr>
                <w:rFonts w:ascii="Times New Roman" w:eastAsia="Times New Roman" w:hAnsi="Times New Roman" w:cs="Times New Roman"/>
                <w:lang w:eastAsia="pt-BR"/>
              </w:rPr>
              <w:t>extrudado</w:t>
            </w:r>
            <w:proofErr w:type="spellEnd"/>
            <w:r w:rsidRPr="00587C47">
              <w:rPr>
                <w:rFonts w:ascii="Times New Roman" w:eastAsia="Times New Roman" w:hAnsi="Times New Roman" w:cs="Times New Roman"/>
                <w:lang w:eastAsia="pt-BR"/>
              </w:rPr>
              <w:t>;</w:t>
            </w:r>
          </w:p>
          <w:p w14:paraId="3274A669" w14:textId="77777777" w:rsidR="00B837C8" w:rsidRPr="00587C47" w:rsidRDefault="00B837C8" w:rsidP="00AD0816">
            <w:pPr>
              <w:numPr>
                <w:ilvl w:val="0"/>
                <w:numId w:val="1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Dimensões mínimas: largura ≥ 480 mm × profundidade ≥ 465 </w:t>
            </w:r>
            <w:proofErr w:type="spellStart"/>
            <w:r w:rsidRPr="00587C47">
              <w:rPr>
                <w:rFonts w:ascii="Times New Roman" w:eastAsia="Times New Roman" w:hAnsi="Times New Roman" w:cs="Times New Roman"/>
                <w:lang w:eastAsia="pt-BR"/>
              </w:rPr>
              <w:t>mm.</w:t>
            </w:r>
            <w:proofErr w:type="spellEnd"/>
          </w:p>
          <w:p w14:paraId="4020C63D" w14:textId="72C8C002" w:rsidR="00B837C8" w:rsidRPr="00587C47" w:rsidRDefault="00DA3B6D" w:rsidP="00AD0816">
            <w:pPr>
              <w:numPr>
                <w:ilvl w:val="0"/>
                <w:numId w:val="1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Capacidade mínima de carga: 120 kg</w:t>
            </w:r>
          </w:p>
          <w:p w14:paraId="4461DF90"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Fixação:</w:t>
            </w:r>
          </w:p>
          <w:p w14:paraId="79CA6323" w14:textId="77777777" w:rsidR="00B837C8" w:rsidRPr="00587C47" w:rsidRDefault="00B837C8" w:rsidP="00AD0816">
            <w:pPr>
              <w:numPr>
                <w:ilvl w:val="0"/>
                <w:numId w:val="11"/>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Componentes presos com parafusos e porcas garras de aço zincado.</w:t>
            </w:r>
          </w:p>
          <w:p w14:paraId="644A2F06"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Mecanismo:</w:t>
            </w:r>
          </w:p>
          <w:p w14:paraId="0CFAD605" w14:textId="77777777" w:rsidR="00B837C8" w:rsidRPr="00587C47" w:rsidRDefault="00B837C8" w:rsidP="00AD0816">
            <w:pPr>
              <w:numPr>
                <w:ilvl w:val="0"/>
                <w:numId w:val="12"/>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Plataforma oscilante com ajuste de tensão e trava;</w:t>
            </w:r>
          </w:p>
          <w:p w14:paraId="0DF13352" w14:textId="77777777" w:rsidR="00B837C8" w:rsidRPr="00587C47" w:rsidRDefault="00B837C8" w:rsidP="00AD0816">
            <w:pPr>
              <w:numPr>
                <w:ilvl w:val="0"/>
                <w:numId w:val="12"/>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Alavanca para liberar/travar reclinação e acionar coluna de altura simultaneamente.</w:t>
            </w:r>
          </w:p>
          <w:p w14:paraId="794A786C" w14:textId="77777777" w:rsidR="00B837C8" w:rsidRPr="00587C47" w:rsidRDefault="00B837C8" w:rsidP="00AD0816">
            <w:pPr>
              <w:numPr>
                <w:ilvl w:val="0"/>
                <w:numId w:val="12"/>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As especificações apresentadas constituem o padrão mínimo exigido para a contratação, devendo ser integralmente atendidas. </w:t>
            </w:r>
            <w:r w:rsidRPr="00587C47">
              <w:rPr>
                <w:rFonts w:ascii="Times New Roman" w:eastAsia="Times New Roman" w:hAnsi="Times New Roman" w:cs="Times New Roman"/>
                <w:lang w:eastAsia="pt-BR"/>
              </w:rPr>
              <w:lastRenderedPageBreak/>
              <w:t>Características ou desempenhos superiores serão igualmente aceitos, desde que ofertados a critério do contratado, sem prejuízo das condições estabelecidas.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FACACF" w14:textId="77777777" w:rsidR="00B837C8" w:rsidRPr="00587C47" w:rsidRDefault="00B837C8" w:rsidP="008A08F6">
            <w:pPr>
              <w:jc w:val="center"/>
              <w:rPr>
                <w:rFonts w:ascii="Times New Roman" w:hAnsi="Times New Roman" w:cs="Times New Roman"/>
                <w:color w:val="000000" w:themeColor="text1"/>
              </w:rPr>
            </w:pPr>
            <w:r w:rsidRPr="00587C47">
              <w:rPr>
                <w:rFonts w:ascii="Times New Roman" w:hAnsi="Times New Roman" w:cs="Times New Roman"/>
                <w:color w:val="000000" w:themeColor="text1"/>
              </w:rPr>
              <w:lastRenderedPageBreak/>
              <w:t>80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8433F8B" w14:textId="77777777" w:rsidR="00B837C8" w:rsidRPr="00587C47" w:rsidRDefault="00B837C8" w:rsidP="008A08F6">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UNIDADE</w:t>
            </w:r>
          </w:p>
        </w:tc>
      </w:tr>
      <w:tr w:rsidR="00B837C8" w:rsidRPr="00587C47" w14:paraId="2F733A56" w14:textId="77777777" w:rsidTr="008A08F6">
        <w:tc>
          <w:tcPr>
            <w:tcW w:w="5387" w:type="dxa"/>
            <w:tcBorders>
              <w:top w:val="single" w:sz="4" w:space="0" w:color="auto"/>
              <w:left w:val="single" w:sz="4" w:space="0" w:color="auto"/>
              <w:bottom w:val="single" w:sz="4" w:space="0" w:color="auto"/>
              <w:right w:val="single" w:sz="4" w:space="0" w:color="auto"/>
            </w:tcBorders>
          </w:tcPr>
          <w:p w14:paraId="149CB9EA" w14:textId="77777777" w:rsidR="00B837C8" w:rsidRPr="00587C47" w:rsidRDefault="00B837C8" w:rsidP="008A08F6">
            <w:pPr>
              <w:rPr>
                <w:rFonts w:ascii="Times New Roman" w:hAnsi="Times New Roman" w:cs="Times New Roman"/>
                <w:b/>
                <w:color w:val="000000" w:themeColor="text1"/>
              </w:rPr>
            </w:pPr>
            <w:r w:rsidRPr="00587C47">
              <w:rPr>
                <w:rFonts w:ascii="Times New Roman" w:hAnsi="Times New Roman" w:cs="Times New Roman"/>
                <w:b/>
                <w:color w:val="000000" w:themeColor="text1"/>
              </w:rPr>
              <w:lastRenderedPageBreak/>
              <w:t>Cadeira Fixa</w:t>
            </w:r>
          </w:p>
          <w:p w14:paraId="5B950CBD"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Estrutura do encosto:</w:t>
            </w:r>
          </w:p>
          <w:p w14:paraId="00169A7C" w14:textId="77777777" w:rsidR="00B837C8" w:rsidRPr="00587C47" w:rsidRDefault="00B837C8" w:rsidP="00AD0816">
            <w:pPr>
              <w:numPr>
                <w:ilvl w:val="0"/>
                <w:numId w:val="13"/>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Encosto interno em polipropileno injetado estrutural;</w:t>
            </w:r>
          </w:p>
          <w:p w14:paraId="7E314921" w14:textId="77777777" w:rsidR="00B837C8" w:rsidRPr="00587C47" w:rsidRDefault="00B837C8" w:rsidP="00AD0816">
            <w:pPr>
              <w:numPr>
                <w:ilvl w:val="0"/>
                <w:numId w:val="13"/>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Espuma injetada em poliuretano flexível isenta de CFC, densidade de 45 a 55 kg/m³;</w:t>
            </w:r>
          </w:p>
          <w:p w14:paraId="43CF7F22" w14:textId="77777777" w:rsidR="00B837C8" w:rsidRPr="00587C47" w:rsidRDefault="00B837C8" w:rsidP="00AD0816">
            <w:pPr>
              <w:numPr>
                <w:ilvl w:val="0"/>
                <w:numId w:val="13"/>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Largura de 430 mm e altura de 460 mm;</w:t>
            </w:r>
          </w:p>
          <w:p w14:paraId="0A4D247B" w14:textId="77777777" w:rsidR="00B837C8" w:rsidRPr="00587C47" w:rsidRDefault="00B837C8" w:rsidP="00AD0816">
            <w:pPr>
              <w:numPr>
                <w:ilvl w:val="0"/>
                <w:numId w:val="13"/>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Capa de proteção e acabamento injetada em polipropileno;</w:t>
            </w:r>
          </w:p>
          <w:p w14:paraId="4C7D3017" w14:textId="77777777" w:rsidR="00B837C8" w:rsidRPr="00587C47" w:rsidRDefault="00B837C8" w:rsidP="00AD0816">
            <w:pPr>
              <w:numPr>
                <w:ilvl w:val="0"/>
                <w:numId w:val="13"/>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Suporte fixo para encosto em chapa de aço estampada de 6,00 mm;</w:t>
            </w:r>
          </w:p>
          <w:p w14:paraId="79AABF0A" w14:textId="77777777" w:rsidR="00B837C8" w:rsidRPr="00587C47" w:rsidRDefault="00B837C8" w:rsidP="00AD0816">
            <w:pPr>
              <w:numPr>
                <w:ilvl w:val="0"/>
                <w:numId w:val="13"/>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Capa do suporte para </w:t>
            </w:r>
            <w:proofErr w:type="gramStart"/>
            <w:r w:rsidRPr="00587C47">
              <w:rPr>
                <w:rFonts w:ascii="Times New Roman" w:eastAsia="Times New Roman" w:hAnsi="Times New Roman" w:cs="Times New Roman"/>
                <w:lang w:eastAsia="pt-BR"/>
              </w:rPr>
              <w:t xml:space="preserve">encosto injetada em polipropileno </w:t>
            </w:r>
            <w:proofErr w:type="spellStart"/>
            <w:r w:rsidRPr="00587C47">
              <w:rPr>
                <w:rFonts w:ascii="Times New Roman" w:eastAsia="Times New Roman" w:hAnsi="Times New Roman" w:cs="Times New Roman"/>
                <w:lang w:eastAsia="pt-BR"/>
              </w:rPr>
              <w:t>texturizado</w:t>
            </w:r>
            <w:proofErr w:type="spellEnd"/>
            <w:proofErr w:type="gramEnd"/>
            <w:r w:rsidRPr="00587C47">
              <w:rPr>
                <w:rFonts w:ascii="Times New Roman" w:eastAsia="Times New Roman" w:hAnsi="Times New Roman" w:cs="Times New Roman"/>
                <w:lang w:eastAsia="pt-BR"/>
              </w:rPr>
              <w:t>.</w:t>
            </w:r>
          </w:p>
          <w:p w14:paraId="266FD6EC"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Assento:</w:t>
            </w:r>
          </w:p>
          <w:p w14:paraId="2B94F1FA" w14:textId="77777777" w:rsidR="00B837C8" w:rsidRPr="00587C47" w:rsidRDefault="00B837C8" w:rsidP="00AD0816">
            <w:pPr>
              <w:numPr>
                <w:ilvl w:val="0"/>
                <w:numId w:val="14"/>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Interno em compensado anatômico </w:t>
            </w:r>
            <w:proofErr w:type="spellStart"/>
            <w:r w:rsidRPr="00587C47">
              <w:rPr>
                <w:rFonts w:ascii="Times New Roman" w:eastAsia="Times New Roman" w:hAnsi="Times New Roman" w:cs="Times New Roman"/>
                <w:lang w:eastAsia="pt-BR"/>
              </w:rPr>
              <w:t>multilaminado</w:t>
            </w:r>
            <w:proofErr w:type="spellEnd"/>
            <w:r w:rsidRPr="00587C47">
              <w:rPr>
                <w:rFonts w:ascii="Times New Roman" w:eastAsia="Times New Roman" w:hAnsi="Times New Roman" w:cs="Times New Roman"/>
                <w:lang w:eastAsia="pt-BR"/>
              </w:rPr>
              <w:t xml:space="preserve"> (</w:t>
            </w:r>
            <w:proofErr w:type="gramStart"/>
            <w:r w:rsidRPr="00587C47">
              <w:rPr>
                <w:rFonts w:ascii="Times New Roman" w:eastAsia="Times New Roman" w:hAnsi="Times New Roman" w:cs="Times New Roman"/>
                <w:lang w:eastAsia="pt-BR"/>
              </w:rPr>
              <w:t>7</w:t>
            </w:r>
            <w:proofErr w:type="gramEnd"/>
            <w:r w:rsidRPr="00587C47">
              <w:rPr>
                <w:rFonts w:ascii="Times New Roman" w:eastAsia="Times New Roman" w:hAnsi="Times New Roman" w:cs="Times New Roman"/>
                <w:lang w:eastAsia="pt-BR"/>
              </w:rPr>
              <w:t xml:space="preserve"> lâminas de 1,5 mm cada), moldado a quente;</w:t>
            </w:r>
          </w:p>
          <w:p w14:paraId="0C13E049" w14:textId="77777777" w:rsidR="00B837C8" w:rsidRPr="00587C47" w:rsidRDefault="00B837C8" w:rsidP="00AD0816">
            <w:pPr>
              <w:numPr>
                <w:ilvl w:val="0"/>
                <w:numId w:val="14"/>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Espuma injetada em poliuretano flexível isenta de CFC, densidade 45 a 55 kg/m³, em forma anatômica, espessura média de 40 mm;</w:t>
            </w:r>
          </w:p>
          <w:p w14:paraId="7190098A" w14:textId="77777777" w:rsidR="00B837C8" w:rsidRPr="00587C47" w:rsidRDefault="00B837C8" w:rsidP="00AD0816">
            <w:pPr>
              <w:numPr>
                <w:ilvl w:val="0"/>
                <w:numId w:val="14"/>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Profundidade de 465 mm e largura de 490 mm;</w:t>
            </w:r>
          </w:p>
          <w:p w14:paraId="3DCAD5BD" w14:textId="77777777" w:rsidR="00B837C8" w:rsidRPr="00587C47" w:rsidRDefault="00B837C8" w:rsidP="00AD0816">
            <w:pPr>
              <w:numPr>
                <w:ilvl w:val="0"/>
                <w:numId w:val="14"/>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Capa de proteção e acabamento injetada em polipropileno </w:t>
            </w:r>
            <w:proofErr w:type="spellStart"/>
            <w:r w:rsidRPr="00587C47">
              <w:rPr>
                <w:rFonts w:ascii="Times New Roman" w:eastAsia="Times New Roman" w:hAnsi="Times New Roman" w:cs="Times New Roman"/>
                <w:lang w:eastAsia="pt-BR"/>
              </w:rPr>
              <w:t>texturizado</w:t>
            </w:r>
            <w:proofErr w:type="spellEnd"/>
            <w:r w:rsidRPr="00587C47">
              <w:rPr>
                <w:rFonts w:ascii="Times New Roman" w:eastAsia="Times New Roman" w:hAnsi="Times New Roman" w:cs="Times New Roman"/>
                <w:lang w:eastAsia="pt-BR"/>
              </w:rPr>
              <w:t xml:space="preserve"> sob o assento.</w:t>
            </w:r>
          </w:p>
          <w:p w14:paraId="4458B696"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Estrutura e fixação:</w:t>
            </w:r>
          </w:p>
          <w:p w14:paraId="1A616C31" w14:textId="77777777" w:rsidR="00B837C8" w:rsidRPr="00587C47" w:rsidRDefault="00B837C8" w:rsidP="00AD0816">
            <w:pPr>
              <w:numPr>
                <w:ilvl w:val="0"/>
                <w:numId w:val="15"/>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Estrutura fixa contínua curvada a frio em tubo de aço de 25,40 mm de diâmetro e 2,25 mm de espessura;</w:t>
            </w:r>
          </w:p>
          <w:p w14:paraId="26804328" w14:textId="77777777" w:rsidR="00B837C8" w:rsidRPr="00587C47" w:rsidRDefault="00B837C8" w:rsidP="00AD0816">
            <w:pPr>
              <w:numPr>
                <w:ilvl w:val="0"/>
                <w:numId w:val="15"/>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Placa do assento em aço estampado de 3,00 mm;</w:t>
            </w:r>
          </w:p>
          <w:p w14:paraId="219D2794" w14:textId="77777777" w:rsidR="00B837C8" w:rsidRPr="00587C47" w:rsidRDefault="00B837C8" w:rsidP="00AD0816">
            <w:pPr>
              <w:numPr>
                <w:ilvl w:val="0"/>
                <w:numId w:val="15"/>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Totalmente soldada por sistema MIG e acabamento pintado;</w:t>
            </w:r>
          </w:p>
          <w:p w14:paraId="25042EA3" w14:textId="77777777" w:rsidR="00B837C8" w:rsidRPr="00587C47" w:rsidRDefault="00B837C8" w:rsidP="00AD0816">
            <w:pPr>
              <w:numPr>
                <w:ilvl w:val="0"/>
                <w:numId w:val="15"/>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Acabamento em pintura eletrostática (tinta pó) com película de aproximadamente 60 </w:t>
            </w:r>
            <w:proofErr w:type="spellStart"/>
            <w:r w:rsidRPr="00587C47">
              <w:rPr>
                <w:rFonts w:ascii="Times New Roman" w:eastAsia="Times New Roman" w:hAnsi="Times New Roman" w:cs="Times New Roman"/>
                <w:lang w:eastAsia="pt-BR"/>
              </w:rPr>
              <w:lastRenderedPageBreak/>
              <w:t>mícrons</w:t>
            </w:r>
            <w:proofErr w:type="spellEnd"/>
            <w:r w:rsidRPr="00587C47">
              <w:rPr>
                <w:rFonts w:ascii="Times New Roman" w:eastAsia="Times New Roman" w:hAnsi="Times New Roman" w:cs="Times New Roman"/>
                <w:lang w:eastAsia="pt-BR"/>
              </w:rPr>
              <w:t>;</w:t>
            </w:r>
          </w:p>
          <w:p w14:paraId="2C7DDCD6" w14:textId="77777777" w:rsidR="00B837C8" w:rsidRPr="00587C47" w:rsidRDefault="00B837C8" w:rsidP="00AD0816">
            <w:pPr>
              <w:numPr>
                <w:ilvl w:val="0"/>
                <w:numId w:val="15"/>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Acoplamento para fixação do suporte do encosto tipo lâmina diretamente na placa do assento, garantindo maior resistência;</w:t>
            </w:r>
          </w:p>
          <w:p w14:paraId="738DCB5D" w14:textId="77777777" w:rsidR="00B837C8" w:rsidRPr="00587C47" w:rsidRDefault="00B837C8" w:rsidP="00AD0816">
            <w:pPr>
              <w:numPr>
                <w:ilvl w:val="0"/>
                <w:numId w:val="15"/>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Deslizadores envolventes injetados em polipropileno.</w:t>
            </w:r>
          </w:p>
          <w:p w14:paraId="21BFB5E2" w14:textId="77777777" w:rsidR="00B837C8" w:rsidRPr="00587C47" w:rsidRDefault="00B837C8" w:rsidP="00AD0816">
            <w:pPr>
              <w:numPr>
                <w:ilvl w:val="0"/>
                <w:numId w:val="15"/>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A cadeira deverá possuir braços fixos;</w:t>
            </w:r>
          </w:p>
          <w:p w14:paraId="52B165C2"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Revestimento:</w:t>
            </w:r>
          </w:p>
          <w:p w14:paraId="7A99A854" w14:textId="77777777" w:rsidR="00B837C8" w:rsidRPr="00587C47" w:rsidRDefault="00B837C8" w:rsidP="00AD0816">
            <w:pPr>
              <w:numPr>
                <w:ilvl w:val="0"/>
                <w:numId w:val="16"/>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Tecido 100% poliéster (Crepe);</w:t>
            </w:r>
          </w:p>
          <w:p w14:paraId="73DB8B15" w14:textId="77777777" w:rsidR="00B837C8" w:rsidRPr="00587C47" w:rsidRDefault="00B837C8" w:rsidP="00AD0816">
            <w:pPr>
              <w:numPr>
                <w:ilvl w:val="0"/>
                <w:numId w:val="16"/>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Cor preta.</w:t>
            </w:r>
          </w:p>
          <w:p w14:paraId="4873AC79" w14:textId="77777777" w:rsidR="00B837C8" w:rsidRPr="00587C47" w:rsidRDefault="00B837C8" w:rsidP="00AD0816">
            <w:pPr>
              <w:numPr>
                <w:ilvl w:val="0"/>
                <w:numId w:val="16"/>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As especificações apresentadas constituem o padrão mínimo exigido para a contratação, devendo ser integralmente atendidas. Características ou desempenhos superiores serão igualmente aceitos, desde que ofertados a critério do contratado, sem prejuízo das condições estabelecidas.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AC83F0" w14:textId="77777777" w:rsidR="00B837C8" w:rsidRPr="00587C47" w:rsidRDefault="00B837C8" w:rsidP="008A08F6">
            <w:pPr>
              <w:jc w:val="center"/>
              <w:rPr>
                <w:rFonts w:ascii="Times New Roman" w:hAnsi="Times New Roman" w:cs="Times New Roman"/>
                <w:color w:val="000000" w:themeColor="text1"/>
              </w:rPr>
            </w:pPr>
            <w:r w:rsidRPr="00587C47">
              <w:rPr>
                <w:rFonts w:ascii="Times New Roman" w:hAnsi="Times New Roman" w:cs="Times New Roman"/>
                <w:color w:val="000000" w:themeColor="text1"/>
              </w:rPr>
              <w:lastRenderedPageBreak/>
              <w:t>12</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D4E49D5" w14:textId="77777777" w:rsidR="00B837C8" w:rsidRPr="00587C47" w:rsidRDefault="00B837C8" w:rsidP="008A08F6">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 xml:space="preserve">UNIDADE </w:t>
            </w:r>
          </w:p>
        </w:tc>
      </w:tr>
      <w:tr w:rsidR="00B837C8" w:rsidRPr="00587C47" w14:paraId="5F6B3813" w14:textId="77777777" w:rsidTr="008A08F6">
        <w:trPr>
          <w:trHeight w:val="464"/>
        </w:trPr>
        <w:tc>
          <w:tcPr>
            <w:tcW w:w="5387" w:type="dxa"/>
            <w:tcBorders>
              <w:top w:val="single" w:sz="4" w:space="0" w:color="auto"/>
              <w:left w:val="single" w:sz="4" w:space="0" w:color="auto"/>
              <w:bottom w:val="single" w:sz="4" w:space="0" w:color="auto"/>
              <w:right w:val="single" w:sz="4" w:space="0" w:color="auto"/>
            </w:tcBorders>
          </w:tcPr>
          <w:p w14:paraId="7291B36E" w14:textId="77777777" w:rsidR="00B837C8" w:rsidRPr="00587C47" w:rsidRDefault="00B837C8" w:rsidP="008A08F6">
            <w:pPr>
              <w:jc w:val="left"/>
              <w:rPr>
                <w:rFonts w:ascii="Times New Roman" w:hAnsi="Times New Roman" w:cs="Times New Roman"/>
                <w:b/>
                <w:color w:val="000000" w:themeColor="text1"/>
              </w:rPr>
            </w:pPr>
            <w:r w:rsidRPr="00587C47">
              <w:rPr>
                <w:rFonts w:ascii="Times New Roman" w:hAnsi="Times New Roman" w:cs="Times New Roman"/>
                <w:b/>
                <w:color w:val="000000" w:themeColor="text1"/>
              </w:rPr>
              <w:lastRenderedPageBreak/>
              <w:t>Estante</w:t>
            </w:r>
          </w:p>
          <w:p w14:paraId="5A9D7A05" w14:textId="77777777" w:rsidR="00B837C8" w:rsidRPr="00587C47" w:rsidRDefault="00B837C8" w:rsidP="00AD0816">
            <w:pPr>
              <w:numPr>
                <w:ilvl w:val="0"/>
                <w:numId w:val="17"/>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Chapa de aço nº 18;</w:t>
            </w:r>
          </w:p>
          <w:p w14:paraId="665F03C8"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Prateleiras:</w:t>
            </w:r>
          </w:p>
          <w:p w14:paraId="6620F40F" w14:textId="77777777" w:rsidR="00B837C8" w:rsidRPr="00587C47" w:rsidRDefault="00B837C8" w:rsidP="00AD0816">
            <w:pPr>
              <w:numPr>
                <w:ilvl w:val="0"/>
                <w:numId w:val="18"/>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Chapa de aço o nº 22;</w:t>
            </w:r>
          </w:p>
          <w:p w14:paraId="193FCC94" w14:textId="77777777" w:rsidR="00B837C8" w:rsidRPr="00587C47" w:rsidRDefault="00B837C8" w:rsidP="00AD0816">
            <w:pPr>
              <w:numPr>
                <w:ilvl w:val="0"/>
                <w:numId w:val="18"/>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Número de prateleiras: 06;</w:t>
            </w:r>
          </w:p>
          <w:p w14:paraId="3F97F72C"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Acabamento:</w:t>
            </w:r>
          </w:p>
          <w:p w14:paraId="43F22FAC" w14:textId="77777777" w:rsidR="00B837C8" w:rsidRPr="00587C47" w:rsidRDefault="00B837C8" w:rsidP="00AD0816">
            <w:pPr>
              <w:numPr>
                <w:ilvl w:val="0"/>
                <w:numId w:val="19"/>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Pintura eletrostática epóxi;</w:t>
            </w:r>
          </w:p>
          <w:p w14:paraId="3D1BA769" w14:textId="77777777" w:rsidR="00B837C8" w:rsidRPr="00587C47" w:rsidRDefault="00B837C8" w:rsidP="00AD0816">
            <w:pPr>
              <w:numPr>
                <w:ilvl w:val="0"/>
                <w:numId w:val="19"/>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Cor: cinza;</w:t>
            </w:r>
          </w:p>
          <w:p w14:paraId="68F23D63" w14:textId="77777777" w:rsidR="00B837C8" w:rsidRPr="00587C47" w:rsidRDefault="00B837C8" w:rsidP="008A08F6">
            <w:p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b/>
                <w:bCs/>
                <w:lang w:eastAsia="pt-BR"/>
              </w:rPr>
              <w:t>Dimensões:</w:t>
            </w:r>
          </w:p>
          <w:p w14:paraId="3029DB6D" w14:textId="77777777" w:rsidR="00B837C8" w:rsidRPr="00587C47" w:rsidRDefault="00B837C8" w:rsidP="00AD0816">
            <w:pPr>
              <w:numPr>
                <w:ilvl w:val="0"/>
                <w:numId w:val="2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Altura: 1,980 m;</w:t>
            </w:r>
          </w:p>
          <w:p w14:paraId="50D3C3FB" w14:textId="77777777" w:rsidR="00B837C8" w:rsidRPr="00587C47" w:rsidRDefault="00B837C8" w:rsidP="00AD0816">
            <w:pPr>
              <w:numPr>
                <w:ilvl w:val="0"/>
                <w:numId w:val="2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Largura: 0,92 m;</w:t>
            </w:r>
          </w:p>
          <w:p w14:paraId="671256CA" w14:textId="77777777" w:rsidR="00B837C8" w:rsidRPr="00587C47" w:rsidRDefault="00B837C8" w:rsidP="00AD0816">
            <w:pPr>
              <w:numPr>
                <w:ilvl w:val="0"/>
                <w:numId w:val="2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Profundidade: 0,40 m.</w:t>
            </w:r>
          </w:p>
          <w:p w14:paraId="45985EB8" w14:textId="77777777" w:rsidR="00B837C8" w:rsidRPr="00587C47" w:rsidRDefault="00B837C8" w:rsidP="00AD0816">
            <w:pPr>
              <w:numPr>
                <w:ilvl w:val="0"/>
                <w:numId w:val="20"/>
              </w:numPr>
              <w:spacing w:before="100" w:beforeAutospacing="1" w:after="100" w:afterAutospacing="1"/>
              <w:rPr>
                <w:rFonts w:ascii="Times New Roman" w:eastAsia="Times New Roman" w:hAnsi="Times New Roman" w:cs="Times New Roman"/>
                <w:lang w:eastAsia="pt-BR"/>
              </w:rPr>
            </w:pPr>
            <w:r w:rsidRPr="00587C47">
              <w:rPr>
                <w:rFonts w:ascii="Times New Roman" w:eastAsia="Times New Roman" w:hAnsi="Times New Roman" w:cs="Times New Roman"/>
                <w:lang w:eastAsia="pt-BR"/>
              </w:rPr>
              <w:t xml:space="preserve">As especificações apresentadas constituem o padrão mínimo exigido para a contratação, devendo ser integralmente atendidas. Características ou desempenhos superiores serão igualmente aceitos, desde que ofertados a critério do contratado, sem prejuízo das </w:t>
            </w:r>
            <w:r w:rsidRPr="00587C47">
              <w:rPr>
                <w:rFonts w:ascii="Times New Roman" w:eastAsia="Times New Roman" w:hAnsi="Times New Roman" w:cs="Times New Roman"/>
                <w:lang w:eastAsia="pt-BR"/>
              </w:rPr>
              <w:lastRenderedPageBreak/>
              <w:t>condições estabelecidas.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76A2CC" w14:textId="77777777" w:rsidR="00B837C8" w:rsidRPr="00587C47" w:rsidRDefault="00B837C8" w:rsidP="008A08F6">
            <w:pPr>
              <w:jc w:val="center"/>
              <w:rPr>
                <w:rFonts w:ascii="Times New Roman" w:hAnsi="Times New Roman" w:cs="Times New Roman"/>
                <w:color w:val="000000" w:themeColor="text1"/>
              </w:rPr>
            </w:pPr>
            <w:r w:rsidRPr="00587C47">
              <w:rPr>
                <w:rFonts w:ascii="Times New Roman" w:hAnsi="Times New Roman" w:cs="Times New Roman"/>
                <w:color w:val="000000" w:themeColor="text1"/>
              </w:rPr>
              <w:lastRenderedPageBreak/>
              <w:t>75</w:t>
            </w:r>
          </w:p>
          <w:p w14:paraId="3F501971" w14:textId="77777777" w:rsidR="00B837C8" w:rsidRPr="00587C47" w:rsidRDefault="00B837C8" w:rsidP="008A08F6">
            <w:pPr>
              <w:jc w:val="center"/>
              <w:rPr>
                <w:rFonts w:ascii="Times New Roman" w:hAnsi="Times New Roman" w:cs="Times New Roman"/>
                <w:color w:val="000000" w:themeColor="text1"/>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7EECD9C4" w14:textId="77777777" w:rsidR="00B837C8" w:rsidRPr="00587C47" w:rsidRDefault="00B837C8" w:rsidP="008A08F6">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UNIDADE</w:t>
            </w:r>
          </w:p>
        </w:tc>
      </w:tr>
    </w:tbl>
    <w:p w14:paraId="2F53251E" w14:textId="77777777" w:rsidR="00B837C8" w:rsidRPr="00587C47" w:rsidRDefault="00B837C8" w:rsidP="00B837C8">
      <w:pPr>
        <w:tabs>
          <w:tab w:val="left" w:pos="2412"/>
        </w:tabs>
        <w:rPr>
          <w:rFonts w:ascii="Times New Roman" w:hAnsi="Times New Roman" w:cs="Times New Roman"/>
        </w:rPr>
      </w:pPr>
    </w:p>
    <w:p w14:paraId="23C3BF2D" w14:textId="77777777" w:rsidR="00B837C8" w:rsidRPr="00587C47" w:rsidRDefault="00B837C8" w:rsidP="00077DB0">
      <w:pPr>
        <w:pStyle w:val="Ttulo1"/>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z w:val="24"/>
          <w:szCs w:val="24"/>
          <w:lang w:eastAsia="pt-BR"/>
        </w:rPr>
      </w:pPr>
      <w:r w:rsidRPr="00587C47">
        <w:rPr>
          <w:rFonts w:ascii="Times New Roman" w:hAnsi="Times New Roman" w:cs="Times New Roman"/>
          <w:color w:val="000000" w:themeColor="text1"/>
          <w:sz w:val="24"/>
          <w:szCs w:val="24"/>
          <w:lang w:eastAsia="pt-BR"/>
        </w:rPr>
        <w:t>As especificações apresentadas constituem o padrão mínimo exigido para a contratação, devendo ser integralmente atendidas. Características ou desempenhos superiores serão igualmente aceitos, desde que ofertados a critério do contratado, sem prejuízo das condições estabelecidas.</w:t>
      </w:r>
    </w:p>
    <w:p w14:paraId="2789DB92" w14:textId="77777777" w:rsidR="00B837C8" w:rsidRPr="00587C47" w:rsidRDefault="00B837C8" w:rsidP="00077DB0">
      <w:pPr>
        <w:pStyle w:val="Ttulo1"/>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pacing w:val="-2"/>
          <w:sz w:val="24"/>
          <w:szCs w:val="24"/>
        </w:rPr>
      </w:pPr>
      <w:r w:rsidRPr="00587C47">
        <w:rPr>
          <w:rFonts w:ascii="Times New Roman" w:hAnsi="Times New Roman" w:cs="Times New Roman"/>
          <w:color w:val="000000" w:themeColor="text1"/>
          <w:sz w:val="24"/>
          <w:szCs w:val="24"/>
          <w:lang w:eastAsia="pt-BR"/>
        </w:rPr>
        <w:t xml:space="preserve">No tocante às especificações técnicas, destaca-se que as cadeiras a serem adquiridas deverão atender aos requisitos ergonômicos estabelecidos pela Norma Regulamentadora nº 17 (NR-17) do Ministério do Trabalho que dispõe sobre ergonomia, de forma a garantir conforto, segurança e adaptação às características </w:t>
      </w:r>
      <w:proofErr w:type="spellStart"/>
      <w:r w:rsidRPr="00587C47">
        <w:rPr>
          <w:rFonts w:ascii="Times New Roman" w:hAnsi="Times New Roman" w:cs="Times New Roman"/>
          <w:color w:val="000000" w:themeColor="text1"/>
          <w:sz w:val="24"/>
          <w:szCs w:val="24"/>
          <w:lang w:eastAsia="pt-BR"/>
        </w:rPr>
        <w:t>psicofisiológicas</w:t>
      </w:r>
      <w:proofErr w:type="spellEnd"/>
      <w:r w:rsidRPr="00587C47">
        <w:rPr>
          <w:rFonts w:ascii="Times New Roman" w:hAnsi="Times New Roman" w:cs="Times New Roman"/>
          <w:color w:val="000000" w:themeColor="text1"/>
          <w:sz w:val="24"/>
          <w:szCs w:val="24"/>
          <w:lang w:eastAsia="pt-BR"/>
        </w:rPr>
        <w:t xml:space="preserve"> dos usuários</w:t>
      </w:r>
      <w:r w:rsidRPr="00587C47">
        <w:rPr>
          <w:rFonts w:ascii="Times New Roman" w:hAnsi="Times New Roman" w:cs="Times New Roman"/>
          <w:color w:val="000000" w:themeColor="text1"/>
          <w:spacing w:val="-2"/>
          <w:sz w:val="24"/>
          <w:szCs w:val="24"/>
        </w:rPr>
        <w:t>.</w:t>
      </w:r>
    </w:p>
    <w:p w14:paraId="6EB928AF" w14:textId="77777777" w:rsidR="00B837C8" w:rsidRPr="00587C47" w:rsidRDefault="00B837C8" w:rsidP="00077DB0">
      <w:pPr>
        <w:pStyle w:val="Ttulo1"/>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pacing w:val="-2"/>
          <w:sz w:val="24"/>
          <w:szCs w:val="24"/>
        </w:rPr>
      </w:pPr>
      <w:r w:rsidRPr="00587C47">
        <w:rPr>
          <w:rFonts w:ascii="Times New Roman" w:hAnsi="Times New Roman" w:cs="Times New Roman"/>
          <w:color w:val="000000" w:themeColor="text1"/>
          <w:sz w:val="24"/>
          <w:szCs w:val="24"/>
          <w:lang w:eastAsia="pt-BR"/>
        </w:rPr>
        <w:t>Além disso, deverão observar os parâmetros estabelecidos na ABNT NBR 13962:2018, que trata dos requisitos e métodos de ensaio para cadeiras de uso profissional, assegurando a conformidade com padrões reconhecidos de resistência, estabilidade e durabilidade</w:t>
      </w:r>
      <w:r w:rsidRPr="00587C47">
        <w:rPr>
          <w:rFonts w:ascii="Times New Roman" w:hAnsi="Times New Roman" w:cs="Times New Roman"/>
          <w:color w:val="000000" w:themeColor="text1"/>
          <w:spacing w:val="-2"/>
          <w:sz w:val="24"/>
          <w:szCs w:val="24"/>
        </w:rPr>
        <w:t>.</w:t>
      </w:r>
    </w:p>
    <w:p w14:paraId="505AA7B3" w14:textId="77777777" w:rsidR="00B837C8" w:rsidRPr="00587C47" w:rsidRDefault="00B837C8" w:rsidP="00077DB0">
      <w:pPr>
        <w:pStyle w:val="Ttulo1"/>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z w:val="24"/>
          <w:szCs w:val="24"/>
          <w:lang w:eastAsia="pt-BR"/>
        </w:rPr>
      </w:pPr>
      <w:r w:rsidRPr="00587C47">
        <w:rPr>
          <w:rFonts w:ascii="Times New Roman" w:hAnsi="Times New Roman" w:cs="Times New Roman"/>
          <w:color w:val="000000" w:themeColor="text1"/>
          <w:sz w:val="24"/>
          <w:szCs w:val="24"/>
          <w:lang w:eastAsia="pt-BR"/>
        </w:rPr>
        <w:t>Diante disso, será exigido no termo de referência que a cadeira suporte, no mínimo, o peso de 110 kg, com estrutura metálica reforçada e mecanismos de regulagem e travamento seguros.</w:t>
      </w:r>
    </w:p>
    <w:p w14:paraId="40E06E0C" w14:textId="77777777" w:rsidR="00B837C8" w:rsidRPr="00587C47" w:rsidRDefault="00B837C8" w:rsidP="00077DB0">
      <w:pPr>
        <w:pStyle w:val="Ttulo1"/>
        <w:keepNext w:val="0"/>
        <w:keepLines w:val="0"/>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pacing w:val="-2"/>
          <w:sz w:val="24"/>
          <w:szCs w:val="24"/>
        </w:rPr>
      </w:pPr>
      <w:r w:rsidRPr="00587C47">
        <w:rPr>
          <w:rFonts w:ascii="Times New Roman" w:hAnsi="Times New Roman" w:cs="Times New Roman"/>
          <w:color w:val="000000" w:themeColor="text1"/>
          <w:sz w:val="24"/>
          <w:szCs w:val="24"/>
        </w:rPr>
        <w:t>O prazo de garantia dos produtos deverá ser de, no mínimo, 12 (doze) meses, para que seja compatível com o ciclo de vida útil do produto e proporcional à sua natureza de uso contínuo, sem prejuízo de eventual ampliação, caso a CONTRATADA apresente prazos superiores</w:t>
      </w:r>
      <w:r w:rsidRPr="00587C47">
        <w:rPr>
          <w:rFonts w:ascii="Times New Roman" w:hAnsi="Times New Roman" w:cs="Times New Roman"/>
          <w:color w:val="000000" w:themeColor="text1"/>
          <w:spacing w:val="-2"/>
          <w:sz w:val="24"/>
          <w:szCs w:val="24"/>
        </w:rPr>
        <w:t>.</w:t>
      </w:r>
    </w:p>
    <w:p w14:paraId="7CEA8B09" w14:textId="77777777" w:rsidR="00B837C8" w:rsidRPr="00587C47" w:rsidRDefault="00B837C8" w:rsidP="00077DB0">
      <w:pPr>
        <w:pStyle w:val="Ttulo1"/>
        <w:keepNext w:val="0"/>
        <w:keepLines w:val="0"/>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z w:val="24"/>
          <w:szCs w:val="24"/>
          <w:lang w:eastAsia="pt-BR"/>
        </w:rPr>
      </w:pPr>
      <w:r w:rsidRPr="00587C47">
        <w:rPr>
          <w:rFonts w:ascii="Times New Roman" w:hAnsi="Times New Roman" w:cs="Times New Roman"/>
          <w:color w:val="000000" w:themeColor="text1"/>
          <w:sz w:val="24"/>
          <w:szCs w:val="24"/>
          <w:lang w:eastAsia="pt-BR"/>
        </w:rPr>
        <w:t xml:space="preserve">No que se refere às obrigações do fornecedor, o prazo máximo para entrega será de até 20 (vinte) dias úteis, contados a partir da data do envio da nota de empenho, devendo a entrega ocorrer em remessa única, diretamente na sede do Instituto, localizada na Praça José Lino da Silva, nº 144 – 8º Andar – Brasiléia, Betim/MG, CEP 32600-308. </w:t>
      </w:r>
    </w:p>
    <w:p w14:paraId="4CE4DFD0" w14:textId="77777777" w:rsidR="00B837C8" w:rsidRPr="00587C47" w:rsidRDefault="00B837C8" w:rsidP="00077DB0">
      <w:pPr>
        <w:pStyle w:val="Ttulo1"/>
        <w:keepNext w:val="0"/>
        <w:keepLines w:val="0"/>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color w:val="000000" w:themeColor="text1"/>
          <w:sz w:val="24"/>
          <w:szCs w:val="24"/>
          <w:lang w:eastAsia="pt-BR"/>
        </w:rPr>
      </w:pPr>
      <w:r w:rsidRPr="00587C47">
        <w:rPr>
          <w:rFonts w:ascii="Times New Roman" w:hAnsi="Times New Roman" w:cs="Times New Roman"/>
          <w:color w:val="000000" w:themeColor="text1"/>
          <w:sz w:val="24"/>
          <w:szCs w:val="24"/>
          <w:lang w:eastAsia="pt-BR"/>
        </w:rPr>
        <w:t>Serão recusados os itens entregues em desacordo com as especificações técnicas, em mau estado de conservação, falsificados, de qualidade inferior, com embalagens danificadas ou lacres de segurança rompidos, bem como aqueles que não sejam originais do fabricante, sempre que tal condição for exigida para o objeto contratado.</w:t>
      </w:r>
    </w:p>
    <w:p w14:paraId="036B1F09" w14:textId="77777777" w:rsidR="00B837C8" w:rsidRPr="00587C47" w:rsidRDefault="00B837C8" w:rsidP="00077DB0">
      <w:pPr>
        <w:pStyle w:val="Ttulo1"/>
        <w:keepNext w:val="0"/>
        <w:keepLines w:val="0"/>
        <w:widowControl w:val="0"/>
        <w:numPr>
          <w:ilvl w:val="1"/>
          <w:numId w:val="4"/>
        </w:numPr>
        <w:tabs>
          <w:tab w:val="left" w:pos="0"/>
        </w:tabs>
        <w:autoSpaceDE w:val="0"/>
        <w:autoSpaceDN w:val="0"/>
        <w:spacing w:before="0" w:line="360" w:lineRule="auto"/>
        <w:ind w:left="0" w:right="3" w:firstLine="0"/>
        <w:rPr>
          <w:rFonts w:ascii="Times New Roman" w:hAnsi="Times New Roman" w:cs="Times New Roman"/>
          <w:b/>
          <w:sz w:val="24"/>
          <w:szCs w:val="24"/>
          <w:lang w:eastAsia="pt-BR"/>
        </w:rPr>
      </w:pPr>
      <w:r w:rsidRPr="00587C47">
        <w:rPr>
          <w:rFonts w:ascii="Times New Roman" w:hAnsi="Times New Roman" w:cs="Times New Roman"/>
          <w:color w:val="000000" w:themeColor="text1"/>
          <w:sz w:val="24"/>
          <w:szCs w:val="24"/>
          <w:lang w:eastAsia="pt-BR"/>
        </w:rPr>
        <w:lastRenderedPageBreak/>
        <w:t>O fornecedor será responsável pela montagem e instalação dos produtos no local indicado, bem como pela remoção e descarte ambientalmente adequado das embalagens, observando as normas ambientais vigentes.</w:t>
      </w:r>
    </w:p>
    <w:p w14:paraId="3F924209" w14:textId="77777777" w:rsidR="00B837C8" w:rsidRPr="00587C47" w:rsidRDefault="00B837C8" w:rsidP="00B837C8">
      <w:pPr>
        <w:rPr>
          <w:rFonts w:ascii="Times New Roman" w:hAnsi="Times New Roman" w:cs="Times New Roman"/>
        </w:rPr>
      </w:pPr>
    </w:p>
    <w:p w14:paraId="68FC1BB9"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DOS</w:t>
      </w:r>
      <w:r w:rsidRPr="00534F19">
        <w:rPr>
          <w:rFonts w:ascii="Times New Roman" w:hAnsi="Times New Roman" w:cs="Times New Roman"/>
          <w:b/>
          <w:color w:val="000000" w:themeColor="text1"/>
          <w:spacing w:val="-8"/>
          <w:sz w:val="24"/>
          <w:szCs w:val="24"/>
        </w:rPr>
        <w:t xml:space="preserve"> </w:t>
      </w:r>
      <w:r w:rsidRPr="00534F19">
        <w:rPr>
          <w:rFonts w:ascii="Times New Roman" w:hAnsi="Times New Roman" w:cs="Times New Roman"/>
          <w:b/>
          <w:color w:val="000000" w:themeColor="text1"/>
          <w:sz w:val="24"/>
          <w:szCs w:val="24"/>
        </w:rPr>
        <w:t>REQUISITOS</w:t>
      </w:r>
      <w:r w:rsidRPr="00534F19">
        <w:rPr>
          <w:rFonts w:ascii="Times New Roman" w:hAnsi="Times New Roman" w:cs="Times New Roman"/>
          <w:b/>
          <w:color w:val="000000" w:themeColor="text1"/>
          <w:spacing w:val="-10"/>
          <w:sz w:val="24"/>
          <w:szCs w:val="24"/>
        </w:rPr>
        <w:t xml:space="preserve"> </w:t>
      </w:r>
      <w:r w:rsidRPr="00534F19">
        <w:rPr>
          <w:rFonts w:ascii="Times New Roman" w:hAnsi="Times New Roman" w:cs="Times New Roman"/>
          <w:b/>
          <w:color w:val="000000" w:themeColor="text1"/>
          <w:sz w:val="24"/>
          <w:szCs w:val="24"/>
        </w:rPr>
        <w:t>DA</w:t>
      </w:r>
      <w:r w:rsidRPr="00534F19">
        <w:rPr>
          <w:rFonts w:ascii="Times New Roman" w:hAnsi="Times New Roman" w:cs="Times New Roman"/>
          <w:b/>
          <w:color w:val="000000" w:themeColor="text1"/>
          <w:spacing w:val="-6"/>
          <w:sz w:val="24"/>
          <w:szCs w:val="24"/>
        </w:rPr>
        <w:t xml:space="preserve"> </w:t>
      </w:r>
      <w:r w:rsidRPr="00534F19">
        <w:rPr>
          <w:rFonts w:ascii="Times New Roman" w:hAnsi="Times New Roman" w:cs="Times New Roman"/>
          <w:b/>
          <w:color w:val="000000" w:themeColor="text1"/>
          <w:spacing w:val="-2"/>
          <w:sz w:val="24"/>
          <w:szCs w:val="24"/>
        </w:rPr>
        <w:t>CONTRATAÇÃO</w:t>
      </w:r>
    </w:p>
    <w:p w14:paraId="2AC07AD9"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Para prestação do serviço pretendido, deverá atender integralmente às especificações descritas no presente Termo de Referência, observando rigorosamente os critérios técnicos e de qualidade estabelecidos.</w:t>
      </w:r>
    </w:p>
    <w:p w14:paraId="3535AD3A"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Os eventuais interessados deverão comprovar que atuam em ramo de atividade compatível com o objeto da licitação, bem como deverão apresentar os</w:t>
      </w:r>
      <w:r w:rsidRPr="00587C47">
        <w:rPr>
          <w:rFonts w:ascii="Times New Roman" w:hAnsi="Times New Roman" w:cs="Times New Roman"/>
          <w:color w:val="000000" w:themeColor="text1"/>
          <w:spacing w:val="-1"/>
        </w:rPr>
        <w:t xml:space="preserve"> </w:t>
      </w:r>
      <w:r w:rsidRPr="00587C47">
        <w:rPr>
          <w:rFonts w:ascii="Times New Roman" w:hAnsi="Times New Roman" w:cs="Times New Roman"/>
          <w:color w:val="000000" w:themeColor="text1"/>
        </w:rPr>
        <w:t>documentos solicitados que comprovem sua regularidade fiscal, social e trabalhista,</w:t>
      </w:r>
      <w:r w:rsidRPr="00587C47">
        <w:rPr>
          <w:rFonts w:ascii="Times New Roman" w:hAnsi="Times New Roman" w:cs="Times New Roman"/>
          <w:color w:val="000000" w:themeColor="text1"/>
          <w:spacing w:val="-1"/>
        </w:rPr>
        <w:t xml:space="preserve"> </w:t>
      </w:r>
      <w:r w:rsidRPr="00587C47">
        <w:rPr>
          <w:rFonts w:ascii="Times New Roman" w:hAnsi="Times New Roman" w:cs="Times New Roman"/>
          <w:color w:val="000000" w:themeColor="text1"/>
        </w:rPr>
        <w:t>nos termos</w:t>
      </w:r>
      <w:r w:rsidRPr="00587C47">
        <w:rPr>
          <w:rFonts w:ascii="Times New Roman" w:hAnsi="Times New Roman" w:cs="Times New Roman"/>
          <w:color w:val="000000" w:themeColor="text1"/>
          <w:spacing w:val="-1"/>
        </w:rPr>
        <w:t xml:space="preserve"> </w:t>
      </w:r>
      <w:r w:rsidRPr="00587C47">
        <w:rPr>
          <w:rFonts w:ascii="Times New Roman" w:hAnsi="Times New Roman" w:cs="Times New Roman"/>
          <w:color w:val="000000" w:themeColor="text1"/>
        </w:rPr>
        <w:t>do art. 68 da Lei Federal nº 14.133/2021.</w:t>
      </w:r>
    </w:p>
    <w:p w14:paraId="67434E1A"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Com relação aos produtos:</w:t>
      </w:r>
    </w:p>
    <w:p w14:paraId="1C1838F4"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color w:val="000000" w:themeColor="text1"/>
        </w:rPr>
      </w:pPr>
      <w:r w:rsidRPr="00587C47">
        <w:rPr>
          <w:rFonts w:ascii="Times New Roman" w:hAnsi="Times New Roman" w:cs="Times New Roman"/>
          <w:b/>
          <w:color w:val="000000" w:themeColor="text1"/>
        </w:rPr>
        <w:t xml:space="preserve">6.3.1 </w:t>
      </w:r>
      <w:r w:rsidRPr="00587C47">
        <w:rPr>
          <w:rFonts w:ascii="Times New Roman" w:hAnsi="Times New Roman" w:cs="Times New Roman"/>
          <w:bCs/>
        </w:rPr>
        <w:t>Como requisito elementar, os bens deverão ser novos e entregues acondicionados adequadamente em suas embalagens originais lacradas e deverão, comprovadamente, estar em fase normal de produção/fabricação, não sendo aceitos materiais descontinuados ou fora de linha de produção do fabricante</w:t>
      </w:r>
      <w:r w:rsidRPr="00587C47">
        <w:rPr>
          <w:rFonts w:ascii="Times New Roman" w:hAnsi="Times New Roman" w:cs="Times New Roman"/>
          <w:color w:val="000000" w:themeColor="text1"/>
        </w:rPr>
        <w:t>.</w:t>
      </w:r>
    </w:p>
    <w:p w14:paraId="684DA5A1"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color w:val="000000" w:themeColor="text1"/>
        </w:rPr>
      </w:pPr>
      <w:r w:rsidRPr="00587C47">
        <w:rPr>
          <w:rFonts w:ascii="Times New Roman" w:hAnsi="Times New Roman" w:cs="Times New Roman"/>
          <w:b/>
          <w:color w:val="000000" w:themeColor="text1"/>
        </w:rPr>
        <w:t xml:space="preserve">6.3.2 </w:t>
      </w:r>
      <w:r w:rsidRPr="00587C47">
        <w:rPr>
          <w:rFonts w:ascii="Times New Roman" w:hAnsi="Times New Roman" w:cs="Times New Roman"/>
          <w:color w:val="000000" w:themeColor="text1"/>
        </w:rPr>
        <w:t>Não serão aceitos produtos que não estão constantes com as especificações mínimas descritas no Termo de Referência, que estejam fora dos prazos mínimos estipulados, em mau estado de conservação, falsificados e de qualidade inferior, com embalagem danificada ou lacres de segurança rompidos, bem como aqueles que não sejam originais do fabricante do equipamento, sempre que esta condição for exigida para o item.</w:t>
      </w:r>
    </w:p>
    <w:p w14:paraId="05D80C26"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color w:val="000000" w:themeColor="text1"/>
        </w:rPr>
      </w:pPr>
      <w:r w:rsidRPr="00587C47">
        <w:rPr>
          <w:rFonts w:ascii="Times New Roman" w:hAnsi="Times New Roman" w:cs="Times New Roman"/>
          <w:b/>
          <w:color w:val="000000" w:themeColor="text1"/>
        </w:rPr>
        <w:t xml:space="preserve">6.3.3. </w:t>
      </w:r>
      <w:r w:rsidRPr="00587C47">
        <w:rPr>
          <w:rFonts w:ascii="Times New Roman" w:hAnsi="Times New Roman" w:cs="Times New Roman"/>
          <w:bCs/>
        </w:rPr>
        <w:t>Os materiais deverão ser fornecidos com todos os acessórios necessários à sua perfeita instalação e funcionamento, incluindo a documentação técnica completa e atualizada, como manuais, guias de instalação e outros pertinentes.</w:t>
      </w:r>
    </w:p>
    <w:p w14:paraId="4C56CE8B"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bCs/>
        </w:rPr>
      </w:pPr>
      <w:r w:rsidRPr="00587C47">
        <w:rPr>
          <w:rFonts w:ascii="Times New Roman" w:hAnsi="Times New Roman" w:cs="Times New Roman"/>
          <w:b/>
          <w:color w:val="000000" w:themeColor="text1"/>
        </w:rPr>
        <w:t xml:space="preserve">6.3.4. </w:t>
      </w:r>
      <w:r w:rsidRPr="00587C47">
        <w:rPr>
          <w:rFonts w:ascii="Times New Roman" w:hAnsi="Times New Roman" w:cs="Times New Roman"/>
          <w:bCs/>
        </w:rPr>
        <w:t>Os bens demandam uma logística de média a alta complexidade no seu deslocamento, cujos custos de entrega até o local determinado pelo contratante, bem como a montagem, devem estar inclusos no preço dos produtos.</w:t>
      </w:r>
    </w:p>
    <w:p w14:paraId="393E81F0"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bCs/>
        </w:rPr>
        <w:t>Com relação aos requisitos ergonômicos:</w:t>
      </w:r>
    </w:p>
    <w:p w14:paraId="2E0BAD0E"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bCs/>
        </w:rPr>
      </w:pPr>
      <w:r w:rsidRPr="00587C47">
        <w:rPr>
          <w:rFonts w:ascii="Times New Roman" w:hAnsi="Times New Roman" w:cs="Times New Roman"/>
          <w:b/>
          <w:color w:val="000000" w:themeColor="text1"/>
        </w:rPr>
        <w:lastRenderedPageBreak/>
        <w:t xml:space="preserve">6.4.1 </w:t>
      </w:r>
      <w:r w:rsidRPr="00587C47">
        <w:rPr>
          <w:rFonts w:ascii="Times New Roman" w:hAnsi="Times New Roman" w:cs="Times New Roman"/>
          <w:bCs/>
        </w:rPr>
        <w:t>O mobiliário (cadeiras) deve ser adequado às diferenças físicas dos servidores, permitindo o apoio dos antebraços para evitar posturas estáticas forçadas.</w:t>
      </w:r>
    </w:p>
    <w:p w14:paraId="10FAB5E6"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bCs/>
        </w:rPr>
      </w:pPr>
      <w:r w:rsidRPr="00587C47">
        <w:rPr>
          <w:rFonts w:ascii="Times New Roman" w:hAnsi="Times New Roman" w:cs="Times New Roman"/>
          <w:b/>
          <w:color w:val="000000" w:themeColor="text1"/>
        </w:rPr>
        <w:t xml:space="preserve">6.4.2. </w:t>
      </w:r>
      <w:r w:rsidRPr="00587C47">
        <w:rPr>
          <w:rFonts w:ascii="Times New Roman" w:hAnsi="Times New Roman" w:cs="Times New Roman"/>
          <w:color w:val="000000" w:themeColor="text1"/>
        </w:rPr>
        <w:t xml:space="preserve">Deve </w:t>
      </w:r>
      <w:r w:rsidRPr="00587C47">
        <w:rPr>
          <w:rFonts w:ascii="Times New Roman" w:hAnsi="Times New Roman" w:cs="Times New Roman"/>
          <w:bCs/>
        </w:rPr>
        <w:t>possuir regulagens que se ajustem às características antropométricas dos usuários, como altura, peso e comprimento das pernas.</w:t>
      </w:r>
    </w:p>
    <w:p w14:paraId="7D20FACA"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bCs/>
        </w:rPr>
      </w:pPr>
      <w:r w:rsidRPr="00587C47">
        <w:rPr>
          <w:rFonts w:ascii="Times New Roman" w:hAnsi="Times New Roman" w:cs="Times New Roman"/>
          <w:b/>
          <w:color w:val="000000" w:themeColor="text1"/>
        </w:rPr>
        <w:t xml:space="preserve">6.4.3. </w:t>
      </w:r>
      <w:r w:rsidRPr="00587C47">
        <w:rPr>
          <w:rFonts w:ascii="Times New Roman" w:hAnsi="Times New Roman" w:cs="Times New Roman"/>
          <w:bCs/>
        </w:rPr>
        <w:t>Para cadeiras ergonômicas, além do atendimento aos requisitos estabelecidos pela NR 17 e pela NBR 13.962, devendo possuir as seguintes características:</w:t>
      </w:r>
    </w:p>
    <w:p w14:paraId="75420719" w14:textId="77777777" w:rsidR="00B837C8" w:rsidRPr="00587C47" w:rsidRDefault="00B837C8" w:rsidP="00B837C8">
      <w:pPr>
        <w:widowControl w:val="0"/>
        <w:tabs>
          <w:tab w:val="left" w:pos="0"/>
        </w:tabs>
        <w:autoSpaceDE w:val="0"/>
        <w:autoSpaceDN w:val="0"/>
        <w:spacing w:before="43" w:line="360" w:lineRule="auto"/>
        <w:ind w:left="284" w:right="3" w:firstLine="142"/>
        <w:rPr>
          <w:rFonts w:ascii="Times New Roman" w:hAnsi="Times New Roman" w:cs="Times New Roman"/>
          <w:bCs/>
        </w:rPr>
      </w:pPr>
      <w:r w:rsidRPr="00587C47">
        <w:rPr>
          <w:rFonts w:ascii="Times New Roman" w:hAnsi="Times New Roman" w:cs="Times New Roman"/>
          <w:b/>
          <w:color w:val="000000" w:themeColor="text1"/>
        </w:rPr>
        <w:t xml:space="preserve">6.4.3.1. </w:t>
      </w:r>
      <w:r w:rsidRPr="00587C47">
        <w:rPr>
          <w:rFonts w:ascii="Times New Roman" w:hAnsi="Times New Roman" w:cs="Times New Roman"/>
          <w:bCs/>
        </w:rPr>
        <w:t>Encosto com apoio lombar regulável em profundidade (tensão) e ajustável em altura;</w:t>
      </w:r>
    </w:p>
    <w:p w14:paraId="011743B2" w14:textId="77777777" w:rsidR="00B837C8" w:rsidRPr="00587C47" w:rsidRDefault="00B837C8" w:rsidP="00B837C8">
      <w:pPr>
        <w:widowControl w:val="0"/>
        <w:tabs>
          <w:tab w:val="left" w:pos="0"/>
        </w:tabs>
        <w:autoSpaceDE w:val="0"/>
        <w:autoSpaceDN w:val="0"/>
        <w:spacing w:before="43" w:line="360" w:lineRule="auto"/>
        <w:ind w:left="284" w:right="3" w:firstLine="142"/>
        <w:rPr>
          <w:rFonts w:ascii="Times New Roman" w:hAnsi="Times New Roman" w:cs="Times New Roman"/>
          <w:bCs/>
        </w:rPr>
      </w:pPr>
      <w:r w:rsidRPr="00587C47">
        <w:rPr>
          <w:rFonts w:ascii="Times New Roman" w:hAnsi="Times New Roman" w:cs="Times New Roman"/>
          <w:b/>
          <w:color w:val="000000" w:themeColor="text1"/>
        </w:rPr>
        <w:t xml:space="preserve">6.4.3.2. </w:t>
      </w:r>
      <w:r w:rsidRPr="00587C47">
        <w:rPr>
          <w:rFonts w:ascii="Times New Roman" w:hAnsi="Times New Roman" w:cs="Times New Roman"/>
          <w:bCs/>
        </w:rPr>
        <w:t>Apoio de antebraço com regulagem de altura;</w:t>
      </w:r>
    </w:p>
    <w:p w14:paraId="748CAFA5" w14:textId="77777777" w:rsidR="00B837C8" w:rsidRPr="00587C47" w:rsidRDefault="00B837C8" w:rsidP="00B837C8">
      <w:pPr>
        <w:widowControl w:val="0"/>
        <w:tabs>
          <w:tab w:val="left" w:pos="0"/>
        </w:tabs>
        <w:autoSpaceDE w:val="0"/>
        <w:autoSpaceDN w:val="0"/>
        <w:spacing w:before="43" w:line="360" w:lineRule="auto"/>
        <w:ind w:left="284" w:right="3" w:firstLine="142"/>
        <w:rPr>
          <w:rFonts w:ascii="Times New Roman" w:hAnsi="Times New Roman" w:cs="Times New Roman"/>
          <w:bCs/>
        </w:rPr>
      </w:pPr>
      <w:r w:rsidRPr="00587C47">
        <w:rPr>
          <w:rFonts w:ascii="Times New Roman" w:hAnsi="Times New Roman" w:cs="Times New Roman"/>
          <w:b/>
          <w:color w:val="000000" w:themeColor="text1"/>
        </w:rPr>
        <w:t xml:space="preserve">6.4.3.3. </w:t>
      </w:r>
      <w:r w:rsidRPr="00587C47">
        <w:rPr>
          <w:rFonts w:ascii="Times New Roman" w:hAnsi="Times New Roman" w:cs="Times New Roman"/>
          <w:color w:val="000000" w:themeColor="text1"/>
        </w:rPr>
        <w:t xml:space="preserve">Apoio </w:t>
      </w:r>
      <w:r w:rsidRPr="00587C47">
        <w:rPr>
          <w:rFonts w:ascii="Times New Roman" w:hAnsi="Times New Roman" w:cs="Times New Roman"/>
          <w:bCs/>
        </w:rPr>
        <w:t>cervical ajustável, sempre que possível.</w:t>
      </w:r>
    </w:p>
    <w:p w14:paraId="543B3EAF"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b/>
          <w:color w:val="000000" w:themeColor="text1"/>
        </w:rPr>
      </w:pPr>
      <w:r w:rsidRPr="00587C47">
        <w:rPr>
          <w:rFonts w:ascii="Times New Roman" w:hAnsi="Times New Roman" w:cs="Times New Roman"/>
          <w:color w:val="000000" w:themeColor="text1"/>
        </w:rPr>
        <w:t>Com relação ao encargo (montagem)</w:t>
      </w:r>
    </w:p>
    <w:p w14:paraId="7FE09A9C" w14:textId="77777777" w:rsidR="00B837C8" w:rsidRPr="00587C47" w:rsidRDefault="00B837C8" w:rsidP="00B837C8">
      <w:pPr>
        <w:widowControl w:val="0"/>
        <w:tabs>
          <w:tab w:val="left" w:pos="0"/>
        </w:tabs>
        <w:autoSpaceDE w:val="0"/>
        <w:autoSpaceDN w:val="0"/>
        <w:spacing w:before="43" w:line="360" w:lineRule="auto"/>
        <w:ind w:left="284" w:right="3"/>
        <w:rPr>
          <w:rFonts w:ascii="Times New Roman" w:hAnsi="Times New Roman" w:cs="Times New Roman"/>
          <w:bCs/>
        </w:rPr>
      </w:pPr>
      <w:r w:rsidRPr="00587C47">
        <w:rPr>
          <w:rFonts w:ascii="Times New Roman" w:hAnsi="Times New Roman" w:cs="Times New Roman"/>
          <w:b/>
          <w:color w:val="000000" w:themeColor="text1"/>
        </w:rPr>
        <w:t xml:space="preserve">6.5.1 </w:t>
      </w:r>
      <w:r w:rsidRPr="00587C47">
        <w:rPr>
          <w:rFonts w:ascii="Times New Roman" w:hAnsi="Times New Roman" w:cs="Times New Roman"/>
          <w:bCs/>
        </w:rPr>
        <w:t xml:space="preserve">A empresa contratada será responsável pela entrega, montagem e instalação do mobiliário nas unidades do IPREMB, conforme as especificações e requisitos estabelecidos. O layout para alocação dos móveis, quando aplicável, bem como os locais de entrega do mobiliário, serão definidos na Ordem de Fornecimento. </w:t>
      </w:r>
    </w:p>
    <w:p w14:paraId="6698471C"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bCs/>
        </w:rPr>
      </w:pPr>
      <w:r w:rsidRPr="00587C47">
        <w:rPr>
          <w:rFonts w:ascii="Times New Roman" w:hAnsi="Times New Roman" w:cs="Times New Roman"/>
          <w:bCs/>
        </w:rPr>
        <w:t xml:space="preserve">O fornecedor </w:t>
      </w:r>
      <w:r w:rsidRPr="00587C47">
        <w:rPr>
          <w:rFonts w:ascii="Times New Roman" w:hAnsi="Times New Roman" w:cs="Times New Roman"/>
        </w:rPr>
        <w:t xml:space="preserve">deverá adotar práticas que minimizem a geração de resíduos sólidos durante as fases de aquisição, entrega e montagem dos bens fornecidos, empregando a menor quantidade possível de materiais de embalagem e priorizando o uso de materiais recicláveis, preferencialmente papelão, ficando vedado o uso desnecessário de </w:t>
      </w:r>
      <w:proofErr w:type="gramStart"/>
      <w:r w:rsidRPr="00587C47">
        <w:rPr>
          <w:rFonts w:ascii="Times New Roman" w:hAnsi="Times New Roman" w:cs="Times New Roman"/>
        </w:rPr>
        <w:t>plásticos filme</w:t>
      </w:r>
      <w:proofErr w:type="gramEnd"/>
      <w:r w:rsidRPr="00587C47">
        <w:rPr>
          <w:rFonts w:ascii="Times New Roman" w:hAnsi="Times New Roman" w:cs="Times New Roman"/>
        </w:rPr>
        <w:t xml:space="preserve">, isopor, espumas protetoras ou outros materiais de difícil reciclagem. Todas as embalagens utilizadas deverão ser constituídas, total ou majoritariamente, de materiais recicláveis e compatíveis com os sistemas de coleta seletiva existentes, em conformidade com a Política Nacional de Resíduos Sólidos. O fornecedor deverá assegurar que todos os resíduos de embalagens gerados durante a entrega e a montagem sejam devidamente segregados no local de recebimento, conforme sua natureza, e encaminhados para programas de coleta seletiva, reciclagem ou outras formas de destinação </w:t>
      </w:r>
      <w:proofErr w:type="gramStart"/>
      <w:r w:rsidRPr="00587C47">
        <w:rPr>
          <w:rFonts w:ascii="Times New Roman" w:hAnsi="Times New Roman" w:cs="Times New Roman"/>
        </w:rPr>
        <w:t>final ambientalmente adequadas</w:t>
      </w:r>
      <w:proofErr w:type="gramEnd"/>
      <w:r w:rsidRPr="00587C47">
        <w:rPr>
          <w:rFonts w:ascii="Times New Roman" w:hAnsi="Times New Roman" w:cs="Times New Roman"/>
        </w:rPr>
        <w:t>, apresentando, sempre que solicitado, comprovação da correta segregação e destinação, assumindo integral responsabilidade pelo cumprimento dessas obrigações.</w:t>
      </w:r>
    </w:p>
    <w:p w14:paraId="7AECE17F" w14:textId="77777777" w:rsidR="00B837C8" w:rsidRPr="00587C47" w:rsidRDefault="00B837C8" w:rsidP="00B837C8">
      <w:pPr>
        <w:pStyle w:val="PargrafodaLista"/>
        <w:widowControl w:val="0"/>
        <w:tabs>
          <w:tab w:val="left" w:pos="0"/>
        </w:tabs>
        <w:autoSpaceDE w:val="0"/>
        <w:autoSpaceDN w:val="0"/>
        <w:spacing w:before="43" w:line="360" w:lineRule="auto"/>
        <w:ind w:left="0" w:right="3"/>
        <w:contextualSpacing w:val="0"/>
        <w:rPr>
          <w:rFonts w:ascii="Times New Roman" w:hAnsi="Times New Roman" w:cs="Times New Roman"/>
          <w:bCs/>
        </w:rPr>
      </w:pPr>
    </w:p>
    <w:p w14:paraId="6C93CDA7"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lastRenderedPageBreak/>
        <w:t>DAS GARANTIAS</w:t>
      </w:r>
    </w:p>
    <w:p w14:paraId="7D457E12"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b/>
          <w:color w:val="000000" w:themeColor="text1"/>
        </w:rPr>
      </w:pPr>
      <w:r w:rsidRPr="00587C47">
        <w:rPr>
          <w:rFonts w:ascii="Times New Roman" w:hAnsi="Times New Roman" w:cs="Times New Roman"/>
          <w:b/>
          <w:color w:val="000000" w:themeColor="text1"/>
        </w:rPr>
        <w:t>Garantia da proposta:</w:t>
      </w:r>
    </w:p>
    <w:p w14:paraId="6E0262DC" w14:textId="77777777" w:rsidR="00B837C8" w:rsidRPr="00587C47" w:rsidRDefault="00B837C8" w:rsidP="00B837C8">
      <w:pPr>
        <w:pStyle w:val="PargrafodaLista"/>
        <w:widowControl w:val="0"/>
        <w:tabs>
          <w:tab w:val="left" w:pos="0"/>
        </w:tabs>
        <w:autoSpaceDE w:val="0"/>
        <w:autoSpaceDN w:val="0"/>
        <w:spacing w:before="43" w:line="360" w:lineRule="auto"/>
        <w:ind w:left="0" w:right="3" w:firstLine="284"/>
        <w:contextualSpacing w:val="0"/>
        <w:rPr>
          <w:rFonts w:ascii="Times New Roman" w:hAnsi="Times New Roman" w:cs="Times New Roman"/>
          <w:color w:val="000000" w:themeColor="text1"/>
        </w:rPr>
      </w:pPr>
      <w:r w:rsidRPr="00587C47">
        <w:rPr>
          <w:rFonts w:ascii="Times New Roman" w:hAnsi="Times New Roman" w:cs="Times New Roman"/>
          <w:b/>
          <w:color w:val="000000" w:themeColor="text1"/>
        </w:rPr>
        <w:t xml:space="preserve">7.1.1 </w:t>
      </w:r>
      <w:r w:rsidRPr="00587C47">
        <w:rPr>
          <w:rFonts w:ascii="Times New Roman" w:hAnsi="Times New Roman" w:cs="Times New Roman"/>
          <w:color w:val="000000" w:themeColor="text1"/>
        </w:rPr>
        <w:t>Não haverá exigência da garantia da proposta prevista no art. 58 da Lei nº 14.133, de 2021.</w:t>
      </w:r>
    </w:p>
    <w:p w14:paraId="6C978888"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b/>
          <w:color w:val="000000" w:themeColor="text1"/>
        </w:rPr>
      </w:pPr>
      <w:r w:rsidRPr="00587C47">
        <w:rPr>
          <w:rFonts w:ascii="Times New Roman" w:hAnsi="Times New Roman" w:cs="Times New Roman"/>
          <w:b/>
          <w:color w:val="000000" w:themeColor="text1"/>
        </w:rPr>
        <w:t>Garantia da contratação:</w:t>
      </w:r>
    </w:p>
    <w:p w14:paraId="0C5DB7EE" w14:textId="77777777" w:rsidR="00B837C8" w:rsidRPr="00587C47" w:rsidRDefault="00B837C8" w:rsidP="00B837C8">
      <w:pPr>
        <w:widowControl w:val="0"/>
        <w:tabs>
          <w:tab w:val="left" w:pos="0"/>
          <w:tab w:val="left" w:pos="284"/>
        </w:tabs>
        <w:autoSpaceDE w:val="0"/>
        <w:autoSpaceDN w:val="0"/>
        <w:spacing w:before="43" w:line="360" w:lineRule="auto"/>
        <w:ind w:right="3" w:firstLine="284"/>
        <w:rPr>
          <w:rFonts w:ascii="Times New Roman" w:hAnsi="Times New Roman" w:cs="Times New Roman"/>
          <w:color w:val="000000" w:themeColor="text1"/>
        </w:rPr>
      </w:pPr>
      <w:r w:rsidRPr="00587C47">
        <w:rPr>
          <w:rFonts w:ascii="Times New Roman" w:hAnsi="Times New Roman" w:cs="Times New Roman"/>
          <w:b/>
          <w:color w:val="000000" w:themeColor="text1"/>
        </w:rPr>
        <w:t xml:space="preserve">7.2.1. </w:t>
      </w:r>
      <w:r w:rsidRPr="00587C47">
        <w:rPr>
          <w:rFonts w:ascii="Times New Roman" w:hAnsi="Times New Roman" w:cs="Times New Roman"/>
          <w:color w:val="000000" w:themeColor="text1"/>
        </w:rPr>
        <w:t>Não haverá exigência da garantia da contratação dos artigos 96 e seguintes da Lei nº 14.133, de 2021.</w:t>
      </w:r>
    </w:p>
    <w:p w14:paraId="0265D5F2"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b/>
          <w:color w:val="000000" w:themeColor="text1"/>
        </w:rPr>
      </w:pPr>
      <w:r w:rsidRPr="00587C47">
        <w:rPr>
          <w:rFonts w:ascii="Times New Roman" w:hAnsi="Times New Roman" w:cs="Times New Roman"/>
          <w:b/>
          <w:color w:val="000000" w:themeColor="text1"/>
        </w:rPr>
        <w:t>Garantia do bem:</w:t>
      </w:r>
    </w:p>
    <w:p w14:paraId="17CD4609" w14:textId="77777777" w:rsidR="00B837C8" w:rsidRPr="00587C47" w:rsidRDefault="00B837C8" w:rsidP="00B837C8">
      <w:pPr>
        <w:pStyle w:val="PargrafodaLista"/>
        <w:widowControl w:val="0"/>
        <w:tabs>
          <w:tab w:val="left" w:pos="0"/>
        </w:tabs>
        <w:autoSpaceDE w:val="0"/>
        <w:autoSpaceDN w:val="0"/>
        <w:spacing w:before="43" w:line="360" w:lineRule="auto"/>
        <w:ind w:left="426" w:right="3" w:hanging="142"/>
        <w:contextualSpacing w:val="0"/>
        <w:rPr>
          <w:rFonts w:ascii="Times New Roman" w:hAnsi="Times New Roman" w:cs="Times New Roman"/>
          <w:color w:val="000000" w:themeColor="text1"/>
        </w:rPr>
      </w:pPr>
      <w:r w:rsidRPr="00587C47">
        <w:rPr>
          <w:rFonts w:ascii="Times New Roman" w:hAnsi="Times New Roman" w:cs="Times New Roman"/>
          <w:b/>
          <w:color w:val="000000" w:themeColor="text1"/>
        </w:rPr>
        <w:t xml:space="preserve">7.3.1. </w:t>
      </w:r>
      <w:r w:rsidRPr="00587C47">
        <w:rPr>
          <w:rFonts w:ascii="Times New Roman" w:hAnsi="Times New Roman" w:cs="Times New Roman"/>
          <w:color w:val="000000" w:themeColor="text1"/>
        </w:rPr>
        <w:t>Será exigida do fornecedor garantia contratual mínima de doze meses para o material, ou pelo prazo estipulado pelo fabricante, caso este seja superior, contada a partir do primeiro dia útil subsequente à data do recebimento definitivo do objeto, devidamente acompanhado da comprovação de seu pleno funcionamento.</w:t>
      </w:r>
    </w:p>
    <w:p w14:paraId="390485B0" w14:textId="77777777" w:rsidR="00B837C8" w:rsidRPr="00587C47" w:rsidRDefault="00B837C8" w:rsidP="00B837C8">
      <w:pPr>
        <w:pStyle w:val="PargrafodaLista"/>
        <w:widowControl w:val="0"/>
        <w:tabs>
          <w:tab w:val="left" w:pos="0"/>
        </w:tabs>
        <w:autoSpaceDE w:val="0"/>
        <w:autoSpaceDN w:val="0"/>
        <w:spacing w:before="43" w:line="360" w:lineRule="auto"/>
        <w:ind w:left="426" w:right="3" w:hanging="142"/>
        <w:contextualSpacing w:val="0"/>
        <w:rPr>
          <w:rFonts w:ascii="Times New Roman" w:hAnsi="Times New Roman" w:cs="Times New Roman"/>
        </w:rPr>
      </w:pPr>
      <w:r w:rsidRPr="00587C47">
        <w:rPr>
          <w:rFonts w:ascii="Times New Roman" w:hAnsi="Times New Roman" w:cs="Times New Roman"/>
          <w:b/>
          <w:color w:val="000000" w:themeColor="text1"/>
        </w:rPr>
        <w:t xml:space="preserve">7.3.2. </w:t>
      </w:r>
      <w:r w:rsidRPr="00587C47">
        <w:rPr>
          <w:rFonts w:ascii="Times New Roman" w:hAnsi="Times New Roman" w:cs="Times New Roman"/>
        </w:rPr>
        <w:t>A garantia cobrirá qualquer deficiência, defeito ou falha de materiais e produtos fornecidos pela CONTRATADA e/ou de sua fabricação, identificada em qualquer época, durante a vigência do período de garantia definido.</w:t>
      </w:r>
    </w:p>
    <w:p w14:paraId="7D89872D" w14:textId="77777777" w:rsidR="00B837C8" w:rsidRPr="00587C47" w:rsidRDefault="00B837C8" w:rsidP="00B837C8">
      <w:pPr>
        <w:pStyle w:val="PargrafodaLista"/>
        <w:widowControl w:val="0"/>
        <w:tabs>
          <w:tab w:val="left" w:pos="0"/>
        </w:tabs>
        <w:autoSpaceDE w:val="0"/>
        <w:autoSpaceDN w:val="0"/>
        <w:spacing w:before="43" w:line="360" w:lineRule="auto"/>
        <w:ind w:left="426" w:right="3" w:hanging="142"/>
        <w:contextualSpacing w:val="0"/>
        <w:rPr>
          <w:rFonts w:ascii="Times New Roman" w:hAnsi="Times New Roman" w:cs="Times New Roman"/>
        </w:rPr>
      </w:pPr>
      <w:r w:rsidRPr="00587C47">
        <w:rPr>
          <w:rFonts w:ascii="Times New Roman" w:hAnsi="Times New Roman" w:cs="Times New Roman"/>
          <w:b/>
          <w:color w:val="000000" w:themeColor="text1"/>
        </w:rPr>
        <w:t xml:space="preserve">7.3.3. </w:t>
      </w:r>
      <w:r w:rsidRPr="00587C47">
        <w:rPr>
          <w:rFonts w:ascii="Times New Roman" w:hAnsi="Times New Roman" w:cs="Times New Roman"/>
        </w:rPr>
        <w:t xml:space="preserve">Durante o período de garantia serão de responsabilidade da CONTRATADA todas as despesas feitas para assegurar a qualidade e o perfeito funcionamento dos produtos e materiais fornecidos. Caso os produtos e materiais não possam ser reparados no local onde estão </w:t>
      </w:r>
      <w:proofErr w:type="gramStart"/>
      <w:r w:rsidRPr="00587C47">
        <w:rPr>
          <w:rFonts w:ascii="Times New Roman" w:hAnsi="Times New Roman" w:cs="Times New Roman"/>
        </w:rPr>
        <w:t>instalados, todas as despesas resultantes do envio do mesmo</w:t>
      </w:r>
      <w:proofErr w:type="gramEnd"/>
      <w:r w:rsidRPr="00587C47">
        <w:rPr>
          <w:rFonts w:ascii="Times New Roman" w:hAnsi="Times New Roman" w:cs="Times New Roman"/>
        </w:rPr>
        <w:t xml:space="preserve"> à fábrica e do retorno ao local de origem serão de responsabilidade da CONTRATADA.</w:t>
      </w:r>
    </w:p>
    <w:p w14:paraId="2013CC2D" w14:textId="77777777" w:rsidR="00B837C8" w:rsidRPr="00587C47" w:rsidRDefault="00B837C8" w:rsidP="00B837C8">
      <w:pPr>
        <w:pStyle w:val="PargrafodaLista"/>
        <w:widowControl w:val="0"/>
        <w:tabs>
          <w:tab w:val="left" w:pos="0"/>
        </w:tabs>
        <w:autoSpaceDE w:val="0"/>
        <w:autoSpaceDN w:val="0"/>
        <w:spacing w:before="43" w:line="360" w:lineRule="auto"/>
        <w:ind w:left="426" w:right="3" w:hanging="142"/>
        <w:contextualSpacing w:val="0"/>
        <w:rPr>
          <w:rFonts w:ascii="Times New Roman" w:hAnsi="Times New Roman" w:cs="Times New Roman"/>
          <w:color w:val="000000" w:themeColor="text1"/>
        </w:rPr>
      </w:pPr>
      <w:r w:rsidRPr="00587C47">
        <w:rPr>
          <w:rFonts w:ascii="Times New Roman" w:hAnsi="Times New Roman" w:cs="Times New Roman"/>
          <w:b/>
          <w:color w:val="000000" w:themeColor="text1"/>
        </w:rPr>
        <w:t xml:space="preserve">7.3.4. </w:t>
      </w:r>
      <w:r w:rsidRPr="00587C47">
        <w:rPr>
          <w:rFonts w:ascii="Times New Roman" w:hAnsi="Times New Roman" w:cs="Times New Roman"/>
          <w:color w:val="000000" w:themeColor="text1"/>
        </w:rPr>
        <w:t xml:space="preserve">Durante o período </w:t>
      </w:r>
      <w:r w:rsidRPr="00587C47">
        <w:rPr>
          <w:rFonts w:ascii="Times New Roman" w:hAnsi="Times New Roman" w:cs="Times New Roman"/>
        </w:rPr>
        <w:t>de garantia, a CONTRATADA será obrigada a reparar, corrigir, remover, reconstruir ou substituir, às suas expensas, no total ou em parte, o objeto do TR em que se verificarem vícios, defeitos ou incorreções, salvo se por culpa da CONTRATANTE o objeto venha a perecer ou por fatores alheios a vontade da CONTRATADA, tais como: fenômenos da natureza, incêndio, furto ou roubo.</w:t>
      </w:r>
    </w:p>
    <w:p w14:paraId="328C9385"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257" w:line="360" w:lineRule="auto"/>
        <w:ind w:left="0" w:right="3" w:firstLine="0"/>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DO</w:t>
      </w:r>
      <w:r w:rsidRPr="00534F19">
        <w:rPr>
          <w:rFonts w:ascii="Times New Roman" w:hAnsi="Times New Roman" w:cs="Times New Roman"/>
          <w:b/>
          <w:color w:val="000000" w:themeColor="text1"/>
          <w:spacing w:val="-3"/>
          <w:sz w:val="24"/>
          <w:szCs w:val="24"/>
        </w:rPr>
        <w:t xml:space="preserve"> </w:t>
      </w:r>
      <w:r w:rsidRPr="00534F19">
        <w:rPr>
          <w:rFonts w:ascii="Times New Roman" w:hAnsi="Times New Roman" w:cs="Times New Roman"/>
          <w:b/>
          <w:color w:val="000000" w:themeColor="text1"/>
          <w:sz w:val="24"/>
          <w:szCs w:val="24"/>
        </w:rPr>
        <w:t>MODELO</w:t>
      </w:r>
      <w:r w:rsidRPr="00534F19">
        <w:rPr>
          <w:rFonts w:ascii="Times New Roman" w:hAnsi="Times New Roman" w:cs="Times New Roman"/>
          <w:b/>
          <w:color w:val="000000" w:themeColor="text1"/>
          <w:spacing w:val="-3"/>
          <w:sz w:val="24"/>
          <w:szCs w:val="24"/>
        </w:rPr>
        <w:t xml:space="preserve"> </w:t>
      </w:r>
      <w:r w:rsidRPr="00534F19">
        <w:rPr>
          <w:rFonts w:ascii="Times New Roman" w:hAnsi="Times New Roman" w:cs="Times New Roman"/>
          <w:b/>
          <w:color w:val="000000" w:themeColor="text1"/>
          <w:sz w:val="24"/>
          <w:szCs w:val="24"/>
        </w:rPr>
        <w:t>DE</w:t>
      </w:r>
      <w:r w:rsidRPr="00534F19">
        <w:rPr>
          <w:rFonts w:ascii="Times New Roman" w:hAnsi="Times New Roman" w:cs="Times New Roman"/>
          <w:b/>
          <w:color w:val="000000" w:themeColor="text1"/>
          <w:spacing w:val="-5"/>
          <w:sz w:val="24"/>
          <w:szCs w:val="24"/>
        </w:rPr>
        <w:t xml:space="preserve"> </w:t>
      </w:r>
      <w:r w:rsidRPr="00534F19">
        <w:rPr>
          <w:rFonts w:ascii="Times New Roman" w:hAnsi="Times New Roman" w:cs="Times New Roman"/>
          <w:b/>
          <w:color w:val="000000" w:themeColor="text1"/>
          <w:sz w:val="24"/>
          <w:szCs w:val="24"/>
        </w:rPr>
        <w:t>EXECUÇÃO</w:t>
      </w:r>
      <w:r w:rsidRPr="00534F19">
        <w:rPr>
          <w:rFonts w:ascii="Times New Roman" w:hAnsi="Times New Roman" w:cs="Times New Roman"/>
          <w:b/>
          <w:color w:val="000000" w:themeColor="text1"/>
          <w:spacing w:val="-3"/>
          <w:sz w:val="24"/>
          <w:szCs w:val="24"/>
        </w:rPr>
        <w:t xml:space="preserve"> </w:t>
      </w:r>
      <w:r w:rsidRPr="00534F19">
        <w:rPr>
          <w:rFonts w:ascii="Times New Roman" w:hAnsi="Times New Roman" w:cs="Times New Roman"/>
          <w:b/>
          <w:color w:val="000000" w:themeColor="text1"/>
          <w:sz w:val="24"/>
          <w:szCs w:val="24"/>
        </w:rPr>
        <w:t>DO</w:t>
      </w:r>
      <w:r w:rsidRPr="00534F19">
        <w:rPr>
          <w:rFonts w:ascii="Times New Roman" w:hAnsi="Times New Roman" w:cs="Times New Roman"/>
          <w:b/>
          <w:color w:val="000000" w:themeColor="text1"/>
          <w:spacing w:val="-4"/>
          <w:sz w:val="24"/>
          <w:szCs w:val="24"/>
        </w:rPr>
        <w:t xml:space="preserve"> </w:t>
      </w:r>
      <w:r w:rsidRPr="00534F19">
        <w:rPr>
          <w:rFonts w:ascii="Times New Roman" w:hAnsi="Times New Roman" w:cs="Times New Roman"/>
          <w:b/>
          <w:color w:val="000000" w:themeColor="text1"/>
          <w:spacing w:val="-2"/>
          <w:sz w:val="24"/>
          <w:szCs w:val="24"/>
        </w:rPr>
        <w:t>OBJETO</w:t>
      </w:r>
    </w:p>
    <w:p w14:paraId="56041F7F"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Os itens que compõem o objeto devem ser novos, sem uso anterior e compatível </w:t>
      </w:r>
      <w:r w:rsidRPr="00587C47">
        <w:rPr>
          <w:rFonts w:ascii="Times New Roman" w:hAnsi="Times New Roman" w:cs="Times New Roman"/>
          <w:color w:val="000000" w:themeColor="text1"/>
        </w:rPr>
        <w:lastRenderedPageBreak/>
        <w:t>com as especificações técnicas deste Termo de Referência.</w:t>
      </w:r>
    </w:p>
    <w:p w14:paraId="77391E3B"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Os bens serão recebidos provisoriamente, de forma sumária, no ato da entrega pelo fiscal para posterior verificação de conformidade.</w:t>
      </w:r>
    </w:p>
    <w:p w14:paraId="6549A821"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Os bens poderão ser rejeitados, no todo ou em parte, quando em desacordo com as especificações constantes no Termo de Referência e na proposta, devendo ser substituídos sem ônus para a administração.</w:t>
      </w:r>
    </w:p>
    <w:p w14:paraId="55C3ED01" w14:textId="77777777" w:rsidR="00B837C8" w:rsidRPr="00587C47" w:rsidRDefault="00B837C8" w:rsidP="00077DB0">
      <w:pPr>
        <w:pStyle w:val="PargrafodaLista"/>
        <w:widowControl w:val="0"/>
        <w:numPr>
          <w:ilvl w:val="1"/>
          <w:numId w:val="4"/>
        </w:numPr>
        <w:tabs>
          <w:tab w:val="left" w:pos="0"/>
        </w:tabs>
        <w:autoSpaceDE w:val="0"/>
        <w:autoSpaceDN w:val="0"/>
        <w:spacing w:before="45"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Para a realização do recebimento provisório, o Fiscal da Contratação fará o recebimento provisório do material no ato da entrega deste no IPREMB, limitando-se a verificar a conformidade do documento auxiliar da nota fiscal eletrônica (DANFE) com o discriminado na ordem de compra, fazendo constar no canhoto e/ou no verso do DANFE a data de entrega do bem e, se for o caso, as irregularidades observadas.</w:t>
      </w:r>
    </w:p>
    <w:p w14:paraId="5868123C"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Para a realização do recebimento definitivo, o Gestor da Contratação verificará se </w:t>
      </w:r>
      <w:proofErr w:type="gramStart"/>
      <w:r w:rsidRPr="00587C47">
        <w:rPr>
          <w:rFonts w:ascii="Times New Roman" w:hAnsi="Times New Roman" w:cs="Times New Roman"/>
          <w:color w:val="000000" w:themeColor="text1"/>
        </w:rPr>
        <w:t>as especificações dos bens entregue</w:t>
      </w:r>
      <w:proofErr w:type="gramEnd"/>
      <w:r w:rsidRPr="00587C47">
        <w:rPr>
          <w:rFonts w:ascii="Times New Roman" w:hAnsi="Times New Roman" w:cs="Times New Roman"/>
          <w:color w:val="000000" w:themeColor="text1"/>
        </w:rPr>
        <w:t xml:space="preserve"> são as definidas neste Termo de Referência, condição indispensável para a sua aceitação, e não havendo divergências, emitirá Ateste de Conferência de Material, que será anexado ao respectivo processo de pagamento durante a etapa de liquidação da despesa.</w:t>
      </w:r>
    </w:p>
    <w:p w14:paraId="2B905D97"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 recebimento definitivo ocorrerá em parcela única e no prazo de 05 (cinco) dias úteis, após a verificação da qualidade e quantidade do material e consequente aceitação mediante termo detalhado.</w:t>
      </w:r>
    </w:p>
    <w:p w14:paraId="5C6342DE"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 recebimento provisório ou definitivo não excluirá a responsabilidade civil pela perfeita execução do contrato.</w:t>
      </w:r>
    </w:p>
    <w:p w14:paraId="670936C2"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Caso não seja possível a entrega no prazo previsto, a empresa deverá requerer, motivada e tempestivamente, a prorrogação do prazo, a qual somente ocorrerá se a justificativa for aceita pela Administração, ressalvados as situações de caso fortuito e força maior.</w:t>
      </w:r>
    </w:p>
    <w:p w14:paraId="678690D5"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Os itens entregues fora das especificações constantes na proposta comercial serão recusados e deverão ser substituídos no prazo máximo de 05 (cinco) dias úteis, contados a partir do recebimento pela CONTRATADA da formalização da recusa pelo CONTRATANTE, arcando a CONTRATADA com os custos desta operação.</w:t>
      </w:r>
    </w:p>
    <w:p w14:paraId="306F2BD9"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Caso sejam constatadas inadequações, falhas ou divergências nos </w:t>
      </w:r>
      <w:r w:rsidRPr="00587C47">
        <w:rPr>
          <w:rFonts w:ascii="Times New Roman" w:hAnsi="Times New Roman" w:cs="Times New Roman"/>
          <w:color w:val="000000" w:themeColor="text1"/>
        </w:rPr>
        <w:lastRenderedPageBreak/>
        <w:t>materiais/equipamentos entregues, a empresa CONTRATADA ficará obrigada a realizar as correções ou substituições, sem qualquer ônus adicional para o CONTRATANTE.</w:t>
      </w:r>
    </w:p>
    <w:p w14:paraId="33F1EFF6"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 faturamento será realizado ao final da entrega do bem.</w:t>
      </w:r>
    </w:p>
    <w:p w14:paraId="638F78D2"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Poderão ser realizados testes pela CONTRATANTE ou equipe por ela indicada para averiguação do cumprimento dos itens obrigatórios constantes na especificação técnica no prazo de até 05 (cinco) dias úteis contados da entrega, após o que será emitido o Termo de Recebimento Definitivo respectivo e o ateste da Nota Fiscal.</w:t>
      </w:r>
    </w:p>
    <w:p w14:paraId="121B02EF"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rPr>
        <w:t>O fornecedor será responsável por todas as operações de descarregamento e acondicionamento dos materiais no local designado pelo IPREMB, garantindo que o objeto seja entregue em perfeitas condições e de acordo com as instruções do Instituto</w:t>
      </w:r>
      <w:r w:rsidRPr="00587C47">
        <w:rPr>
          <w:rFonts w:ascii="Times New Roman" w:hAnsi="Times New Roman" w:cs="Times New Roman"/>
          <w:color w:val="000000" w:themeColor="text1"/>
        </w:rPr>
        <w:t>.</w:t>
      </w:r>
    </w:p>
    <w:p w14:paraId="314C3ADB"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rPr>
        <w:t>Este procedimento visa garantir que os materiais adquiridos atendam integralmente às necessidades e critérios do IPREMB, promovendo a qualidade e a eficiência no cumprimento das obrigações</w:t>
      </w:r>
      <w:r w:rsidRPr="00587C47">
        <w:rPr>
          <w:rFonts w:ascii="Times New Roman" w:hAnsi="Times New Roman" w:cs="Times New Roman"/>
          <w:color w:val="000000" w:themeColor="text1"/>
        </w:rPr>
        <w:t>.</w:t>
      </w:r>
    </w:p>
    <w:p w14:paraId="547AA798" w14:textId="77777777" w:rsidR="00B837C8" w:rsidRPr="00587C47" w:rsidRDefault="00B837C8" w:rsidP="00B837C8">
      <w:pPr>
        <w:pStyle w:val="PargrafodaLista"/>
        <w:widowControl w:val="0"/>
        <w:tabs>
          <w:tab w:val="left" w:pos="0"/>
        </w:tabs>
        <w:autoSpaceDE w:val="0"/>
        <w:autoSpaceDN w:val="0"/>
        <w:spacing w:before="43" w:line="360" w:lineRule="auto"/>
        <w:ind w:left="0" w:right="3"/>
        <w:contextualSpacing w:val="0"/>
        <w:rPr>
          <w:rFonts w:ascii="Times New Roman" w:hAnsi="Times New Roman" w:cs="Times New Roman"/>
          <w:color w:val="000000" w:themeColor="text1"/>
        </w:rPr>
      </w:pPr>
    </w:p>
    <w:p w14:paraId="007C495D"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1" w:line="360" w:lineRule="auto"/>
        <w:ind w:left="252" w:right="3"/>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t>CRITÉRIOS DE MEDIÇÃO E PAGAMENTO</w:t>
      </w:r>
    </w:p>
    <w:p w14:paraId="3B1731C7" w14:textId="77777777" w:rsidR="00B837C8" w:rsidRPr="00587C47" w:rsidRDefault="00B837C8" w:rsidP="00077DB0">
      <w:pPr>
        <w:pStyle w:val="PargrafodaLista"/>
        <w:numPr>
          <w:ilvl w:val="1"/>
          <w:numId w:val="4"/>
        </w:numPr>
        <w:spacing w:after="160" w:line="360" w:lineRule="auto"/>
        <w:ind w:left="0" w:firstLine="0"/>
        <w:rPr>
          <w:rFonts w:ascii="Times New Roman" w:hAnsi="Times New Roman" w:cs="Times New Roman"/>
          <w:b/>
        </w:rPr>
      </w:pPr>
      <w:r w:rsidRPr="00587C47">
        <w:rPr>
          <w:rFonts w:ascii="Times New Roman" w:hAnsi="Times New Roman" w:cs="Times New Roman"/>
          <w:b/>
        </w:rPr>
        <w:t>Liquidação:</w:t>
      </w:r>
    </w:p>
    <w:p w14:paraId="03DD7398" w14:textId="77777777" w:rsidR="00B837C8" w:rsidRPr="00587C47" w:rsidRDefault="00B837C8" w:rsidP="00B837C8">
      <w:pPr>
        <w:pStyle w:val="PargrafodaLista"/>
        <w:spacing w:line="360" w:lineRule="auto"/>
        <w:ind w:left="0" w:firstLine="284"/>
        <w:rPr>
          <w:rFonts w:ascii="Times New Roman" w:hAnsi="Times New Roman" w:cs="Times New Roman"/>
        </w:rPr>
      </w:pPr>
      <w:r w:rsidRPr="00587C47">
        <w:rPr>
          <w:rFonts w:ascii="Times New Roman" w:hAnsi="Times New Roman" w:cs="Times New Roman"/>
          <w:b/>
        </w:rPr>
        <w:t xml:space="preserve">9.1.1 </w:t>
      </w:r>
      <w:r w:rsidRPr="00587C47">
        <w:rPr>
          <w:rFonts w:ascii="Times New Roman" w:hAnsi="Times New Roman" w:cs="Times New Roman"/>
        </w:rPr>
        <w:t>Recebida a Nota Fiscal ou documento de cobrança equivalente, correrá o prazo de 05 (cinco) dias úteis para fins de liquidação, prorrogáveis por igual período.</w:t>
      </w:r>
    </w:p>
    <w:p w14:paraId="61A8340E" w14:textId="77777777" w:rsidR="00B837C8" w:rsidRPr="00587C47" w:rsidRDefault="00B837C8" w:rsidP="00077DB0">
      <w:pPr>
        <w:pStyle w:val="PargrafodaLista"/>
        <w:numPr>
          <w:ilvl w:val="1"/>
          <w:numId w:val="4"/>
        </w:numPr>
        <w:spacing w:after="160" w:line="360" w:lineRule="auto"/>
        <w:ind w:left="0" w:firstLine="0"/>
        <w:rPr>
          <w:rFonts w:ascii="Times New Roman" w:hAnsi="Times New Roman" w:cs="Times New Roman"/>
          <w:b/>
        </w:rPr>
      </w:pPr>
      <w:r w:rsidRPr="00587C47">
        <w:rPr>
          <w:rFonts w:ascii="Times New Roman" w:hAnsi="Times New Roman" w:cs="Times New Roman"/>
          <w:b/>
        </w:rPr>
        <w:t>Prazo de pagamento:</w:t>
      </w:r>
    </w:p>
    <w:p w14:paraId="0CE1F2E0" w14:textId="77777777" w:rsidR="00B837C8" w:rsidRPr="00587C47" w:rsidRDefault="00B837C8" w:rsidP="00B837C8">
      <w:pPr>
        <w:spacing w:line="360" w:lineRule="auto"/>
        <w:ind w:left="284"/>
        <w:rPr>
          <w:rFonts w:ascii="Times New Roman" w:hAnsi="Times New Roman" w:cs="Times New Roman"/>
        </w:rPr>
      </w:pPr>
      <w:r w:rsidRPr="00587C47">
        <w:rPr>
          <w:rFonts w:ascii="Times New Roman" w:hAnsi="Times New Roman" w:cs="Times New Roman"/>
          <w:b/>
        </w:rPr>
        <w:t xml:space="preserve">9.2.1 </w:t>
      </w:r>
      <w:r w:rsidRPr="00587C47">
        <w:rPr>
          <w:rFonts w:ascii="Times New Roman" w:hAnsi="Times New Roman" w:cs="Times New Roman"/>
        </w:rPr>
        <w:t>O pagamento será efetuado no prazo de até 15 (quinze) dias uteis contados da liquidação da despesa;</w:t>
      </w:r>
    </w:p>
    <w:p w14:paraId="532F4388" w14:textId="77777777" w:rsidR="00B837C8" w:rsidRPr="00587C47" w:rsidRDefault="00B837C8" w:rsidP="00B837C8">
      <w:pPr>
        <w:spacing w:line="360" w:lineRule="auto"/>
        <w:ind w:left="284"/>
        <w:rPr>
          <w:rFonts w:ascii="Times New Roman" w:hAnsi="Times New Roman" w:cs="Times New Roman"/>
        </w:rPr>
      </w:pPr>
      <w:r w:rsidRPr="00587C47">
        <w:rPr>
          <w:rFonts w:ascii="Times New Roman" w:hAnsi="Times New Roman" w:cs="Times New Roman"/>
          <w:b/>
        </w:rPr>
        <w:t xml:space="preserve">9.2.2 </w:t>
      </w:r>
      <w:r w:rsidRPr="00587C47">
        <w:rPr>
          <w:rFonts w:ascii="Times New Roman" w:hAnsi="Times New Roman" w:cs="Times New Roman"/>
        </w:rPr>
        <w:t xml:space="preserve">No caso de atraso pelo CONTRATANTE, os valores devidos ao CONTRATADO serão atualizados monetariamente entre o termo final do prazo de pagamento até a data de sua efetiva realização, mediante aplicação do índice IPCA de correção monetária. </w:t>
      </w:r>
    </w:p>
    <w:p w14:paraId="573E8F2C" w14:textId="77777777" w:rsidR="00B837C8" w:rsidRPr="00587C47" w:rsidRDefault="00B837C8" w:rsidP="00077DB0">
      <w:pPr>
        <w:pStyle w:val="PargrafodaLista"/>
        <w:numPr>
          <w:ilvl w:val="1"/>
          <w:numId w:val="4"/>
        </w:numPr>
        <w:spacing w:after="160" w:line="360" w:lineRule="auto"/>
        <w:ind w:left="0" w:firstLine="0"/>
        <w:rPr>
          <w:rFonts w:ascii="Times New Roman" w:hAnsi="Times New Roman" w:cs="Times New Roman"/>
          <w:b/>
        </w:rPr>
      </w:pPr>
      <w:r w:rsidRPr="00587C47">
        <w:rPr>
          <w:rFonts w:ascii="Times New Roman" w:hAnsi="Times New Roman" w:cs="Times New Roman"/>
          <w:b/>
        </w:rPr>
        <w:t>Forma de pagamento:</w:t>
      </w:r>
    </w:p>
    <w:p w14:paraId="160771DD" w14:textId="77777777" w:rsidR="00B837C8" w:rsidRPr="00587C47" w:rsidRDefault="00B837C8" w:rsidP="00B837C8">
      <w:pPr>
        <w:spacing w:line="360" w:lineRule="auto"/>
        <w:ind w:left="284"/>
        <w:rPr>
          <w:rFonts w:ascii="Times New Roman" w:hAnsi="Times New Roman" w:cs="Times New Roman"/>
        </w:rPr>
      </w:pPr>
      <w:r w:rsidRPr="00587C47">
        <w:rPr>
          <w:rFonts w:ascii="Times New Roman" w:hAnsi="Times New Roman" w:cs="Times New Roman"/>
          <w:b/>
        </w:rPr>
        <w:t>9.3.1</w:t>
      </w:r>
      <w:r w:rsidRPr="00587C47">
        <w:rPr>
          <w:rFonts w:ascii="Times New Roman" w:hAnsi="Times New Roman" w:cs="Times New Roman"/>
        </w:rPr>
        <w:t xml:space="preserve"> O pagamento será realizado por meio de ordem bancária, para crédito em banco, agência e conta </w:t>
      </w:r>
      <w:proofErr w:type="gramStart"/>
      <w:r w:rsidRPr="00587C47">
        <w:rPr>
          <w:rFonts w:ascii="Times New Roman" w:hAnsi="Times New Roman" w:cs="Times New Roman"/>
        </w:rPr>
        <w:t>corrente indicados pelo CONTRATADO</w:t>
      </w:r>
      <w:proofErr w:type="gramEnd"/>
      <w:r w:rsidRPr="00587C47">
        <w:rPr>
          <w:rFonts w:ascii="Times New Roman" w:hAnsi="Times New Roman" w:cs="Times New Roman"/>
        </w:rPr>
        <w:t>.</w:t>
      </w:r>
    </w:p>
    <w:p w14:paraId="36A7EDD3" w14:textId="77777777" w:rsidR="00B837C8" w:rsidRPr="00587C47" w:rsidRDefault="00B837C8" w:rsidP="00B837C8">
      <w:pPr>
        <w:spacing w:line="360" w:lineRule="auto"/>
        <w:rPr>
          <w:rFonts w:ascii="Times New Roman" w:hAnsi="Times New Roman" w:cs="Times New Roman"/>
        </w:rPr>
      </w:pPr>
    </w:p>
    <w:p w14:paraId="635B7684"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1"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FORMAS E CRITÉRIOS DE SELEÇÃO DO FORNECEDOR</w:t>
      </w:r>
    </w:p>
    <w:p w14:paraId="46DE8F01"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 critério de seleção do fornecedor será concluído após efetiva pesquisa de preços, juntado aos autos. Contudo, o critério de julgamento será o de menor preço.</w:t>
      </w:r>
    </w:p>
    <w:p w14:paraId="6320E62A"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As exigências de habilitação estarão previstas no instrumento convocatório. Os equipamentos ofertados deverão atender integralmente às especificações técnicas definidas no Termo de Referência.</w:t>
      </w:r>
    </w:p>
    <w:p w14:paraId="002ABA12" w14:textId="77777777" w:rsidR="00B837C8" w:rsidRPr="00587C47" w:rsidRDefault="00B837C8" w:rsidP="00B837C8">
      <w:pPr>
        <w:pStyle w:val="PargrafodaLista"/>
        <w:widowControl w:val="0"/>
        <w:tabs>
          <w:tab w:val="left" w:pos="0"/>
        </w:tabs>
        <w:autoSpaceDE w:val="0"/>
        <w:autoSpaceDN w:val="0"/>
        <w:spacing w:before="43" w:line="360" w:lineRule="auto"/>
        <w:ind w:left="0" w:right="3"/>
        <w:contextualSpacing w:val="0"/>
        <w:rPr>
          <w:rFonts w:ascii="Times New Roman" w:hAnsi="Times New Roman" w:cs="Times New Roman"/>
          <w:color w:val="000000" w:themeColor="text1"/>
        </w:rPr>
      </w:pPr>
    </w:p>
    <w:p w14:paraId="0230EBBB"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t>ESTIMATIVA DO VALOR DA CONTRATAÇÃO</w:t>
      </w:r>
    </w:p>
    <w:p w14:paraId="29D01856"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A estimativa do valor da Contratação será concluída após efetiva pesquisa de preços, juntado aos autos, e será indicada no instrumento convocatório.</w:t>
      </w:r>
    </w:p>
    <w:p w14:paraId="2F427452" w14:textId="77777777" w:rsidR="00B837C8" w:rsidRPr="00534F19" w:rsidRDefault="00B837C8" w:rsidP="00B837C8">
      <w:pPr>
        <w:pStyle w:val="PargrafodaLista"/>
        <w:widowControl w:val="0"/>
        <w:tabs>
          <w:tab w:val="left" w:pos="0"/>
        </w:tabs>
        <w:autoSpaceDE w:val="0"/>
        <w:autoSpaceDN w:val="0"/>
        <w:spacing w:before="43" w:line="360" w:lineRule="auto"/>
        <w:ind w:left="0" w:right="3"/>
        <w:contextualSpacing w:val="0"/>
        <w:rPr>
          <w:rFonts w:ascii="Times New Roman" w:hAnsi="Times New Roman" w:cs="Times New Roman"/>
          <w:b/>
          <w:color w:val="000000" w:themeColor="text1"/>
        </w:rPr>
      </w:pPr>
    </w:p>
    <w:p w14:paraId="2375469E"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t>DA</w:t>
      </w:r>
      <w:r w:rsidRPr="00534F19">
        <w:rPr>
          <w:rFonts w:ascii="Times New Roman" w:hAnsi="Times New Roman" w:cs="Times New Roman"/>
          <w:b/>
          <w:color w:val="000000" w:themeColor="text1"/>
          <w:spacing w:val="-10"/>
          <w:sz w:val="24"/>
          <w:szCs w:val="24"/>
        </w:rPr>
        <w:t xml:space="preserve"> </w:t>
      </w:r>
      <w:r w:rsidRPr="00534F19">
        <w:rPr>
          <w:rFonts w:ascii="Times New Roman" w:hAnsi="Times New Roman" w:cs="Times New Roman"/>
          <w:b/>
          <w:color w:val="000000" w:themeColor="text1"/>
          <w:spacing w:val="-2"/>
          <w:sz w:val="24"/>
          <w:szCs w:val="24"/>
        </w:rPr>
        <w:t>DOTAÇÃO</w:t>
      </w:r>
      <w:r w:rsidRPr="00534F19">
        <w:rPr>
          <w:rFonts w:ascii="Times New Roman" w:hAnsi="Times New Roman" w:cs="Times New Roman"/>
          <w:b/>
          <w:color w:val="000000" w:themeColor="text1"/>
          <w:spacing w:val="-10"/>
          <w:sz w:val="24"/>
          <w:szCs w:val="24"/>
        </w:rPr>
        <w:t xml:space="preserve"> </w:t>
      </w:r>
      <w:r w:rsidRPr="00534F19">
        <w:rPr>
          <w:rFonts w:ascii="Times New Roman" w:hAnsi="Times New Roman" w:cs="Times New Roman"/>
          <w:b/>
          <w:color w:val="000000" w:themeColor="text1"/>
          <w:spacing w:val="-2"/>
          <w:sz w:val="24"/>
          <w:szCs w:val="24"/>
        </w:rPr>
        <w:t>ORÇAMENTÁRIA</w:t>
      </w:r>
    </w:p>
    <w:p w14:paraId="6522EEE7" w14:textId="77777777" w:rsidR="00B837C8" w:rsidRPr="00587C47" w:rsidRDefault="00B837C8" w:rsidP="00077DB0">
      <w:pPr>
        <w:pStyle w:val="PargrafodaLista"/>
        <w:widowControl w:val="0"/>
        <w:numPr>
          <w:ilvl w:val="1"/>
          <w:numId w:val="4"/>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Os recursos necessários ao cumprimento do presente instrumento correrão por conta do recurso alocado nas dotações orçamentárias indicadas no instrumento convocatório.</w:t>
      </w:r>
    </w:p>
    <w:p w14:paraId="083411C4" w14:textId="77777777" w:rsidR="00B837C8" w:rsidRPr="00587C47" w:rsidRDefault="00B837C8" w:rsidP="00B837C8">
      <w:pPr>
        <w:pStyle w:val="Corpodetexto"/>
        <w:rPr>
          <w:rFonts w:ascii="Times New Roman" w:hAnsi="Times New Roman" w:cs="Times New Roman"/>
          <w:b/>
          <w:color w:val="000000" w:themeColor="text1"/>
        </w:rPr>
      </w:pPr>
    </w:p>
    <w:p w14:paraId="509A2EF8"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DO</w:t>
      </w:r>
      <w:r w:rsidRPr="00534F19">
        <w:rPr>
          <w:rFonts w:ascii="Times New Roman" w:hAnsi="Times New Roman" w:cs="Times New Roman"/>
          <w:b/>
          <w:color w:val="000000" w:themeColor="text1"/>
          <w:spacing w:val="-6"/>
          <w:sz w:val="24"/>
          <w:szCs w:val="24"/>
        </w:rPr>
        <w:t xml:space="preserve"> </w:t>
      </w:r>
      <w:r w:rsidRPr="00534F19">
        <w:rPr>
          <w:rFonts w:ascii="Times New Roman" w:hAnsi="Times New Roman" w:cs="Times New Roman"/>
          <w:b/>
          <w:color w:val="000000" w:themeColor="text1"/>
          <w:sz w:val="24"/>
          <w:szCs w:val="24"/>
        </w:rPr>
        <w:t>PRAZO</w:t>
      </w:r>
      <w:r w:rsidRPr="00534F19">
        <w:rPr>
          <w:rFonts w:ascii="Times New Roman" w:hAnsi="Times New Roman" w:cs="Times New Roman"/>
          <w:b/>
          <w:color w:val="000000" w:themeColor="text1"/>
          <w:spacing w:val="-6"/>
          <w:sz w:val="24"/>
          <w:szCs w:val="24"/>
        </w:rPr>
        <w:t xml:space="preserve"> </w:t>
      </w:r>
      <w:r w:rsidRPr="00534F19">
        <w:rPr>
          <w:rFonts w:ascii="Times New Roman" w:hAnsi="Times New Roman" w:cs="Times New Roman"/>
          <w:b/>
          <w:color w:val="000000" w:themeColor="text1"/>
          <w:sz w:val="24"/>
          <w:szCs w:val="24"/>
        </w:rPr>
        <w:t>DE</w:t>
      </w:r>
      <w:r w:rsidRPr="00534F19">
        <w:rPr>
          <w:rFonts w:ascii="Times New Roman" w:hAnsi="Times New Roman" w:cs="Times New Roman"/>
          <w:b/>
          <w:color w:val="000000" w:themeColor="text1"/>
          <w:spacing w:val="-9"/>
          <w:sz w:val="24"/>
          <w:szCs w:val="24"/>
        </w:rPr>
        <w:t xml:space="preserve"> </w:t>
      </w:r>
      <w:r w:rsidRPr="00534F19">
        <w:rPr>
          <w:rFonts w:ascii="Times New Roman" w:hAnsi="Times New Roman" w:cs="Times New Roman"/>
          <w:b/>
          <w:color w:val="000000" w:themeColor="text1"/>
          <w:sz w:val="24"/>
          <w:szCs w:val="24"/>
        </w:rPr>
        <w:t>VALIDADE</w:t>
      </w:r>
      <w:r w:rsidRPr="00534F19">
        <w:rPr>
          <w:rFonts w:ascii="Times New Roman" w:hAnsi="Times New Roman" w:cs="Times New Roman"/>
          <w:b/>
          <w:color w:val="000000" w:themeColor="text1"/>
          <w:spacing w:val="-9"/>
          <w:sz w:val="24"/>
          <w:szCs w:val="24"/>
        </w:rPr>
        <w:t xml:space="preserve"> </w:t>
      </w:r>
      <w:r w:rsidRPr="00534F19">
        <w:rPr>
          <w:rFonts w:ascii="Times New Roman" w:hAnsi="Times New Roman" w:cs="Times New Roman"/>
          <w:b/>
          <w:color w:val="000000" w:themeColor="text1"/>
          <w:sz w:val="24"/>
          <w:szCs w:val="24"/>
        </w:rPr>
        <w:t>DA</w:t>
      </w:r>
      <w:r w:rsidRPr="00534F19">
        <w:rPr>
          <w:rFonts w:ascii="Times New Roman" w:hAnsi="Times New Roman" w:cs="Times New Roman"/>
          <w:b/>
          <w:color w:val="000000" w:themeColor="text1"/>
          <w:spacing w:val="-5"/>
          <w:sz w:val="24"/>
          <w:szCs w:val="24"/>
        </w:rPr>
        <w:t xml:space="preserve"> </w:t>
      </w:r>
      <w:r w:rsidRPr="00534F19">
        <w:rPr>
          <w:rFonts w:ascii="Times New Roman" w:hAnsi="Times New Roman" w:cs="Times New Roman"/>
          <w:b/>
          <w:color w:val="000000" w:themeColor="text1"/>
          <w:spacing w:val="-2"/>
          <w:sz w:val="24"/>
          <w:szCs w:val="24"/>
        </w:rPr>
        <w:t>PROPOSTA</w:t>
      </w:r>
    </w:p>
    <w:p w14:paraId="4608C4B9" w14:textId="77777777" w:rsidR="00B837C8" w:rsidRPr="00587C47" w:rsidRDefault="00B837C8" w:rsidP="00077DB0">
      <w:pPr>
        <w:pStyle w:val="PargrafodaLista"/>
        <w:widowControl w:val="0"/>
        <w:numPr>
          <w:ilvl w:val="1"/>
          <w:numId w:val="4"/>
        </w:numPr>
        <w:tabs>
          <w:tab w:val="left" w:pos="0"/>
        </w:tabs>
        <w:autoSpaceDE w:val="0"/>
        <w:autoSpaceDN w:val="0"/>
        <w:spacing w:before="45"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A</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validade</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da</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proposta</w:t>
      </w:r>
      <w:r w:rsidRPr="00587C47">
        <w:rPr>
          <w:rFonts w:ascii="Times New Roman" w:hAnsi="Times New Roman" w:cs="Times New Roman"/>
          <w:color w:val="000000" w:themeColor="text1"/>
          <w:spacing w:val="-4"/>
        </w:rPr>
        <w:t xml:space="preserve"> </w:t>
      </w:r>
      <w:r w:rsidRPr="00587C47">
        <w:rPr>
          <w:rFonts w:ascii="Times New Roman" w:hAnsi="Times New Roman" w:cs="Times New Roman"/>
          <w:color w:val="000000" w:themeColor="text1"/>
        </w:rPr>
        <w:t>deverá</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ser</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de</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no</w:t>
      </w:r>
      <w:r w:rsidRPr="00587C47">
        <w:rPr>
          <w:rFonts w:ascii="Times New Roman" w:hAnsi="Times New Roman" w:cs="Times New Roman"/>
          <w:color w:val="000000" w:themeColor="text1"/>
          <w:spacing w:val="-3"/>
        </w:rPr>
        <w:t xml:space="preserve"> </w:t>
      </w:r>
      <w:r w:rsidRPr="00587C47">
        <w:rPr>
          <w:rFonts w:ascii="Times New Roman" w:hAnsi="Times New Roman" w:cs="Times New Roman"/>
          <w:color w:val="000000" w:themeColor="text1"/>
        </w:rPr>
        <w:t>mínimo</w:t>
      </w:r>
      <w:r w:rsidRPr="00587C47">
        <w:rPr>
          <w:rFonts w:ascii="Times New Roman" w:hAnsi="Times New Roman" w:cs="Times New Roman"/>
          <w:color w:val="000000" w:themeColor="text1"/>
          <w:spacing w:val="-4"/>
        </w:rPr>
        <w:t xml:space="preserve"> </w:t>
      </w:r>
      <w:r w:rsidRPr="00587C47">
        <w:rPr>
          <w:rFonts w:ascii="Times New Roman" w:hAnsi="Times New Roman" w:cs="Times New Roman"/>
          <w:b/>
          <w:color w:val="000000" w:themeColor="text1"/>
        </w:rPr>
        <w:t>60</w:t>
      </w:r>
      <w:r w:rsidRPr="00587C47">
        <w:rPr>
          <w:rFonts w:ascii="Times New Roman" w:hAnsi="Times New Roman" w:cs="Times New Roman"/>
          <w:b/>
          <w:color w:val="000000" w:themeColor="text1"/>
          <w:spacing w:val="-3"/>
        </w:rPr>
        <w:t xml:space="preserve"> </w:t>
      </w:r>
      <w:r w:rsidRPr="00587C47">
        <w:rPr>
          <w:rFonts w:ascii="Times New Roman" w:hAnsi="Times New Roman" w:cs="Times New Roman"/>
          <w:b/>
          <w:color w:val="000000" w:themeColor="text1"/>
        </w:rPr>
        <w:t>(sessenta)</w:t>
      </w:r>
      <w:r w:rsidRPr="00587C47">
        <w:rPr>
          <w:rFonts w:ascii="Times New Roman" w:hAnsi="Times New Roman" w:cs="Times New Roman"/>
          <w:b/>
          <w:color w:val="000000" w:themeColor="text1"/>
          <w:spacing w:val="-4"/>
        </w:rPr>
        <w:t xml:space="preserve"> </w:t>
      </w:r>
      <w:r w:rsidRPr="00587C47">
        <w:rPr>
          <w:rFonts w:ascii="Times New Roman" w:hAnsi="Times New Roman" w:cs="Times New Roman"/>
          <w:b/>
          <w:color w:val="000000" w:themeColor="text1"/>
          <w:spacing w:val="-2"/>
        </w:rPr>
        <w:t>dias</w:t>
      </w:r>
      <w:r w:rsidRPr="00587C47">
        <w:rPr>
          <w:rFonts w:ascii="Times New Roman" w:hAnsi="Times New Roman" w:cs="Times New Roman"/>
          <w:color w:val="000000" w:themeColor="text1"/>
          <w:spacing w:val="-2"/>
        </w:rPr>
        <w:t>.</w:t>
      </w:r>
    </w:p>
    <w:p w14:paraId="596FC4DF" w14:textId="77777777" w:rsidR="00B837C8" w:rsidRPr="00587C47" w:rsidRDefault="00B837C8" w:rsidP="00B837C8">
      <w:pPr>
        <w:pStyle w:val="PargrafodaLista"/>
        <w:widowControl w:val="0"/>
        <w:tabs>
          <w:tab w:val="left" w:pos="0"/>
        </w:tabs>
        <w:autoSpaceDE w:val="0"/>
        <w:autoSpaceDN w:val="0"/>
        <w:spacing w:before="45" w:line="360" w:lineRule="auto"/>
        <w:ind w:left="0" w:right="3"/>
        <w:contextualSpacing w:val="0"/>
        <w:rPr>
          <w:rFonts w:ascii="Times New Roman" w:hAnsi="Times New Roman" w:cs="Times New Roman"/>
          <w:color w:val="000000" w:themeColor="text1"/>
        </w:rPr>
      </w:pPr>
    </w:p>
    <w:p w14:paraId="2FE08CC8" w14:textId="77777777" w:rsidR="00B837C8" w:rsidRPr="00534F19" w:rsidRDefault="00B837C8" w:rsidP="00077DB0">
      <w:pPr>
        <w:pStyle w:val="Ttulo1"/>
        <w:keepNext w:val="0"/>
        <w:keepLines w:val="0"/>
        <w:widowControl w:val="0"/>
        <w:numPr>
          <w:ilvl w:val="0"/>
          <w:numId w:val="4"/>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z w:val="24"/>
          <w:szCs w:val="24"/>
        </w:rPr>
      </w:pPr>
      <w:r w:rsidRPr="00534F19">
        <w:rPr>
          <w:rFonts w:ascii="Times New Roman" w:hAnsi="Times New Roman" w:cs="Times New Roman"/>
          <w:b/>
          <w:color w:val="000000" w:themeColor="text1"/>
          <w:sz w:val="24"/>
          <w:szCs w:val="24"/>
        </w:rPr>
        <w:t>DA DISPENSA DO TERMO DE CONTRATO</w:t>
      </w:r>
    </w:p>
    <w:p w14:paraId="5485B277" w14:textId="77777777" w:rsidR="00B837C8" w:rsidRPr="00587C47" w:rsidRDefault="00B837C8" w:rsidP="00AD0816">
      <w:pPr>
        <w:pStyle w:val="PargrafodaLista"/>
        <w:widowControl w:val="0"/>
        <w:numPr>
          <w:ilvl w:val="1"/>
          <w:numId w:val="22"/>
        </w:numPr>
        <w:tabs>
          <w:tab w:val="left" w:pos="0"/>
        </w:tabs>
        <w:autoSpaceDE w:val="0"/>
        <w:autoSpaceDN w:val="0"/>
        <w:spacing w:before="45" w:line="360" w:lineRule="auto"/>
        <w:ind w:left="0" w:right="3" w:firstLine="0"/>
        <w:contextualSpacing w:val="0"/>
        <w:rPr>
          <w:rFonts w:ascii="Times New Roman" w:hAnsi="Times New Roman" w:cs="Times New Roman"/>
          <w:b/>
          <w:color w:val="000000" w:themeColor="text1"/>
        </w:rPr>
      </w:pPr>
      <w:r w:rsidRPr="00587C47">
        <w:rPr>
          <w:rFonts w:ascii="Times New Roman" w:hAnsi="Times New Roman" w:cs="Times New Roman"/>
          <w:color w:val="000000" w:themeColor="text1"/>
        </w:rPr>
        <w:t xml:space="preserve">O Termo de Contrato será dispensado e substituído por Nota de Empenho, conforme art. 95 da Lei Federal nº 14.133/2021, devido ao fato de o objeto ser de pronta entrega. </w:t>
      </w:r>
    </w:p>
    <w:p w14:paraId="281C68F5" w14:textId="77777777" w:rsidR="00B837C8" w:rsidRPr="00587C47" w:rsidRDefault="00B837C8" w:rsidP="00B837C8">
      <w:pPr>
        <w:pStyle w:val="PargrafodaLista"/>
        <w:widowControl w:val="0"/>
        <w:tabs>
          <w:tab w:val="left" w:pos="0"/>
        </w:tabs>
        <w:autoSpaceDE w:val="0"/>
        <w:autoSpaceDN w:val="0"/>
        <w:spacing w:before="45" w:line="360" w:lineRule="auto"/>
        <w:ind w:left="252" w:right="3"/>
        <w:contextualSpacing w:val="0"/>
        <w:rPr>
          <w:rFonts w:ascii="Times New Roman" w:hAnsi="Times New Roman" w:cs="Times New Roman"/>
          <w:b/>
          <w:color w:val="000000" w:themeColor="text1"/>
        </w:rPr>
      </w:pPr>
    </w:p>
    <w:p w14:paraId="64F33DCB" w14:textId="77777777" w:rsidR="00B837C8" w:rsidRPr="00587C47" w:rsidRDefault="00B837C8" w:rsidP="00AD0816">
      <w:pPr>
        <w:pStyle w:val="PargrafodaLista"/>
        <w:widowControl w:val="0"/>
        <w:numPr>
          <w:ilvl w:val="0"/>
          <w:numId w:val="22"/>
        </w:numPr>
        <w:tabs>
          <w:tab w:val="left" w:pos="0"/>
        </w:tabs>
        <w:autoSpaceDE w:val="0"/>
        <w:autoSpaceDN w:val="0"/>
        <w:spacing w:before="45" w:line="360" w:lineRule="auto"/>
        <w:ind w:right="3"/>
        <w:contextualSpacing w:val="0"/>
        <w:rPr>
          <w:rFonts w:ascii="Times New Roman" w:hAnsi="Times New Roman" w:cs="Times New Roman"/>
          <w:b/>
          <w:color w:val="000000" w:themeColor="text1"/>
        </w:rPr>
      </w:pPr>
      <w:r w:rsidRPr="00587C47">
        <w:rPr>
          <w:rFonts w:ascii="Times New Roman" w:hAnsi="Times New Roman" w:cs="Times New Roman"/>
          <w:b/>
          <w:color w:val="000000" w:themeColor="text1"/>
        </w:rPr>
        <w:t xml:space="preserve">DO REAJUSTE </w:t>
      </w:r>
    </w:p>
    <w:p w14:paraId="629676D3" w14:textId="77777777" w:rsidR="00B837C8" w:rsidRPr="00587C47" w:rsidRDefault="00B837C8" w:rsidP="00AD0816">
      <w:pPr>
        <w:pStyle w:val="PargrafodaLista"/>
        <w:widowControl w:val="0"/>
        <w:numPr>
          <w:ilvl w:val="1"/>
          <w:numId w:val="22"/>
        </w:numPr>
        <w:tabs>
          <w:tab w:val="left" w:pos="0"/>
        </w:tabs>
        <w:autoSpaceDE w:val="0"/>
        <w:autoSpaceDN w:val="0"/>
        <w:spacing w:before="45" w:line="360" w:lineRule="auto"/>
        <w:ind w:left="0" w:right="3" w:firstLine="0"/>
        <w:contextualSpacing w:val="0"/>
        <w:rPr>
          <w:rFonts w:ascii="Times New Roman" w:hAnsi="Times New Roman" w:cs="Times New Roman"/>
        </w:rPr>
      </w:pPr>
      <w:r w:rsidRPr="00587C47">
        <w:rPr>
          <w:rFonts w:ascii="Times New Roman" w:hAnsi="Times New Roman" w:cs="Times New Roman"/>
        </w:rPr>
        <w:t xml:space="preserve">O reajuste de preços será aplicável nos termos da legislação vigente, com base na variação do Índice de Preços ao Consumidor Amplo (IPCA) ou outro índice que venha a substituí-lo, sempre que houver previsão contratual para tal. Contudo, em se tratando de contrato de pronta entrega e entrega única, não haverá, em regra, reajuste, </w:t>
      </w:r>
      <w:r w:rsidRPr="00587C47">
        <w:rPr>
          <w:rFonts w:ascii="Times New Roman" w:hAnsi="Times New Roman" w:cs="Times New Roman"/>
        </w:rPr>
        <w:lastRenderedPageBreak/>
        <w:t>visto que não há termo contratual específico ou prazos que justifiquem a correção dos valores acordados.</w:t>
      </w:r>
    </w:p>
    <w:p w14:paraId="415973F0" w14:textId="77777777" w:rsidR="00B837C8" w:rsidRPr="00587C47" w:rsidRDefault="00B837C8" w:rsidP="00B837C8">
      <w:pPr>
        <w:rPr>
          <w:rFonts w:ascii="Times New Roman" w:hAnsi="Times New Roman" w:cs="Times New Roman"/>
        </w:rPr>
      </w:pPr>
    </w:p>
    <w:p w14:paraId="1FC19E9F" w14:textId="77777777" w:rsidR="00B837C8" w:rsidRPr="00587C47" w:rsidRDefault="00B837C8" w:rsidP="00AD0816">
      <w:pPr>
        <w:pStyle w:val="PargrafodaLista"/>
        <w:numPr>
          <w:ilvl w:val="0"/>
          <w:numId w:val="22"/>
        </w:numPr>
        <w:spacing w:after="160" w:line="360" w:lineRule="auto"/>
        <w:ind w:right="3"/>
        <w:rPr>
          <w:rFonts w:ascii="Times New Roman" w:hAnsi="Times New Roman" w:cs="Times New Roman"/>
          <w:b/>
        </w:rPr>
      </w:pPr>
      <w:r w:rsidRPr="00587C47">
        <w:rPr>
          <w:rFonts w:ascii="Times New Roman" w:hAnsi="Times New Roman" w:cs="Times New Roman"/>
          <w:b/>
        </w:rPr>
        <w:t>DAS OBRIGAÇÕES DA CONTRATADA</w:t>
      </w:r>
    </w:p>
    <w:p w14:paraId="61EF0AD5"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b/>
        </w:rPr>
        <w:t xml:space="preserve"> </w:t>
      </w:r>
      <w:r w:rsidRPr="00587C47">
        <w:rPr>
          <w:rFonts w:ascii="Times New Roman" w:hAnsi="Times New Roman" w:cs="Times New Roman"/>
        </w:rPr>
        <w:t>Além das responsabilidades estabelecidas neste Termo de Referência, na Lei Federal de Licitações e Contrato, 14.133/2021, compete à CONTRATADA.</w:t>
      </w:r>
    </w:p>
    <w:p w14:paraId="2A7F7BC0" w14:textId="77777777" w:rsidR="00B837C8" w:rsidRPr="00587C47" w:rsidRDefault="00B837C8" w:rsidP="00B837C8">
      <w:pPr>
        <w:spacing w:line="360" w:lineRule="auto"/>
        <w:ind w:left="284" w:right="3"/>
        <w:rPr>
          <w:rFonts w:ascii="Times New Roman" w:hAnsi="Times New Roman" w:cs="Times New Roman"/>
        </w:rPr>
      </w:pPr>
      <w:r w:rsidRPr="00587C47">
        <w:rPr>
          <w:rFonts w:ascii="Times New Roman" w:hAnsi="Times New Roman" w:cs="Times New Roman"/>
          <w:b/>
        </w:rPr>
        <w:t>16.1.1.</w:t>
      </w:r>
      <w:r w:rsidRPr="00587C47">
        <w:rPr>
          <w:rFonts w:ascii="Times New Roman" w:hAnsi="Times New Roman" w:cs="Times New Roman"/>
        </w:rPr>
        <w:t xml:space="preserve">  Manter, durante toda a vigência do contrato, todas as condições de habilitação exigidas à época da contratação, apresentando os documentos comprobatórios sempre que solicitado pela CONTRATANTE.</w:t>
      </w:r>
    </w:p>
    <w:p w14:paraId="77BB3D94" w14:textId="77777777" w:rsidR="00B837C8" w:rsidRPr="00587C47" w:rsidRDefault="00B837C8" w:rsidP="00B837C8">
      <w:pPr>
        <w:spacing w:line="360" w:lineRule="auto"/>
        <w:ind w:left="284" w:right="3"/>
        <w:rPr>
          <w:rFonts w:ascii="Times New Roman" w:hAnsi="Times New Roman" w:cs="Times New Roman"/>
        </w:rPr>
      </w:pPr>
      <w:r w:rsidRPr="00587C47">
        <w:rPr>
          <w:rFonts w:ascii="Times New Roman" w:hAnsi="Times New Roman" w:cs="Times New Roman"/>
          <w:b/>
        </w:rPr>
        <w:t>16.1.2.</w:t>
      </w:r>
      <w:r w:rsidRPr="00587C47">
        <w:rPr>
          <w:rFonts w:ascii="Times New Roman" w:hAnsi="Times New Roman" w:cs="Times New Roman"/>
        </w:rPr>
        <w:t xml:space="preserve">  Emitir Nota Fiscal ou Fatura em nome da CONTRATANTE, de forma discriminada, legível, sem rasuras e em conformidade com o prazo, as quantidades, as especificações e o local estabelecidos neste Termo de Referência.</w:t>
      </w:r>
    </w:p>
    <w:p w14:paraId="653645E2" w14:textId="77777777" w:rsidR="00B837C8" w:rsidRPr="00587C47" w:rsidRDefault="00B837C8" w:rsidP="00B837C8">
      <w:pPr>
        <w:spacing w:line="360" w:lineRule="auto"/>
        <w:ind w:left="284" w:right="3"/>
        <w:rPr>
          <w:rFonts w:ascii="Times New Roman" w:hAnsi="Times New Roman" w:cs="Times New Roman"/>
        </w:rPr>
      </w:pPr>
      <w:r w:rsidRPr="00587C47">
        <w:rPr>
          <w:rFonts w:ascii="Times New Roman" w:hAnsi="Times New Roman" w:cs="Times New Roman"/>
          <w:b/>
        </w:rPr>
        <w:t>16.1.3.</w:t>
      </w:r>
      <w:r w:rsidRPr="00587C47">
        <w:rPr>
          <w:rFonts w:ascii="Times New Roman" w:hAnsi="Times New Roman" w:cs="Times New Roman"/>
        </w:rPr>
        <w:t xml:space="preserve"> Responsabilizar-se pela qualidade, quantidade e regularidade do objeto ou serviço fornecido, garantindo o cumprimento integral das obrigações contratuais.</w:t>
      </w:r>
    </w:p>
    <w:p w14:paraId="6E23D753" w14:textId="77777777" w:rsidR="00B837C8" w:rsidRPr="00587C47" w:rsidRDefault="00B837C8" w:rsidP="00B837C8">
      <w:pPr>
        <w:spacing w:line="360" w:lineRule="auto"/>
        <w:ind w:left="284" w:right="3"/>
        <w:rPr>
          <w:rFonts w:ascii="Times New Roman" w:hAnsi="Times New Roman" w:cs="Times New Roman"/>
        </w:rPr>
      </w:pPr>
      <w:r w:rsidRPr="00587C47">
        <w:rPr>
          <w:rFonts w:ascii="Times New Roman" w:hAnsi="Times New Roman" w:cs="Times New Roman"/>
          <w:b/>
        </w:rPr>
        <w:t>16.1.4.</w:t>
      </w:r>
      <w:r w:rsidRPr="00587C47">
        <w:rPr>
          <w:rFonts w:ascii="Times New Roman" w:hAnsi="Times New Roman" w:cs="Times New Roman"/>
        </w:rPr>
        <w:t xml:space="preserve"> Fornecer materiais de primeira qualidade, entendendo-se como tais aqueles que atendam satisfatoriamente aos fins a que se destinam, apresentando ótimo rendimento, durabilidade e praticidade.</w:t>
      </w:r>
    </w:p>
    <w:p w14:paraId="70087E64" w14:textId="77777777" w:rsidR="00B837C8" w:rsidRPr="00587C47" w:rsidRDefault="00B837C8" w:rsidP="00B837C8">
      <w:pPr>
        <w:spacing w:line="360" w:lineRule="auto"/>
        <w:ind w:left="284" w:right="3"/>
        <w:rPr>
          <w:rFonts w:ascii="Times New Roman" w:hAnsi="Times New Roman" w:cs="Times New Roman"/>
        </w:rPr>
      </w:pPr>
      <w:r w:rsidRPr="00587C47">
        <w:rPr>
          <w:rFonts w:ascii="Times New Roman" w:hAnsi="Times New Roman" w:cs="Times New Roman"/>
          <w:b/>
        </w:rPr>
        <w:t>16.1.5.</w:t>
      </w:r>
      <w:r w:rsidRPr="00587C47">
        <w:rPr>
          <w:rFonts w:ascii="Times New Roman" w:hAnsi="Times New Roman" w:cs="Times New Roman"/>
        </w:rPr>
        <w:t xml:space="preserve"> Prestar todos os esclarecimentos técnicos ou administrativos solicitados pela CONTRATANTE, de forma clara, concisa e lógica, respondendo prontamente às reclamações ou questionamentos, inclusive àqueles provenientes do fiscal do processo administrativo.</w:t>
      </w:r>
    </w:p>
    <w:p w14:paraId="10E5AA42" w14:textId="77777777" w:rsidR="00B837C8" w:rsidRPr="00587C47" w:rsidRDefault="00B837C8" w:rsidP="00B837C8">
      <w:pPr>
        <w:spacing w:line="360" w:lineRule="auto"/>
        <w:ind w:left="284" w:right="3"/>
        <w:rPr>
          <w:rFonts w:ascii="Times New Roman" w:hAnsi="Times New Roman" w:cs="Times New Roman"/>
        </w:rPr>
      </w:pPr>
      <w:r w:rsidRPr="00587C47">
        <w:rPr>
          <w:rFonts w:ascii="Times New Roman" w:hAnsi="Times New Roman" w:cs="Times New Roman"/>
          <w:b/>
        </w:rPr>
        <w:t>16.1.6.</w:t>
      </w:r>
      <w:r w:rsidRPr="00587C47">
        <w:rPr>
          <w:rFonts w:ascii="Times New Roman" w:hAnsi="Times New Roman" w:cs="Times New Roman"/>
        </w:rPr>
        <w:t xml:space="preserve"> Comunicar ao CONTRATANTE, com antecedência mínima de 48 (quarenta e oito) horas da data prevista para a prestação do objeto, os motivos que impossibilitem o cumprimento do prazo estipulado, apresentando a devida comprovação</w:t>
      </w:r>
      <w:r w:rsidRPr="00587C47">
        <w:rPr>
          <w:rFonts w:ascii="Times New Roman" w:hAnsi="Times New Roman" w:cs="Times New Roman"/>
          <w:color w:val="000000" w:themeColor="text1"/>
        </w:rPr>
        <w:t>.</w:t>
      </w:r>
    </w:p>
    <w:p w14:paraId="55C1570E"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 xml:space="preserve"> Apresentar as seguintes regularidades:</w:t>
      </w:r>
    </w:p>
    <w:p w14:paraId="75358CF3" w14:textId="77777777" w:rsidR="00B837C8" w:rsidRPr="00587C47" w:rsidRDefault="00B837C8" w:rsidP="00AD0816">
      <w:pPr>
        <w:pStyle w:val="PargrafodaLista"/>
        <w:numPr>
          <w:ilvl w:val="2"/>
          <w:numId w:val="22"/>
        </w:numPr>
        <w:spacing w:after="160" w:line="360" w:lineRule="auto"/>
        <w:ind w:left="567" w:right="3" w:firstLine="1"/>
        <w:rPr>
          <w:rFonts w:ascii="Times New Roman" w:hAnsi="Times New Roman" w:cs="Times New Roman"/>
        </w:rPr>
      </w:pPr>
      <w:r w:rsidRPr="00587C47">
        <w:rPr>
          <w:rFonts w:ascii="Times New Roman" w:hAnsi="Times New Roman" w:cs="Times New Roman"/>
        </w:rPr>
        <w:t>Certificado de Regularidade do Fundo de Garantia por Tempo de Serviço – FGTS, fornecido pela CEF – Caixa Econômica Federal;</w:t>
      </w:r>
    </w:p>
    <w:p w14:paraId="226D3074" w14:textId="77777777" w:rsidR="00B837C8" w:rsidRPr="00587C47" w:rsidRDefault="00B837C8" w:rsidP="00AD0816">
      <w:pPr>
        <w:pStyle w:val="PargrafodaLista"/>
        <w:numPr>
          <w:ilvl w:val="2"/>
          <w:numId w:val="22"/>
        </w:numPr>
        <w:spacing w:after="160" w:line="360" w:lineRule="auto"/>
        <w:ind w:left="567" w:right="3" w:firstLine="1"/>
        <w:rPr>
          <w:rFonts w:ascii="Times New Roman" w:hAnsi="Times New Roman" w:cs="Times New Roman"/>
        </w:rPr>
      </w:pPr>
      <w:r w:rsidRPr="00587C47">
        <w:rPr>
          <w:rFonts w:ascii="Times New Roman" w:hAnsi="Times New Roman" w:cs="Times New Roman"/>
          <w:shd w:val="clear" w:color="auto" w:fill="FFFFFF"/>
        </w:rPr>
        <w:t>Certidão Negativa de Débitos Trabalhistas – CNDT;</w:t>
      </w:r>
    </w:p>
    <w:p w14:paraId="51E89474" w14:textId="77777777" w:rsidR="00B837C8" w:rsidRPr="00587C47" w:rsidRDefault="00B837C8" w:rsidP="00AD0816">
      <w:pPr>
        <w:pStyle w:val="PargrafodaLista"/>
        <w:numPr>
          <w:ilvl w:val="2"/>
          <w:numId w:val="22"/>
        </w:numPr>
        <w:spacing w:after="160" w:line="360" w:lineRule="auto"/>
        <w:ind w:left="567" w:right="3" w:firstLine="1"/>
        <w:rPr>
          <w:rFonts w:ascii="Times New Roman" w:hAnsi="Times New Roman" w:cs="Times New Roman"/>
        </w:rPr>
      </w:pPr>
      <w:r w:rsidRPr="00587C47">
        <w:rPr>
          <w:rFonts w:ascii="Times New Roman" w:hAnsi="Times New Roman" w:cs="Times New Roman"/>
          <w:bCs/>
          <w:shd w:val="clear" w:color="auto" w:fill="FFFFFF"/>
        </w:rPr>
        <w:t>Certidão de Débitos Relativos a Créditos Tributários Federais e à Dívida Ativa da União;</w:t>
      </w:r>
    </w:p>
    <w:p w14:paraId="6293F676" w14:textId="77777777" w:rsidR="00B837C8" w:rsidRPr="00587C47" w:rsidRDefault="00B837C8" w:rsidP="00AD0816">
      <w:pPr>
        <w:pStyle w:val="PargrafodaLista"/>
        <w:numPr>
          <w:ilvl w:val="2"/>
          <w:numId w:val="22"/>
        </w:numPr>
        <w:spacing w:after="160" w:line="360" w:lineRule="auto"/>
        <w:ind w:left="567" w:right="3" w:firstLine="1"/>
        <w:rPr>
          <w:rFonts w:ascii="Times New Roman" w:hAnsi="Times New Roman" w:cs="Times New Roman"/>
        </w:rPr>
      </w:pPr>
      <w:r w:rsidRPr="00587C47">
        <w:rPr>
          <w:rFonts w:ascii="Times New Roman" w:hAnsi="Times New Roman" w:cs="Times New Roman"/>
          <w:bCs/>
          <w:shd w:val="clear" w:color="auto" w:fill="FFFFFF"/>
        </w:rPr>
        <w:lastRenderedPageBreak/>
        <w:t>Certidão de Débitos Relativos a Créditos Tributários Estaduais e à Dívida Ativa do Estado;</w:t>
      </w:r>
    </w:p>
    <w:p w14:paraId="61630247" w14:textId="77777777" w:rsidR="00B837C8" w:rsidRPr="00587C47" w:rsidRDefault="00B837C8" w:rsidP="00AD0816">
      <w:pPr>
        <w:pStyle w:val="PargrafodaLista"/>
        <w:numPr>
          <w:ilvl w:val="2"/>
          <w:numId w:val="22"/>
        </w:numPr>
        <w:spacing w:after="160" w:line="360" w:lineRule="auto"/>
        <w:ind w:left="567" w:right="3" w:firstLine="1"/>
        <w:rPr>
          <w:rFonts w:ascii="Times New Roman" w:hAnsi="Times New Roman" w:cs="Times New Roman"/>
        </w:rPr>
      </w:pPr>
      <w:r w:rsidRPr="00587C47">
        <w:rPr>
          <w:rFonts w:ascii="Times New Roman" w:hAnsi="Times New Roman" w:cs="Times New Roman"/>
          <w:bCs/>
          <w:shd w:val="clear" w:color="auto" w:fill="FFFFFF"/>
        </w:rPr>
        <w:t>Certidão de Débitos Relativos a Créditos Tributários Municipais e à Dívida Ativa do Município.</w:t>
      </w:r>
    </w:p>
    <w:p w14:paraId="2E5B4FD6" w14:textId="77777777" w:rsidR="00B837C8" w:rsidRPr="00587C47" w:rsidRDefault="00B837C8" w:rsidP="00B837C8">
      <w:pPr>
        <w:pStyle w:val="PargrafodaLista"/>
        <w:spacing w:line="360" w:lineRule="auto"/>
        <w:ind w:right="3"/>
        <w:rPr>
          <w:rFonts w:ascii="Times New Roman" w:hAnsi="Times New Roman" w:cs="Times New Roman"/>
        </w:rPr>
      </w:pPr>
    </w:p>
    <w:p w14:paraId="001289C1"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Obedecer às instruções, normas, diretrizes e procedimentos estabelecidos pela CONTRATANTE para o adequado fornecimento do objeto, apresentando as informações e documentos que comprovem o fiel cumprimento das obrigações pactuadas.</w:t>
      </w:r>
    </w:p>
    <w:p w14:paraId="623B6FC0"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 xml:space="preserve">Reparar, corrigir, remover, reconstruir ou substituir, total ou parcialmente e às suas expensas, o objeto em que se verifiquem vícios, defeitos, incorreções ou falhas técnicas, ainda que </w:t>
      </w:r>
      <w:proofErr w:type="gramStart"/>
      <w:r w:rsidRPr="00587C47">
        <w:rPr>
          <w:rFonts w:ascii="Times New Roman" w:hAnsi="Times New Roman" w:cs="Times New Roman"/>
        </w:rPr>
        <w:t>sob fiscalização</w:t>
      </w:r>
      <w:proofErr w:type="gramEnd"/>
      <w:r w:rsidRPr="00587C47">
        <w:rPr>
          <w:rFonts w:ascii="Times New Roman" w:hAnsi="Times New Roman" w:cs="Times New Roman"/>
        </w:rPr>
        <w:t xml:space="preserve"> da CONTRATANTE.</w:t>
      </w:r>
    </w:p>
    <w:p w14:paraId="1D3B1343"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Estudar e avaliar previamente as especificações técnicas e documentos fornecidos pela CONTRATANTE, sendo responsável pela entrega e pela qualidade do bem ou serviço prestado, utilizando pessoal qualificado e procedimentos técnico-administrativos adequados, devendo ainda alertar à CONTRATANTE sobre quaisquer inconsistências técnicas eventualmente identificadas.</w:t>
      </w:r>
    </w:p>
    <w:p w14:paraId="7E5EB1C6"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Assumir a responsabilidade por todos os encargos e tributos diretos ou indiretos que incidam ou venham a incidir sobre o objeto deste Termo de Referência.</w:t>
      </w:r>
    </w:p>
    <w:p w14:paraId="11D7013A"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Resguardar a CONTRATANTE de quaisquer infrações a direitos autorais, patentes, marcas, know-how, registros ou segredos comerciais, assumindo a responsabilidade integral por prejuízos, inclusive despesas, custas e honorários advocatícios decorrentes de medidas judiciais ou administrativas movidas contra a CONTRATANTE por tais violações.</w:t>
      </w:r>
    </w:p>
    <w:p w14:paraId="0056D123"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Assegurar a confidencialidade das informações, dados, fórmulas e processos utilizados ou compartilhados durante a execução do contrato, tratando-os como segredos comerciais e confidenciais, e utilizando-os exclusivamente para os fins contratuais, vedando seu repasse ou divulgação a terceiros.</w:t>
      </w:r>
    </w:p>
    <w:p w14:paraId="1DA1CEA2"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Entregar o objeto contratado, responsabilizando-se também pelo transporte, descarregamento e integridade do item desde o seu estabelecimento até o local de entrega especificado.</w:t>
      </w:r>
    </w:p>
    <w:p w14:paraId="6380E90E"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lastRenderedPageBreak/>
        <w:t>Responsabilizar-se pelos danos e prejuízos causados diretamente à CONTRATANTE ou a terceiros, por dolo, culpa ou falhas na execução do contrato, sem que a fiscalização ou o acompanhamento da CONTRATANTE sirvam como excludente ou redutor dessa responsabilidade.</w:t>
      </w:r>
    </w:p>
    <w:p w14:paraId="63799BE5"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Cumprir integralmente os requisitos definidos pela Lei Federal nº 13.709/2018 – Lei Geral de Proteção de Dados Pessoais (LGPD), no que diz respeito ao tratamento de dados pessoais, assegurando a proteção dos direitos fundamentais de liberdade, privacidade e o livre desenvolvimento da personalidade da pessoa natural.</w:t>
      </w:r>
    </w:p>
    <w:p w14:paraId="4B5E89EA" w14:textId="77777777" w:rsidR="00B837C8" w:rsidRPr="00587C47" w:rsidRDefault="00B837C8" w:rsidP="00AD0816">
      <w:pPr>
        <w:pStyle w:val="PargrafodaLista"/>
        <w:numPr>
          <w:ilvl w:val="1"/>
          <w:numId w:val="22"/>
        </w:numPr>
        <w:spacing w:after="160" w:line="360" w:lineRule="auto"/>
        <w:ind w:left="0" w:right="3" w:firstLine="0"/>
        <w:rPr>
          <w:rFonts w:ascii="Times New Roman" w:hAnsi="Times New Roman" w:cs="Times New Roman"/>
        </w:rPr>
      </w:pPr>
      <w:r w:rsidRPr="00587C47">
        <w:rPr>
          <w:rFonts w:ascii="Times New Roman" w:hAnsi="Times New Roman" w:cs="Times New Roman"/>
        </w:rPr>
        <w:t>Respeitar as disposições da Lei federal nº 8.078/1990 (CDC), que é aplicável à Administração Pública na condição de destinatária final de bens e serviços, quando suas prerrogativas estabelecidas na legislação de licitações e contratos forem insuficientes para garantir a proteção mínima dos interesses da sociedade.</w:t>
      </w:r>
    </w:p>
    <w:p w14:paraId="04DDBB2A" w14:textId="77777777" w:rsidR="00B837C8" w:rsidRPr="00534F19" w:rsidRDefault="00B837C8" w:rsidP="00AD0816">
      <w:pPr>
        <w:pStyle w:val="Ttulo1"/>
        <w:keepNext w:val="0"/>
        <w:keepLines w:val="0"/>
        <w:widowControl w:val="0"/>
        <w:numPr>
          <w:ilvl w:val="0"/>
          <w:numId w:val="22"/>
        </w:numPr>
        <w:tabs>
          <w:tab w:val="left" w:pos="0"/>
        </w:tabs>
        <w:autoSpaceDE w:val="0"/>
        <w:autoSpaceDN w:val="0"/>
        <w:spacing w:before="1" w:line="360" w:lineRule="auto"/>
        <w:ind w:right="3"/>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DAS</w:t>
      </w:r>
      <w:r w:rsidRPr="00534F19">
        <w:rPr>
          <w:rFonts w:ascii="Times New Roman" w:hAnsi="Times New Roman" w:cs="Times New Roman"/>
          <w:b/>
          <w:color w:val="000000" w:themeColor="text1"/>
          <w:spacing w:val="-7"/>
          <w:sz w:val="24"/>
          <w:szCs w:val="24"/>
        </w:rPr>
        <w:t xml:space="preserve"> </w:t>
      </w:r>
      <w:r w:rsidRPr="00534F19">
        <w:rPr>
          <w:rFonts w:ascii="Times New Roman" w:hAnsi="Times New Roman" w:cs="Times New Roman"/>
          <w:b/>
          <w:color w:val="000000" w:themeColor="text1"/>
          <w:sz w:val="24"/>
          <w:szCs w:val="24"/>
        </w:rPr>
        <w:t>OBRIGAÇÕES</w:t>
      </w:r>
      <w:r w:rsidRPr="00534F19">
        <w:rPr>
          <w:rFonts w:ascii="Times New Roman" w:hAnsi="Times New Roman" w:cs="Times New Roman"/>
          <w:b/>
          <w:color w:val="000000" w:themeColor="text1"/>
          <w:spacing w:val="-10"/>
          <w:sz w:val="24"/>
          <w:szCs w:val="24"/>
        </w:rPr>
        <w:t xml:space="preserve"> </w:t>
      </w:r>
      <w:r w:rsidRPr="00534F19">
        <w:rPr>
          <w:rFonts w:ascii="Times New Roman" w:hAnsi="Times New Roman" w:cs="Times New Roman"/>
          <w:b/>
          <w:color w:val="000000" w:themeColor="text1"/>
          <w:sz w:val="24"/>
          <w:szCs w:val="24"/>
        </w:rPr>
        <w:t>DA</w:t>
      </w:r>
      <w:r w:rsidRPr="00534F19">
        <w:rPr>
          <w:rFonts w:ascii="Times New Roman" w:hAnsi="Times New Roman" w:cs="Times New Roman"/>
          <w:b/>
          <w:color w:val="000000" w:themeColor="text1"/>
          <w:spacing w:val="-7"/>
          <w:sz w:val="24"/>
          <w:szCs w:val="24"/>
        </w:rPr>
        <w:t xml:space="preserve"> </w:t>
      </w:r>
      <w:r w:rsidRPr="00534F19">
        <w:rPr>
          <w:rFonts w:ascii="Times New Roman" w:hAnsi="Times New Roman" w:cs="Times New Roman"/>
          <w:b/>
          <w:color w:val="000000" w:themeColor="text1"/>
          <w:spacing w:val="-2"/>
          <w:sz w:val="24"/>
          <w:szCs w:val="24"/>
        </w:rPr>
        <w:t>CONTRATANTE</w:t>
      </w:r>
    </w:p>
    <w:p w14:paraId="4961F5FA" w14:textId="77777777" w:rsidR="00B837C8" w:rsidRPr="00587C47" w:rsidRDefault="00B837C8" w:rsidP="00AD0816">
      <w:pPr>
        <w:pStyle w:val="PargrafodaLista"/>
        <w:widowControl w:val="0"/>
        <w:numPr>
          <w:ilvl w:val="1"/>
          <w:numId w:val="22"/>
        </w:numPr>
        <w:tabs>
          <w:tab w:val="left" w:pos="0"/>
        </w:tabs>
        <w:autoSpaceDE w:val="0"/>
        <w:autoSpaceDN w:val="0"/>
        <w:spacing w:before="45"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w:t>
      </w:r>
      <w:r w:rsidRPr="00587C47">
        <w:rPr>
          <w:rFonts w:ascii="Times New Roman" w:hAnsi="Times New Roman" w:cs="Times New Roman"/>
        </w:rPr>
        <w:t>Acompanhar, fiscalizar e avaliar o cumprimento do objeto deste Termo de Referência.</w:t>
      </w:r>
    </w:p>
    <w:p w14:paraId="4E2648BE"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w:t>
      </w:r>
      <w:r w:rsidRPr="00587C47">
        <w:rPr>
          <w:rFonts w:ascii="Times New Roman" w:hAnsi="Times New Roman" w:cs="Times New Roman"/>
        </w:rPr>
        <w:t>Prestar as informações e os esclarecimentos solicitados pelo CONTRATADO, relacionados com o objeto pactuado.</w:t>
      </w:r>
    </w:p>
    <w:p w14:paraId="2DC18175"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Verificar minuciosamente, no prazo fixado, a conformidade dos bens recebidos provisoriamente com as especificações constantes do Edital e da proposta, para fins de aceitação e recebimento definitivo.</w:t>
      </w:r>
    </w:p>
    <w:p w14:paraId="73903693"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w:t>
      </w:r>
      <w:r w:rsidRPr="00587C47">
        <w:rPr>
          <w:rFonts w:ascii="Times New Roman" w:hAnsi="Times New Roman" w:cs="Times New Roman"/>
        </w:rPr>
        <w:t>Proporcionar ao CONTRATADO o acesso às dependências, de forma a proporcionar a execução dos compromissos assumidos neste Termo de Referência.</w:t>
      </w:r>
    </w:p>
    <w:p w14:paraId="7E8A93C5"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w:t>
      </w:r>
      <w:r w:rsidRPr="00587C47">
        <w:rPr>
          <w:rFonts w:ascii="Times New Roman" w:hAnsi="Times New Roman" w:cs="Times New Roman"/>
        </w:rPr>
        <w:t>Comunicar, por escrito, ao CONTRATADO, quaisquer irregularidades verificadas no fornecimento dos materiais e serviços, solicitando a substituição de mercadoria defeituosa ou que não esteja de acordo com as especificações deste Termo de Referência, bem como a retificação dos serviços que também não se adequarem às exigências especificadas.</w:t>
      </w:r>
    </w:p>
    <w:p w14:paraId="2553DBD6"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w:t>
      </w:r>
      <w:r w:rsidRPr="00587C47">
        <w:rPr>
          <w:rFonts w:ascii="Times New Roman" w:hAnsi="Times New Roman" w:cs="Times New Roman"/>
        </w:rPr>
        <w:t>Designar o servidor para acompanhamento e fiscalização da execução do serviço.</w:t>
      </w:r>
    </w:p>
    <w:p w14:paraId="1D25708B" w14:textId="77777777" w:rsidR="00B837C8" w:rsidRPr="00587C47" w:rsidRDefault="00B837C8" w:rsidP="00AD0816">
      <w:pPr>
        <w:pStyle w:val="PargrafodaLista"/>
        <w:widowControl w:val="0"/>
        <w:numPr>
          <w:ilvl w:val="1"/>
          <w:numId w:val="22"/>
        </w:numPr>
        <w:tabs>
          <w:tab w:val="left" w:pos="0"/>
        </w:tabs>
        <w:autoSpaceDE w:val="0"/>
        <w:autoSpaceDN w:val="0"/>
        <w:spacing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O CONTRATANTE não responderá por quaisquer compromissos assumidos </w:t>
      </w:r>
      <w:r w:rsidRPr="00587C47">
        <w:rPr>
          <w:rFonts w:ascii="Times New Roman" w:hAnsi="Times New Roman" w:cs="Times New Roman"/>
          <w:color w:val="000000" w:themeColor="text1"/>
        </w:rPr>
        <w:lastRenderedPageBreak/>
        <w:t>pela CONTRATADA com terceiros, ainda que vinculados à execução do contrato, bem como por qualquer dano causado</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a</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terceiros</w:t>
      </w:r>
      <w:r w:rsidRPr="00587C47">
        <w:rPr>
          <w:rFonts w:ascii="Times New Roman" w:hAnsi="Times New Roman" w:cs="Times New Roman"/>
          <w:color w:val="000000" w:themeColor="text1"/>
          <w:spacing w:val="-4"/>
        </w:rPr>
        <w:t xml:space="preserve"> </w:t>
      </w:r>
      <w:r w:rsidRPr="00587C47">
        <w:rPr>
          <w:rFonts w:ascii="Times New Roman" w:hAnsi="Times New Roman" w:cs="Times New Roman"/>
          <w:color w:val="000000" w:themeColor="text1"/>
        </w:rPr>
        <w:t>em</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decorrência</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de</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ato</w:t>
      </w:r>
      <w:r w:rsidRPr="00587C47">
        <w:rPr>
          <w:rFonts w:ascii="Times New Roman" w:hAnsi="Times New Roman" w:cs="Times New Roman"/>
          <w:color w:val="000000" w:themeColor="text1"/>
          <w:spacing w:val="-8"/>
        </w:rPr>
        <w:t xml:space="preserve"> </w:t>
      </w:r>
      <w:r w:rsidRPr="00587C47">
        <w:rPr>
          <w:rFonts w:ascii="Times New Roman" w:hAnsi="Times New Roman" w:cs="Times New Roman"/>
          <w:color w:val="000000" w:themeColor="text1"/>
        </w:rPr>
        <w:t>da</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CONTRATADA,</w:t>
      </w:r>
      <w:r w:rsidRPr="00587C47">
        <w:rPr>
          <w:rFonts w:ascii="Times New Roman" w:hAnsi="Times New Roman" w:cs="Times New Roman"/>
          <w:color w:val="000000" w:themeColor="text1"/>
          <w:spacing w:val="-4"/>
        </w:rPr>
        <w:t xml:space="preserve"> </w:t>
      </w:r>
      <w:r w:rsidRPr="00587C47">
        <w:rPr>
          <w:rFonts w:ascii="Times New Roman" w:hAnsi="Times New Roman" w:cs="Times New Roman"/>
          <w:color w:val="000000" w:themeColor="text1"/>
        </w:rPr>
        <w:t>de</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seus</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empregados,</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prepostos</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rPr>
        <w:t xml:space="preserve">ou </w:t>
      </w:r>
      <w:r w:rsidRPr="00587C47">
        <w:rPr>
          <w:rFonts w:ascii="Times New Roman" w:hAnsi="Times New Roman" w:cs="Times New Roman"/>
          <w:color w:val="000000" w:themeColor="text1"/>
          <w:spacing w:val="-2"/>
        </w:rPr>
        <w:t>subordinados.</w:t>
      </w:r>
    </w:p>
    <w:p w14:paraId="405B4921" w14:textId="77777777" w:rsidR="00B837C8" w:rsidRPr="00587C47" w:rsidRDefault="00B837C8" w:rsidP="00B837C8">
      <w:pPr>
        <w:pStyle w:val="PargrafodaLista"/>
        <w:widowControl w:val="0"/>
        <w:tabs>
          <w:tab w:val="left" w:pos="0"/>
        </w:tabs>
        <w:autoSpaceDE w:val="0"/>
        <w:autoSpaceDN w:val="0"/>
        <w:spacing w:line="360" w:lineRule="auto"/>
        <w:ind w:left="0" w:right="3"/>
        <w:contextualSpacing w:val="0"/>
        <w:rPr>
          <w:rFonts w:ascii="Times New Roman" w:hAnsi="Times New Roman" w:cs="Times New Roman"/>
          <w:color w:val="000000" w:themeColor="text1"/>
        </w:rPr>
      </w:pPr>
    </w:p>
    <w:p w14:paraId="09115F84" w14:textId="77777777" w:rsidR="00B837C8" w:rsidRPr="00534F19" w:rsidRDefault="00B837C8" w:rsidP="00AD0816">
      <w:pPr>
        <w:pStyle w:val="Ttulo1"/>
        <w:keepNext w:val="0"/>
        <w:keepLines w:val="0"/>
        <w:widowControl w:val="0"/>
        <w:numPr>
          <w:ilvl w:val="0"/>
          <w:numId w:val="22"/>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ACOMPANHAMENTO</w:t>
      </w:r>
      <w:r w:rsidRPr="00534F19">
        <w:rPr>
          <w:rFonts w:ascii="Times New Roman" w:hAnsi="Times New Roman" w:cs="Times New Roman"/>
          <w:b/>
          <w:color w:val="000000" w:themeColor="text1"/>
          <w:spacing w:val="-13"/>
          <w:sz w:val="24"/>
          <w:szCs w:val="24"/>
        </w:rPr>
        <w:t xml:space="preserve"> </w:t>
      </w:r>
      <w:r w:rsidRPr="00534F19">
        <w:rPr>
          <w:rFonts w:ascii="Times New Roman" w:hAnsi="Times New Roman" w:cs="Times New Roman"/>
          <w:b/>
          <w:color w:val="000000" w:themeColor="text1"/>
          <w:sz w:val="24"/>
          <w:szCs w:val="24"/>
        </w:rPr>
        <w:t>DO</w:t>
      </w:r>
      <w:r w:rsidRPr="00534F19">
        <w:rPr>
          <w:rFonts w:ascii="Times New Roman" w:hAnsi="Times New Roman" w:cs="Times New Roman"/>
          <w:b/>
          <w:color w:val="000000" w:themeColor="text1"/>
          <w:spacing w:val="-10"/>
          <w:sz w:val="24"/>
          <w:szCs w:val="24"/>
        </w:rPr>
        <w:t xml:space="preserve"> </w:t>
      </w:r>
      <w:r w:rsidRPr="00534F19">
        <w:rPr>
          <w:rFonts w:ascii="Times New Roman" w:hAnsi="Times New Roman" w:cs="Times New Roman"/>
          <w:b/>
          <w:color w:val="000000" w:themeColor="text1"/>
          <w:spacing w:val="-2"/>
          <w:sz w:val="24"/>
          <w:szCs w:val="24"/>
        </w:rPr>
        <w:t>CONTRATO</w:t>
      </w:r>
    </w:p>
    <w:p w14:paraId="7A8A0D56"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A</w:t>
      </w:r>
      <w:r w:rsidRPr="00587C47">
        <w:rPr>
          <w:rFonts w:ascii="Times New Roman" w:hAnsi="Times New Roman" w:cs="Times New Roman"/>
          <w:color w:val="000000" w:themeColor="text1"/>
          <w:spacing w:val="-9"/>
        </w:rPr>
        <w:t xml:space="preserve"> </w:t>
      </w:r>
      <w:r w:rsidRPr="00587C47">
        <w:rPr>
          <w:rFonts w:ascii="Times New Roman" w:hAnsi="Times New Roman" w:cs="Times New Roman"/>
          <w:color w:val="000000" w:themeColor="text1"/>
        </w:rPr>
        <w:t>gestão</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do</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Contrato</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será</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realizada</w:t>
      </w:r>
      <w:r w:rsidRPr="00587C47">
        <w:rPr>
          <w:rFonts w:ascii="Times New Roman" w:hAnsi="Times New Roman" w:cs="Times New Roman"/>
          <w:color w:val="000000" w:themeColor="text1"/>
          <w:spacing w:val="-10"/>
        </w:rPr>
        <w:t xml:space="preserve"> </w:t>
      </w:r>
      <w:r w:rsidRPr="00587C47">
        <w:rPr>
          <w:rFonts w:ascii="Times New Roman" w:hAnsi="Times New Roman" w:cs="Times New Roman"/>
          <w:color w:val="000000" w:themeColor="text1"/>
        </w:rPr>
        <w:t>pelo</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responsável</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pela</w:t>
      </w:r>
      <w:r w:rsidRPr="00587C47">
        <w:rPr>
          <w:rFonts w:ascii="Times New Roman" w:hAnsi="Times New Roman" w:cs="Times New Roman"/>
          <w:color w:val="000000" w:themeColor="text1"/>
          <w:spacing w:val="-8"/>
        </w:rPr>
        <w:t xml:space="preserve"> </w:t>
      </w:r>
      <w:r w:rsidRPr="00587C47">
        <w:rPr>
          <w:rFonts w:ascii="Times New Roman" w:hAnsi="Times New Roman" w:cs="Times New Roman"/>
          <w:color w:val="000000" w:themeColor="text1"/>
        </w:rPr>
        <w:t xml:space="preserve">Superintendência </w:t>
      </w:r>
      <w:r w:rsidRPr="00587C47">
        <w:rPr>
          <w:rFonts w:ascii="Times New Roman" w:hAnsi="Times New Roman" w:cs="Times New Roman"/>
          <w:color w:val="000000" w:themeColor="text1"/>
          <w:spacing w:val="-2"/>
        </w:rPr>
        <w:t xml:space="preserve">Administrativa, na pessoa de sua Superintendente, Maria Virgínia Soares de Melo, matrícula nº </w:t>
      </w:r>
      <w:r w:rsidRPr="00587C47">
        <w:rPr>
          <w:rFonts w:ascii="Times New Roman" w:hAnsi="Times New Roman" w:cs="Times New Roman"/>
        </w:rPr>
        <w:t>542453-7</w:t>
      </w:r>
      <w:r w:rsidRPr="00587C47">
        <w:rPr>
          <w:rFonts w:ascii="Times New Roman" w:hAnsi="Times New Roman" w:cs="Times New Roman"/>
          <w:color w:val="000000" w:themeColor="text1"/>
          <w:spacing w:val="-2"/>
        </w:rPr>
        <w:t>.</w:t>
      </w:r>
    </w:p>
    <w:p w14:paraId="1D2E99E6" w14:textId="77777777" w:rsidR="00B837C8" w:rsidRPr="00587C47" w:rsidRDefault="00B837C8" w:rsidP="00AD0816">
      <w:pPr>
        <w:pStyle w:val="PargrafodaLista"/>
        <w:widowControl w:val="0"/>
        <w:numPr>
          <w:ilvl w:val="1"/>
          <w:numId w:val="22"/>
        </w:numPr>
        <w:tabs>
          <w:tab w:val="left" w:pos="0"/>
        </w:tabs>
        <w:autoSpaceDE w:val="0"/>
        <w:autoSpaceDN w:val="0"/>
        <w:spacing w:before="45"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A fiscalização do Contrato será realizada pelo servidor Gustavo Denner de Souza Cruz, matrícula nº </w:t>
      </w:r>
      <w:r w:rsidRPr="00587C47">
        <w:rPr>
          <w:rFonts w:ascii="Times New Roman" w:hAnsi="Times New Roman" w:cs="Times New Roman"/>
        </w:rPr>
        <w:t>542462-1.</w:t>
      </w:r>
    </w:p>
    <w:p w14:paraId="1FD2D78F" w14:textId="77777777" w:rsidR="00B837C8" w:rsidRPr="00587C47" w:rsidRDefault="00B837C8" w:rsidP="00AD0816">
      <w:pPr>
        <w:pStyle w:val="PargrafodaLista"/>
        <w:widowControl w:val="0"/>
        <w:numPr>
          <w:ilvl w:val="1"/>
          <w:numId w:val="22"/>
        </w:numPr>
        <w:tabs>
          <w:tab w:val="left" w:pos="0"/>
        </w:tabs>
        <w:autoSpaceDE w:val="0"/>
        <w:autoSpaceDN w:val="0"/>
        <w:spacing w:before="45" w:line="360" w:lineRule="auto"/>
        <w:ind w:left="0" w:right="3" w:firstLine="0"/>
        <w:contextualSpacing w:val="0"/>
        <w:rPr>
          <w:rFonts w:ascii="Times New Roman" w:hAnsi="Times New Roman" w:cs="Times New Roman"/>
          <w:color w:val="000000" w:themeColor="text1"/>
          <w:spacing w:val="-2"/>
        </w:rPr>
      </w:pPr>
      <w:r w:rsidRPr="00587C47">
        <w:rPr>
          <w:rFonts w:ascii="Times New Roman" w:hAnsi="Times New Roman" w:cs="Times New Roman"/>
          <w:color w:val="000000" w:themeColor="text1"/>
          <w:spacing w:val="-2"/>
        </w:rPr>
        <w:t xml:space="preserve">A alteração do gestor e do fiscal do Contrato poderá ocorrer por meio de Publicação de nova Portaria ou por mero </w:t>
      </w:r>
      <w:proofErr w:type="spellStart"/>
      <w:r w:rsidRPr="00587C47">
        <w:rPr>
          <w:rFonts w:ascii="Times New Roman" w:hAnsi="Times New Roman" w:cs="Times New Roman"/>
          <w:color w:val="000000" w:themeColor="text1"/>
          <w:spacing w:val="-2"/>
        </w:rPr>
        <w:t>apostilamento</w:t>
      </w:r>
      <w:proofErr w:type="spellEnd"/>
      <w:r w:rsidRPr="00587C47">
        <w:rPr>
          <w:rFonts w:ascii="Times New Roman" w:hAnsi="Times New Roman" w:cs="Times New Roman"/>
          <w:color w:val="000000" w:themeColor="text1"/>
          <w:spacing w:val="-2"/>
        </w:rPr>
        <w:t>.</w:t>
      </w:r>
    </w:p>
    <w:p w14:paraId="76A45BF7" w14:textId="77777777" w:rsidR="00B837C8" w:rsidRPr="00587C47" w:rsidRDefault="00B837C8" w:rsidP="00B837C8">
      <w:pPr>
        <w:pStyle w:val="Corpodetexto"/>
        <w:spacing w:before="44" w:line="360" w:lineRule="auto"/>
        <w:ind w:right="3"/>
        <w:rPr>
          <w:rFonts w:ascii="Times New Roman" w:hAnsi="Times New Roman" w:cs="Times New Roman"/>
          <w:color w:val="000000" w:themeColor="text1"/>
        </w:rPr>
      </w:pPr>
    </w:p>
    <w:p w14:paraId="1A691CD3" w14:textId="77777777" w:rsidR="00B837C8" w:rsidRPr="00534F19" w:rsidRDefault="00B837C8" w:rsidP="00AD0816">
      <w:pPr>
        <w:pStyle w:val="Ttulo1"/>
        <w:keepNext w:val="0"/>
        <w:keepLines w:val="0"/>
        <w:widowControl w:val="0"/>
        <w:numPr>
          <w:ilvl w:val="0"/>
          <w:numId w:val="22"/>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DO</w:t>
      </w:r>
      <w:r w:rsidRPr="00534F19">
        <w:rPr>
          <w:rFonts w:ascii="Times New Roman" w:hAnsi="Times New Roman" w:cs="Times New Roman"/>
          <w:b/>
          <w:color w:val="000000" w:themeColor="text1"/>
          <w:spacing w:val="-9"/>
          <w:sz w:val="24"/>
          <w:szCs w:val="24"/>
        </w:rPr>
        <w:t xml:space="preserve"> </w:t>
      </w:r>
      <w:r w:rsidRPr="00534F19">
        <w:rPr>
          <w:rFonts w:ascii="Times New Roman" w:hAnsi="Times New Roman" w:cs="Times New Roman"/>
          <w:b/>
          <w:color w:val="000000" w:themeColor="text1"/>
          <w:sz w:val="24"/>
          <w:szCs w:val="24"/>
        </w:rPr>
        <w:t>MODELO</w:t>
      </w:r>
      <w:r w:rsidRPr="00534F19">
        <w:rPr>
          <w:rFonts w:ascii="Times New Roman" w:hAnsi="Times New Roman" w:cs="Times New Roman"/>
          <w:b/>
          <w:color w:val="000000" w:themeColor="text1"/>
          <w:spacing w:val="-7"/>
          <w:sz w:val="24"/>
          <w:szCs w:val="24"/>
        </w:rPr>
        <w:t xml:space="preserve"> </w:t>
      </w:r>
      <w:r w:rsidRPr="00534F19">
        <w:rPr>
          <w:rFonts w:ascii="Times New Roman" w:hAnsi="Times New Roman" w:cs="Times New Roman"/>
          <w:b/>
          <w:color w:val="000000" w:themeColor="text1"/>
          <w:sz w:val="24"/>
          <w:szCs w:val="24"/>
        </w:rPr>
        <w:t>DE</w:t>
      </w:r>
      <w:r w:rsidRPr="00534F19">
        <w:rPr>
          <w:rFonts w:ascii="Times New Roman" w:hAnsi="Times New Roman" w:cs="Times New Roman"/>
          <w:b/>
          <w:color w:val="000000" w:themeColor="text1"/>
          <w:spacing w:val="-9"/>
          <w:sz w:val="24"/>
          <w:szCs w:val="24"/>
        </w:rPr>
        <w:t xml:space="preserve"> </w:t>
      </w:r>
      <w:r w:rsidRPr="00534F19">
        <w:rPr>
          <w:rFonts w:ascii="Times New Roman" w:hAnsi="Times New Roman" w:cs="Times New Roman"/>
          <w:b/>
          <w:color w:val="000000" w:themeColor="text1"/>
          <w:sz w:val="24"/>
          <w:szCs w:val="24"/>
        </w:rPr>
        <w:t>GESTÃO</w:t>
      </w:r>
      <w:r w:rsidRPr="00534F19">
        <w:rPr>
          <w:rFonts w:ascii="Times New Roman" w:hAnsi="Times New Roman" w:cs="Times New Roman"/>
          <w:b/>
          <w:color w:val="000000" w:themeColor="text1"/>
          <w:spacing w:val="-9"/>
          <w:sz w:val="24"/>
          <w:szCs w:val="24"/>
        </w:rPr>
        <w:t xml:space="preserve"> </w:t>
      </w:r>
      <w:r w:rsidRPr="00534F19">
        <w:rPr>
          <w:rFonts w:ascii="Times New Roman" w:hAnsi="Times New Roman" w:cs="Times New Roman"/>
          <w:b/>
          <w:color w:val="000000" w:themeColor="text1"/>
          <w:sz w:val="24"/>
          <w:szCs w:val="24"/>
        </w:rPr>
        <w:t>E</w:t>
      </w:r>
      <w:r w:rsidRPr="00534F19">
        <w:rPr>
          <w:rFonts w:ascii="Times New Roman" w:hAnsi="Times New Roman" w:cs="Times New Roman"/>
          <w:b/>
          <w:color w:val="000000" w:themeColor="text1"/>
          <w:spacing w:val="-5"/>
          <w:sz w:val="24"/>
          <w:szCs w:val="24"/>
        </w:rPr>
        <w:t xml:space="preserve"> </w:t>
      </w:r>
      <w:r w:rsidRPr="00534F19">
        <w:rPr>
          <w:rFonts w:ascii="Times New Roman" w:hAnsi="Times New Roman" w:cs="Times New Roman"/>
          <w:b/>
          <w:color w:val="000000" w:themeColor="text1"/>
          <w:sz w:val="24"/>
          <w:szCs w:val="24"/>
        </w:rPr>
        <w:t>FISCALIZAÇÃO</w:t>
      </w:r>
      <w:r w:rsidRPr="00534F19">
        <w:rPr>
          <w:rFonts w:ascii="Times New Roman" w:hAnsi="Times New Roman" w:cs="Times New Roman"/>
          <w:b/>
          <w:color w:val="000000" w:themeColor="text1"/>
          <w:spacing w:val="-6"/>
          <w:sz w:val="24"/>
          <w:szCs w:val="24"/>
        </w:rPr>
        <w:t xml:space="preserve"> </w:t>
      </w:r>
      <w:r w:rsidRPr="00534F19">
        <w:rPr>
          <w:rFonts w:ascii="Times New Roman" w:hAnsi="Times New Roman" w:cs="Times New Roman"/>
          <w:b/>
          <w:color w:val="000000" w:themeColor="text1"/>
          <w:sz w:val="24"/>
          <w:szCs w:val="24"/>
        </w:rPr>
        <w:t>DA</w:t>
      </w:r>
      <w:r w:rsidRPr="00534F19">
        <w:rPr>
          <w:rFonts w:ascii="Times New Roman" w:hAnsi="Times New Roman" w:cs="Times New Roman"/>
          <w:b/>
          <w:color w:val="000000" w:themeColor="text1"/>
          <w:spacing w:val="-9"/>
          <w:sz w:val="24"/>
          <w:szCs w:val="24"/>
        </w:rPr>
        <w:t xml:space="preserve"> </w:t>
      </w:r>
      <w:r w:rsidRPr="00534F19">
        <w:rPr>
          <w:rFonts w:ascii="Times New Roman" w:hAnsi="Times New Roman" w:cs="Times New Roman"/>
          <w:b/>
          <w:color w:val="000000" w:themeColor="text1"/>
          <w:sz w:val="24"/>
          <w:szCs w:val="24"/>
        </w:rPr>
        <w:t>EXECUÇÃO</w:t>
      </w:r>
      <w:r w:rsidRPr="00534F19">
        <w:rPr>
          <w:rFonts w:ascii="Times New Roman" w:hAnsi="Times New Roman" w:cs="Times New Roman"/>
          <w:b/>
          <w:color w:val="000000" w:themeColor="text1"/>
          <w:spacing w:val="-6"/>
          <w:sz w:val="24"/>
          <w:szCs w:val="24"/>
        </w:rPr>
        <w:t xml:space="preserve"> </w:t>
      </w:r>
      <w:r w:rsidRPr="00534F19">
        <w:rPr>
          <w:rFonts w:ascii="Times New Roman" w:hAnsi="Times New Roman" w:cs="Times New Roman"/>
          <w:b/>
          <w:color w:val="000000" w:themeColor="text1"/>
          <w:sz w:val="24"/>
          <w:szCs w:val="24"/>
        </w:rPr>
        <w:t>DO</w:t>
      </w:r>
      <w:r w:rsidRPr="00534F19">
        <w:rPr>
          <w:rFonts w:ascii="Times New Roman" w:hAnsi="Times New Roman" w:cs="Times New Roman"/>
          <w:b/>
          <w:color w:val="000000" w:themeColor="text1"/>
          <w:spacing w:val="-5"/>
          <w:sz w:val="24"/>
          <w:szCs w:val="24"/>
        </w:rPr>
        <w:t xml:space="preserve"> </w:t>
      </w:r>
      <w:r w:rsidRPr="00534F19">
        <w:rPr>
          <w:rFonts w:ascii="Times New Roman" w:hAnsi="Times New Roman" w:cs="Times New Roman"/>
          <w:b/>
          <w:color w:val="000000" w:themeColor="text1"/>
          <w:spacing w:val="-2"/>
          <w:sz w:val="24"/>
          <w:szCs w:val="24"/>
        </w:rPr>
        <w:t>OBJETO</w:t>
      </w:r>
    </w:p>
    <w:p w14:paraId="4D839B80"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 A prestação do objeto e o cumprimento do disposto neste instrumento serão fiscalizados pelo IPREMB, por intermédio da Superintendência solicitante, que acompanhará a execução do serviço contratado</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de</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acordo</w:t>
      </w:r>
      <w:r w:rsidRPr="00587C47">
        <w:rPr>
          <w:rFonts w:ascii="Times New Roman" w:hAnsi="Times New Roman" w:cs="Times New Roman"/>
          <w:color w:val="000000" w:themeColor="text1"/>
          <w:spacing w:val="-2"/>
        </w:rPr>
        <w:t xml:space="preserve"> </w:t>
      </w:r>
      <w:r w:rsidRPr="00587C47">
        <w:rPr>
          <w:rFonts w:ascii="Times New Roman" w:hAnsi="Times New Roman" w:cs="Times New Roman"/>
          <w:color w:val="000000" w:themeColor="text1"/>
        </w:rPr>
        <w:t>com</w:t>
      </w:r>
      <w:r w:rsidRPr="00587C47">
        <w:rPr>
          <w:rFonts w:ascii="Times New Roman" w:hAnsi="Times New Roman" w:cs="Times New Roman"/>
          <w:color w:val="000000" w:themeColor="text1"/>
          <w:spacing w:val="-3"/>
        </w:rPr>
        <w:t xml:space="preserve"> </w:t>
      </w:r>
      <w:r w:rsidRPr="00587C47">
        <w:rPr>
          <w:rFonts w:ascii="Times New Roman" w:hAnsi="Times New Roman" w:cs="Times New Roman"/>
          <w:color w:val="000000" w:themeColor="text1"/>
        </w:rPr>
        <w:t>o</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determinado,</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controlando</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os</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prazos</w:t>
      </w:r>
      <w:r w:rsidRPr="00587C47">
        <w:rPr>
          <w:rFonts w:ascii="Times New Roman" w:hAnsi="Times New Roman" w:cs="Times New Roman"/>
          <w:color w:val="000000" w:themeColor="text1"/>
          <w:spacing w:val="-3"/>
        </w:rPr>
        <w:t xml:space="preserve"> </w:t>
      </w:r>
      <w:r w:rsidRPr="00587C47">
        <w:rPr>
          <w:rFonts w:ascii="Times New Roman" w:hAnsi="Times New Roman" w:cs="Times New Roman"/>
          <w:color w:val="000000" w:themeColor="text1"/>
        </w:rPr>
        <w:t>estabelecidos</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para</w:t>
      </w:r>
      <w:r w:rsidRPr="00587C47">
        <w:rPr>
          <w:rFonts w:ascii="Times New Roman" w:hAnsi="Times New Roman" w:cs="Times New Roman"/>
          <w:color w:val="000000" w:themeColor="text1"/>
          <w:spacing w:val="-5"/>
        </w:rPr>
        <w:t xml:space="preserve"> </w:t>
      </w:r>
      <w:r w:rsidRPr="00587C47">
        <w:rPr>
          <w:rFonts w:ascii="Times New Roman" w:hAnsi="Times New Roman" w:cs="Times New Roman"/>
          <w:color w:val="000000" w:themeColor="text1"/>
        </w:rPr>
        <w:t xml:space="preserve">execução do mesmo e apresentação de fatura, notificando à empresa contratada a respeito de quaisquer reclamações ou solicitações, observadas, em especial, as disposições dos </w:t>
      </w:r>
      <w:proofErr w:type="spellStart"/>
      <w:r w:rsidRPr="00587C47">
        <w:rPr>
          <w:rFonts w:ascii="Times New Roman" w:hAnsi="Times New Roman" w:cs="Times New Roman"/>
          <w:color w:val="000000" w:themeColor="text1"/>
        </w:rPr>
        <w:t>arts</w:t>
      </w:r>
      <w:proofErr w:type="spellEnd"/>
      <w:r w:rsidRPr="00587C47">
        <w:rPr>
          <w:rFonts w:ascii="Times New Roman" w:hAnsi="Times New Roman" w:cs="Times New Roman"/>
          <w:color w:val="000000" w:themeColor="text1"/>
        </w:rPr>
        <w:t xml:space="preserve">. </w:t>
      </w:r>
      <w:proofErr w:type="gramStart"/>
      <w:r w:rsidRPr="00587C47">
        <w:rPr>
          <w:rFonts w:ascii="Times New Roman" w:hAnsi="Times New Roman" w:cs="Times New Roman"/>
          <w:color w:val="000000" w:themeColor="text1"/>
        </w:rPr>
        <w:t>17 a 20 do Decreto municipal nº</w:t>
      </w:r>
      <w:proofErr w:type="gramEnd"/>
      <w:r w:rsidRPr="00587C47">
        <w:rPr>
          <w:rFonts w:ascii="Times New Roman" w:hAnsi="Times New Roman" w:cs="Times New Roman"/>
          <w:color w:val="000000" w:themeColor="text1"/>
        </w:rPr>
        <w:t xml:space="preserve"> 44.825.2023 - regulamenta NLLC e as regras dos </w:t>
      </w:r>
      <w:proofErr w:type="spellStart"/>
      <w:r w:rsidRPr="00587C47">
        <w:rPr>
          <w:rFonts w:ascii="Times New Roman" w:hAnsi="Times New Roman" w:cs="Times New Roman"/>
          <w:color w:val="000000" w:themeColor="text1"/>
        </w:rPr>
        <w:t>arts</w:t>
      </w:r>
      <w:proofErr w:type="spellEnd"/>
      <w:r w:rsidRPr="00587C47">
        <w:rPr>
          <w:rFonts w:ascii="Times New Roman" w:hAnsi="Times New Roman" w:cs="Times New Roman"/>
          <w:color w:val="000000" w:themeColor="text1"/>
        </w:rPr>
        <w:t>. 18 a 28 da Portaria IPREMB nº 343, de 01 de julho de 2025.</w:t>
      </w:r>
    </w:p>
    <w:p w14:paraId="4CF156F7" w14:textId="77777777" w:rsidR="00B837C8" w:rsidRPr="00587C47" w:rsidRDefault="00B837C8" w:rsidP="00B837C8">
      <w:pPr>
        <w:pStyle w:val="PargrafodaLista"/>
        <w:widowControl w:val="0"/>
        <w:tabs>
          <w:tab w:val="left" w:pos="0"/>
        </w:tabs>
        <w:autoSpaceDE w:val="0"/>
        <w:autoSpaceDN w:val="0"/>
        <w:spacing w:before="43" w:line="360" w:lineRule="auto"/>
        <w:ind w:left="0" w:right="3"/>
        <w:contextualSpacing w:val="0"/>
        <w:rPr>
          <w:rFonts w:ascii="Times New Roman" w:hAnsi="Times New Roman" w:cs="Times New Roman"/>
          <w:color w:val="000000" w:themeColor="text1"/>
        </w:rPr>
      </w:pPr>
    </w:p>
    <w:p w14:paraId="61A216EC" w14:textId="77777777" w:rsidR="00B837C8" w:rsidRPr="00534F19" w:rsidRDefault="00B837C8" w:rsidP="00AD0816">
      <w:pPr>
        <w:pStyle w:val="Ttulo1"/>
        <w:keepNext w:val="0"/>
        <w:keepLines w:val="0"/>
        <w:widowControl w:val="0"/>
        <w:numPr>
          <w:ilvl w:val="0"/>
          <w:numId w:val="22"/>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z w:val="24"/>
          <w:szCs w:val="24"/>
        </w:rPr>
        <w:t>DA</w:t>
      </w:r>
      <w:r w:rsidRPr="00534F19">
        <w:rPr>
          <w:rFonts w:ascii="Times New Roman" w:hAnsi="Times New Roman" w:cs="Times New Roman"/>
          <w:b/>
          <w:color w:val="000000" w:themeColor="text1"/>
          <w:spacing w:val="-4"/>
          <w:sz w:val="24"/>
          <w:szCs w:val="24"/>
        </w:rPr>
        <w:t xml:space="preserve"> </w:t>
      </w:r>
      <w:r w:rsidRPr="00534F19">
        <w:rPr>
          <w:rFonts w:ascii="Times New Roman" w:hAnsi="Times New Roman" w:cs="Times New Roman"/>
          <w:b/>
          <w:color w:val="000000" w:themeColor="text1"/>
          <w:spacing w:val="-2"/>
          <w:sz w:val="24"/>
          <w:szCs w:val="24"/>
        </w:rPr>
        <w:t>SUBCONTRATAÇÃO</w:t>
      </w:r>
    </w:p>
    <w:p w14:paraId="225649BB"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jc w:val="left"/>
        <w:rPr>
          <w:rFonts w:ascii="Times New Roman" w:hAnsi="Times New Roman" w:cs="Times New Roman"/>
          <w:color w:val="000000" w:themeColor="text1"/>
        </w:rPr>
      </w:pPr>
      <w:r w:rsidRPr="00587C47">
        <w:rPr>
          <w:rFonts w:ascii="Times New Roman" w:hAnsi="Times New Roman" w:cs="Times New Roman"/>
          <w:color w:val="000000" w:themeColor="text1"/>
        </w:rPr>
        <w:t xml:space="preserve"> Não</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será</w:t>
      </w:r>
      <w:r w:rsidRPr="00587C47">
        <w:rPr>
          <w:rFonts w:ascii="Times New Roman" w:hAnsi="Times New Roman" w:cs="Times New Roman"/>
          <w:color w:val="000000" w:themeColor="text1"/>
          <w:spacing w:val="-8"/>
        </w:rPr>
        <w:t xml:space="preserve"> </w:t>
      </w:r>
      <w:r w:rsidRPr="00587C47">
        <w:rPr>
          <w:rFonts w:ascii="Times New Roman" w:hAnsi="Times New Roman" w:cs="Times New Roman"/>
          <w:color w:val="000000" w:themeColor="text1"/>
        </w:rPr>
        <w:t>admitida</w:t>
      </w:r>
      <w:r w:rsidRPr="00587C47">
        <w:rPr>
          <w:rFonts w:ascii="Times New Roman" w:hAnsi="Times New Roman" w:cs="Times New Roman"/>
          <w:color w:val="000000" w:themeColor="text1"/>
          <w:spacing w:val="-8"/>
        </w:rPr>
        <w:t xml:space="preserve"> </w:t>
      </w:r>
      <w:r w:rsidRPr="00587C47">
        <w:rPr>
          <w:rFonts w:ascii="Times New Roman" w:hAnsi="Times New Roman" w:cs="Times New Roman"/>
          <w:color w:val="000000" w:themeColor="text1"/>
        </w:rPr>
        <w:t>a</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subcontratação</w:t>
      </w:r>
      <w:r w:rsidRPr="00587C47">
        <w:rPr>
          <w:rFonts w:ascii="Times New Roman" w:hAnsi="Times New Roman" w:cs="Times New Roman"/>
          <w:color w:val="000000" w:themeColor="text1"/>
          <w:spacing w:val="-7"/>
        </w:rPr>
        <w:t xml:space="preserve"> </w:t>
      </w:r>
      <w:r w:rsidRPr="00587C47">
        <w:rPr>
          <w:rFonts w:ascii="Times New Roman" w:hAnsi="Times New Roman" w:cs="Times New Roman"/>
          <w:color w:val="000000" w:themeColor="text1"/>
        </w:rPr>
        <w:t>do</w:t>
      </w:r>
      <w:r w:rsidRPr="00587C47">
        <w:rPr>
          <w:rFonts w:ascii="Times New Roman" w:hAnsi="Times New Roman" w:cs="Times New Roman"/>
          <w:color w:val="000000" w:themeColor="text1"/>
          <w:spacing w:val="-10"/>
        </w:rPr>
        <w:t xml:space="preserve"> </w:t>
      </w:r>
      <w:r w:rsidRPr="00587C47">
        <w:rPr>
          <w:rFonts w:ascii="Times New Roman" w:hAnsi="Times New Roman" w:cs="Times New Roman"/>
          <w:color w:val="000000" w:themeColor="text1"/>
        </w:rPr>
        <w:t>objeto</w:t>
      </w:r>
      <w:r w:rsidRPr="00587C47">
        <w:rPr>
          <w:rFonts w:ascii="Times New Roman" w:hAnsi="Times New Roman" w:cs="Times New Roman"/>
          <w:color w:val="000000" w:themeColor="text1"/>
          <w:spacing w:val="-6"/>
        </w:rPr>
        <w:t xml:space="preserve"> </w:t>
      </w:r>
      <w:r w:rsidRPr="00587C47">
        <w:rPr>
          <w:rFonts w:ascii="Times New Roman" w:hAnsi="Times New Roman" w:cs="Times New Roman"/>
          <w:color w:val="000000" w:themeColor="text1"/>
          <w:spacing w:val="-2"/>
        </w:rPr>
        <w:t>licitatório.</w:t>
      </w:r>
    </w:p>
    <w:p w14:paraId="63575749" w14:textId="77777777" w:rsidR="00B837C8" w:rsidRPr="00587C47" w:rsidRDefault="00B837C8" w:rsidP="00B837C8">
      <w:pPr>
        <w:pStyle w:val="PargrafodaLista"/>
        <w:widowControl w:val="0"/>
        <w:tabs>
          <w:tab w:val="left" w:pos="0"/>
        </w:tabs>
        <w:autoSpaceDE w:val="0"/>
        <w:autoSpaceDN w:val="0"/>
        <w:spacing w:before="43" w:line="360" w:lineRule="auto"/>
        <w:ind w:left="0" w:right="3"/>
        <w:contextualSpacing w:val="0"/>
        <w:rPr>
          <w:rFonts w:ascii="Times New Roman" w:hAnsi="Times New Roman" w:cs="Times New Roman"/>
          <w:color w:val="000000" w:themeColor="text1"/>
        </w:rPr>
      </w:pPr>
    </w:p>
    <w:p w14:paraId="28BC68E2" w14:textId="77777777" w:rsidR="00B837C8" w:rsidRPr="00534F19" w:rsidRDefault="00B837C8" w:rsidP="00AD0816">
      <w:pPr>
        <w:pStyle w:val="Ttulo1"/>
        <w:keepNext w:val="0"/>
        <w:keepLines w:val="0"/>
        <w:widowControl w:val="0"/>
        <w:numPr>
          <w:ilvl w:val="0"/>
          <w:numId w:val="22"/>
        </w:numPr>
        <w:tabs>
          <w:tab w:val="left" w:pos="0"/>
        </w:tabs>
        <w:autoSpaceDE w:val="0"/>
        <w:autoSpaceDN w:val="0"/>
        <w:spacing w:before="0" w:line="360" w:lineRule="auto"/>
        <w:ind w:left="0" w:right="3" w:firstLine="0"/>
        <w:jc w:val="left"/>
        <w:rPr>
          <w:rFonts w:ascii="Times New Roman" w:hAnsi="Times New Roman" w:cs="Times New Roman"/>
          <w:b/>
          <w:color w:val="000000" w:themeColor="text1"/>
          <w:spacing w:val="-2"/>
          <w:sz w:val="24"/>
          <w:szCs w:val="24"/>
        </w:rPr>
      </w:pPr>
      <w:r w:rsidRPr="00534F19">
        <w:rPr>
          <w:rFonts w:ascii="Times New Roman" w:hAnsi="Times New Roman" w:cs="Times New Roman"/>
          <w:b/>
          <w:color w:val="000000" w:themeColor="text1"/>
          <w:spacing w:val="-2"/>
          <w:sz w:val="24"/>
          <w:szCs w:val="24"/>
        </w:rPr>
        <w:t>DA</w:t>
      </w:r>
      <w:r w:rsidRPr="00534F19">
        <w:rPr>
          <w:rFonts w:ascii="Times New Roman" w:hAnsi="Times New Roman" w:cs="Times New Roman"/>
          <w:b/>
          <w:color w:val="000000" w:themeColor="text1"/>
          <w:spacing w:val="-5"/>
          <w:sz w:val="24"/>
          <w:szCs w:val="24"/>
        </w:rPr>
        <w:t xml:space="preserve"> </w:t>
      </w:r>
      <w:r w:rsidRPr="00534F19">
        <w:rPr>
          <w:rFonts w:ascii="Times New Roman" w:hAnsi="Times New Roman" w:cs="Times New Roman"/>
          <w:b/>
          <w:color w:val="000000" w:themeColor="text1"/>
          <w:spacing w:val="-2"/>
          <w:sz w:val="24"/>
          <w:szCs w:val="24"/>
        </w:rPr>
        <w:t>ALTERAÇÃO</w:t>
      </w:r>
      <w:r w:rsidRPr="00534F19">
        <w:rPr>
          <w:rFonts w:ascii="Times New Roman" w:hAnsi="Times New Roman" w:cs="Times New Roman"/>
          <w:b/>
          <w:color w:val="000000" w:themeColor="text1"/>
          <w:spacing w:val="-5"/>
          <w:sz w:val="24"/>
          <w:szCs w:val="24"/>
        </w:rPr>
        <w:t xml:space="preserve"> </w:t>
      </w:r>
      <w:r w:rsidRPr="00534F19">
        <w:rPr>
          <w:rFonts w:ascii="Times New Roman" w:hAnsi="Times New Roman" w:cs="Times New Roman"/>
          <w:b/>
          <w:color w:val="000000" w:themeColor="text1"/>
          <w:spacing w:val="-2"/>
          <w:sz w:val="24"/>
          <w:szCs w:val="24"/>
        </w:rPr>
        <w:t>SUBJETIVA</w:t>
      </w:r>
    </w:p>
    <w:p w14:paraId="5F106604" w14:textId="77777777" w:rsidR="00B837C8" w:rsidRPr="00587C47" w:rsidRDefault="00B837C8" w:rsidP="00AD0816">
      <w:pPr>
        <w:pStyle w:val="PargrafodaLista"/>
        <w:widowControl w:val="0"/>
        <w:numPr>
          <w:ilvl w:val="1"/>
          <w:numId w:val="22"/>
        </w:numPr>
        <w:tabs>
          <w:tab w:val="left" w:pos="0"/>
        </w:tabs>
        <w:autoSpaceDE w:val="0"/>
        <w:autoSpaceDN w:val="0"/>
        <w:spacing w:before="43"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É admissível a fusão, cisão ou incorporação da contratada com/em outra pessoa jurídica, desde que sejam observados pela nova pessoa jurídica todos os requisitos de </w:t>
      </w:r>
      <w:r w:rsidRPr="00587C47">
        <w:rPr>
          <w:rFonts w:ascii="Times New Roman" w:hAnsi="Times New Roman" w:cs="Times New Roman"/>
          <w:color w:val="000000" w:themeColor="text1"/>
        </w:rPr>
        <w:lastRenderedPageBreak/>
        <w:t>habilitação exigidos na licitação original; sejam mantidas as demais cláusulas e condições do contrato; não haja prejuízo à execução do objeto pactuado e haja a anuência expressa do IPREMB à continuidade do contrato.</w:t>
      </w:r>
    </w:p>
    <w:p w14:paraId="13267EF9" w14:textId="77777777" w:rsidR="00B837C8" w:rsidRPr="00587C47" w:rsidRDefault="00B837C8" w:rsidP="00B837C8">
      <w:pPr>
        <w:pStyle w:val="PargrafodaLista"/>
        <w:tabs>
          <w:tab w:val="left" w:pos="284"/>
        </w:tabs>
        <w:autoSpaceDE w:val="0"/>
        <w:autoSpaceDN w:val="0"/>
        <w:adjustRightInd w:val="0"/>
        <w:spacing w:before="120" w:after="120" w:line="360" w:lineRule="auto"/>
        <w:ind w:left="0" w:right="3"/>
        <w:rPr>
          <w:rFonts w:ascii="Times New Roman" w:hAnsi="Times New Roman" w:cs="Times New Roman"/>
          <w:color w:val="000000" w:themeColor="text1"/>
          <w:spacing w:val="-2"/>
        </w:rPr>
      </w:pPr>
    </w:p>
    <w:p w14:paraId="46E1CFED" w14:textId="77777777" w:rsidR="00B837C8" w:rsidRPr="00534F19" w:rsidRDefault="00B837C8" w:rsidP="00AD0816">
      <w:pPr>
        <w:pStyle w:val="Ttulo1"/>
        <w:keepNext w:val="0"/>
        <w:keepLines w:val="0"/>
        <w:widowControl w:val="0"/>
        <w:numPr>
          <w:ilvl w:val="0"/>
          <w:numId w:val="21"/>
        </w:numPr>
        <w:tabs>
          <w:tab w:val="left" w:pos="0"/>
        </w:tabs>
        <w:autoSpaceDE w:val="0"/>
        <w:autoSpaceDN w:val="0"/>
        <w:spacing w:before="0" w:line="360" w:lineRule="auto"/>
        <w:ind w:right="3"/>
        <w:rPr>
          <w:rFonts w:ascii="Times New Roman" w:hAnsi="Times New Roman" w:cs="Times New Roman"/>
          <w:b/>
          <w:color w:val="000000" w:themeColor="text1"/>
          <w:sz w:val="24"/>
          <w:szCs w:val="24"/>
        </w:rPr>
      </w:pPr>
      <w:r w:rsidRPr="00534F19">
        <w:rPr>
          <w:rFonts w:ascii="Times New Roman" w:hAnsi="Times New Roman" w:cs="Times New Roman"/>
          <w:b/>
          <w:color w:val="000000" w:themeColor="text1"/>
          <w:sz w:val="24"/>
          <w:szCs w:val="24"/>
        </w:rPr>
        <w:t xml:space="preserve"> DAS SANÇÕES ADMINISTRATIVAS</w:t>
      </w:r>
    </w:p>
    <w:p w14:paraId="5FF29D26" w14:textId="77777777" w:rsidR="00B837C8" w:rsidRPr="00587C47" w:rsidRDefault="00B837C8" w:rsidP="00AD0816">
      <w:pPr>
        <w:pStyle w:val="PargrafodaLista"/>
        <w:numPr>
          <w:ilvl w:val="1"/>
          <w:numId w:val="21"/>
        </w:numPr>
        <w:tabs>
          <w:tab w:val="left" w:pos="284"/>
        </w:tabs>
        <w:autoSpaceDE w:val="0"/>
        <w:autoSpaceDN w:val="0"/>
        <w:adjustRightInd w:val="0"/>
        <w:spacing w:before="120" w:after="120" w:line="360" w:lineRule="auto"/>
        <w:ind w:left="0" w:right="3" w:firstLine="0"/>
        <w:rPr>
          <w:rFonts w:ascii="Times New Roman" w:hAnsi="Times New Roman" w:cs="Times New Roman"/>
          <w:b/>
        </w:rPr>
      </w:pPr>
      <w:r w:rsidRPr="00587C47">
        <w:rPr>
          <w:rFonts w:ascii="Times New Roman" w:hAnsi="Times New Roman" w:cs="Times New Roman"/>
        </w:rPr>
        <w:t xml:space="preserve"> Comete infração administrativa, nos termos da Lei Federal nº 14.133, de 2021, o contratado que:</w:t>
      </w:r>
    </w:p>
    <w:p w14:paraId="7983A3C7"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der</w:t>
      </w:r>
      <w:proofErr w:type="gramEnd"/>
      <w:r w:rsidRPr="00587C47">
        <w:rPr>
          <w:rFonts w:ascii="Times New Roman" w:hAnsi="Times New Roman" w:cs="Times New Roman"/>
        </w:rPr>
        <w:t xml:space="preserve"> causa à inexecução parcial do contrato;</w:t>
      </w:r>
    </w:p>
    <w:p w14:paraId="4A2EF57D"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der</w:t>
      </w:r>
      <w:proofErr w:type="gramEnd"/>
      <w:r w:rsidRPr="00587C47">
        <w:rPr>
          <w:rFonts w:ascii="Times New Roman" w:hAnsi="Times New Roman" w:cs="Times New Roman"/>
        </w:rPr>
        <w:t xml:space="preserve"> causa à inexecução parcial do contrato que cause grave dano à Administração ou ao funcionamento dos serviços públicos ou ao interesse coletivo;</w:t>
      </w:r>
    </w:p>
    <w:p w14:paraId="068CA158"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der</w:t>
      </w:r>
      <w:proofErr w:type="gramEnd"/>
      <w:r w:rsidRPr="00587C47">
        <w:rPr>
          <w:rFonts w:ascii="Times New Roman" w:hAnsi="Times New Roman" w:cs="Times New Roman"/>
        </w:rPr>
        <w:t xml:space="preserve"> causa à inexecução total do contrato</w:t>
      </w:r>
    </w:p>
    <w:p w14:paraId="5C1653C8"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ensejar</w:t>
      </w:r>
      <w:proofErr w:type="gramEnd"/>
      <w:r w:rsidRPr="00587C47">
        <w:rPr>
          <w:rFonts w:ascii="Times New Roman" w:hAnsi="Times New Roman" w:cs="Times New Roman"/>
        </w:rPr>
        <w:t xml:space="preserve"> o retardamento da execução ou da entrega do objeto da contratação sem motivo justificado</w:t>
      </w:r>
    </w:p>
    <w:p w14:paraId="5F98FCF1"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apresentar</w:t>
      </w:r>
      <w:proofErr w:type="gramEnd"/>
      <w:r w:rsidRPr="00587C47">
        <w:rPr>
          <w:rFonts w:ascii="Times New Roman" w:hAnsi="Times New Roman" w:cs="Times New Roman"/>
        </w:rPr>
        <w:t xml:space="preserve"> documentação falsa ou prestar declaração falsa durante a execução do contrato</w:t>
      </w:r>
    </w:p>
    <w:p w14:paraId="0B2C88DD"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praticar</w:t>
      </w:r>
      <w:proofErr w:type="gramEnd"/>
      <w:r w:rsidRPr="00587C47">
        <w:rPr>
          <w:rFonts w:ascii="Times New Roman" w:hAnsi="Times New Roman" w:cs="Times New Roman"/>
        </w:rPr>
        <w:t xml:space="preserve"> ato fraudulento na execução do contrato</w:t>
      </w:r>
    </w:p>
    <w:p w14:paraId="468B3B8F"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comportar</w:t>
      </w:r>
      <w:proofErr w:type="gramEnd"/>
      <w:r w:rsidRPr="00587C47">
        <w:rPr>
          <w:rFonts w:ascii="Times New Roman" w:hAnsi="Times New Roman" w:cs="Times New Roman"/>
        </w:rPr>
        <w:t>-se de modo inidôneo ou cometer fraude de qualquer natureza;</w:t>
      </w:r>
    </w:p>
    <w:p w14:paraId="6678BC68"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b/>
        </w:rPr>
      </w:pPr>
      <w:proofErr w:type="gramStart"/>
      <w:r w:rsidRPr="00587C47">
        <w:rPr>
          <w:rFonts w:ascii="Times New Roman" w:hAnsi="Times New Roman" w:cs="Times New Roman"/>
        </w:rPr>
        <w:t>praticar</w:t>
      </w:r>
      <w:proofErr w:type="gramEnd"/>
      <w:r w:rsidRPr="00587C47">
        <w:rPr>
          <w:rFonts w:ascii="Times New Roman" w:hAnsi="Times New Roman" w:cs="Times New Roman"/>
        </w:rPr>
        <w:t xml:space="preserve"> ato lesivo previsto no art. 5º da Lei Federal nº 12.846, de 1º de agosto de 2013.</w:t>
      </w:r>
    </w:p>
    <w:p w14:paraId="40E0CB5B" w14:textId="77777777" w:rsidR="00B837C8" w:rsidRPr="00587C47" w:rsidRDefault="00B837C8" w:rsidP="00AD0816">
      <w:pPr>
        <w:pStyle w:val="PargrafodaLista"/>
        <w:numPr>
          <w:ilvl w:val="1"/>
          <w:numId w:val="21"/>
        </w:numPr>
        <w:tabs>
          <w:tab w:val="left" w:pos="0"/>
        </w:tabs>
        <w:autoSpaceDE w:val="0"/>
        <w:autoSpaceDN w:val="0"/>
        <w:adjustRightInd w:val="0"/>
        <w:spacing w:before="120" w:after="120" w:line="360" w:lineRule="auto"/>
        <w:ind w:left="0" w:right="3" w:firstLine="0"/>
        <w:contextualSpacing w:val="0"/>
        <w:rPr>
          <w:rFonts w:ascii="Times New Roman" w:hAnsi="Times New Roman" w:cs="Times New Roman"/>
          <w:b/>
        </w:rPr>
      </w:pPr>
      <w:r w:rsidRPr="00587C47">
        <w:rPr>
          <w:rFonts w:ascii="Times New Roman" w:hAnsi="Times New Roman" w:cs="Times New Roman"/>
        </w:rPr>
        <w:t xml:space="preserve"> Serão aplicadas ao contratado que incorrer nas infrações acima descritas as seguintes sanções.</w:t>
      </w:r>
    </w:p>
    <w:p w14:paraId="0AE63947" w14:textId="77777777" w:rsidR="00B837C8" w:rsidRPr="00587C47" w:rsidRDefault="00B837C8" w:rsidP="00AD0816">
      <w:pPr>
        <w:pStyle w:val="PargrafodaLista"/>
        <w:numPr>
          <w:ilvl w:val="0"/>
          <w:numId w:val="6"/>
        </w:numPr>
        <w:spacing w:after="160" w:line="360" w:lineRule="auto"/>
        <w:ind w:right="3" w:hanging="11"/>
        <w:rPr>
          <w:rFonts w:ascii="Times New Roman" w:hAnsi="Times New Roman" w:cs="Times New Roman"/>
        </w:rPr>
      </w:pPr>
      <w:r w:rsidRPr="00587C47">
        <w:rPr>
          <w:rFonts w:ascii="Times New Roman" w:hAnsi="Times New Roman" w:cs="Times New Roman"/>
        </w:rPr>
        <w:t>Advertência, quando o contratado der causa à inexecução parcial do contrato, sempre que não se justificar a imposição de penalidade mais grave</w:t>
      </w:r>
    </w:p>
    <w:p w14:paraId="3D301CC1" w14:textId="13A004EF" w:rsidR="00B837C8" w:rsidRPr="00587C47" w:rsidRDefault="00B837C8" w:rsidP="00AD0816">
      <w:pPr>
        <w:pStyle w:val="PargrafodaLista"/>
        <w:numPr>
          <w:ilvl w:val="0"/>
          <w:numId w:val="6"/>
        </w:numPr>
        <w:spacing w:after="160" w:line="360" w:lineRule="auto"/>
        <w:ind w:right="3" w:hanging="11"/>
        <w:rPr>
          <w:rFonts w:ascii="Times New Roman" w:hAnsi="Times New Roman" w:cs="Times New Roman"/>
        </w:rPr>
      </w:pPr>
      <w:r w:rsidRPr="00587C47">
        <w:rPr>
          <w:rFonts w:ascii="Times New Roman" w:hAnsi="Times New Roman" w:cs="Times New Roman"/>
        </w:rPr>
        <w:t xml:space="preserve">Impedimento de licitar e contratar, quando praticadas as condutas descritas </w:t>
      </w:r>
      <w:r w:rsidR="007D0918">
        <w:rPr>
          <w:rFonts w:ascii="Times New Roman" w:hAnsi="Times New Roman" w:cs="Times New Roman"/>
        </w:rPr>
        <w:t xml:space="preserve">nos subitens </w:t>
      </w:r>
      <w:r w:rsidR="007D0918" w:rsidRPr="007D0918">
        <w:rPr>
          <w:rFonts w:ascii="Times New Roman" w:hAnsi="Times New Roman" w:cs="Times New Roman"/>
          <w:color w:val="000000" w:themeColor="text1"/>
        </w:rPr>
        <w:t>22.1.5, 22.1.2., 22.1.7 e 22.1.8</w:t>
      </w:r>
      <w:r w:rsidRPr="007D0918">
        <w:rPr>
          <w:rFonts w:ascii="Times New Roman" w:hAnsi="Times New Roman" w:cs="Times New Roman"/>
          <w:color w:val="000000" w:themeColor="text1"/>
        </w:rPr>
        <w:t xml:space="preserve"> </w:t>
      </w:r>
      <w:r w:rsidRPr="00587C47">
        <w:rPr>
          <w:rFonts w:ascii="Times New Roman" w:hAnsi="Times New Roman" w:cs="Times New Roman"/>
        </w:rPr>
        <w:t xml:space="preserve">acima deste </w:t>
      </w:r>
      <w:r w:rsidR="0060464E">
        <w:rPr>
          <w:rFonts w:ascii="Times New Roman" w:hAnsi="Times New Roman" w:cs="Times New Roman"/>
        </w:rPr>
        <w:t>Termo de Referência</w:t>
      </w:r>
      <w:r w:rsidRPr="00587C47">
        <w:rPr>
          <w:rFonts w:ascii="Times New Roman" w:hAnsi="Times New Roman" w:cs="Times New Roman"/>
        </w:rPr>
        <w:t>, sempre que não se justificar a imposição de penalidade mais grave</w:t>
      </w:r>
      <w:r w:rsidR="0060464E">
        <w:rPr>
          <w:rFonts w:ascii="Times New Roman" w:hAnsi="Times New Roman" w:cs="Times New Roman"/>
        </w:rPr>
        <w:t>.</w:t>
      </w:r>
    </w:p>
    <w:p w14:paraId="79CBE849" w14:textId="504D4629" w:rsidR="00B837C8" w:rsidRPr="00587C47" w:rsidRDefault="00B837C8" w:rsidP="00AD0816">
      <w:pPr>
        <w:pStyle w:val="PargrafodaLista"/>
        <w:numPr>
          <w:ilvl w:val="0"/>
          <w:numId w:val="6"/>
        </w:numPr>
        <w:spacing w:after="160" w:line="360" w:lineRule="auto"/>
        <w:ind w:right="3" w:hanging="11"/>
        <w:rPr>
          <w:rFonts w:ascii="Times New Roman" w:hAnsi="Times New Roman" w:cs="Times New Roman"/>
        </w:rPr>
      </w:pPr>
      <w:r w:rsidRPr="00587C47">
        <w:rPr>
          <w:rFonts w:ascii="Times New Roman" w:hAnsi="Times New Roman" w:cs="Times New Roman"/>
        </w:rPr>
        <w:lastRenderedPageBreak/>
        <w:t xml:space="preserve">. Declaração de inidoneidade para licitar e contratar, quando praticadas as condutas descritas </w:t>
      </w:r>
      <w:r w:rsidR="007D0918">
        <w:rPr>
          <w:rFonts w:ascii="Times New Roman" w:hAnsi="Times New Roman" w:cs="Times New Roman"/>
        </w:rPr>
        <w:t>nos subitens 22.1.5, 22.1.6, 22.1.7 e 22.1.8</w:t>
      </w:r>
      <w:r w:rsidRPr="00587C47">
        <w:rPr>
          <w:rFonts w:ascii="Times New Roman" w:hAnsi="Times New Roman" w:cs="Times New Roman"/>
        </w:rPr>
        <w:t xml:space="preserve"> </w:t>
      </w:r>
      <w:r w:rsidR="0060464E" w:rsidRPr="00587C47">
        <w:rPr>
          <w:rFonts w:ascii="Times New Roman" w:hAnsi="Times New Roman" w:cs="Times New Roman"/>
        </w:rPr>
        <w:t xml:space="preserve">deste </w:t>
      </w:r>
      <w:r w:rsidR="0060464E">
        <w:rPr>
          <w:rFonts w:ascii="Times New Roman" w:hAnsi="Times New Roman" w:cs="Times New Roman"/>
        </w:rPr>
        <w:t>Termo de Referência</w:t>
      </w:r>
      <w:r w:rsidRPr="00587C47">
        <w:rPr>
          <w:rFonts w:ascii="Times New Roman" w:hAnsi="Times New Roman" w:cs="Times New Roman"/>
        </w:rPr>
        <w:t>, bem como</w:t>
      </w:r>
      <w:r w:rsidR="007D0918">
        <w:rPr>
          <w:rFonts w:ascii="Times New Roman" w:hAnsi="Times New Roman" w:cs="Times New Roman"/>
        </w:rPr>
        <w:t xml:space="preserve"> nos subitens 22.1.2., 22.1.3 e 22.1.4</w:t>
      </w:r>
      <w:r w:rsidRPr="00587C47">
        <w:rPr>
          <w:rFonts w:ascii="Times New Roman" w:hAnsi="Times New Roman" w:cs="Times New Roman"/>
        </w:rPr>
        <w:t xml:space="preserve">, que justifiquem a imposição de penalidade mais </w:t>
      </w:r>
      <w:proofErr w:type="gramStart"/>
      <w:r w:rsidRPr="00587C47">
        <w:rPr>
          <w:rFonts w:ascii="Times New Roman" w:hAnsi="Times New Roman" w:cs="Times New Roman"/>
        </w:rPr>
        <w:t>grave</w:t>
      </w:r>
      <w:proofErr w:type="gramEnd"/>
    </w:p>
    <w:p w14:paraId="1E9B1FFF" w14:textId="0E02CF3C" w:rsidR="00B837C8" w:rsidRPr="00587C47" w:rsidRDefault="00B837C8" w:rsidP="00AD0816">
      <w:pPr>
        <w:pStyle w:val="PargrafodaLista"/>
        <w:numPr>
          <w:ilvl w:val="0"/>
          <w:numId w:val="6"/>
        </w:numPr>
        <w:spacing w:after="160" w:line="360" w:lineRule="auto"/>
        <w:ind w:right="3" w:hanging="11"/>
        <w:rPr>
          <w:rFonts w:ascii="Times New Roman" w:hAnsi="Times New Roman" w:cs="Times New Roman"/>
        </w:rPr>
      </w:pPr>
      <w:r w:rsidRPr="00587C47">
        <w:rPr>
          <w:rFonts w:ascii="Times New Roman" w:hAnsi="Times New Roman" w:cs="Times New Roman"/>
        </w:rPr>
        <w:t>Multa de 20% (vinte por cento) sobre o valor adjudicado, acaso descumpridos os prazos estabelecidos neste Termo de Referência ou de inexecução parcial da obrigação assumida</w:t>
      </w:r>
      <w:r w:rsidR="0060464E">
        <w:rPr>
          <w:rFonts w:ascii="Times New Roman" w:hAnsi="Times New Roman" w:cs="Times New Roman"/>
        </w:rPr>
        <w:t>;</w:t>
      </w:r>
    </w:p>
    <w:p w14:paraId="40274DA2" w14:textId="1CD4E7A6" w:rsidR="00B837C8" w:rsidRPr="00587C47" w:rsidRDefault="00B837C8" w:rsidP="00AD0816">
      <w:pPr>
        <w:pStyle w:val="PargrafodaLista"/>
        <w:numPr>
          <w:ilvl w:val="0"/>
          <w:numId w:val="6"/>
        </w:numPr>
        <w:spacing w:after="160" w:line="360" w:lineRule="auto"/>
        <w:ind w:right="3" w:hanging="11"/>
        <w:rPr>
          <w:rFonts w:ascii="Times New Roman" w:hAnsi="Times New Roman" w:cs="Times New Roman"/>
        </w:rPr>
      </w:pPr>
      <w:r w:rsidRPr="00587C47">
        <w:rPr>
          <w:rFonts w:ascii="Times New Roman" w:hAnsi="Times New Roman" w:cs="Times New Roman"/>
        </w:rPr>
        <w:t>Multa de 30% (trinta por cento) sobre o valor adjudicado, em caso de inexecução total da obrigação assumida</w:t>
      </w:r>
      <w:r w:rsidR="0060464E">
        <w:rPr>
          <w:rFonts w:ascii="Times New Roman" w:hAnsi="Times New Roman" w:cs="Times New Roman"/>
        </w:rPr>
        <w:t>;</w:t>
      </w:r>
    </w:p>
    <w:p w14:paraId="3EDA0B14" w14:textId="2EC77D49" w:rsidR="00B837C8" w:rsidRPr="00587C47" w:rsidRDefault="00B837C8" w:rsidP="00AD0816">
      <w:pPr>
        <w:pStyle w:val="PargrafodaLista"/>
        <w:numPr>
          <w:ilvl w:val="1"/>
          <w:numId w:val="21"/>
        </w:numPr>
        <w:tabs>
          <w:tab w:val="left" w:pos="0"/>
        </w:tabs>
        <w:autoSpaceDE w:val="0"/>
        <w:autoSpaceDN w:val="0"/>
        <w:adjustRightInd w:val="0"/>
        <w:spacing w:before="120" w:after="120" w:line="360" w:lineRule="auto"/>
        <w:ind w:left="0" w:right="3" w:firstLine="0"/>
        <w:contextualSpacing w:val="0"/>
        <w:rPr>
          <w:rFonts w:ascii="Times New Roman" w:hAnsi="Times New Roman" w:cs="Times New Roman"/>
        </w:rPr>
      </w:pPr>
      <w:r w:rsidRPr="00587C47">
        <w:rPr>
          <w:rFonts w:ascii="Times New Roman" w:hAnsi="Times New Roman" w:cs="Times New Roman"/>
        </w:rPr>
        <w:t xml:space="preserve">A aplicação das sanções previstas neste </w:t>
      </w:r>
      <w:r w:rsidR="00587C47" w:rsidRPr="00587C47">
        <w:rPr>
          <w:rFonts w:ascii="Times New Roman" w:hAnsi="Times New Roman" w:cs="Times New Roman"/>
        </w:rPr>
        <w:t>Termo de Referência</w:t>
      </w:r>
      <w:r w:rsidRPr="00587C47">
        <w:rPr>
          <w:rFonts w:ascii="Times New Roman" w:hAnsi="Times New Roman" w:cs="Times New Roman"/>
        </w:rPr>
        <w:t xml:space="preserve"> não exclui, em hipótese alguma, a obrigação de reparação integral do dano causado ao Contratante</w:t>
      </w:r>
      <w:r w:rsidR="0060464E">
        <w:rPr>
          <w:rFonts w:ascii="Times New Roman" w:hAnsi="Times New Roman" w:cs="Times New Roman"/>
        </w:rPr>
        <w:t>;</w:t>
      </w:r>
    </w:p>
    <w:p w14:paraId="4DE7E631" w14:textId="361E12EA"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rPr>
      </w:pPr>
      <w:r w:rsidRPr="00587C47">
        <w:rPr>
          <w:rFonts w:ascii="Times New Roman" w:hAnsi="Times New Roman" w:cs="Times New Roman"/>
        </w:rPr>
        <w:t xml:space="preserve">Todas as sanções previstas neste </w:t>
      </w:r>
      <w:r w:rsidR="00587C47" w:rsidRPr="00587C47">
        <w:rPr>
          <w:rFonts w:ascii="Times New Roman" w:hAnsi="Times New Roman" w:cs="Times New Roman"/>
        </w:rPr>
        <w:t>Termo de Referência</w:t>
      </w:r>
      <w:r w:rsidRPr="00587C47">
        <w:rPr>
          <w:rFonts w:ascii="Times New Roman" w:hAnsi="Times New Roman" w:cs="Times New Roman"/>
        </w:rPr>
        <w:t xml:space="preserve"> poderão ser aplicadas, cumulativamente, com a multa</w:t>
      </w:r>
      <w:r w:rsidR="0060464E">
        <w:rPr>
          <w:rFonts w:ascii="Times New Roman" w:hAnsi="Times New Roman" w:cs="Times New Roman"/>
        </w:rPr>
        <w:t>;</w:t>
      </w:r>
    </w:p>
    <w:p w14:paraId="5476BD2B"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rPr>
      </w:pPr>
      <w:r w:rsidRPr="00587C47">
        <w:rPr>
          <w:rFonts w:ascii="Times New Roman" w:hAnsi="Times New Roman" w:cs="Times New Roman"/>
        </w:rPr>
        <w:t>Antes da aplicação da multa será facultada a defesa do interessado no prazo de 15 (quinze) dias úteis, contado da data de sua intimação;</w:t>
      </w:r>
    </w:p>
    <w:p w14:paraId="6A43EC84" w14:textId="77777777"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rPr>
      </w:pPr>
      <w:r w:rsidRPr="00587C47">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w:t>
      </w:r>
    </w:p>
    <w:p w14:paraId="4AD5723F" w14:textId="3F89616B" w:rsidR="00B837C8" w:rsidRPr="00587C47" w:rsidRDefault="00B837C8" w:rsidP="00AD0816">
      <w:pPr>
        <w:pStyle w:val="PargrafodaLista"/>
        <w:numPr>
          <w:ilvl w:val="2"/>
          <w:numId w:val="21"/>
        </w:numPr>
        <w:tabs>
          <w:tab w:val="left" w:pos="567"/>
        </w:tabs>
        <w:autoSpaceDE w:val="0"/>
        <w:autoSpaceDN w:val="0"/>
        <w:adjustRightInd w:val="0"/>
        <w:spacing w:before="120" w:after="120" w:line="360" w:lineRule="auto"/>
        <w:ind w:left="567" w:right="3" w:firstLine="0"/>
        <w:contextualSpacing w:val="0"/>
        <w:rPr>
          <w:rFonts w:ascii="Times New Roman" w:hAnsi="Times New Roman" w:cs="Times New Roman"/>
        </w:rPr>
      </w:pPr>
      <w:r w:rsidRPr="00587C47">
        <w:rPr>
          <w:rFonts w:ascii="Times New Roman" w:hAnsi="Times New Roman" w:cs="Times New Roman"/>
        </w:rPr>
        <w:t>Antes ao encaminhamento à cobrança judicial, a multa poderá ser recolhida, administrativamente, no prazo máximo de 30 (trinta) dias, a contar da data do recebimento da comunicação enviada pela autoridade competente</w:t>
      </w:r>
      <w:r w:rsidR="007D0918">
        <w:rPr>
          <w:rFonts w:ascii="Times New Roman" w:hAnsi="Times New Roman" w:cs="Times New Roman"/>
        </w:rPr>
        <w:t>.</w:t>
      </w:r>
    </w:p>
    <w:p w14:paraId="798CC31C" w14:textId="77777777" w:rsidR="00B837C8" w:rsidRPr="00587C47" w:rsidRDefault="00B837C8" w:rsidP="00AD0816">
      <w:pPr>
        <w:pStyle w:val="PargrafodaLista"/>
        <w:numPr>
          <w:ilvl w:val="1"/>
          <w:numId w:val="21"/>
        </w:numPr>
        <w:tabs>
          <w:tab w:val="left" w:pos="0"/>
        </w:tabs>
        <w:autoSpaceDE w:val="0"/>
        <w:autoSpaceDN w:val="0"/>
        <w:adjustRightInd w:val="0"/>
        <w:spacing w:before="120" w:after="120" w:line="360" w:lineRule="auto"/>
        <w:ind w:left="0" w:right="3" w:firstLine="0"/>
        <w:contextualSpacing w:val="0"/>
        <w:rPr>
          <w:rFonts w:ascii="Times New Roman" w:hAnsi="Times New Roman" w:cs="Times New Roman"/>
        </w:rPr>
      </w:pPr>
      <w:r w:rsidRPr="00587C47">
        <w:rPr>
          <w:rFonts w:ascii="Times New Roman" w:hAnsi="Times New Roman" w:cs="Times New Roman"/>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825FC6A" w14:textId="77777777" w:rsidR="00B837C8" w:rsidRPr="00587C47" w:rsidRDefault="00B837C8" w:rsidP="00AD0816">
      <w:pPr>
        <w:pStyle w:val="PargrafodaLista"/>
        <w:numPr>
          <w:ilvl w:val="1"/>
          <w:numId w:val="21"/>
        </w:numPr>
        <w:tabs>
          <w:tab w:val="left" w:pos="0"/>
        </w:tabs>
        <w:autoSpaceDE w:val="0"/>
        <w:autoSpaceDN w:val="0"/>
        <w:adjustRightInd w:val="0"/>
        <w:spacing w:before="120" w:after="120" w:line="360" w:lineRule="auto"/>
        <w:ind w:left="0" w:right="3" w:firstLine="0"/>
        <w:contextualSpacing w:val="0"/>
        <w:rPr>
          <w:rFonts w:ascii="Times New Roman" w:hAnsi="Times New Roman" w:cs="Times New Roman"/>
        </w:rPr>
      </w:pPr>
      <w:r w:rsidRPr="00587C47">
        <w:rPr>
          <w:rFonts w:ascii="Times New Roman" w:hAnsi="Times New Roman" w:cs="Times New Roman"/>
        </w:rPr>
        <w:t>Na aplicação das sanções serão considerados</w:t>
      </w:r>
    </w:p>
    <w:p w14:paraId="54513012" w14:textId="77777777" w:rsidR="00B837C8" w:rsidRPr="00587C47" w:rsidRDefault="00B837C8" w:rsidP="00AD0816">
      <w:pPr>
        <w:pStyle w:val="PargrafodaLista"/>
        <w:numPr>
          <w:ilvl w:val="0"/>
          <w:numId w:val="7"/>
        </w:numPr>
        <w:tabs>
          <w:tab w:val="left" w:pos="0"/>
        </w:tabs>
        <w:autoSpaceDE w:val="0"/>
        <w:autoSpaceDN w:val="0"/>
        <w:adjustRightInd w:val="0"/>
        <w:spacing w:before="120" w:after="120" w:line="360" w:lineRule="auto"/>
        <w:ind w:right="3" w:hanging="207"/>
        <w:contextualSpacing w:val="0"/>
        <w:rPr>
          <w:rFonts w:ascii="Times New Roman" w:hAnsi="Times New Roman" w:cs="Times New Roman"/>
        </w:rPr>
      </w:pPr>
      <w:proofErr w:type="gramStart"/>
      <w:r w:rsidRPr="00587C47">
        <w:rPr>
          <w:rFonts w:ascii="Times New Roman" w:hAnsi="Times New Roman" w:cs="Times New Roman"/>
        </w:rPr>
        <w:t>a</w:t>
      </w:r>
      <w:proofErr w:type="gramEnd"/>
      <w:r w:rsidRPr="00587C47">
        <w:rPr>
          <w:rFonts w:ascii="Times New Roman" w:hAnsi="Times New Roman" w:cs="Times New Roman"/>
        </w:rPr>
        <w:t xml:space="preserve"> natureza e a gravidade da infração cometida;</w:t>
      </w:r>
    </w:p>
    <w:p w14:paraId="49ADF9E8" w14:textId="77777777" w:rsidR="00B837C8" w:rsidRPr="00587C47" w:rsidRDefault="00B837C8" w:rsidP="00AD0816">
      <w:pPr>
        <w:pStyle w:val="PargrafodaLista"/>
        <w:numPr>
          <w:ilvl w:val="0"/>
          <w:numId w:val="7"/>
        </w:numPr>
        <w:tabs>
          <w:tab w:val="left" w:pos="0"/>
        </w:tabs>
        <w:autoSpaceDE w:val="0"/>
        <w:autoSpaceDN w:val="0"/>
        <w:adjustRightInd w:val="0"/>
        <w:spacing w:before="120" w:after="120" w:line="360" w:lineRule="auto"/>
        <w:ind w:right="3" w:hanging="207"/>
        <w:contextualSpacing w:val="0"/>
        <w:rPr>
          <w:rFonts w:ascii="Times New Roman" w:hAnsi="Times New Roman" w:cs="Times New Roman"/>
        </w:rPr>
      </w:pPr>
      <w:proofErr w:type="gramStart"/>
      <w:r w:rsidRPr="00587C47">
        <w:rPr>
          <w:rFonts w:ascii="Times New Roman" w:hAnsi="Times New Roman" w:cs="Times New Roman"/>
        </w:rPr>
        <w:lastRenderedPageBreak/>
        <w:t>as</w:t>
      </w:r>
      <w:proofErr w:type="gramEnd"/>
      <w:r w:rsidRPr="00587C47">
        <w:rPr>
          <w:rFonts w:ascii="Times New Roman" w:hAnsi="Times New Roman" w:cs="Times New Roman"/>
        </w:rPr>
        <w:t xml:space="preserve"> peculiaridades do caso concreto;</w:t>
      </w:r>
    </w:p>
    <w:p w14:paraId="32590B2E" w14:textId="77777777" w:rsidR="00B837C8" w:rsidRPr="00587C47" w:rsidRDefault="00B837C8" w:rsidP="00AD0816">
      <w:pPr>
        <w:pStyle w:val="PargrafodaLista"/>
        <w:numPr>
          <w:ilvl w:val="0"/>
          <w:numId w:val="7"/>
        </w:numPr>
        <w:tabs>
          <w:tab w:val="left" w:pos="0"/>
        </w:tabs>
        <w:autoSpaceDE w:val="0"/>
        <w:autoSpaceDN w:val="0"/>
        <w:adjustRightInd w:val="0"/>
        <w:spacing w:before="120" w:after="120" w:line="360" w:lineRule="auto"/>
        <w:ind w:right="3" w:hanging="207"/>
        <w:contextualSpacing w:val="0"/>
        <w:rPr>
          <w:rFonts w:ascii="Times New Roman" w:hAnsi="Times New Roman" w:cs="Times New Roman"/>
        </w:rPr>
      </w:pPr>
      <w:proofErr w:type="gramStart"/>
      <w:r w:rsidRPr="00587C47">
        <w:rPr>
          <w:rFonts w:ascii="Times New Roman" w:hAnsi="Times New Roman" w:cs="Times New Roman"/>
        </w:rPr>
        <w:t>as</w:t>
      </w:r>
      <w:proofErr w:type="gramEnd"/>
      <w:r w:rsidRPr="00587C47">
        <w:rPr>
          <w:rFonts w:ascii="Times New Roman" w:hAnsi="Times New Roman" w:cs="Times New Roman"/>
        </w:rPr>
        <w:t xml:space="preserve"> circunstâncias agravantes ou atenuantes;</w:t>
      </w:r>
    </w:p>
    <w:p w14:paraId="1D0EABA5" w14:textId="77777777" w:rsidR="00B837C8" w:rsidRPr="00587C47" w:rsidRDefault="00B837C8" w:rsidP="00AD0816">
      <w:pPr>
        <w:pStyle w:val="PargrafodaLista"/>
        <w:numPr>
          <w:ilvl w:val="0"/>
          <w:numId w:val="7"/>
        </w:numPr>
        <w:tabs>
          <w:tab w:val="left" w:pos="0"/>
        </w:tabs>
        <w:autoSpaceDE w:val="0"/>
        <w:autoSpaceDN w:val="0"/>
        <w:adjustRightInd w:val="0"/>
        <w:spacing w:before="120" w:after="120" w:line="360" w:lineRule="auto"/>
        <w:ind w:right="3" w:hanging="207"/>
        <w:contextualSpacing w:val="0"/>
        <w:rPr>
          <w:rFonts w:ascii="Times New Roman" w:hAnsi="Times New Roman" w:cs="Times New Roman"/>
        </w:rPr>
      </w:pPr>
      <w:proofErr w:type="gramStart"/>
      <w:r w:rsidRPr="00587C47">
        <w:rPr>
          <w:rFonts w:ascii="Times New Roman" w:hAnsi="Times New Roman" w:cs="Times New Roman"/>
        </w:rPr>
        <w:t>os</w:t>
      </w:r>
      <w:proofErr w:type="gramEnd"/>
      <w:r w:rsidRPr="00587C47">
        <w:rPr>
          <w:rFonts w:ascii="Times New Roman" w:hAnsi="Times New Roman" w:cs="Times New Roman"/>
        </w:rPr>
        <w:t xml:space="preserve"> danos que dela provierem para o Contratante;</w:t>
      </w:r>
    </w:p>
    <w:p w14:paraId="56DB9ACD" w14:textId="77777777" w:rsidR="00B837C8" w:rsidRPr="00587C47" w:rsidRDefault="00B837C8" w:rsidP="00AD0816">
      <w:pPr>
        <w:pStyle w:val="PargrafodaLista"/>
        <w:numPr>
          <w:ilvl w:val="0"/>
          <w:numId w:val="7"/>
        </w:numPr>
        <w:tabs>
          <w:tab w:val="left" w:pos="0"/>
        </w:tabs>
        <w:autoSpaceDE w:val="0"/>
        <w:autoSpaceDN w:val="0"/>
        <w:adjustRightInd w:val="0"/>
        <w:spacing w:before="120" w:after="120" w:line="360" w:lineRule="auto"/>
        <w:ind w:right="3" w:hanging="207"/>
        <w:contextualSpacing w:val="0"/>
        <w:rPr>
          <w:rFonts w:ascii="Times New Roman" w:hAnsi="Times New Roman" w:cs="Times New Roman"/>
        </w:rPr>
      </w:pPr>
      <w:proofErr w:type="gramStart"/>
      <w:r w:rsidRPr="00587C47">
        <w:rPr>
          <w:rFonts w:ascii="Times New Roman" w:hAnsi="Times New Roman" w:cs="Times New Roman"/>
        </w:rPr>
        <w:t>a</w:t>
      </w:r>
      <w:proofErr w:type="gramEnd"/>
      <w:r w:rsidRPr="00587C47">
        <w:rPr>
          <w:rFonts w:ascii="Times New Roman" w:hAnsi="Times New Roman" w:cs="Times New Roman"/>
        </w:rPr>
        <w:t xml:space="preserve"> implantação ou o aperfeiçoamento de programa de integridade, conforme normas e orientações dos órgãos de controle</w:t>
      </w:r>
    </w:p>
    <w:p w14:paraId="41CE9DB6" w14:textId="77777777" w:rsidR="00B837C8" w:rsidRPr="00587C47" w:rsidRDefault="00B837C8" w:rsidP="00AD0816">
      <w:pPr>
        <w:pStyle w:val="PargrafodaLista"/>
        <w:numPr>
          <w:ilvl w:val="1"/>
          <w:numId w:val="21"/>
        </w:numPr>
        <w:tabs>
          <w:tab w:val="left" w:pos="0"/>
        </w:tabs>
        <w:autoSpaceDE w:val="0"/>
        <w:autoSpaceDN w:val="0"/>
        <w:adjustRightInd w:val="0"/>
        <w:spacing w:before="120" w:after="120" w:line="360" w:lineRule="auto"/>
        <w:ind w:left="0" w:right="3" w:firstLine="0"/>
        <w:contextualSpacing w:val="0"/>
        <w:rPr>
          <w:rFonts w:ascii="Times New Roman" w:hAnsi="Times New Roman" w:cs="Times New Roman"/>
        </w:rPr>
      </w:pPr>
      <w:r w:rsidRPr="00587C47">
        <w:rPr>
          <w:rFonts w:ascii="Times New Roman" w:hAnsi="Times New Roman" w:cs="Times New Roman"/>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 na referida Lei.</w:t>
      </w:r>
    </w:p>
    <w:p w14:paraId="2E8536E5" w14:textId="77777777" w:rsidR="00B837C8" w:rsidRPr="00587C47" w:rsidRDefault="00B837C8" w:rsidP="00AD0816">
      <w:pPr>
        <w:pStyle w:val="PargrafodaLista"/>
        <w:numPr>
          <w:ilvl w:val="1"/>
          <w:numId w:val="21"/>
        </w:numPr>
        <w:tabs>
          <w:tab w:val="left" w:pos="0"/>
        </w:tabs>
        <w:autoSpaceDE w:val="0"/>
        <w:autoSpaceDN w:val="0"/>
        <w:adjustRightInd w:val="0"/>
        <w:spacing w:before="120" w:after="120" w:line="360" w:lineRule="auto"/>
        <w:ind w:left="0" w:right="3" w:firstLine="0"/>
        <w:contextualSpacing w:val="0"/>
        <w:rPr>
          <w:rFonts w:ascii="Times New Roman" w:hAnsi="Times New Roman" w:cs="Times New Roman"/>
        </w:rPr>
      </w:pPr>
      <w:r w:rsidRPr="00587C47">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87C47">
        <w:rPr>
          <w:rFonts w:ascii="Times New Roman" w:hAnsi="Times New Roman" w:cs="Times New Roman"/>
        </w:rPr>
        <w:t>Ceis</w:t>
      </w:r>
      <w:proofErr w:type="spellEnd"/>
      <w:r w:rsidRPr="00587C47">
        <w:rPr>
          <w:rFonts w:ascii="Times New Roman" w:hAnsi="Times New Roman" w:cs="Times New Roman"/>
        </w:rPr>
        <w:t>) e no Cadastro Nacional de Empresas Punidas (</w:t>
      </w:r>
      <w:proofErr w:type="spellStart"/>
      <w:r w:rsidRPr="00587C47">
        <w:rPr>
          <w:rFonts w:ascii="Times New Roman" w:hAnsi="Times New Roman" w:cs="Times New Roman"/>
        </w:rPr>
        <w:t>Cnep</w:t>
      </w:r>
      <w:proofErr w:type="spellEnd"/>
      <w:r w:rsidRPr="00587C47">
        <w:rPr>
          <w:rFonts w:ascii="Times New Roman" w:hAnsi="Times New Roman" w:cs="Times New Roman"/>
        </w:rPr>
        <w:t>), instituídos no âmbito do Poder Executivo Federal.</w:t>
      </w:r>
    </w:p>
    <w:p w14:paraId="4797B89F" w14:textId="77777777" w:rsidR="00B837C8" w:rsidRPr="00587C47" w:rsidRDefault="00B837C8" w:rsidP="00AD0816">
      <w:pPr>
        <w:pStyle w:val="PargrafodaLista"/>
        <w:numPr>
          <w:ilvl w:val="1"/>
          <w:numId w:val="21"/>
        </w:numPr>
        <w:tabs>
          <w:tab w:val="left" w:pos="0"/>
        </w:tabs>
        <w:autoSpaceDE w:val="0"/>
        <w:autoSpaceDN w:val="0"/>
        <w:adjustRightInd w:val="0"/>
        <w:spacing w:before="120" w:after="120" w:line="360" w:lineRule="auto"/>
        <w:ind w:left="0" w:right="3" w:firstLine="0"/>
        <w:contextualSpacing w:val="0"/>
        <w:rPr>
          <w:rFonts w:ascii="Times New Roman" w:hAnsi="Times New Roman" w:cs="Times New Roman"/>
        </w:rPr>
      </w:pPr>
      <w:r w:rsidRPr="00587C47">
        <w:rPr>
          <w:rFonts w:ascii="Times New Roman" w:hAnsi="Times New Roman" w:cs="Times New Roman"/>
        </w:rPr>
        <w:t>As autoridades competentes para aplicação de sanções e o procedimento de penalização estão descritos na Portaria IPREMB nº 362/2025.</w:t>
      </w:r>
    </w:p>
    <w:p w14:paraId="229285E7" w14:textId="77777777" w:rsidR="00B837C8" w:rsidRPr="00743E54" w:rsidRDefault="00B837C8" w:rsidP="00AD0816">
      <w:pPr>
        <w:pStyle w:val="Ttulo1"/>
        <w:keepNext w:val="0"/>
        <w:keepLines w:val="0"/>
        <w:widowControl w:val="0"/>
        <w:numPr>
          <w:ilvl w:val="0"/>
          <w:numId w:val="21"/>
        </w:numPr>
        <w:tabs>
          <w:tab w:val="left" w:pos="0"/>
        </w:tabs>
        <w:autoSpaceDE w:val="0"/>
        <w:autoSpaceDN w:val="0"/>
        <w:spacing w:before="0" w:line="360" w:lineRule="auto"/>
        <w:ind w:left="0" w:right="3" w:firstLine="0"/>
        <w:rPr>
          <w:rFonts w:ascii="Times New Roman" w:hAnsi="Times New Roman" w:cs="Times New Roman"/>
          <w:b/>
          <w:color w:val="000000" w:themeColor="text1"/>
          <w:spacing w:val="-2"/>
          <w:sz w:val="24"/>
          <w:szCs w:val="24"/>
        </w:rPr>
      </w:pPr>
      <w:r w:rsidRPr="00743E54">
        <w:rPr>
          <w:rFonts w:ascii="Times New Roman" w:hAnsi="Times New Roman" w:cs="Times New Roman"/>
          <w:b/>
          <w:color w:val="000000" w:themeColor="text1"/>
          <w:sz w:val="24"/>
          <w:szCs w:val="24"/>
        </w:rPr>
        <w:t>DAS</w:t>
      </w:r>
      <w:r w:rsidRPr="00743E54">
        <w:rPr>
          <w:rFonts w:ascii="Times New Roman" w:hAnsi="Times New Roman" w:cs="Times New Roman"/>
          <w:b/>
          <w:color w:val="000000" w:themeColor="text1"/>
          <w:spacing w:val="-8"/>
          <w:sz w:val="24"/>
          <w:szCs w:val="24"/>
        </w:rPr>
        <w:t xml:space="preserve"> </w:t>
      </w:r>
      <w:r w:rsidRPr="00743E54">
        <w:rPr>
          <w:rFonts w:ascii="Times New Roman" w:hAnsi="Times New Roman" w:cs="Times New Roman"/>
          <w:b/>
          <w:color w:val="000000" w:themeColor="text1"/>
          <w:sz w:val="24"/>
          <w:szCs w:val="24"/>
        </w:rPr>
        <w:t>DISPOSIÇÕES</w:t>
      </w:r>
      <w:r w:rsidRPr="00743E54">
        <w:rPr>
          <w:rFonts w:ascii="Times New Roman" w:hAnsi="Times New Roman" w:cs="Times New Roman"/>
          <w:b/>
          <w:color w:val="000000" w:themeColor="text1"/>
          <w:spacing w:val="-10"/>
          <w:sz w:val="24"/>
          <w:szCs w:val="24"/>
        </w:rPr>
        <w:t xml:space="preserve"> </w:t>
      </w:r>
      <w:r w:rsidRPr="00743E54">
        <w:rPr>
          <w:rFonts w:ascii="Times New Roman" w:hAnsi="Times New Roman" w:cs="Times New Roman"/>
          <w:b/>
          <w:color w:val="000000" w:themeColor="text1"/>
          <w:spacing w:val="-2"/>
          <w:sz w:val="24"/>
          <w:szCs w:val="24"/>
        </w:rPr>
        <w:t>GERAIS</w:t>
      </w:r>
    </w:p>
    <w:p w14:paraId="6A27B619" w14:textId="77777777" w:rsidR="00B837C8" w:rsidRPr="00587C47" w:rsidRDefault="00B837C8" w:rsidP="00AD0816">
      <w:pPr>
        <w:pStyle w:val="PargrafodaLista"/>
        <w:widowControl w:val="0"/>
        <w:numPr>
          <w:ilvl w:val="1"/>
          <w:numId w:val="21"/>
        </w:numPr>
        <w:tabs>
          <w:tab w:val="left" w:pos="0"/>
        </w:tabs>
        <w:autoSpaceDE w:val="0"/>
        <w:autoSpaceDN w:val="0"/>
        <w:spacing w:before="45"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 xml:space="preserve">As especificações constantes neste Termo de Referência, quando for o caso, são as mínimas exigidas, ficando a critério </w:t>
      </w:r>
      <w:proofErr w:type="gramStart"/>
      <w:r w:rsidRPr="00587C47">
        <w:rPr>
          <w:rFonts w:ascii="Times New Roman" w:hAnsi="Times New Roman" w:cs="Times New Roman"/>
          <w:color w:val="000000" w:themeColor="text1"/>
        </w:rPr>
        <w:t>do CONTRATADO oferecer</w:t>
      </w:r>
      <w:proofErr w:type="gramEnd"/>
      <w:r w:rsidRPr="00587C47">
        <w:rPr>
          <w:rFonts w:ascii="Times New Roman" w:hAnsi="Times New Roman" w:cs="Times New Roman"/>
          <w:color w:val="000000" w:themeColor="text1"/>
        </w:rPr>
        <w:t xml:space="preserve"> produtos que possuam características superiores aos informados, vedada a alteração das quantidades.</w:t>
      </w:r>
    </w:p>
    <w:p w14:paraId="5877B4E6" w14:textId="60CF539F" w:rsidR="00B837C8" w:rsidRPr="00335D25" w:rsidRDefault="00B837C8" w:rsidP="00B837C8">
      <w:pPr>
        <w:pStyle w:val="PargrafodaLista"/>
        <w:widowControl w:val="0"/>
        <w:numPr>
          <w:ilvl w:val="1"/>
          <w:numId w:val="21"/>
        </w:numPr>
        <w:tabs>
          <w:tab w:val="left" w:pos="0"/>
        </w:tabs>
        <w:autoSpaceDE w:val="0"/>
        <w:autoSpaceDN w:val="0"/>
        <w:spacing w:before="1" w:line="360" w:lineRule="auto"/>
        <w:ind w:left="0" w:right="3" w:firstLine="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rPr>
        <w:t>No caso de alteração na linha de produção dos modelos indicados na proposta antes</w:t>
      </w:r>
      <w:r w:rsidRPr="00587C47">
        <w:rPr>
          <w:rFonts w:ascii="Times New Roman" w:hAnsi="Times New Roman" w:cs="Times New Roman"/>
          <w:color w:val="000000" w:themeColor="text1"/>
          <w:spacing w:val="40"/>
        </w:rPr>
        <w:t xml:space="preserve"> </w:t>
      </w:r>
      <w:r w:rsidRPr="00587C47">
        <w:rPr>
          <w:rFonts w:ascii="Times New Roman" w:hAnsi="Times New Roman" w:cs="Times New Roman"/>
          <w:color w:val="000000" w:themeColor="text1"/>
        </w:rPr>
        <w:t>do momento da entrega, os mesmos poderão ser substituídos pelos modelos mais recentes, desde que observado as características mínimas e os valores que foram propostos.</w:t>
      </w:r>
    </w:p>
    <w:p w14:paraId="167E38A2" w14:textId="0CC7D6DA" w:rsidR="00E9151C" w:rsidRPr="00587C47" w:rsidRDefault="00B837C8" w:rsidP="00335D25">
      <w:pPr>
        <w:spacing w:before="120" w:after="120" w:line="360" w:lineRule="auto"/>
        <w:jc w:val="center"/>
        <w:rPr>
          <w:rFonts w:ascii="Times New Roman" w:hAnsi="Times New Roman" w:cs="Times New Roman"/>
        </w:rPr>
      </w:pPr>
      <w:r w:rsidRPr="00587C47">
        <w:rPr>
          <w:rFonts w:ascii="Times New Roman" w:hAnsi="Times New Roman" w:cs="Times New Roman"/>
        </w:rPr>
        <w:t xml:space="preserve">Betim, </w:t>
      </w:r>
      <w:r w:rsidR="00E9151C">
        <w:rPr>
          <w:rFonts w:ascii="Times New Roman" w:hAnsi="Times New Roman" w:cs="Times New Roman"/>
        </w:rPr>
        <w:t>10 de março de 2026.</w:t>
      </w:r>
    </w:p>
    <w:p w14:paraId="598A32C6" w14:textId="77777777" w:rsidR="00B837C8" w:rsidRPr="00587C47" w:rsidRDefault="00B837C8" w:rsidP="00B837C8">
      <w:pPr>
        <w:spacing w:line="360" w:lineRule="auto"/>
        <w:jc w:val="center"/>
        <w:rPr>
          <w:rFonts w:ascii="Times New Roman" w:hAnsi="Times New Roman" w:cs="Times New Roman"/>
          <w:b/>
        </w:rPr>
      </w:pPr>
      <w:r w:rsidRPr="00587C47">
        <w:rPr>
          <w:rFonts w:ascii="Times New Roman" w:hAnsi="Times New Roman" w:cs="Times New Roman"/>
          <w:b/>
        </w:rPr>
        <w:t>Maria Virgínia Soares de Melo</w:t>
      </w:r>
    </w:p>
    <w:p w14:paraId="4B3BF0D3" w14:textId="0D1C13A6" w:rsidR="00B837C8" w:rsidRPr="00587C47" w:rsidRDefault="00B837C8" w:rsidP="00335D25">
      <w:pPr>
        <w:spacing w:line="360" w:lineRule="auto"/>
        <w:ind w:right="3"/>
        <w:jc w:val="center"/>
        <w:rPr>
          <w:rFonts w:ascii="Times New Roman" w:hAnsi="Times New Roman" w:cs="Times New Roman"/>
        </w:rPr>
      </w:pPr>
      <w:r w:rsidRPr="00587C47">
        <w:rPr>
          <w:rFonts w:ascii="Times New Roman" w:hAnsi="Times New Roman" w:cs="Times New Roman"/>
        </w:rPr>
        <w:t>Superin</w:t>
      </w:r>
      <w:r w:rsidR="00335D25">
        <w:rPr>
          <w:rFonts w:ascii="Times New Roman" w:hAnsi="Times New Roman" w:cs="Times New Roman"/>
        </w:rPr>
        <w:t>tendente Administrativa – IPREMB</w:t>
      </w:r>
    </w:p>
    <w:p w14:paraId="5EFF6032" w14:textId="77777777" w:rsidR="00B837C8" w:rsidRPr="00587C47" w:rsidRDefault="00B837C8" w:rsidP="00B837C8">
      <w:pPr>
        <w:rPr>
          <w:rFonts w:ascii="Times New Roman" w:hAnsi="Times New Roman" w:cs="Times New Roman"/>
          <w:b/>
        </w:rPr>
      </w:pPr>
    </w:p>
    <w:p w14:paraId="2D0F0F3D" w14:textId="088C7C26" w:rsidR="00824F6D" w:rsidRPr="00587C47" w:rsidRDefault="00B837C8" w:rsidP="00E7104D">
      <w:pPr>
        <w:jc w:val="center"/>
        <w:rPr>
          <w:rFonts w:ascii="Times New Roman" w:hAnsi="Times New Roman" w:cs="Times New Roman"/>
          <w:b/>
          <w:bCs/>
          <w:color w:val="000000" w:themeColor="text1"/>
        </w:rPr>
      </w:pPr>
      <w:r w:rsidRPr="00587C47">
        <w:rPr>
          <w:rFonts w:ascii="Times New Roman" w:hAnsi="Times New Roman" w:cs="Times New Roman"/>
          <w:b/>
          <w:bCs/>
          <w:color w:val="000000" w:themeColor="text1"/>
        </w:rPr>
        <w:t>APÊNDICE ANEXO II</w:t>
      </w:r>
    </w:p>
    <w:p w14:paraId="71EC421B" w14:textId="77777777" w:rsidR="00E71BA4" w:rsidRPr="00587C47" w:rsidRDefault="00E71BA4" w:rsidP="00E71BA4">
      <w:pPr>
        <w:jc w:val="center"/>
        <w:rPr>
          <w:rFonts w:ascii="Times New Roman" w:hAnsi="Times New Roman" w:cs="Times New Roman"/>
          <w:b/>
          <w:bCs/>
          <w:color w:val="000000" w:themeColor="text1"/>
        </w:rPr>
      </w:pPr>
      <w:r w:rsidRPr="00587C47">
        <w:rPr>
          <w:rFonts w:ascii="Times New Roman" w:hAnsi="Times New Roman" w:cs="Times New Roman"/>
          <w:b/>
          <w:bCs/>
          <w:color w:val="000000" w:themeColor="text1"/>
        </w:rPr>
        <w:t>ESTUDO TÉCNICO PRELIMINAR Nº 0004/2025</w:t>
      </w:r>
    </w:p>
    <w:p w14:paraId="0FB0EAF7" w14:textId="77777777" w:rsidR="00E71BA4" w:rsidRPr="00587C47" w:rsidRDefault="00E71BA4" w:rsidP="00E71BA4">
      <w:pPr>
        <w:rPr>
          <w:rFonts w:ascii="Times New Roman" w:hAnsi="Times New Roman" w:cs="Times New Roman"/>
          <w:color w:val="000000" w:themeColor="text1"/>
        </w:rPr>
      </w:pPr>
    </w:p>
    <w:p w14:paraId="1132C19A" w14:textId="77777777" w:rsidR="00E71BA4" w:rsidRPr="00587C47" w:rsidRDefault="00E71BA4" w:rsidP="00E71BA4">
      <w:pPr>
        <w:rPr>
          <w:rFonts w:ascii="Times New Roman" w:hAnsi="Times New Roman" w:cs="Times New Roman"/>
          <w:color w:val="000000" w:themeColor="text1"/>
        </w:rPr>
      </w:pPr>
    </w:p>
    <w:tbl>
      <w:tblPr>
        <w:tblStyle w:val="Tabelacomgrade"/>
        <w:tblW w:w="0" w:type="auto"/>
        <w:tblLook w:val="04A0" w:firstRow="1" w:lastRow="0" w:firstColumn="1" w:lastColumn="0" w:noHBand="0" w:noVBand="1"/>
      </w:tblPr>
      <w:tblGrid>
        <w:gridCol w:w="2322"/>
        <w:gridCol w:w="6398"/>
      </w:tblGrid>
      <w:tr w:rsidR="00E71BA4" w:rsidRPr="00587C47" w14:paraId="3FBD6C3E" w14:textId="77777777" w:rsidTr="00E71BA4">
        <w:tc>
          <w:tcPr>
            <w:tcW w:w="8720" w:type="dxa"/>
            <w:gridSpan w:val="2"/>
            <w:shd w:val="clear" w:color="auto" w:fill="D5DCE4" w:themeFill="text2" w:themeFillTint="33"/>
          </w:tcPr>
          <w:p w14:paraId="6339E970" w14:textId="77777777" w:rsidR="00E71BA4" w:rsidRPr="00587C47" w:rsidRDefault="00E71BA4" w:rsidP="00E71BA4">
            <w:pPr>
              <w:spacing w:line="360" w:lineRule="auto"/>
              <w:rPr>
                <w:rFonts w:ascii="Times New Roman" w:hAnsi="Times New Roman" w:cs="Times New Roman"/>
                <w:b/>
                <w:bCs/>
                <w:color w:val="000000" w:themeColor="text1"/>
              </w:rPr>
            </w:pPr>
            <w:r w:rsidRPr="00587C47">
              <w:rPr>
                <w:rFonts w:ascii="Times New Roman" w:hAnsi="Times New Roman" w:cs="Times New Roman"/>
                <w:b/>
                <w:bCs/>
                <w:color w:val="000000" w:themeColor="text1"/>
              </w:rPr>
              <w:t>Informações Básicas</w:t>
            </w:r>
          </w:p>
        </w:tc>
      </w:tr>
      <w:tr w:rsidR="00E71BA4" w:rsidRPr="00587C47" w14:paraId="0D179C99" w14:textId="77777777" w:rsidTr="00E71BA4">
        <w:tc>
          <w:tcPr>
            <w:tcW w:w="2322" w:type="dxa"/>
            <w:shd w:val="clear" w:color="auto" w:fill="D9D9D9" w:themeFill="background1" w:themeFillShade="D9"/>
          </w:tcPr>
          <w:p w14:paraId="60EE5858" w14:textId="77777777" w:rsidR="00E71BA4" w:rsidRPr="00587C47" w:rsidRDefault="00E71BA4" w:rsidP="00E71BA4">
            <w:pPr>
              <w:spacing w:line="360" w:lineRule="auto"/>
              <w:rPr>
                <w:rFonts w:ascii="Times New Roman" w:hAnsi="Times New Roman" w:cs="Times New Roman"/>
                <w:b/>
                <w:bCs/>
                <w:color w:val="000000" w:themeColor="text1"/>
              </w:rPr>
            </w:pPr>
            <w:r w:rsidRPr="00587C47">
              <w:rPr>
                <w:rFonts w:ascii="Times New Roman" w:hAnsi="Times New Roman" w:cs="Times New Roman"/>
                <w:b/>
                <w:bCs/>
                <w:color w:val="000000" w:themeColor="text1"/>
              </w:rPr>
              <w:t>Base legal:</w:t>
            </w:r>
          </w:p>
        </w:tc>
        <w:tc>
          <w:tcPr>
            <w:tcW w:w="6398" w:type="dxa"/>
          </w:tcPr>
          <w:p w14:paraId="32C00F4C" w14:textId="77777777" w:rsidR="00E71BA4" w:rsidRPr="00587C47" w:rsidRDefault="00E71BA4" w:rsidP="00E71BA4">
            <w:pPr>
              <w:spacing w:line="360" w:lineRule="auto"/>
              <w:rPr>
                <w:rFonts w:ascii="Times New Roman" w:hAnsi="Times New Roman" w:cs="Times New Roman"/>
                <w:color w:val="000000" w:themeColor="text1"/>
              </w:rPr>
            </w:pPr>
            <w:r w:rsidRPr="00587C47">
              <w:rPr>
                <w:rFonts w:ascii="Times New Roman" w:hAnsi="Times New Roman" w:cs="Times New Roman"/>
                <w:b/>
                <w:bCs/>
                <w:i/>
                <w:iCs/>
                <w:color w:val="000000" w:themeColor="text1"/>
              </w:rPr>
              <w:t>Lei nº 14.133/21</w:t>
            </w:r>
          </w:p>
        </w:tc>
      </w:tr>
      <w:tr w:rsidR="00E71BA4" w:rsidRPr="00587C47" w14:paraId="0C0AB0CE" w14:textId="77777777" w:rsidTr="00E71BA4">
        <w:tc>
          <w:tcPr>
            <w:tcW w:w="2322" w:type="dxa"/>
            <w:shd w:val="clear" w:color="auto" w:fill="D9D9D9" w:themeFill="background1" w:themeFillShade="D9"/>
          </w:tcPr>
          <w:p w14:paraId="5DDF3FB8" w14:textId="77777777" w:rsidR="00E71BA4" w:rsidRPr="00587C47" w:rsidRDefault="00E71BA4" w:rsidP="00E71BA4">
            <w:pPr>
              <w:spacing w:line="360" w:lineRule="auto"/>
              <w:rPr>
                <w:rFonts w:ascii="Times New Roman" w:hAnsi="Times New Roman" w:cs="Times New Roman"/>
                <w:b/>
                <w:bCs/>
                <w:color w:val="000000" w:themeColor="text1"/>
              </w:rPr>
            </w:pPr>
            <w:r w:rsidRPr="00587C47">
              <w:rPr>
                <w:rFonts w:ascii="Times New Roman" w:hAnsi="Times New Roman" w:cs="Times New Roman"/>
                <w:b/>
                <w:bCs/>
                <w:color w:val="000000" w:themeColor="text1"/>
              </w:rPr>
              <w:t>Categoria do objeto</w:t>
            </w:r>
          </w:p>
        </w:tc>
        <w:tc>
          <w:tcPr>
            <w:tcW w:w="6398" w:type="dxa"/>
          </w:tcPr>
          <w:p w14:paraId="589C6124" w14:textId="57D25462" w:rsidR="00E71BA4" w:rsidRPr="00587C47" w:rsidRDefault="0060464E" w:rsidP="00E71BA4">
            <w:pPr>
              <w:spacing w:line="360" w:lineRule="auto"/>
              <w:rPr>
                <w:rFonts w:ascii="Times New Roman" w:hAnsi="Times New Roman" w:cs="Times New Roman"/>
                <w:color w:val="000000" w:themeColor="text1"/>
              </w:rPr>
            </w:pPr>
            <w:sdt>
              <w:sdtPr>
                <w:rPr>
                  <w:rFonts w:ascii="Times New Roman" w:hAnsi="Times New Roman" w:cs="Times New Roman"/>
                  <w:color w:val="000000" w:themeColor="text1"/>
                </w:rPr>
                <w:id w:val="585195743"/>
                <w14:checkbox>
                  <w14:checked w14:val="1"/>
                  <w14:checkedState w14:val="2612" w14:font="MS Gothic"/>
                  <w14:uncheckedState w14:val="2610" w14:font="MS Gothic"/>
                </w14:checkbox>
              </w:sdtPr>
              <w:sdtContent>
                <w:r w:rsidR="00E71BA4" w:rsidRPr="00587C47">
                  <w:rPr>
                    <w:rFonts w:ascii="MS Gothic" w:eastAsia="MS Gothic" w:hAnsi="MS Gothic" w:cs="MS Gothic" w:hint="eastAsia"/>
                    <w:color w:val="000000" w:themeColor="text1"/>
                  </w:rPr>
                  <w:t>☒</w:t>
                </w:r>
              </w:sdtContent>
            </w:sdt>
            <w:r w:rsidR="00E71BA4" w:rsidRPr="00587C47">
              <w:rPr>
                <w:rFonts w:ascii="Times New Roman" w:hAnsi="Times New Roman" w:cs="Times New Roman"/>
                <w:color w:val="000000" w:themeColor="text1"/>
              </w:rPr>
              <w:t xml:space="preserve"> Bens     </w:t>
            </w:r>
            <w:sdt>
              <w:sdtPr>
                <w:rPr>
                  <w:rFonts w:ascii="Times New Roman" w:hAnsi="Times New Roman" w:cs="Times New Roman"/>
                  <w:color w:val="000000" w:themeColor="text1"/>
                </w:rPr>
                <w:id w:val="-1706007990"/>
                <w14:checkbox>
                  <w14:checked w14:val="0"/>
                  <w14:checkedState w14:val="2612" w14:font="MS Gothic"/>
                  <w14:uncheckedState w14:val="2610" w14:font="MS Gothic"/>
                </w14:checkbox>
              </w:sdtPr>
              <w:sdtContent>
                <w:r w:rsidR="00B837C8" w:rsidRPr="00587C47">
                  <w:rPr>
                    <w:rFonts w:ascii="MS Gothic" w:eastAsia="MS Gothic" w:hAnsi="MS Gothic" w:cs="MS Gothic" w:hint="eastAsia"/>
                    <w:color w:val="000000" w:themeColor="text1"/>
                  </w:rPr>
                  <w:t>☐</w:t>
                </w:r>
              </w:sdtContent>
            </w:sdt>
            <w:r w:rsidR="00E71BA4" w:rsidRPr="00587C47">
              <w:rPr>
                <w:rFonts w:ascii="Times New Roman" w:hAnsi="Times New Roman" w:cs="Times New Roman"/>
                <w:color w:val="000000" w:themeColor="text1"/>
              </w:rPr>
              <w:t xml:space="preserve"> Serviços     </w:t>
            </w:r>
            <w:sdt>
              <w:sdtPr>
                <w:rPr>
                  <w:rFonts w:ascii="Times New Roman" w:hAnsi="Times New Roman" w:cs="Times New Roman"/>
                  <w:color w:val="000000" w:themeColor="text1"/>
                </w:rPr>
                <w:id w:val="-1955168073"/>
                <w14:checkbox>
                  <w14:checked w14:val="0"/>
                  <w14:checkedState w14:val="2612" w14:font="MS Gothic"/>
                  <w14:uncheckedState w14:val="2610" w14:font="MS Gothic"/>
                </w14:checkbox>
              </w:sdtPr>
              <w:sdtContent>
                <w:r w:rsidR="00E71BA4" w:rsidRPr="00587C47">
                  <w:rPr>
                    <w:rFonts w:ascii="MS Gothic" w:eastAsia="MS Gothic" w:hAnsi="MS Gothic" w:cs="MS Gothic" w:hint="eastAsia"/>
                    <w:color w:val="000000" w:themeColor="text1"/>
                  </w:rPr>
                  <w:t>☐</w:t>
                </w:r>
              </w:sdtContent>
            </w:sdt>
            <w:r w:rsidR="00E71BA4" w:rsidRPr="00587C47">
              <w:rPr>
                <w:rFonts w:ascii="Times New Roman" w:hAnsi="Times New Roman" w:cs="Times New Roman"/>
                <w:color w:val="000000" w:themeColor="text1"/>
              </w:rPr>
              <w:t xml:space="preserve"> Obras e serviços Especiais de Engenharia    </w:t>
            </w:r>
            <w:sdt>
              <w:sdtPr>
                <w:rPr>
                  <w:rFonts w:ascii="Times New Roman" w:hAnsi="Times New Roman" w:cs="Times New Roman"/>
                  <w:color w:val="000000" w:themeColor="text1"/>
                </w:rPr>
                <w:id w:val="416684092"/>
                <w14:checkbox>
                  <w14:checked w14:val="0"/>
                  <w14:checkedState w14:val="2612" w14:font="MS Gothic"/>
                  <w14:uncheckedState w14:val="2610" w14:font="MS Gothic"/>
                </w14:checkbox>
              </w:sdtPr>
              <w:sdtContent>
                <w:r w:rsidR="00E71BA4" w:rsidRPr="00587C47">
                  <w:rPr>
                    <w:rFonts w:ascii="MS Gothic" w:eastAsia="MS Gothic" w:hAnsi="MS Gothic" w:cs="MS Gothic" w:hint="eastAsia"/>
                    <w:color w:val="000000" w:themeColor="text1"/>
                  </w:rPr>
                  <w:t>☐</w:t>
                </w:r>
              </w:sdtContent>
            </w:sdt>
            <w:r w:rsidR="00E71BA4" w:rsidRPr="00587C47">
              <w:rPr>
                <w:rFonts w:ascii="Times New Roman" w:hAnsi="Times New Roman" w:cs="Times New Roman"/>
                <w:color w:val="000000" w:themeColor="text1"/>
              </w:rPr>
              <w:t xml:space="preserve"> Locação de Imóveis</w:t>
            </w:r>
          </w:p>
          <w:p w14:paraId="0247801E" w14:textId="77777777" w:rsidR="00E71BA4" w:rsidRPr="00587C47" w:rsidRDefault="0060464E" w:rsidP="00E71BA4">
            <w:pPr>
              <w:spacing w:line="360" w:lineRule="auto"/>
              <w:rPr>
                <w:rFonts w:ascii="Times New Roman" w:hAnsi="Times New Roman" w:cs="Times New Roman"/>
                <w:color w:val="000000" w:themeColor="text1"/>
              </w:rPr>
            </w:pPr>
            <w:sdt>
              <w:sdtPr>
                <w:rPr>
                  <w:rFonts w:ascii="Times New Roman" w:hAnsi="Times New Roman" w:cs="Times New Roman"/>
                  <w:color w:val="000000" w:themeColor="text1"/>
                </w:rPr>
                <w:id w:val="2043543030"/>
                <w14:checkbox>
                  <w14:checked w14:val="0"/>
                  <w14:checkedState w14:val="2612" w14:font="MS Gothic"/>
                  <w14:uncheckedState w14:val="2610" w14:font="MS Gothic"/>
                </w14:checkbox>
              </w:sdtPr>
              <w:sdtContent>
                <w:r w:rsidR="00E71BA4" w:rsidRPr="00587C47">
                  <w:rPr>
                    <w:rFonts w:ascii="MS Gothic" w:eastAsia="MS Gothic" w:hAnsi="MS Gothic" w:cs="MS Gothic" w:hint="eastAsia"/>
                    <w:color w:val="000000" w:themeColor="text1"/>
                  </w:rPr>
                  <w:t>☐</w:t>
                </w:r>
              </w:sdtContent>
            </w:sdt>
            <w:r w:rsidR="00E71BA4" w:rsidRPr="00587C47">
              <w:rPr>
                <w:rFonts w:ascii="Times New Roman" w:hAnsi="Times New Roman" w:cs="Times New Roman"/>
                <w:color w:val="000000" w:themeColor="text1"/>
              </w:rPr>
              <w:t xml:space="preserve"> Contratação TIC     </w:t>
            </w:r>
            <w:sdt>
              <w:sdtPr>
                <w:rPr>
                  <w:rFonts w:ascii="Times New Roman" w:hAnsi="Times New Roman" w:cs="Times New Roman"/>
                  <w:color w:val="000000" w:themeColor="text1"/>
                </w:rPr>
                <w:id w:val="-1251431242"/>
                <w14:checkbox>
                  <w14:checked w14:val="0"/>
                  <w14:checkedState w14:val="2612" w14:font="MS Gothic"/>
                  <w14:uncheckedState w14:val="2610" w14:font="MS Gothic"/>
                </w14:checkbox>
              </w:sdtPr>
              <w:sdtContent>
                <w:r w:rsidR="00E71BA4" w:rsidRPr="00587C47">
                  <w:rPr>
                    <w:rFonts w:ascii="MS Gothic" w:eastAsia="MS Gothic" w:hAnsi="MS Gothic" w:cs="MS Gothic" w:hint="eastAsia"/>
                    <w:color w:val="000000" w:themeColor="text1"/>
                  </w:rPr>
                  <w:t>☐</w:t>
                </w:r>
              </w:sdtContent>
            </w:sdt>
            <w:r w:rsidR="00E71BA4" w:rsidRPr="00587C47">
              <w:rPr>
                <w:rFonts w:ascii="Times New Roman" w:hAnsi="Times New Roman" w:cs="Times New Roman"/>
                <w:color w:val="000000" w:themeColor="text1"/>
              </w:rPr>
              <w:t xml:space="preserve"> Outros:</w:t>
            </w:r>
          </w:p>
        </w:tc>
      </w:tr>
      <w:tr w:rsidR="00E71BA4" w:rsidRPr="00587C47" w14:paraId="310D3F8A" w14:textId="77777777" w:rsidTr="00E71BA4">
        <w:tc>
          <w:tcPr>
            <w:tcW w:w="2322" w:type="dxa"/>
            <w:shd w:val="clear" w:color="auto" w:fill="D9D9D9" w:themeFill="background1" w:themeFillShade="D9"/>
          </w:tcPr>
          <w:p w14:paraId="112D8145" w14:textId="77777777" w:rsidR="00E71BA4" w:rsidRPr="00587C47" w:rsidRDefault="00E71BA4" w:rsidP="00E71BA4">
            <w:pPr>
              <w:spacing w:line="360" w:lineRule="auto"/>
              <w:rPr>
                <w:rFonts w:ascii="Times New Roman" w:hAnsi="Times New Roman" w:cs="Times New Roman"/>
                <w:b/>
                <w:bCs/>
                <w:color w:val="000000" w:themeColor="text1"/>
              </w:rPr>
            </w:pPr>
            <w:r w:rsidRPr="00587C47">
              <w:rPr>
                <w:rFonts w:ascii="Times New Roman" w:hAnsi="Times New Roman" w:cs="Times New Roman"/>
                <w:b/>
                <w:bCs/>
                <w:color w:val="000000" w:themeColor="text1"/>
              </w:rPr>
              <w:t>Observações</w:t>
            </w:r>
          </w:p>
        </w:tc>
        <w:tc>
          <w:tcPr>
            <w:tcW w:w="6398" w:type="dxa"/>
          </w:tcPr>
          <w:p w14:paraId="19C4E18B" w14:textId="77777777" w:rsidR="00E71BA4" w:rsidRPr="00587C47" w:rsidRDefault="00E71BA4" w:rsidP="00E71BA4">
            <w:pPr>
              <w:spacing w:line="360" w:lineRule="auto"/>
              <w:rPr>
                <w:rFonts w:ascii="Times New Roman" w:hAnsi="Times New Roman" w:cs="Times New Roman"/>
                <w:color w:val="000000" w:themeColor="text1"/>
              </w:rPr>
            </w:pPr>
          </w:p>
        </w:tc>
      </w:tr>
    </w:tbl>
    <w:p w14:paraId="33E4C931" w14:textId="77777777" w:rsidR="00B837C8" w:rsidRPr="00587C47" w:rsidRDefault="00B837C8" w:rsidP="00B837C8">
      <w:pPr>
        <w:rPr>
          <w:rFonts w:ascii="Times New Roman" w:hAnsi="Times New Roman" w:cs="Times New Roman"/>
          <w:b/>
          <w:bCs/>
        </w:rPr>
      </w:pPr>
    </w:p>
    <w:tbl>
      <w:tblPr>
        <w:tblStyle w:val="Tabelacomgrade"/>
        <w:tblW w:w="0" w:type="auto"/>
        <w:tblLook w:val="04A0" w:firstRow="1" w:lastRow="0" w:firstColumn="1" w:lastColumn="0" w:noHBand="0" w:noVBand="1"/>
      </w:tblPr>
      <w:tblGrid>
        <w:gridCol w:w="8720"/>
      </w:tblGrid>
      <w:tr w:rsidR="00B837C8" w:rsidRPr="00587C47" w14:paraId="0E5DA80A" w14:textId="77777777" w:rsidTr="008A08F6">
        <w:tc>
          <w:tcPr>
            <w:tcW w:w="8720" w:type="dxa"/>
            <w:shd w:val="clear" w:color="auto" w:fill="D5DCE4" w:themeFill="text2" w:themeFillTint="33"/>
          </w:tcPr>
          <w:p w14:paraId="6B0733DD"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Área Requisitante</w:t>
            </w:r>
          </w:p>
        </w:tc>
      </w:tr>
    </w:tbl>
    <w:p w14:paraId="3A0439C3" w14:textId="77777777" w:rsidR="00B837C8" w:rsidRPr="00587C47" w:rsidRDefault="00B837C8" w:rsidP="00B837C8">
      <w:pPr>
        <w:rPr>
          <w:rFonts w:ascii="Times New Roman" w:hAnsi="Times New Roman" w:cs="Times New Roman"/>
        </w:rPr>
      </w:pPr>
    </w:p>
    <w:p w14:paraId="4F28B52C" w14:textId="77777777" w:rsidR="00B837C8" w:rsidRPr="00587C47" w:rsidRDefault="00B837C8" w:rsidP="00B837C8">
      <w:pPr>
        <w:rPr>
          <w:rFonts w:ascii="Times New Roman" w:hAnsi="Times New Roman" w:cs="Times New Roman"/>
        </w:rPr>
      </w:pPr>
      <w:r w:rsidRPr="00587C47">
        <w:rPr>
          <w:rFonts w:ascii="Times New Roman" w:hAnsi="Times New Roman" w:cs="Times New Roman"/>
        </w:rPr>
        <w:t>Superintendência Administrativa.</w:t>
      </w:r>
    </w:p>
    <w:p w14:paraId="67BB2FD3" w14:textId="77777777" w:rsidR="00B837C8" w:rsidRPr="00587C47" w:rsidRDefault="00B837C8" w:rsidP="00B837C8">
      <w:pPr>
        <w:rPr>
          <w:rFonts w:ascii="Times New Roman" w:hAnsi="Times New Roman" w:cs="Times New Roman"/>
          <w:b/>
          <w:bCs/>
        </w:rPr>
      </w:pPr>
    </w:p>
    <w:p w14:paraId="13269F80" w14:textId="77777777" w:rsidR="00B837C8" w:rsidRPr="00587C47" w:rsidRDefault="00B837C8" w:rsidP="00B837C8">
      <w:pPr>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6086899C" w14:textId="77777777" w:rsidTr="008A08F6">
        <w:tc>
          <w:tcPr>
            <w:tcW w:w="8720" w:type="dxa"/>
            <w:shd w:val="clear" w:color="auto" w:fill="D5DCE4" w:themeFill="text2" w:themeFillTint="33"/>
          </w:tcPr>
          <w:p w14:paraId="4BC1AFEA"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Descrição da necessidade</w:t>
            </w:r>
          </w:p>
        </w:tc>
      </w:tr>
    </w:tbl>
    <w:p w14:paraId="245A0B34" w14:textId="77777777" w:rsidR="00B837C8" w:rsidRPr="00587C47" w:rsidRDefault="00B837C8" w:rsidP="00B837C8">
      <w:pPr>
        <w:rPr>
          <w:rFonts w:ascii="Times New Roman" w:hAnsi="Times New Roman" w:cs="Times New Roman"/>
        </w:rPr>
      </w:pPr>
    </w:p>
    <w:p w14:paraId="2D6C8217"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O Instituto de Previdência Social do Município de Betim está passando por um processo de adequação da infraestrutura mobiliária, em especial a necessidade de cadeiras e estantes. </w:t>
      </w:r>
    </w:p>
    <w:p w14:paraId="36C768AC" w14:textId="77777777" w:rsidR="00B837C8" w:rsidRPr="00587C47" w:rsidRDefault="00B837C8" w:rsidP="00B837C8">
      <w:pPr>
        <w:pStyle w:val="NormalWeb"/>
        <w:spacing w:line="360" w:lineRule="auto"/>
        <w:jc w:val="both"/>
      </w:pPr>
      <w:r w:rsidRPr="00587C47">
        <w:t xml:space="preserve">O mobiliário atualmente em uso, composto por cadeiras, foi adquirido em 18 de agosto de 2020, conforme Processo Administrativo de Compras nº IPB0026/2020 fl. 18, e apresenta elevado grau de desgaste e deterioração, decorrente do uso contínuo e prolongado, sem que tenha ocorrido reposição proporcional à depreciação natural dos bens. As cadeiras, em especial, apresentam instabilidade estrutural, falhas nos mecanismos de ajuste, deformação de assentos e encostos, além de revestimentos rasgados e espuma desgastada, comprometendo a ergonomia, o conforto e a segurança dos usuários. </w:t>
      </w:r>
      <w:proofErr w:type="gramStart"/>
      <w:r w:rsidRPr="00587C47">
        <w:t>Esse desgaste afeta</w:t>
      </w:r>
      <w:proofErr w:type="gramEnd"/>
      <w:r w:rsidRPr="00587C47">
        <w:t xml:space="preserve"> diretamente a saúde ocupacional dos servidores, resultando em desconforto e prejuízos à postura, o que pode ocasionar lesões musculoesqueléticas, como problemas lombares e cervicais, prejudicando o desempenho das funções institucionais e a produtividade da equipe.</w:t>
      </w:r>
    </w:p>
    <w:p w14:paraId="1B0770CB"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lastRenderedPageBreak/>
        <w:t>No que diz respeito às estantes, a situação também é crítica, as estantes foram adquiridas em 2017, conforme Processo Administrativo de Compras nº IPB0028/2017, fls. 19 e 20. Nesse sentido, devido ao tempo de uso, as estantes existentes não possuem mais a robustez necessária para suportar o grande volume de documentos gerados, especialmente nos processos de compras, que ainda são realizados de forma física e exigem grande capacidade de armazenamento. O mobiliário atual encontra-se deteriorado, com estrutura comprometida, dificultando a organização adequada dos arquivos e o acesso rápido aos documentos, o que impacta diretamente na eficiência das atividades diárias. Essa deficiência no armazenamento compromete a continuidade dos serviços prestados pelo IPREMB e impede a organização adequada dos processos administrativos, gerando transtornos logísticos e operacionais.</w:t>
      </w:r>
    </w:p>
    <w:p w14:paraId="077EDB37" w14:textId="77777777" w:rsidR="00B837C8" w:rsidRPr="00587C47" w:rsidRDefault="00B837C8" w:rsidP="00B837C8">
      <w:pPr>
        <w:spacing w:line="360" w:lineRule="auto"/>
        <w:rPr>
          <w:rFonts w:ascii="Times New Roman" w:hAnsi="Times New Roman" w:cs="Times New Roman"/>
        </w:rPr>
      </w:pPr>
    </w:p>
    <w:p w14:paraId="28AC7AB0"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A manutenção desse cenário de deterioração do mobiliário impacta diretamente na saúde dos servidores, segurança das operações e na eficiência administrativa, comprometendo a continuidade dos serviços prestados pelo IPREMB, conforme preconiza a Lei nº 14.133/2021, que estabelece os princípios da eficiência e da continuidade no serviço público. A NR-17 (Ergonomia), aprovada pela Portaria </w:t>
      </w:r>
      <w:proofErr w:type="spellStart"/>
      <w:proofErr w:type="gramStart"/>
      <w:r w:rsidRPr="00587C47">
        <w:rPr>
          <w:rFonts w:ascii="Times New Roman" w:hAnsi="Times New Roman" w:cs="Times New Roman"/>
        </w:rPr>
        <w:t>MTb</w:t>
      </w:r>
      <w:proofErr w:type="spellEnd"/>
      <w:proofErr w:type="gramEnd"/>
      <w:r w:rsidRPr="00587C47">
        <w:rPr>
          <w:rFonts w:ascii="Times New Roman" w:hAnsi="Times New Roman" w:cs="Times New Roman"/>
        </w:rPr>
        <w:t xml:space="preserve"> nº 3.214/1978 fls. 07 a 17, estabelece que os postos de trabalho devem dispor de mobiliário que possibilite boa postura, visualização e operação, parâmetros que não são mais plenamente atendidos pelo mobiliário atual. Além disso, a sobrecarga nas estantes compromete a segurança do arquivamento e pode resultar na perda de documentos essenciais, o que implica em riscos operacionais e legais.</w:t>
      </w:r>
    </w:p>
    <w:p w14:paraId="7BEB8421" w14:textId="77777777" w:rsidR="00B837C8" w:rsidRPr="00587C47" w:rsidRDefault="00B837C8" w:rsidP="00B837C8">
      <w:pPr>
        <w:spacing w:line="360" w:lineRule="auto"/>
        <w:rPr>
          <w:rFonts w:ascii="Times New Roman" w:hAnsi="Times New Roman" w:cs="Times New Roman"/>
        </w:rPr>
      </w:pPr>
    </w:p>
    <w:p w14:paraId="1538F029"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Nesse contexto, a contratação de novos móveis, tanto cadeiras ergonômicas quanto estantes reforçadas, justifica-se para sanar as deficiências estruturais e operacionais identificadas, restabelecendo condições adequadas de trabalho para os servidores e assegurando a organização eficiente dos documentos.</w:t>
      </w:r>
    </w:p>
    <w:p w14:paraId="44620646"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644"/>
      </w:tblGrid>
      <w:tr w:rsidR="00B837C8" w:rsidRPr="00587C47" w14:paraId="7128AD86" w14:textId="77777777" w:rsidTr="008A08F6">
        <w:tc>
          <w:tcPr>
            <w:tcW w:w="8644" w:type="dxa"/>
            <w:shd w:val="clear" w:color="auto" w:fill="D5DCE4" w:themeFill="text2" w:themeFillTint="33"/>
          </w:tcPr>
          <w:p w14:paraId="7F9779CD" w14:textId="77777777" w:rsidR="00B837C8" w:rsidRPr="00587C47" w:rsidRDefault="00B837C8" w:rsidP="008A08F6">
            <w:pPr>
              <w:spacing w:line="360" w:lineRule="auto"/>
              <w:rPr>
                <w:rFonts w:ascii="Times New Roman" w:hAnsi="Times New Roman" w:cs="Times New Roman"/>
                <w:b/>
              </w:rPr>
            </w:pPr>
            <w:r w:rsidRPr="00587C47">
              <w:rPr>
                <w:rFonts w:ascii="Times New Roman" w:hAnsi="Times New Roman" w:cs="Times New Roman"/>
                <w:b/>
              </w:rPr>
              <w:t xml:space="preserve">Demonstração de previsão da contratação no plano de contratações anual – PCA. </w:t>
            </w:r>
          </w:p>
        </w:tc>
      </w:tr>
    </w:tbl>
    <w:p w14:paraId="4095D7DA" w14:textId="77777777" w:rsidR="00B837C8" w:rsidRPr="00587C47" w:rsidRDefault="00B837C8" w:rsidP="00B837C8">
      <w:pPr>
        <w:spacing w:line="360" w:lineRule="auto"/>
        <w:rPr>
          <w:rFonts w:ascii="Times New Roman" w:hAnsi="Times New Roman" w:cs="Times New Roman"/>
        </w:rPr>
      </w:pPr>
    </w:p>
    <w:p w14:paraId="4F86AEDF"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lastRenderedPageBreak/>
        <w:t>A elaboração do Plano de Contratações Anual – PCA é facultada, nos termos do art. 24 do Decreto Municipal nº 44.825, de 27 de dezembro de 2025. Contudo, o IPREMB está realizando o PCA de 2025, e essa contratação será prevista.</w:t>
      </w:r>
    </w:p>
    <w:p w14:paraId="7CEF7155"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71466BFF" w14:textId="77777777" w:rsidTr="008A08F6">
        <w:tc>
          <w:tcPr>
            <w:tcW w:w="8720" w:type="dxa"/>
            <w:shd w:val="clear" w:color="auto" w:fill="D5DCE4" w:themeFill="text2" w:themeFillTint="33"/>
          </w:tcPr>
          <w:p w14:paraId="08DBBF4C"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Requisitos da Contratação</w:t>
            </w:r>
          </w:p>
        </w:tc>
      </w:tr>
    </w:tbl>
    <w:p w14:paraId="35AA07FA" w14:textId="77777777" w:rsidR="00B837C8" w:rsidRPr="00587C47" w:rsidRDefault="00B837C8" w:rsidP="00B837C8">
      <w:pPr>
        <w:tabs>
          <w:tab w:val="left" w:pos="284"/>
        </w:tabs>
        <w:spacing w:line="360" w:lineRule="auto"/>
        <w:rPr>
          <w:rFonts w:ascii="Times New Roman" w:hAnsi="Times New Roman" w:cs="Times New Roman"/>
          <w:bCs/>
        </w:rPr>
      </w:pPr>
    </w:p>
    <w:p w14:paraId="5700E2DA" w14:textId="77777777" w:rsidR="00B837C8" w:rsidRPr="00587C47" w:rsidRDefault="00B837C8" w:rsidP="00B837C8">
      <w:pPr>
        <w:tabs>
          <w:tab w:val="left" w:pos="284"/>
        </w:tabs>
        <w:spacing w:line="360" w:lineRule="auto"/>
        <w:rPr>
          <w:rFonts w:ascii="Times New Roman" w:hAnsi="Times New Roman" w:cs="Times New Roman"/>
          <w:bCs/>
        </w:rPr>
      </w:pPr>
      <w:r w:rsidRPr="00587C47">
        <w:rPr>
          <w:rFonts w:ascii="Times New Roman" w:hAnsi="Times New Roman" w:cs="Times New Roman"/>
          <w:bCs/>
        </w:rPr>
        <w:t xml:space="preserve">Como requisito elementar, os bens deverão ser novos e entregues acondicionados adequadamente em suas embalagens originais lacradas e deverão, comprovadamente, estar em fase normal de produção/fabricação, não sendo aceitos materiais descontinuados ou fora de linha de produção do fabricante. </w:t>
      </w:r>
    </w:p>
    <w:p w14:paraId="580BA7A6" w14:textId="77777777" w:rsidR="00B837C8" w:rsidRPr="00587C47" w:rsidRDefault="00B837C8" w:rsidP="00B837C8">
      <w:pPr>
        <w:tabs>
          <w:tab w:val="left" w:pos="284"/>
        </w:tabs>
        <w:spacing w:line="360" w:lineRule="auto"/>
        <w:rPr>
          <w:rFonts w:ascii="Times New Roman" w:hAnsi="Times New Roman" w:cs="Times New Roman"/>
          <w:bCs/>
        </w:rPr>
      </w:pPr>
    </w:p>
    <w:p w14:paraId="522B7F11" w14:textId="77777777" w:rsidR="00B837C8" w:rsidRPr="00587C47" w:rsidRDefault="00B837C8" w:rsidP="00B837C8">
      <w:pPr>
        <w:tabs>
          <w:tab w:val="left" w:pos="284"/>
        </w:tabs>
        <w:spacing w:line="360" w:lineRule="auto"/>
        <w:rPr>
          <w:rFonts w:ascii="Times New Roman" w:hAnsi="Times New Roman" w:cs="Times New Roman"/>
          <w:bCs/>
        </w:rPr>
      </w:pPr>
      <w:r w:rsidRPr="00587C47">
        <w:rPr>
          <w:rFonts w:ascii="Times New Roman" w:hAnsi="Times New Roman" w:cs="Times New Roman"/>
          <w:bCs/>
        </w:rPr>
        <w:t xml:space="preserve">Os materiais deverão ser fornecidos com todos os acessórios necessários à sua perfeita instalação e funcionamento, incluindo a documentação técnica completa e atualizada, como manuais, guias de instalação e outros pertinentes. </w:t>
      </w:r>
    </w:p>
    <w:p w14:paraId="69B6A15D" w14:textId="77777777" w:rsidR="00B837C8" w:rsidRPr="00587C47" w:rsidRDefault="00B837C8" w:rsidP="00B837C8">
      <w:pPr>
        <w:tabs>
          <w:tab w:val="left" w:pos="284"/>
        </w:tabs>
        <w:spacing w:line="360" w:lineRule="auto"/>
        <w:rPr>
          <w:rFonts w:ascii="Times New Roman" w:hAnsi="Times New Roman" w:cs="Times New Roman"/>
          <w:bCs/>
        </w:rPr>
      </w:pPr>
      <w:r w:rsidRPr="00587C47">
        <w:rPr>
          <w:rFonts w:ascii="Times New Roman" w:hAnsi="Times New Roman" w:cs="Times New Roman"/>
          <w:bCs/>
        </w:rPr>
        <w:t>Os bens demandam uma logística de média a alta complexidade no seu deslocamento, cujos custos de entrega até o local determinado pelo contratante, bem como a montagem, devem estar inclusos no preço dos produtos.</w:t>
      </w:r>
    </w:p>
    <w:p w14:paraId="1E596619" w14:textId="77777777" w:rsidR="00B837C8" w:rsidRPr="00587C47" w:rsidRDefault="00B837C8" w:rsidP="00B837C8">
      <w:pPr>
        <w:tabs>
          <w:tab w:val="left" w:pos="284"/>
        </w:tabs>
        <w:spacing w:line="360" w:lineRule="auto"/>
        <w:rPr>
          <w:rFonts w:ascii="Times New Roman" w:hAnsi="Times New Roman" w:cs="Times New Roman"/>
          <w:bCs/>
        </w:rPr>
      </w:pPr>
    </w:p>
    <w:p w14:paraId="66AE837A" w14:textId="77777777" w:rsidR="00B837C8" w:rsidRPr="00587C47" w:rsidRDefault="00B837C8" w:rsidP="00B837C8">
      <w:pPr>
        <w:tabs>
          <w:tab w:val="left" w:pos="284"/>
        </w:tabs>
        <w:spacing w:line="360" w:lineRule="auto"/>
        <w:rPr>
          <w:rFonts w:ascii="Times New Roman" w:hAnsi="Times New Roman" w:cs="Times New Roman"/>
          <w:b/>
          <w:bCs/>
        </w:rPr>
      </w:pPr>
      <w:r w:rsidRPr="00587C47">
        <w:rPr>
          <w:rFonts w:ascii="Times New Roman" w:hAnsi="Times New Roman" w:cs="Times New Roman"/>
          <w:b/>
          <w:bCs/>
        </w:rPr>
        <w:t xml:space="preserve">Com relação aos requisitos ergonômicos: </w:t>
      </w:r>
    </w:p>
    <w:p w14:paraId="4FF6DA94"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t>O mobiliário (cadeiras) deve ser adequado às diferenças físicas dos servidores, permitindo o apoio dos antebraços para evitar posturas estáticas forçadas.</w:t>
      </w:r>
    </w:p>
    <w:p w14:paraId="4C2C31E3"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t>Deve possuir regulagens que se ajustem às características antropométricas dos usuários, como altura, peso e comprimento das pernas.</w:t>
      </w:r>
    </w:p>
    <w:p w14:paraId="5682AE4D"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t>Para cadeiras ergonômicas, além do atendimento aos requisitos estabelecidos pela NR 17 e pela NBR 13.962, deverá possuir as seguintes características:</w:t>
      </w:r>
    </w:p>
    <w:p w14:paraId="6E659BD5"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t>Encosto com apoio lombar regulável em profundidade (tensão) e ajustável em altura.</w:t>
      </w:r>
    </w:p>
    <w:p w14:paraId="4B182EBE"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t>Apoio de antebraço com regulagem de altura.</w:t>
      </w:r>
    </w:p>
    <w:p w14:paraId="79C60C4E"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t>Apoio cervical ajustável, sempre que possível.</w:t>
      </w:r>
    </w:p>
    <w:p w14:paraId="3DD31202" w14:textId="77777777" w:rsidR="00B837C8" w:rsidRPr="00587C47" w:rsidRDefault="00B837C8" w:rsidP="00B837C8">
      <w:pPr>
        <w:tabs>
          <w:tab w:val="left" w:pos="284"/>
        </w:tabs>
        <w:spacing w:line="360" w:lineRule="auto"/>
        <w:rPr>
          <w:rFonts w:ascii="Times New Roman" w:hAnsi="Times New Roman" w:cs="Times New Roman"/>
          <w:bCs/>
        </w:rPr>
      </w:pPr>
    </w:p>
    <w:p w14:paraId="6566B25D" w14:textId="77777777" w:rsidR="00B837C8" w:rsidRPr="00587C47" w:rsidRDefault="00B837C8" w:rsidP="00B837C8">
      <w:pPr>
        <w:tabs>
          <w:tab w:val="left" w:pos="284"/>
        </w:tabs>
        <w:spacing w:line="360" w:lineRule="auto"/>
        <w:rPr>
          <w:rFonts w:ascii="Times New Roman" w:hAnsi="Times New Roman" w:cs="Times New Roman"/>
          <w:b/>
          <w:bCs/>
        </w:rPr>
      </w:pPr>
      <w:r w:rsidRPr="00587C47">
        <w:rPr>
          <w:rFonts w:ascii="Times New Roman" w:hAnsi="Times New Roman" w:cs="Times New Roman"/>
          <w:b/>
          <w:bCs/>
        </w:rPr>
        <w:t>Com relação ao encargo (montagem):</w:t>
      </w:r>
    </w:p>
    <w:p w14:paraId="2FD5793F"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lastRenderedPageBreak/>
        <w:t>A empresa contratada será responsável pela entrega, montagem e instalação do mobiliário nas unidades do IPREMB, conforme as especificações e requisitos estabelecidos. O layout para alocação dos móveis, quando aplicável, bem como os locais de entrega do mobiliário, serão definidos na Ordem de Fornecimento. Vale ressaltar que, em razão das variações nos modelos e cores dos móveis, principalmente entre os gabinetes dos servidores e das demais unidades, as quantidades e as cores informadas na Autorização de Fornecimento poderão apresentar diferenças em relação ao mobiliário efetivamente fornecido.</w:t>
      </w:r>
    </w:p>
    <w:p w14:paraId="2B992919" w14:textId="77777777" w:rsidR="00B837C8" w:rsidRPr="00587C47" w:rsidRDefault="00B837C8" w:rsidP="00B837C8">
      <w:pPr>
        <w:tabs>
          <w:tab w:val="left" w:pos="284"/>
        </w:tabs>
        <w:spacing w:line="360" w:lineRule="auto"/>
        <w:rPr>
          <w:rFonts w:ascii="Times New Roman" w:hAnsi="Times New Roman" w:cs="Times New Roman"/>
          <w:bCs/>
        </w:rPr>
      </w:pPr>
    </w:p>
    <w:p w14:paraId="2DCA7B4D" w14:textId="77777777" w:rsidR="00B837C8" w:rsidRPr="00587C47" w:rsidRDefault="00B837C8" w:rsidP="00B837C8">
      <w:pPr>
        <w:tabs>
          <w:tab w:val="left" w:pos="284"/>
        </w:tabs>
        <w:spacing w:line="360" w:lineRule="auto"/>
        <w:rPr>
          <w:rFonts w:ascii="Times New Roman" w:hAnsi="Times New Roman" w:cs="Times New Roman"/>
          <w:b/>
          <w:bCs/>
        </w:rPr>
      </w:pPr>
      <w:r w:rsidRPr="00587C47">
        <w:rPr>
          <w:rFonts w:ascii="Times New Roman" w:hAnsi="Times New Roman" w:cs="Times New Roman"/>
          <w:b/>
          <w:bCs/>
        </w:rPr>
        <w:t>Com relação à garantia:</w:t>
      </w:r>
    </w:p>
    <w:p w14:paraId="4BE8FCEF" w14:textId="77777777" w:rsidR="00B837C8" w:rsidRPr="00587C47" w:rsidRDefault="00B837C8" w:rsidP="00AD0816">
      <w:pPr>
        <w:pStyle w:val="PargrafodaLista"/>
        <w:numPr>
          <w:ilvl w:val="0"/>
          <w:numId w:val="24"/>
        </w:numPr>
        <w:tabs>
          <w:tab w:val="left" w:pos="284"/>
        </w:tabs>
        <w:spacing w:after="160" w:line="360" w:lineRule="auto"/>
        <w:ind w:left="0" w:firstLine="0"/>
        <w:rPr>
          <w:rFonts w:ascii="Times New Roman" w:hAnsi="Times New Roman" w:cs="Times New Roman"/>
          <w:bCs/>
        </w:rPr>
      </w:pPr>
      <w:r w:rsidRPr="00587C47">
        <w:rPr>
          <w:rFonts w:ascii="Times New Roman" w:hAnsi="Times New Roman" w:cs="Times New Roman"/>
          <w:bCs/>
        </w:rPr>
        <w:t>Será exigida do fornecedor uma garantia contratual mínima de doze meses para o material, ou pelo prazo estipulado pelo fabricante, caso seja superior. Esse prazo de garantia deverá ser contado a partir do primeiro dia útil seguinte à data do recebimento definitivo do objeto, juntamente com seu efetivo funcionamento, considerando que os preços de referência foram cotados com garantia equivalente à solicitada.</w:t>
      </w:r>
    </w:p>
    <w:p w14:paraId="443C2CFF" w14:textId="77777777" w:rsidR="00B837C8" w:rsidRPr="00587C47" w:rsidRDefault="00B837C8" w:rsidP="00B837C8">
      <w:pPr>
        <w:pStyle w:val="PargrafodaLista"/>
        <w:tabs>
          <w:tab w:val="left" w:pos="284"/>
        </w:tabs>
        <w:spacing w:line="360" w:lineRule="auto"/>
        <w:ind w:left="0"/>
        <w:rPr>
          <w:rFonts w:ascii="Times New Roman" w:hAnsi="Times New Roman" w:cs="Times New Roman"/>
          <w:bCs/>
        </w:rPr>
      </w:pPr>
    </w:p>
    <w:p w14:paraId="53971A1D" w14:textId="77777777" w:rsidR="00B837C8" w:rsidRPr="00587C47" w:rsidRDefault="00B837C8" w:rsidP="00B837C8">
      <w:pPr>
        <w:tabs>
          <w:tab w:val="left" w:pos="284"/>
        </w:tabs>
        <w:rPr>
          <w:rFonts w:ascii="Times New Roman" w:hAnsi="Times New Roman" w:cs="Times New Roman"/>
        </w:rPr>
      </w:pPr>
    </w:p>
    <w:tbl>
      <w:tblPr>
        <w:tblStyle w:val="Tabelacomgrade"/>
        <w:tblW w:w="0" w:type="auto"/>
        <w:tblLook w:val="04A0" w:firstRow="1" w:lastRow="0" w:firstColumn="1" w:lastColumn="0" w:noHBand="0" w:noVBand="1"/>
      </w:tblPr>
      <w:tblGrid>
        <w:gridCol w:w="8644"/>
      </w:tblGrid>
      <w:tr w:rsidR="00B837C8" w:rsidRPr="00587C47" w14:paraId="12B8B2C4" w14:textId="77777777" w:rsidTr="008A08F6">
        <w:tc>
          <w:tcPr>
            <w:tcW w:w="8644" w:type="dxa"/>
            <w:shd w:val="clear" w:color="auto" w:fill="D5DCE4" w:themeFill="text2" w:themeFillTint="33"/>
          </w:tcPr>
          <w:p w14:paraId="66D19E74" w14:textId="77777777" w:rsidR="00B837C8" w:rsidRPr="00587C47" w:rsidRDefault="00B837C8" w:rsidP="008A08F6">
            <w:pPr>
              <w:tabs>
                <w:tab w:val="left" w:pos="284"/>
              </w:tabs>
              <w:rPr>
                <w:rFonts w:ascii="Times New Roman" w:hAnsi="Times New Roman" w:cs="Times New Roman"/>
                <w:b/>
              </w:rPr>
            </w:pPr>
            <w:r w:rsidRPr="00587C47">
              <w:rPr>
                <w:rFonts w:ascii="Times New Roman" w:hAnsi="Times New Roman" w:cs="Times New Roman"/>
                <w:b/>
              </w:rPr>
              <w:t>Estimativas das quantidades</w:t>
            </w:r>
          </w:p>
        </w:tc>
      </w:tr>
    </w:tbl>
    <w:p w14:paraId="52AECEE3" w14:textId="77777777" w:rsidR="00B837C8" w:rsidRPr="00587C47" w:rsidRDefault="00B837C8" w:rsidP="00B837C8">
      <w:pPr>
        <w:spacing w:before="100" w:beforeAutospacing="1" w:after="100" w:afterAutospacing="1" w:line="360" w:lineRule="auto"/>
        <w:rPr>
          <w:rFonts w:ascii="Times New Roman" w:hAnsi="Times New Roman" w:cs="Times New Roman"/>
          <w:bCs/>
          <w:kern w:val="2"/>
          <w14:ligatures w14:val="standardContextual"/>
        </w:rPr>
      </w:pPr>
      <w:r w:rsidRPr="00587C47">
        <w:rPr>
          <w:rFonts w:ascii="Times New Roman" w:hAnsi="Times New Roman" w:cs="Times New Roman"/>
          <w:bCs/>
          <w:kern w:val="2"/>
          <w14:ligatures w14:val="standardContextual"/>
        </w:rPr>
        <w:t>O quantitativo a ser adquirido foi definido com base na análise da necessidade de reposição de cadeiras e estantes para garantir a continuidade das atividades administrativas. Verificou-se a insuficiência de ambos os itens, o que torna imprescindível a aquisição imediata para atender à demanda do Instituto.</w:t>
      </w:r>
    </w:p>
    <w:p w14:paraId="1743B176" w14:textId="77777777" w:rsidR="00B837C8" w:rsidRPr="00587C47" w:rsidRDefault="00B837C8" w:rsidP="00B837C8">
      <w:pPr>
        <w:spacing w:before="100" w:beforeAutospacing="1" w:after="100" w:afterAutospacing="1" w:line="360" w:lineRule="auto"/>
        <w:rPr>
          <w:rFonts w:ascii="Times New Roman" w:hAnsi="Times New Roman" w:cs="Times New Roman"/>
          <w:bCs/>
          <w:kern w:val="2"/>
          <w14:ligatures w14:val="standardContextual"/>
        </w:rPr>
      </w:pPr>
      <w:r w:rsidRPr="00587C47">
        <w:rPr>
          <w:rFonts w:ascii="Times New Roman" w:hAnsi="Times New Roman" w:cs="Times New Roman"/>
          <w:bCs/>
          <w:kern w:val="2"/>
          <w14:ligatures w14:val="standardContextual"/>
        </w:rPr>
        <w:t xml:space="preserve">A estimativa do quantitativo de cadeiras foi realizada com base no último processo administrativo de compras, IPB nº 0026/2020, fl. 18, o qual padronizou a quantidade e as especificações necessárias para o atendimento das necessidades do Instituto. Por sua vez, o quantitativo de estantes foi definido com base na relação de bens móveis do IPREMB, fls. 19 a </w:t>
      </w:r>
      <w:proofErr w:type="gramStart"/>
      <w:r w:rsidRPr="00587C47">
        <w:rPr>
          <w:rFonts w:ascii="Times New Roman" w:hAnsi="Times New Roman" w:cs="Times New Roman"/>
          <w:bCs/>
          <w:kern w:val="2"/>
          <w14:ligatures w14:val="standardContextual"/>
        </w:rPr>
        <w:t>21 referente</w:t>
      </w:r>
      <w:proofErr w:type="gramEnd"/>
      <w:r w:rsidRPr="00587C47">
        <w:rPr>
          <w:rFonts w:ascii="Times New Roman" w:hAnsi="Times New Roman" w:cs="Times New Roman"/>
          <w:bCs/>
          <w:kern w:val="2"/>
          <w14:ligatures w14:val="standardContextual"/>
        </w:rPr>
        <w:t xml:space="preserve"> ao ano de 2024, levando-se em consideração as necessidades de armazenamento e organização dos documentos e materiais, de forma a garantir o adequado suprimento para o atendimento das demandas administrativas.</w:t>
      </w:r>
    </w:p>
    <w:p w14:paraId="1AFBAAED" w14:textId="77777777" w:rsidR="00B837C8" w:rsidRPr="00587C47" w:rsidRDefault="00B837C8" w:rsidP="00B837C8">
      <w:pPr>
        <w:tabs>
          <w:tab w:val="left" w:pos="284"/>
        </w:tabs>
        <w:spacing w:line="360" w:lineRule="auto"/>
        <w:rPr>
          <w:rFonts w:ascii="Times New Roman" w:hAnsi="Times New Roman" w:cs="Times New Roman"/>
          <w:highlight w:val="yellow"/>
        </w:rPr>
      </w:pPr>
    </w:p>
    <w:tbl>
      <w:tblPr>
        <w:tblStyle w:val="Tabelacomgrade"/>
        <w:tblW w:w="0" w:type="auto"/>
        <w:tblLook w:val="04A0" w:firstRow="1" w:lastRow="0" w:firstColumn="1" w:lastColumn="0" w:noHBand="0" w:noVBand="1"/>
      </w:tblPr>
      <w:tblGrid>
        <w:gridCol w:w="2319"/>
        <w:gridCol w:w="835"/>
        <w:gridCol w:w="1349"/>
        <w:gridCol w:w="4217"/>
      </w:tblGrid>
      <w:tr w:rsidR="00B837C8" w:rsidRPr="00587C47" w14:paraId="03635DDE" w14:textId="77777777" w:rsidTr="008A08F6">
        <w:tc>
          <w:tcPr>
            <w:tcW w:w="2319" w:type="dxa"/>
          </w:tcPr>
          <w:p w14:paraId="43D8FC45" w14:textId="77777777" w:rsidR="00B837C8" w:rsidRPr="00587C47" w:rsidRDefault="00B837C8" w:rsidP="008A08F6">
            <w:pPr>
              <w:tabs>
                <w:tab w:val="left" w:pos="284"/>
              </w:tabs>
              <w:spacing w:line="360" w:lineRule="auto"/>
              <w:jc w:val="center"/>
              <w:rPr>
                <w:rFonts w:ascii="Times New Roman" w:hAnsi="Times New Roman" w:cs="Times New Roman"/>
                <w:b/>
              </w:rPr>
            </w:pPr>
            <w:r w:rsidRPr="00587C47">
              <w:rPr>
                <w:rFonts w:ascii="Times New Roman" w:hAnsi="Times New Roman" w:cs="Times New Roman"/>
                <w:b/>
              </w:rPr>
              <w:t>Item</w:t>
            </w:r>
          </w:p>
        </w:tc>
        <w:tc>
          <w:tcPr>
            <w:tcW w:w="835" w:type="dxa"/>
          </w:tcPr>
          <w:p w14:paraId="7652C96A" w14:textId="77777777" w:rsidR="00B837C8" w:rsidRPr="00587C47" w:rsidRDefault="00B837C8" w:rsidP="008A08F6">
            <w:pPr>
              <w:tabs>
                <w:tab w:val="left" w:pos="284"/>
              </w:tabs>
              <w:spacing w:line="360" w:lineRule="auto"/>
              <w:jc w:val="center"/>
              <w:rPr>
                <w:rFonts w:ascii="Times New Roman" w:hAnsi="Times New Roman" w:cs="Times New Roman"/>
                <w:b/>
              </w:rPr>
            </w:pPr>
            <w:proofErr w:type="spellStart"/>
            <w:r w:rsidRPr="00587C47">
              <w:rPr>
                <w:rFonts w:ascii="Times New Roman" w:hAnsi="Times New Roman" w:cs="Times New Roman"/>
                <w:b/>
              </w:rPr>
              <w:t>Qnt</w:t>
            </w:r>
            <w:proofErr w:type="spellEnd"/>
            <w:r w:rsidRPr="00587C47">
              <w:rPr>
                <w:rFonts w:ascii="Times New Roman" w:hAnsi="Times New Roman" w:cs="Times New Roman"/>
                <w:b/>
              </w:rPr>
              <w:t>.</w:t>
            </w:r>
          </w:p>
        </w:tc>
        <w:tc>
          <w:tcPr>
            <w:tcW w:w="1349" w:type="dxa"/>
          </w:tcPr>
          <w:p w14:paraId="6105EC5B" w14:textId="77777777" w:rsidR="00B837C8" w:rsidRPr="00587C47" w:rsidRDefault="00B837C8" w:rsidP="008A08F6">
            <w:pPr>
              <w:tabs>
                <w:tab w:val="left" w:pos="284"/>
              </w:tabs>
              <w:spacing w:line="360" w:lineRule="auto"/>
              <w:jc w:val="center"/>
              <w:rPr>
                <w:rFonts w:ascii="Times New Roman" w:hAnsi="Times New Roman" w:cs="Times New Roman"/>
                <w:b/>
              </w:rPr>
            </w:pPr>
            <w:r w:rsidRPr="00587C47">
              <w:rPr>
                <w:rFonts w:ascii="Times New Roman" w:hAnsi="Times New Roman" w:cs="Times New Roman"/>
                <w:b/>
              </w:rPr>
              <w:t>Unidade</w:t>
            </w:r>
            <w:r w:rsidRPr="00587C47">
              <w:rPr>
                <w:rFonts w:ascii="Times New Roman" w:hAnsi="Times New Roman" w:cs="Times New Roman"/>
                <w:b/>
              </w:rPr>
              <w:br/>
              <w:t>Medida</w:t>
            </w:r>
          </w:p>
        </w:tc>
        <w:tc>
          <w:tcPr>
            <w:tcW w:w="4217" w:type="dxa"/>
          </w:tcPr>
          <w:p w14:paraId="3B493AD9" w14:textId="77777777" w:rsidR="00B837C8" w:rsidRPr="00587C47" w:rsidRDefault="00B837C8" w:rsidP="008A08F6">
            <w:pPr>
              <w:tabs>
                <w:tab w:val="left" w:pos="284"/>
              </w:tabs>
              <w:spacing w:line="360" w:lineRule="auto"/>
              <w:jc w:val="center"/>
              <w:rPr>
                <w:rFonts w:ascii="Times New Roman" w:hAnsi="Times New Roman" w:cs="Times New Roman"/>
                <w:b/>
              </w:rPr>
            </w:pPr>
            <w:r w:rsidRPr="00587C47">
              <w:rPr>
                <w:rFonts w:ascii="Times New Roman" w:hAnsi="Times New Roman" w:cs="Times New Roman"/>
                <w:b/>
              </w:rPr>
              <w:t>Justificativa</w:t>
            </w:r>
          </w:p>
        </w:tc>
      </w:tr>
      <w:tr w:rsidR="00B837C8" w:rsidRPr="00587C47" w14:paraId="1A81D3B1" w14:textId="77777777" w:rsidTr="008A08F6">
        <w:tc>
          <w:tcPr>
            <w:tcW w:w="2319" w:type="dxa"/>
            <w:vAlign w:val="center"/>
          </w:tcPr>
          <w:p w14:paraId="1614C89F"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color w:val="000000"/>
              </w:rPr>
              <w:t>Cadeira fixa média sem os braços</w:t>
            </w:r>
          </w:p>
        </w:tc>
        <w:tc>
          <w:tcPr>
            <w:tcW w:w="835" w:type="dxa"/>
            <w:vAlign w:val="center"/>
          </w:tcPr>
          <w:p w14:paraId="36612D5D"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color w:val="000000" w:themeColor="text1"/>
              </w:rPr>
              <w:t>12</w:t>
            </w:r>
          </w:p>
        </w:tc>
        <w:tc>
          <w:tcPr>
            <w:tcW w:w="1349" w:type="dxa"/>
            <w:vAlign w:val="center"/>
          </w:tcPr>
          <w:p w14:paraId="49162C11"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color w:val="000000" w:themeColor="text1"/>
              </w:rPr>
              <w:t>UNIDADE</w:t>
            </w:r>
          </w:p>
        </w:tc>
        <w:tc>
          <w:tcPr>
            <w:tcW w:w="4217" w:type="dxa"/>
          </w:tcPr>
          <w:p w14:paraId="72A55580"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A quantidade estimada de 12 (doze) cadeiras fixas foi definida com base na implantação da nova sala de reuniões do IPREMB, localizada no 10º andar da sede administrativa. O referido espaço destina-se à realização de encontros do Conselho de Previdência e do Conselho Fiscal, demandando a devida estrutura para acomodação de seus membros.</w:t>
            </w:r>
          </w:p>
          <w:p w14:paraId="4BCDFAB9"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Considerando que a nova sala não dispõe de assentos, torna-se necessária a aquisição das 12 (doze) unidades, número este dimensionado para atender integralmente à capacidade do ambiente e às necessidades institucionais dos colegiados. Dessa forma, </w:t>
            </w:r>
            <w:proofErr w:type="gramStart"/>
            <w:r w:rsidRPr="00587C47">
              <w:rPr>
                <w:rFonts w:ascii="Times New Roman" w:hAnsi="Times New Roman" w:cs="Times New Roman"/>
                <w:lang w:eastAsia="pt-BR"/>
              </w:rPr>
              <w:t>a presente</w:t>
            </w:r>
            <w:proofErr w:type="gramEnd"/>
            <w:r w:rsidRPr="00587C47">
              <w:rPr>
                <w:rFonts w:ascii="Times New Roman" w:hAnsi="Times New Roman" w:cs="Times New Roman"/>
                <w:lang w:eastAsia="pt-BR"/>
              </w:rPr>
              <w:t xml:space="preserve"> estimativa encontra-se alinhada ao uso contínuo e específico da sala de reuniões, garantindo condições adequadas para o pleno desenvolvimento das atividades do IPREMB.</w:t>
            </w:r>
          </w:p>
          <w:p w14:paraId="38186259"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p>
        </w:tc>
      </w:tr>
      <w:tr w:rsidR="00B837C8" w:rsidRPr="00587C47" w14:paraId="6B5C0F45" w14:textId="77777777" w:rsidTr="008A08F6">
        <w:tc>
          <w:tcPr>
            <w:tcW w:w="2319" w:type="dxa"/>
            <w:vAlign w:val="center"/>
          </w:tcPr>
          <w:p w14:paraId="01A2DB3C"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rPr>
              <w:t>Cadeiras executiva presidente</w:t>
            </w:r>
          </w:p>
        </w:tc>
        <w:tc>
          <w:tcPr>
            <w:tcW w:w="835" w:type="dxa"/>
            <w:vAlign w:val="center"/>
          </w:tcPr>
          <w:p w14:paraId="5FC14D89"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color w:val="000000" w:themeColor="text1"/>
              </w:rPr>
              <w:t>80</w:t>
            </w:r>
          </w:p>
        </w:tc>
        <w:tc>
          <w:tcPr>
            <w:tcW w:w="1349" w:type="dxa"/>
            <w:vAlign w:val="center"/>
          </w:tcPr>
          <w:p w14:paraId="15C85837"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color w:val="000000" w:themeColor="text1"/>
              </w:rPr>
              <w:t>UNIDADE</w:t>
            </w:r>
          </w:p>
        </w:tc>
        <w:tc>
          <w:tcPr>
            <w:tcW w:w="4217" w:type="dxa"/>
          </w:tcPr>
          <w:p w14:paraId="41ECF3F2"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A estimativa de aquisição de 80 (oitenta) cadeiras do tipo executiva presidente foi definida com base no levantamento realizado nas diversas unidades </w:t>
            </w:r>
            <w:r w:rsidRPr="00587C47">
              <w:rPr>
                <w:rFonts w:ascii="Times New Roman" w:hAnsi="Times New Roman" w:cs="Times New Roman"/>
                <w:lang w:eastAsia="pt-BR"/>
              </w:rPr>
              <w:lastRenderedPageBreak/>
              <w:t>administrativas do IPREMB, abrangendo todos os setores da sede onde há estações de trabalho permanentes e uso contínuo por servidores e colaboradores.</w:t>
            </w:r>
          </w:p>
          <w:p w14:paraId="3A576D12"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As cadeiras atualmente em uso foram adquiridas no ano de 2020, conforme registrado no Processo Administrativo nº IPB 0026/2020. Desde então, não houve qualquer nova aquisição ou substituição das referidas unidades. Considerando o período de cinco anos de uso contínuo, é possível constatar o desgaste natural dos materiais, comprometendo gradativamente a ergonomia, a estabilidade e a funcionalidade das cadeiras, além de acarretar prejuízos à saúde ocupacional dos usuários.</w:t>
            </w:r>
          </w:p>
          <w:p w14:paraId="4700236E"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Durante a avaliação técnica realizada, verificou-se a necessidade de substituição integral das 80 (oitenta) cadeiras existentes.</w:t>
            </w:r>
          </w:p>
        </w:tc>
      </w:tr>
      <w:tr w:rsidR="00B837C8" w:rsidRPr="00587C47" w14:paraId="2FA2747C" w14:textId="77777777" w:rsidTr="008A08F6">
        <w:trPr>
          <w:trHeight w:val="621"/>
        </w:trPr>
        <w:tc>
          <w:tcPr>
            <w:tcW w:w="2319" w:type="dxa"/>
            <w:vAlign w:val="center"/>
          </w:tcPr>
          <w:p w14:paraId="45C2C1E0"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color w:val="000000"/>
              </w:rPr>
              <w:lastRenderedPageBreak/>
              <w:t>Estante</w:t>
            </w:r>
          </w:p>
        </w:tc>
        <w:tc>
          <w:tcPr>
            <w:tcW w:w="835" w:type="dxa"/>
            <w:vAlign w:val="center"/>
          </w:tcPr>
          <w:p w14:paraId="5B94994C" w14:textId="77777777" w:rsidR="00B837C8" w:rsidRPr="00587C47" w:rsidRDefault="00B837C8" w:rsidP="008A08F6">
            <w:pPr>
              <w:tabs>
                <w:tab w:val="left" w:pos="284"/>
              </w:tabs>
              <w:spacing w:line="360" w:lineRule="auto"/>
              <w:jc w:val="center"/>
              <w:rPr>
                <w:rFonts w:ascii="Times New Roman" w:hAnsi="Times New Roman" w:cs="Times New Roman"/>
              </w:rPr>
            </w:pPr>
            <w:r w:rsidRPr="00587C47">
              <w:rPr>
                <w:rFonts w:ascii="Times New Roman" w:hAnsi="Times New Roman" w:cs="Times New Roman"/>
                <w:color w:val="000000" w:themeColor="text1"/>
              </w:rPr>
              <w:t>75</w:t>
            </w:r>
          </w:p>
        </w:tc>
        <w:tc>
          <w:tcPr>
            <w:tcW w:w="1349" w:type="dxa"/>
            <w:vAlign w:val="center"/>
          </w:tcPr>
          <w:p w14:paraId="6EC9DA2A" w14:textId="77777777" w:rsidR="00B837C8" w:rsidRPr="00587C47" w:rsidRDefault="00B837C8" w:rsidP="008A08F6">
            <w:pPr>
              <w:tabs>
                <w:tab w:val="left" w:pos="284"/>
              </w:tabs>
              <w:spacing w:line="360" w:lineRule="auto"/>
              <w:rPr>
                <w:rFonts w:ascii="Times New Roman" w:hAnsi="Times New Roman" w:cs="Times New Roman"/>
              </w:rPr>
            </w:pPr>
            <w:r w:rsidRPr="00587C47">
              <w:rPr>
                <w:rFonts w:ascii="Times New Roman" w:hAnsi="Times New Roman" w:cs="Times New Roman"/>
                <w:color w:val="000000" w:themeColor="text1"/>
              </w:rPr>
              <w:t>UNIDADE</w:t>
            </w:r>
          </w:p>
        </w:tc>
        <w:tc>
          <w:tcPr>
            <w:tcW w:w="4217" w:type="dxa"/>
          </w:tcPr>
          <w:p w14:paraId="50C36A21"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A quantidade estimada de estantes encontra-se fundamentada na relação de estantes ativas no IPREMB, conforme registrado às folhas 19 a 21 do processo. </w:t>
            </w:r>
            <w:proofErr w:type="gramStart"/>
            <w:r w:rsidRPr="00587C47">
              <w:rPr>
                <w:rFonts w:ascii="Times New Roman" w:hAnsi="Times New Roman" w:cs="Times New Roman"/>
                <w:lang w:eastAsia="pt-BR"/>
              </w:rPr>
              <w:t>A presente</w:t>
            </w:r>
            <w:proofErr w:type="gramEnd"/>
            <w:r w:rsidRPr="00587C47">
              <w:rPr>
                <w:rFonts w:ascii="Times New Roman" w:hAnsi="Times New Roman" w:cs="Times New Roman"/>
                <w:lang w:eastAsia="pt-BR"/>
              </w:rPr>
              <w:t xml:space="preserve"> estimativa foi elaborada a partir da constatação do aumento do número de processos a serem arquivados, o que evidencia a insuficiência da </w:t>
            </w:r>
            <w:r w:rsidRPr="00587C47">
              <w:rPr>
                <w:rFonts w:ascii="Times New Roman" w:hAnsi="Times New Roman" w:cs="Times New Roman"/>
                <w:lang w:eastAsia="pt-BR"/>
              </w:rPr>
              <w:lastRenderedPageBreak/>
              <w:t>quantidade atualmente disponível para atender, de maneira adequada, à demanda institucional.</w:t>
            </w:r>
          </w:p>
          <w:p w14:paraId="73CB4AFA"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Além da necessidade de ampliação do arquivo, as estantes também se destinam ao anexo do almoxarifado, visando garantir o armazenamento eficiente das compras e dos materiais adquiridos. Ressalta-se que, para esse fim, faz-se necessária a utilização de estantes reforçadas, que ofereçam maior resistência e durabilidade, adequando-se às condições de uso contínuo e à natureza dos itens a serem organizados.</w:t>
            </w:r>
          </w:p>
          <w:p w14:paraId="5908549A" w14:textId="77777777" w:rsidR="00B837C8" w:rsidRPr="00587C47" w:rsidRDefault="00B837C8" w:rsidP="008A08F6">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Assim, a aquisição proposta visa assegurar a organização, eficiência e funcionalidade tanto no gerenciamento documental quanto no controle e na guarda dos materiais institucionais.</w:t>
            </w:r>
          </w:p>
        </w:tc>
      </w:tr>
    </w:tbl>
    <w:p w14:paraId="065B790A" w14:textId="77777777" w:rsidR="00B837C8" w:rsidRPr="00587C47" w:rsidRDefault="00B837C8" w:rsidP="00B837C8">
      <w:pPr>
        <w:tabs>
          <w:tab w:val="left" w:pos="284"/>
        </w:tabs>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58A4C3D3" w14:textId="77777777" w:rsidTr="008A08F6">
        <w:tc>
          <w:tcPr>
            <w:tcW w:w="8720" w:type="dxa"/>
            <w:shd w:val="clear" w:color="auto" w:fill="D5DCE4" w:themeFill="text2" w:themeFillTint="33"/>
          </w:tcPr>
          <w:p w14:paraId="7E3F2CC0"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Levantamento de Mercado</w:t>
            </w:r>
          </w:p>
        </w:tc>
      </w:tr>
    </w:tbl>
    <w:p w14:paraId="43F95C14" w14:textId="77777777" w:rsidR="00B837C8" w:rsidRPr="00587C47" w:rsidRDefault="00B837C8" w:rsidP="00B837C8">
      <w:pPr>
        <w:spacing w:line="360" w:lineRule="auto"/>
        <w:rPr>
          <w:rFonts w:ascii="Times New Roman" w:hAnsi="Times New Roman" w:cs="Times New Roman"/>
        </w:rPr>
      </w:pPr>
    </w:p>
    <w:p w14:paraId="504E50B8"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No contexto do planejamento para a contratação de mobiliários, foi inicialmente realizada uma análise de contratos similares firmados por outros entes públicos, com foco em objetos semelhantes e nas formas de contratação adotadas, bem como, análises de estudos técnicos realizados por outros entes públicos, constantes nas fls. 22 a 51. Esses levantamentos proporcionaram uma visão comparativa das práticas utilizadas por diferentes entidades públicas, permitindo identificar as melhores alternativas e condições de contratação para atender às necessidades institucionais.</w:t>
      </w:r>
    </w:p>
    <w:p w14:paraId="677B7A6F" w14:textId="77777777" w:rsidR="00B837C8" w:rsidRPr="00587C47" w:rsidRDefault="00B837C8" w:rsidP="00B837C8">
      <w:pPr>
        <w:spacing w:line="360" w:lineRule="auto"/>
        <w:rPr>
          <w:rFonts w:ascii="Times New Roman" w:hAnsi="Times New Roman" w:cs="Times New Roman"/>
        </w:rPr>
      </w:pPr>
    </w:p>
    <w:p w14:paraId="0714DB21"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Com base nos resultados obtidos, foram identificadas duas principais opções para o fornecimento do mobiliário: soluções baseadas em contratos de locação e a aquisição definitiva dos bens.</w:t>
      </w:r>
    </w:p>
    <w:p w14:paraId="46273C8E" w14:textId="77777777" w:rsidR="00B837C8" w:rsidRPr="00587C47" w:rsidRDefault="00B837C8" w:rsidP="00B837C8">
      <w:pPr>
        <w:spacing w:line="360" w:lineRule="auto"/>
        <w:rPr>
          <w:rFonts w:ascii="Times New Roman" w:hAnsi="Times New Roman" w:cs="Times New Roman"/>
        </w:rPr>
      </w:pPr>
    </w:p>
    <w:p w14:paraId="6A4AFCEF" w14:textId="77777777" w:rsidR="00B837C8" w:rsidRPr="00587C47" w:rsidRDefault="00B837C8" w:rsidP="00B837C8">
      <w:pPr>
        <w:spacing w:line="360" w:lineRule="auto"/>
        <w:rPr>
          <w:rFonts w:ascii="Times New Roman" w:hAnsi="Times New Roman" w:cs="Times New Roman"/>
          <w:b/>
        </w:rPr>
      </w:pPr>
      <w:r w:rsidRPr="00587C47">
        <w:rPr>
          <w:rFonts w:ascii="Times New Roman" w:hAnsi="Times New Roman" w:cs="Times New Roman"/>
          <w:b/>
        </w:rPr>
        <w:t>• Locação com Manutenção Externa (Solução 01)</w:t>
      </w:r>
    </w:p>
    <w:p w14:paraId="59D6457F" w14:textId="77777777" w:rsidR="00B837C8" w:rsidRPr="00587C47" w:rsidRDefault="00B837C8" w:rsidP="00B837C8">
      <w:pPr>
        <w:spacing w:line="360" w:lineRule="auto"/>
        <w:rPr>
          <w:rFonts w:ascii="Times New Roman" w:hAnsi="Times New Roman" w:cs="Times New Roman"/>
        </w:rPr>
      </w:pPr>
    </w:p>
    <w:p w14:paraId="0C350FD4"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Conforme os estudos técnicos, constantes em fls. 22 a 51, em contratações similares, outros entes sempre optaram pela aquisição dos equipamentos, e não pela locação. Ao analisar a possibilidade de locação de equipamentos com manutenção externa, identificamos que essa alternativa apresenta limitações que a tornam inviável para o IPREMB. O principal ponto é que, ao optar pela locação, o órgão não adquire a propriedade dos bens, o que impede o controle total sobre os ativos.</w:t>
      </w:r>
    </w:p>
    <w:p w14:paraId="6AACE0B3" w14:textId="77777777" w:rsidR="00B837C8" w:rsidRPr="00587C47" w:rsidRDefault="00B837C8" w:rsidP="00B837C8">
      <w:pPr>
        <w:spacing w:line="360" w:lineRule="auto"/>
        <w:rPr>
          <w:rFonts w:ascii="Times New Roman" w:hAnsi="Times New Roman" w:cs="Times New Roman"/>
        </w:rPr>
      </w:pPr>
    </w:p>
    <w:p w14:paraId="05352512" w14:textId="77777777" w:rsidR="00B837C8" w:rsidRPr="00587C47" w:rsidRDefault="00B837C8" w:rsidP="00B837C8">
      <w:pPr>
        <w:spacing w:before="100" w:beforeAutospacing="1" w:after="100" w:afterAutospacing="1" w:line="360" w:lineRule="auto"/>
        <w:rPr>
          <w:rFonts w:ascii="Times New Roman" w:hAnsi="Times New Roman" w:cs="Times New Roman"/>
        </w:rPr>
      </w:pPr>
      <w:r w:rsidRPr="00587C47">
        <w:rPr>
          <w:rFonts w:ascii="Times New Roman" w:hAnsi="Times New Roman" w:cs="Times New Roman"/>
        </w:rPr>
        <w:t>A locação de mobiliário é uma solução indicada para necessidades temporárias, como eventos, reformas ou ocupações transitórias. Nesses contextos, o aluguel evita a imobilização de capital e oferece praticidade logística. No entanto, quando a demanda é de caráter permanente, como no caso de cadeiras e estantes destinadas ao uso contínuo em ambientes administrativos ou institucionais, a locação torna-se financeiramente desvantajosa.</w:t>
      </w:r>
    </w:p>
    <w:p w14:paraId="62DBE88C" w14:textId="77777777" w:rsidR="00B837C8" w:rsidRPr="00587C47" w:rsidRDefault="00B837C8" w:rsidP="00B837C8">
      <w:pPr>
        <w:spacing w:before="100" w:beforeAutospacing="1" w:after="100" w:afterAutospacing="1" w:line="360" w:lineRule="auto"/>
        <w:rPr>
          <w:rFonts w:ascii="Times New Roman" w:hAnsi="Times New Roman" w:cs="Times New Roman"/>
        </w:rPr>
      </w:pPr>
      <w:r w:rsidRPr="00587C47">
        <w:rPr>
          <w:rFonts w:ascii="Times New Roman" w:hAnsi="Times New Roman" w:cs="Times New Roman"/>
        </w:rPr>
        <w:t>Com o uso permanente, os valores pagos mensalmente em aluguel, ao longo do tempo, tendem a superar significativamente o custo de aquisição dos bens, mesmo considerando sua depreciação. Ao contrário da compra, que permite a incorporação dos itens ao patrimônio e seu uso por vários anos, a locação representa um custo recorrente, sem retorno em termos de ativo ou aproveitamento futuro.</w:t>
      </w:r>
    </w:p>
    <w:p w14:paraId="297527DD" w14:textId="77777777" w:rsidR="00B837C8" w:rsidRPr="00587C47" w:rsidRDefault="00B837C8" w:rsidP="00B837C8">
      <w:pPr>
        <w:spacing w:before="100" w:beforeAutospacing="1" w:after="100" w:afterAutospacing="1" w:line="360" w:lineRule="auto"/>
        <w:rPr>
          <w:rFonts w:ascii="Times New Roman" w:hAnsi="Times New Roman" w:cs="Times New Roman"/>
        </w:rPr>
      </w:pPr>
      <w:r w:rsidRPr="00587C47">
        <w:rPr>
          <w:rFonts w:ascii="Times New Roman" w:hAnsi="Times New Roman" w:cs="Times New Roman"/>
        </w:rPr>
        <w:t xml:space="preserve">Além disso, a dependência de contratos de locação pode limitar a flexibilidade operacional, gerar encargos adicionais com reajustes, e expor a organização a riscos relacionados à manutenção ou substituição de itens defeituosos por parte do locador. A </w:t>
      </w:r>
      <w:r w:rsidRPr="00587C47">
        <w:rPr>
          <w:rFonts w:ascii="Times New Roman" w:hAnsi="Times New Roman" w:cs="Times New Roman"/>
        </w:rPr>
        <w:lastRenderedPageBreak/>
        <w:t>aquisição direta, por sua vez, oferece autonomia, previsibilidade orçamentária e possibilidade de reaproveitamento, redistribuição ou descarte planejado.</w:t>
      </w:r>
    </w:p>
    <w:p w14:paraId="0E871D6F" w14:textId="77777777" w:rsidR="00B837C8" w:rsidRPr="00587C47" w:rsidRDefault="00B837C8" w:rsidP="00B837C8">
      <w:pPr>
        <w:spacing w:before="100" w:beforeAutospacing="1" w:after="100" w:afterAutospacing="1" w:line="360" w:lineRule="auto"/>
        <w:rPr>
          <w:rFonts w:ascii="Times New Roman" w:hAnsi="Times New Roman" w:cs="Times New Roman"/>
        </w:rPr>
      </w:pPr>
      <w:r w:rsidRPr="00587C47">
        <w:rPr>
          <w:rFonts w:ascii="Times New Roman" w:hAnsi="Times New Roman" w:cs="Times New Roman"/>
        </w:rPr>
        <w:t>Diante disso, considerando os princípios da economicidade, eficiência e racionalidade administrativa, a locação de cadeiras e estantes para uso permanente mostra-se inviável, sendo mais adequada a aquisição definitiva dos bens.</w:t>
      </w:r>
    </w:p>
    <w:p w14:paraId="7080DE1F"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Tal informação é verificada em contratações semelhantes por outros entes públicos, uma vez que majoritariamente optam pela aquisição dos equipamentos, conforme quadro comparativo justificado pelas fls. 22 a 51.</w:t>
      </w:r>
    </w:p>
    <w:p w14:paraId="1AD65150" w14:textId="77777777" w:rsidR="00B837C8" w:rsidRPr="00587C47" w:rsidRDefault="00B837C8" w:rsidP="00B837C8">
      <w:pPr>
        <w:spacing w:line="360" w:lineRule="auto"/>
        <w:rPr>
          <w:rFonts w:ascii="Times New Roman" w:hAnsi="Times New Roman" w:cs="Times New Roman"/>
          <w:b/>
        </w:rPr>
      </w:pPr>
    </w:p>
    <w:tbl>
      <w:tblPr>
        <w:tblStyle w:val="Tabelacomgrade"/>
        <w:tblW w:w="0" w:type="auto"/>
        <w:tblLook w:val="04A0" w:firstRow="1" w:lastRow="0" w:firstColumn="1" w:lastColumn="0" w:noHBand="0" w:noVBand="1"/>
      </w:tblPr>
      <w:tblGrid>
        <w:gridCol w:w="3652"/>
        <w:gridCol w:w="2693"/>
        <w:gridCol w:w="2268"/>
      </w:tblGrid>
      <w:tr w:rsidR="00B837C8" w:rsidRPr="00587C47" w14:paraId="1C52BAD6" w14:textId="77777777" w:rsidTr="008A08F6">
        <w:tc>
          <w:tcPr>
            <w:tcW w:w="3652" w:type="dxa"/>
          </w:tcPr>
          <w:p w14:paraId="2AFA1BE4"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Ente</w:t>
            </w:r>
          </w:p>
        </w:tc>
        <w:tc>
          <w:tcPr>
            <w:tcW w:w="2693" w:type="dxa"/>
          </w:tcPr>
          <w:p w14:paraId="580CCBA6"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Contratação</w:t>
            </w:r>
          </w:p>
        </w:tc>
        <w:tc>
          <w:tcPr>
            <w:tcW w:w="2268" w:type="dxa"/>
          </w:tcPr>
          <w:p w14:paraId="7DED86A1"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Solução utilizada</w:t>
            </w:r>
          </w:p>
        </w:tc>
      </w:tr>
      <w:tr w:rsidR="00B837C8" w:rsidRPr="00587C47" w14:paraId="01D1F3D4" w14:textId="77777777" w:rsidTr="008A08F6">
        <w:tc>
          <w:tcPr>
            <w:tcW w:w="3652" w:type="dxa"/>
          </w:tcPr>
          <w:p w14:paraId="2CD67065"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Tribunal Regional do Trabalho da 5º Região</w:t>
            </w:r>
          </w:p>
        </w:tc>
        <w:tc>
          <w:tcPr>
            <w:tcW w:w="2693" w:type="dxa"/>
          </w:tcPr>
          <w:p w14:paraId="39A2A590"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Mobiliário (incluindo cadeiras e estantes)</w:t>
            </w:r>
          </w:p>
        </w:tc>
        <w:tc>
          <w:tcPr>
            <w:tcW w:w="2268" w:type="dxa"/>
          </w:tcPr>
          <w:p w14:paraId="2FB65B1B"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Aquisição</w:t>
            </w:r>
          </w:p>
        </w:tc>
      </w:tr>
      <w:tr w:rsidR="00B837C8" w:rsidRPr="00587C47" w14:paraId="4877EB54" w14:textId="77777777" w:rsidTr="008A08F6">
        <w:tc>
          <w:tcPr>
            <w:tcW w:w="3652" w:type="dxa"/>
          </w:tcPr>
          <w:p w14:paraId="6E83B766"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Diretoria de abastecimento da Marinha</w:t>
            </w:r>
          </w:p>
        </w:tc>
        <w:tc>
          <w:tcPr>
            <w:tcW w:w="2693" w:type="dxa"/>
          </w:tcPr>
          <w:p w14:paraId="4E1FA46A"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Mobiliário (incluindo cadeiras)</w:t>
            </w:r>
          </w:p>
        </w:tc>
        <w:tc>
          <w:tcPr>
            <w:tcW w:w="2268" w:type="dxa"/>
          </w:tcPr>
          <w:p w14:paraId="2EF357B1"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Aquisição</w:t>
            </w:r>
          </w:p>
        </w:tc>
      </w:tr>
      <w:tr w:rsidR="00B837C8" w:rsidRPr="00587C47" w14:paraId="7042503B" w14:textId="77777777" w:rsidTr="008A08F6">
        <w:tc>
          <w:tcPr>
            <w:tcW w:w="3652" w:type="dxa"/>
          </w:tcPr>
          <w:p w14:paraId="3B8BE10A"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Câmara Municipal de Sete Lagoas</w:t>
            </w:r>
          </w:p>
        </w:tc>
        <w:tc>
          <w:tcPr>
            <w:tcW w:w="2693" w:type="dxa"/>
          </w:tcPr>
          <w:p w14:paraId="00450937"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Mobiliário (incluindo cadeiras)</w:t>
            </w:r>
          </w:p>
        </w:tc>
        <w:tc>
          <w:tcPr>
            <w:tcW w:w="2268" w:type="dxa"/>
          </w:tcPr>
          <w:p w14:paraId="737F2884"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Aquisição</w:t>
            </w:r>
          </w:p>
        </w:tc>
      </w:tr>
      <w:tr w:rsidR="00B837C8" w:rsidRPr="00587C47" w14:paraId="3BDB3FB2" w14:textId="77777777" w:rsidTr="008A08F6">
        <w:tc>
          <w:tcPr>
            <w:tcW w:w="3652" w:type="dxa"/>
          </w:tcPr>
          <w:p w14:paraId="3B0CCE76"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Prefeitura de Sapucaia do Sul</w:t>
            </w:r>
          </w:p>
        </w:tc>
        <w:tc>
          <w:tcPr>
            <w:tcW w:w="2693" w:type="dxa"/>
          </w:tcPr>
          <w:p w14:paraId="7559556A"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Mobiliário (incluindo cadeiras e estantes)</w:t>
            </w:r>
          </w:p>
        </w:tc>
        <w:tc>
          <w:tcPr>
            <w:tcW w:w="2268" w:type="dxa"/>
          </w:tcPr>
          <w:p w14:paraId="7F2EA775"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Aquisição</w:t>
            </w:r>
          </w:p>
        </w:tc>
      </w:tr>
    </w:tbl>
    <w:p w14:paraId="652763CE" w14:textId="77777777" w:rsidR="00B837C8" w:rsidRPr="00587C47" w:rsidRDefault="00B837C8" w:rsidP="00B837C8">
      <w:pPr>
        <w:spacing w:line="360" w:lineRule="auto"/>
        <w:rPr>
          <w:rFonts w:ascii="Times New Roman" w:hAnsi="Times New Roman" w:cs="Times New Roman"/>
        </w:rPr>
      </w:pPr>
    </w:p>
    <w:p w14:paraId="332CD55D" w14:textId="77777777" w:rsidR="00B837C8" w:rsidRPr="00587C47" w:rsidRDefault="00B837C8" w:rsidP="00B837C8">
      <w:pPr>
        <w:spacing w:line="360" w:lineRule="auto"/>
        <w:rPr>
          <w:rFonts w:ascii="Times New Roman" w:hAnsi="Times New Roman" w:cs="Times New Roman"/>
          <w:b/>
        </w:rPr>
      </w:pPr>
    </w:p>
    <w:p w14:paraId="5A023078" w14:textId="77777777" w:rsidR="00B837C8" w:rsidRPr="00587C47" w:rsidRDefault="00B837C8" w:rsidP="00B837C8">
      <w:pPr>
        <w:spacing w:line="360" w:lineRule="auto"/>
        <w:rPr>
          <w:rFonts w:ascii="Times New Roman" w:hAnsi="Times New Roman" w:cs="Times New Roman"/>
          <w:b/>
        </w:rPr>
      </w:pPr>
      <w:r w:rsidRPr="00587C47">
        <w:rPr>
          <w:rFonts w:ascii="Times New Roman" w:hAnsi="Times New Roman" w:cs="Times New Roman"/>
          <w:b/>
        </w:rPr>
        <w:t>• Aquisição dos equipamentos (solução 02)</w:t>
      </w:r>
    </w:p>
    <w:p w14:paraId="210A43B6"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A aquisição confere ao IPREMB a posse plena e irrestrita dos mobiliários, eliminando a necessidade de prorrogações contratuais, renovações periódicas ou a dependência de cláusulas limitadoras típicas dos contratos de locação. Tal característica assegura maior estabilidade e continuidade na organização e estruturação dos espaços institucionais, sobretudo em ambientes com demanda permanente por tais recursos, como setores administrativos, salas de atendimento, arquivos e ambientes coletivos de uso frequente.</w:t>
      </w:r>
    </w:p>
    <w:p w14:paraId="21D467F9"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lastRenderedPageBreak/>
        <w:t xml:space="preserve">Ademais, a aquisição permite à instituição planejar suas ações de </w:t>
      </w:r>
      <w:proofErr w:type="gramStart"/>
      <w:r w:rsidRPr="00587C47">
        <w:rPr>
          <w:rFonts w:ascii="Times New Roman" w:hAnsi="Times New Roman" w:cs="Times New Roman"/>
          <w:lang w:eastAsia="pt-BR"/>
        </w:rPr>
        <w:t>médio e longo prazos</w:t>
      </w:r>
      <w:proofErr w:type="gramEnd"/>
      <w:r w:rsidRPr="00587C47">
        <w:rPr>
          <w:rFonts w:ascii="Times New Roman" w:hAnsi="Times New Roman" w:cs="Times New Roman"/>
          <w:lang w:eastAsia="pt-BR"/>
        </w:rPr>
        <w:t xml:space="preserve"> com maior segurança, uma vez que os custos envolvidos tendem a ser pontuais ou, quando parcelados, limitados a um período definido. Isso contrasta com as despesas recorrentes da locação, que podem se prolongar indefinidamente e resultar em um ônus financeiro acumulado mais elevado ao longo do tempo, sem retorno patrimonial.</w:t>
      </w:r>
    </w:p>
    <w:p w14:paraId="6CA5808A"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Do ponto de vista da gestão patrimonial, a aquisição assegura controle integral dos bens, permitindo ao IPREMB adotar medidas de manutenção corretiva e preventiva, bem como realizar substituições, remanejamentos e readequações conforme critérios técnicos próprios e de acordo com a evolução das necessidades institucionais. A autonomia decorrente da posse dos móveis contribui para a eficiência operacional e a continuidade das atividades, especialmente em ambientes cuja estrutura física impacta diretamente a prestação de serviços.</w:t>
      </w:r>
    </w:p>
    <w:p w14:paraId="24411A1B"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A análise de custo-benefício também evidencia que, embora a aquisição possa representar um desembolso inicial maior, esse modelo tende a ser mais vantajoso ao longo do ciclo de vida útil dos móveis. Após o período de amortização, os bens continuam disponíveis à Administração sem custos adicionais, ao contrário do modelo de locação, no qual os pagamentos persistem enquanto houver uso, sem constituir patrimônio ou gerar retorno equivalente.</w:t>
      </w:r>
    </w:p>
    <w:p w14:paraId="70934DE8"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Dessa forma, diante dos elementos técnicos, financeiros e operacionais apresentados, conclui-se que a aquisição definitiva de cadeiras e estantes constituem, de forma preliminar, a alternativa mais vantajosa para suprir a necessidade do IPREMB. Ressalta-se que essa demanda possui caráter de utilização permanente, o que reforça a inadequação do modelo de locação e justifica a adoção da compra como solução mais eficiente, estável e econômica.</w:t>
      </w:r>
    </w:p>
    <w:p w14:paraId="5E209DCA"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Nesse sentido, para viabilizar a aquisição dos itens de mobiliários, será a </w:t>
      </w:r>
      <w:r w:rsidRPr="00587C47">
        <w:rPr>
          <w:rFonts w:ascii="Times New Roman" w:hAnsi="Times New Roman" w:cs="Times New Roman"/>
        </w:rPr>
        <w:t xml:space="preserve">aquisição por meio de pregão eletrônico, conforme os artigos 6º, inciso XLI e 17, inciso I, alínea "b" da Lei Federal 14.133/2021. </w:t>
      </w:r>
    </w:p>
    <w:p w14:paraId="2452266D" w14:textId="77777777" w:rsidR="00B837C8" w:rsidRPr="00587C47" w:rsidRDefault="00B837C8" w:rsidP="00B837C8">
      <w:pPr>
        <w:spacing w:line="360" w:lineRule="auto"/>
        <w:rPr>
          <w:rFonts w:ascii="Times New Roman" w:hAnsi="Times New Roman" w:cs="Times New Roman"/>
        </w:rPr>
      </w:pPr>
    </w:p>
    <w:p w14:paraId="7E98E77B"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O pregão eletrônico é a modalidade de licitação que melhor se adequa à aquisição de mobiliários, como cadeiras, estantes, mesas e etc. O pregão eletrônico está previsto no art. 28, inciso I, da Lei nº 14.133/2021, que estabelece que as licitações para aquisição de bens e serviços comuns devem ser realizadas preferencialmente nessa modalidade. </w:t>
      </w:r>
    </w:p>
    <w:p w14:paraId="4AF54940" w14:textId="77777777" w:rsidR="00B837C8" w:rsidRPr="00587C47" w:rsidRDefault="00B837C8" w:rsidP="00B837C8">
      <w:pPr>
        <w:spacing w:line="360" w:lineRule="auto"/>
        <w:rPr>
          <w:rFonts w:ascii="Times New Roman" w:hAnsi="Times New Roman" w:cs="Times New Roman"/>
        </w:rPr>
      </w:pPr>
    </w:p>
    <w:p w14:paraId="3F0807EC"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Nesse ponto, cabe destacar que, diante do valor de referência estimado para a contratação, conforme demonstrado no tópico “Estimativa do Valor da Contratação” deste Estudo Técnico Preliminar, não é viável a utilização da dispensa de licitação por valor. A hipótese de dispensa, mesmo em sua forma eletrônica, está </w:t>
      </w:r>
      <w:proofErr w:type="gramStart"/>
      <w:r w:rsidRPr="00587C47">
        <w:rPr>
          <w:rFonts w:ascii="Times New Roman" w:hAnsi="Times New Roman" w:cs="Times New Roman"/>
        </w:rPr>
        <w:t>restrita a limites legais que não abrangem o montante apurado, o</w:t>
      </w:r>
      <w:proofErr w:type="gramEnd"/>
      <w:r w:rsidRPr="00587C47">
        <w:rPr>
          <w:rFonts w:ascii="Times New Roman" w:hAnsi="Times New Roman" w:cs="Times New Roman"/>
        </w:rPr>
        <w:t xml:space="preserve"> que inviabiliza a modalidade em questão e reforça a necessidade de adoção do pregão eletrônico como modalidade adequada e legalmente compatível com a demanda.</w:t>
      </w:r>
    </w:p>
    <w:p w14:paraId="3224C340" w14:textId="77777777" w:rsidR="00B837C8" w:rsidRPr="00587C47" w:rsidRDefault="00B837C8" w:rsidP="00B837C8">
      <w:pPr>
        <w:spacing w:line="360" w:lineRule="auto"/>
        <w:rPr>
          <w:rFonts w:ascii="Times New Roman" w:hAnsi="Times New Roman" w:cs="Times New Roman"/>
        </w:rPr>
      </w:pPr>
    </w:p>
    <w:p w14:paraId="476331E9"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Assim, à luz da legislação vigente e do valor estimado para a presente contratação, conclui-se que o pregão eletrônico representa a modalidade mais adequada para a aquisição do mobiliário pelo IPREMB, atendendo aos princípios da economicidade, da eficiência, da competitividade e da transparência.</w:t>
      </w:r>
    </w:p>
    <w:p w14:paraId="437E924F"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7A27E007" w14:textId="77777777" w:rsidTr="008A08F6">
        <w:tc>
          <w:tcPr>
            <w:tcW w:w="8720" w:type="dxa"/>
            <w:shd w:val="clear" w:color="auto" w:fill="D5DCE4" w:themeFill="text2" w:themeFillTint="33"/>
          </w:tcPr>
          <w:p w14:paraId="69BFB24B" w14:textId="77777777" w:rsidR="00B837C8" w:rsidRPr="00587C47" w:rsidRDefault="00B837C8" w:rsidP="008A08F6">
            <w:pPr>
              <w:spacing w:line="360" w:lineRule="auto"/>
              <w:rPr>
                <w:rFonts w:ascii="Times New Roman" w:hAnsi="Times New Roman" w:cs="Times New Roman"/>
                <w:b/>
                <w:bCs/>
              </w:rPr>
            </w:pPr>
            <w:r w:rsidRPr="00587C47">
              <w:rPr>
                <w:rFonts w:ascii="Times New Roman" w:hAnsi="Times New Roman" w:cs="Times New Roman"/>
                <w:b/>
                <w:bCs/>
              </w:rPr>
              <w:t>Estimativa do valor da contratação</w:t>
            </w:r>
          </w:p>
        </w:tc>
      </w:tr>
    </w:tbl>
    <w:p w14:paraId="66CA6540" w14:textId="77777777" w:rsidR="00B837C8" w:rsidRPr="00587C47" w:rsidRDefault="00B837C8" w:rsidP="00B837C8">
      <w:pPr>
        <w:spacing w:line="360" w:lineRule="auto"/>
        <w:rPr>
          <w:rFonts w:ascii="Times New Roman" w:hAnsi="Times New Roman" w:cs="Times New Roman"/>
        </w:rPr>
      </w:pPr>
    </w:p>
    <w:p w14:paraId="7D9B3A10" w14:textId="77777777" w:rsidR="00B837C8" w:rsidRPr="00587C47" w:rsidRDefault="00B837C8" w:rsidP="00B837C8">
      <w:pPr>
        <w:spacing w:line="360" w:lineRule="auto"/>
        <w:rPr>
          <w:rFonts w:ascii="Times New Roman" w:hAnsi="Times New Roman" w:cs="Times New Roman"/>
          <w:color w:val="000000" w:themeColor="text1"/>
        </w:rPr>
      </w:pPr>
      <w:r w:rsidRPr="00587C47">
        <w:rPr>
          <w:rFonts w:ascii="Times New Roman" w:hAnsi="Times New Roman" w:cs="Times New Roman"/>
        </w:rPr>
        <w:t xml:space="preserve">Para fins de estimativa de despesa e com o objetivo de assegurar a adequada previsão orçamentária, foi realizada consulta na plataforma “Banco de preços” por meio do domínio eletrônico: </w:t>
      </w:r>
      <w:hyperlink r:id="rId15" w:history="1">
        <w:r w:rsidRPr="00587C47">
          <w:rPr>
            <w:rStyle w:val="Hyperlink"/>
            <w:rFonts w:ascii="Times New Roman" w:hAnsi="Times New Roman" w:cs="Times New Roman"/>
          </w:rPr>
          <w:t>https://www.bancodeprecos.com.br/Cotacoes/Editar/11884946</w:t>
        </w:r>
      </w:hyperlink>
      <w:r w:rsidRPr="00587C47">
        <w:rPr>
          <w:rFonts w:ascii="Times New Roman" w:hAnsi="Times New Roman" w:cs="Times New Roman"/>
          <w:color w:val="8496B0" w:themeColor="text2" w:themeTint="99"/>
        </w:rPr>
        <w:t xml:space="preserve">, </w:t>
      </w:r>
      <w:r w:rsidRPr="00587C47">
        <w:rPr>
          <w:rFonts w:ascii="Times New Roman" w:hAnsi="Times New Roman" w:cs="Times New Roman"/>
          <w:color w:val="000000" w:themeColor="text1"/>
        </w:rPr>
        <w:t xml:space="preserve">constantes nas fls. 52 a 58.  </w:t>
      </w:r>
    </w:p>
    <w:p w14:paraId="470F74A5"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Nesse sentido, o valor global da contratação é de R$ 114.152,51 (</w:t>
      </w:r>
      <w:proofErr w:type="gramStart"/>
      <w:r w:rsidRPr="00587C47">
        <w:rPr>
          <w:rFonts w:ascii="Times New Roman" w:hAnsi="Times New Roman" w:cs="Times New Roman"/>
        </w:rPr>
        <w:t>cento e quatorze mil, cento e cinquenta e</w:t>
      </w:r>
      <w:proofErr w:type="gramEnd"/>
      <w:r w:rsidRPr="00587C47">
        <w:rPr>
          <w:rFonts w:ascii="Times New Roman" w:hAnsi="Times New Roman" w:cs="Times New Roman"/>
        </w:rPr>
        <w:t xml:space="preserve"> dois reais e cinquenta e um centavos).</w:t>
      </w:r>
    </w:p>
    <w:tbl>
      <w:tblPr>
        <w:tblStyle w:val="Tabelacomgrade"/>
        <w:tblpPr w:leftFromText="141" w:rightFromText="141" w:vertAnchor="page" w:tblpY="4264"/>
        <w:tblW w:w="0" w:type="auto"/>
        <w:tblLook w:val="04A0" w:firstRow="1" w:lastRow="0" w:firstColumn="1" w:lastColumn="0" w:noHBand="0" w:noVBand="1"/>
      </w:tblPr>
      <w:tblGrid>
        <w:gridCol w:w="1081"/>
        <w:gridCol w:w="1618"/>
        <w:gridCol w:w="1552"/>
        <w:gridCol w:w="1311"/>
        <w:gridCol w:w="1494"/>
        <w:gridCol w:w="1664"/>
      </w:tblGrid>
      <w:tr w:rsidR="00B837C8" w:rsidRPr="00587C47" w14:paraId="5EA65CA7" w14:textId="77777777" w:rsidTr="008A08F6">
        <w:tc>
          <w:tcPr>
            <w:tcW w:w="1081" w:type="dxa"/>
            <w:vMerge w:val="restart"/>
            <w:vAlign w:val="center"/>
          </w:tcPr>
          <w:p w14:paraId="36FAA918"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Lote 01</w:t>
            </w:r>
          </w:p>
        </w:tc>
        <w:tc>
          <w:tcPr>
            <w:tcW w:w="1618" w:type="dxa"/>
          </w:tcPr>
          <w:p w14:paraId="4935DEAD" w14:textId="77777777" w:rsidR="00B837C8" w:rsidRPr="00587C47" w:rsidRDefault="00B837C8" w:rsidP="008A08F6">
            <w:pPr>
              <w:spacing w:line="360" w:lineRule="auto"/>
              <w:rPr>
                <w:rFonts w:ascii="Times New Roman" w:hAnsi="Times New Roman" w:cs="Times New Roman"/>
                <w:b/>
              </w:rPr>
            </w:pPr>
            <w:r w:rsidRPr="00587C47">
              <w:rPr>
                <w:rFonts w:ascii="Times New Roman" w:hAnsi="Times New Roman" w:cs="Times New Roman"/>
                <w:b/>
              </w:rPr>
              <w:t>Numeração</w:t>
            </w:r>
          </w:p>
        </w:tc>
        <w:tc>
          <w:tcPr>
            <w:tcW w:w="1552" w:type="dxa"/>
          </w:tcPr>
          <w:p w14:paraId="32AC6E56"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Item</w:t>
            </w:r>
          </w:p>
        </w:tc>
        <w:tc>
          <w:tcPr>
            <w:tcW w:w="1311" w:type="dxa"/>
          </w:tcPr>
          <w:p w14:paraId="1C11AAC4"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Quant.</w:t>
            </w:r>
          </w:p>
        </w:tc>
        <w:tc>
          <w:tcPr>
            <w:tcW w:w="1494" w:type="dxa"/>
          </w:tcPr>
          <w:p w14:paraId="6CD0ECA7"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Valor unitário</w:t>
            </w:r>
          </w:p>
        </w:tc>
        <w:tc>
          <w:tcPr>
            <w:tcW w:w="1664" w:type="dxa"/>
          </w:tcPr>
          <w:p w14:paraId="2613BF80"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Valor total</w:t>
            </w:r>
          </w:p>
        </w:tc>
      </w:tr>
      <w:tr w:rsidR="00B837C8" w:rsidRPr="00587C47" w14:paraId="1B366F9E" w14:textId="77777777" w:rsidTr="008A08F6">
        <w:tc>
          <w:tcPr>
            <w:tcW w:w="1081" w:type="dxa"/>
            <w:vMerge/>
          </w:tcPr>
          <w:p w14:paraId="2F3D53A0" w14:textId="77777777" w:rsidR="00B837C8" w:rsidRPr="00587C47" w:rsidRDefault="00B837C8" w:rsidP="008A08F6">
            <w:pPr>
              <w:spacing w:line="360" w:lineRule="auto"/>
              <w:jc w:val="center"/>
              <w:rPr>
                <w:rFonts w:ascii="Times New Roman" w:hAnsi="Times New Roman" w:cs="Times New Roman"/>
              </w:rPr>
            </w:pPr>
          </w:p>
        </w:tc>
        <w:tc>
          <w:tcPr>
            <w:tcW w:w="1618" w:type="dxa"/>
          </w:tcPr>
          <w:p w14:paraId="5EBDFC9C"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01</w:t>
            </w:r>
          </w:p>
        </w:tc>
        <w:tc>
          <w:tcPr>
            <w:tcW w:w="1552" w:type="dxa"/>
          </w:tcPr>
          <w:p w14:paraId="3990E48F"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Cadeiras fixas</w:t>
            </w:r>
          </w:p>
        </w:tc>
        <w:tc>
          <w:tcPr>
            <w:tcW w:w="1311" w:type="dxa"/>
          </w:tcPr>
          <w:p w14:paraId="069D0D68"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12</w:t>
            </w:r>
          </w:p>
        </w:tc>
        <w:tc>
          <w:tcPr>
            <w:tcW w:w="1494" w:type="dxa"/>
          </w:tcPr>
          <w:p w14:paraId="5217FEE2"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R$ 505,38</w:t>
            </w:r>
          </w:p>
        </w:tc>
        <w:tc>
          <w:tcPr>
            <w:tcW w:w="1664" w:type="dxa"/>
          </w:tcPr>
          <w:p w14:paraId="7D9A1577"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R$ 6.064,56</w:t>
            </w:r>
          </w:p>
        </w:tc>
      </w:tr>
      <w:tr w:rsidR="00B837C8" w:rsidRPr="00587C47" w14:paraId="33E1ADA9" w14:textId="77777777" w:rsidTr="008A08F6">
        <w:tc>
          <w:tcPr>
            <w:tcW w:w="1081" w:type="dxa"/>
            <w:vMerge/>
          </w:tcPr>
          <w:p w14:paraId="1264BDC5" w14:textId="77777777" w:rsidR="00B837C8" w:rsidRPr="00587C47" w:rsidRDefault="00B837C8" w:rsidP="008A08F6">
            <w:pPr>
              <w:spacing w:line="360" w:lineRule="auto"/>
              <w:jc w:val="center"/>
              <w:rPr>
                <w:rFonts w:ascii="Times New Roman" w:hAnsi="Times New Roman" w:cs="Times New Roman"/>
              </w:rPr>
            </w:pPr>
          </w:p>
        </w:tc>
        <w:tc>
          <w:tcPr>
            <w:tcW w:w="1618" w:type="dxa"/>
          </w:tcPr>
          <w:p w14:paraId="3DD0D8FA"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02</w:t>
            </w:r>
          </w:p>
        </w:tc>
        <w:tc>
          <w:tcPr>
            <w:tcW w:w="1552" w:type="dxa"/>
          </w:tcPr>
          <w:p w14:paraId="1020C152"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Cadeiras executivas presidente</w:t>
            </w:r>
          </w:p>
        </w:tc>
        <w:tc>
          <w:tcPr>
            <w:tcW w:w="1311" w:type="dxa"/>
          </w:tcPr>
          <w:p w14:paraId="53A519BD"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80</w:t>
            </w:r>
          </w:p>
        </w:tc>
        <w:tc>
          <w:tcPr>
            <w:tcW w:w="1494" w:type="dxa"/>
          </w:tcPr>
          <w:p w14:paraId="7FD95547"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R$ 861,34</w:t>
            </w:r>
          </w:p>
        </w:tc>
        <w:tc>
          <w:tcPr>
            <w:tcW w:w="1664" w:type="dxa"/>
          </w:tcPr>
          <w:p w14:paraId="4FA97B07"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R$ 68.907,20</w:t>
            </w:r>
          </w:p>
        </w:tc>
      </w:tr>
      <w:tr w:rsidR="00B837C8" w:rsidRPr="00587C47" w14:paraId="22025EE7" w14:textId="77777777" w:rsidTr="008A08F6">
        <w:tc>
          <w:tcPr>
            <w:tcW w:w="1081" w:type="dxa"/>
          </w:tcPr>
          <w:p w14:paraId="73CFF85E"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Item 02</w:t>
            </w:r>
          </w:p>
        </w:tc>
        <w:tc>
          <w:tcPr>
            <w:tcW w:w="1618" w:type="dxa"/>
          </w:tcPr>
          <w:p w14:paraId="0C783566"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03</w:t>
            </w:r>
          </w:p>
        </w:tc>
        <w:tc>
          <w:tcPr>
            <w:tcW w:w="1552" w:type="dxa"/>
          </w:tcPr>
          <w:p w14:paraId="7AA53848"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Estantes</w:t>
            </w:r>
          </w:p>
        </w:tc>
        <w:tc>
          <w:tcPr>
            <w:tcW w:w="1311" w:type="dxa"/>
          </w:tcPr>
          <w:p w14:paraId="2F6D2522"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75</w:t>
            </w:r>
          </w:p>
        </w:tc>
        <w:tc>
          <w:tcPr>
            <w:tcW w:w="1494" w:type="dxa"/>
          </w:tcPr>
          <w:p w14:paraId="09365050"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R$ 522,41</w:t>
            </w:r>
          </w:p>
        </w:tc>
        <w:tc>
          <w:tcPr>
            <w:tcW w:w="1664" w:type="dxa"/>
          </w:tcPr>
          <w:p w14:paraId="03B3C111"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R$ 39.180,75</w:t>
            </w:r>
          </w:p>
        </w:tc>
      </w:tr>
      <w:tr w:rsidR="00B837C8" w:rsidRPr="00587C47" w14:paraId="6D31E8F1" w14:textId="77777777" w:rsidTr="008A08F6">
        <w:tc>
          <w:tcPr>
            <w:tcW w:w="7056" w:type="dxa"/>
            <w:gridSpan w:val="5"/>
            <w:vAlign w:val="center"/>
          </w:tcPr>
          <w:p w14:paraId="4FFF8076"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Valor total:</w:t>
            </w:r>
          </w:p>
        </w:tc>
        <w:tc>
          <w:tcPr>
            <w:tcW w:w="1664" w:type="dxa"/>
          </w:tcPr>
          <w:p w14:paraId="17EFFFB8"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R$ 114.152,51</w:t>
            </w:r>
          </w:p>
        </w:tc>
      </w:tr>
    </w:tbl>
    <w:p w14:paraId="2EC2611C" w14:textId="77777777" w:rsidR="00B837C8" w:rsidRPr="00587C47" w:rsidRDefault="00B837C8" w:rsidP="00B837C8">
      <w:pPr>
        <w:spacing w:line="360" w:lineRule="auto"/>
        <w:rPr>
          <w:rFonts w:ascii="Times New Roman" w:hAnsi="Times New Roman" w:cs="Times New Roman"/>
        </w:rPr>
      </w:pPr>
    </w:p>
    <w:p w14:paraId="721436E0"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2B55FDB1" w14:textId="77777777" w:rsidTr="008A08F6">
        <w:tc>
          <w:tcPr>
            <w:tcW w:w="8720" w:type="dxa"/>
            <w:shd w:val="clear" w:color="auto" w:fill="D5DCE4" w:themeFill="text2" w:themeFillTint="33"/>
          </w:tcPr>
          <w:p w14:paraId="0C8A2910" w14:textId="77777777" w:rsidR="00B837C8" w:rsidRPr="00587C47" w:rsidRDefault="00B837C8" w:rsidP="008A08F6">
            <w:pPr>
              <w:spacing w:line="360" w:lineRule="auto"/>
              <w:rPr>
                <w:rFonts w:ascii="Times New Roman" w:hAnsi="Times New Roman" w:cs="Times New Roman"/>
                <w:b/>
                <w:bCs/>
              </w:rPr>
            </w:pPr>
            <w:r w:rsidRPr="00587C47">
              <w:rPr>
                <w:rFonts w:ascii="Times New Roman" w:hAnsi="Times New Roman" w:cs="Times New Roman"/>
                <w:b/>
                <w:bCs/>
              </w:rPr>
              <w:t>Descrição da solução como um todo</w:t>
            </w:r>
          </w:p>
        </w:tc>
      </w:tr>
    </w:tbl>
    <w:p w14:paraId="1CF22F97" w14:textId="77777777" w:rsidR="00B837C8" w:rsidRPr="00587C47" w:rsidRDefault="00B837C8" w:rsidP="00B837C8">
      <w:pPr>
        <w:spacing w:line="360" w:lineRule="auto"/>
        <w:rPr>
          <w:rFonts w:ascii="Times New Roman" w:hAnsi="Times New Roman" w:cs="Times New Roman"/>
        </w:rPr>
      </w:pPr>
    </w:p>
    <w:p w14:paraId="121887DA"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 xml:space="preserve">Considerando o levantamento de mercado realizado, conforme fls. 22 a 63, e a análise comparativa das alternativas disponíveis, bem como a estimativa preliminar de valores, verificou-se que a contratação do objeto deve ocorrer por meio da </w:t>
      </w:r>
      <w:r w:rsidRPr="00587C47">
        <w:rPr>
          <w:rFonts w:ascii="Times New Roman" w:hAnsi="Times New Roman" w:cs="Times New Roman"/>
        </w:rPr>
        <w:t>modalidade Pregão Eletrônico</w:t>
      </w:r>
      <w:r w:rsidRPr="00587C47">
        <w:rPr>
          <w:rFonts w:ascii="Times New Roman" w:hAnsi="Times New Roman" w:cs="Times New Roman"/>
          <w:bCs/>
        </w:rPr>
        <w:t xml:space="preserve">, em conformidade com o inciso XLI do art. 6º da Lei Federal nº 14.133/2021, por se tratar de aquisição de bens comuns, cujos padrões de desempenho e qualidade podem ser objetivamente definidos no edital, mediante especificações usuais de mercado. </w:t>
      </w:r>
    </w:p>
    <w:p w14:paraId="5220816C"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No tocante às </w:t>
      </w:r>
      <w:r w:rsidRPr="00587C47">
        <w:rPr>
          <w:rFonts w:ascii="Times New Roman" w:hAnsi="Times New Roman" w:cs="Times New Roman"/>
          <w:bCs/>
          <w:lang w:eastAsia="pt-BR"/>
        </w:rPr>
        <w:t>especificações técnicas</w:t>
      </w:r>
      <w:r w:rsidRPr="00587C47">
        <w:rPr>
          <w:rFonts w:ascii="Times New Roman" w:hAnsi="Times New Roman" w:cs="Times New Roman"/>
          <w:lang w:eastAsia="pt-BR"/>
        </w:rPr>
        <w:t xml:space="preserve">, destaca-se que as cadeiras a serem adquiridas deverão atender aos requisitos ergonômicos estabelecidos pela </w:t>
      </w:r>
      <w:r w:rsidRPr="00587C47">
        <w:rPr>
          <w:rFonts w:ascii="Times New Roman" w:hAnsi="Times New Roman" w:cs="Times New Roman"/>
          <w:bCs/>
          <w:lang w:eastAsia="pt-BR"/>
        </w:rPr>
        <w:t>Norma Regulamentadora nº 17 (NR-17)</w:t>
      </w:r>
      <w:r w:rsidRPr="00587C47">
        <w:rPr>
          <w:rFonts w:ascii="Times New Roman" w:hAnsi="Times New Roman" w:cs="Times New Roman"/>
          <w:lang w:eastAsia="pt-BR"/>
        </w:rPr>
        <w:t xml:space="preserve"> do Ministério do Trabalho, fls. 07 a 17, que dispõe sobre ergonomia, de forma a garantir conforto, segurança e adaptação às características </w:t>
      </w:r>
      <w:proofErr w:type="spellStart"/>
      <w:r w:rsidRPr="00587C47">
        <w:rPr>
          <w:rFonts w:ascii="Times New Roman" w:hAnsi="Times New Roman" w:cs="Times New Roman"/>
          <w:lang w:eastAsia="pt-BR"/>
        </w:rPr>
        <w:t>psicofisiológicas</w:t>
      </w:r>
      <w:proofErr w:type="spellEnd"/>
      <w:r w:rsidRPr="00587C47">
        <w:rPr>
          <w:rFonts w:ascii="Times New Roman" w:hAnsi="Times New Roman" w:cs="Times New Roman"/>
          <w:lang w:eastAsia="pt-BR"/>
        </w:rPr>
        <w:t xml:space="preserve"> dos usuários. Além disso, deverão observar os parâmetros estabelecidos na </w:t>
      </w:r>
      <w:r w:rsidRPr="00587C47">
        <w:rPr>
          <w:rFonts w:ascii="Times New Roman" w:hAnsi="Times New Roman" w:cs="Times New Roman"/>
          <w:bCs/>
          <w:lang w:eastAsia="pt-BR"/>
        </w:rPr>
        <w:t xml:space="preserve">ABNT NBR 13962:2018, fls. 59 a 63 </w:t>
      </w:r>
      <w:r w:rsidRPr="00587C47">
        <w:rPr>
          <w:rFonts w:ascii="Times New Roman" w:hAnsi="Times New Roman" w:cs="Times New Roman"/>
          <w:lang w:eastAsia="pt-BR"/>
        </w:rPr>
        <w:t>que trata dos requisitos e métodos de ensaio para cadeiras de uso profissional, assegurando a conformidade com padrões reconhecidos de resistência, estabilidade e durabilidade.</w:t>
      </w:r>
    </w:p>
    <w:p w14:paraId="4411F429"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No caso das </w:t>
      </w:r>
      <w:r w:rsidRPr="00587C47">
        <w:rPr>
          <w:rFonts w:ascii="Times New Roman" w:hAnsi="Times New Roman" w:cs="Times New Roman"/>
          <w:bCs/>
          <w:lang w:eastAsia="pt-BR"/>
        </w:rPr>
        <w:t>cadeiras fixas médias</w:t>
      </w:r>
      <w:r w:rsidRPr="00587C47">
        <w:rPr>
          <w:rFonts w:ascii="Times New Roman" w:hAnsi="Times New Roman" w:cs="Times New Roman"/>
          <w:lang w:eastAsia="pt-BR"/>
        </w:rPr>
        <w:t xml:space="preserve">, optou-se por esse modelo em razão da sua adequação ao uso em áreas de atendimento e reuniões, onde o espaldar médio proporciona equilíbrio entre conforto e praticidade, atendendo às necessidades </w:t>
      </w:r>
      <w:r w:rsidRPr="00587C47">
        <w:rPr>
          <w:rFonts w:ascii="Times New Roman" w:hAnsi="Times New Roman" w:cs="Times New Roman"/>
          <w:lang w:eastAsia="pt-BR"/>
        </w:rPr>
        <w:lastRenderedPageBreak/>
        <w:t xml:space="preserve">funcionais desses ambientes. Já as </w:t>
      </w:r>
      <w:r w:rsidRPr="00587C47">
        <w:rPr>
          <w:rFonts w:ascii="Times New Roman" w:hAnsi="Times New Roman" w:cs="Times New Roman"/>
          <w:bCs/>
          <w:lang w:eastAsia="pt-BR"/>
        </w:rPr>
        <w:t>cadeiras giratórias do tipo presidente</w:t>
      </w:r>
      <w:r w:rsidRPr="00587C47">
        <w:rPr>
          <w:rFonts w:ascii="Times New Roman" w:hAnsi="Times New Roman" w:cs="Times New Roman"/>
          <w:lang w:eastAsia="pt-BR"/>
        </w:rPr>
        <w:t xml:space="preserve"> foram selecionadas para os postos de trabalho de maior permanência, em que o espaldar alto oferece melhor sustentação lombar e cervical, resultando em maior conforto ergonômico. A definição dessas tipologias levou em consideração experiências </w:t>
      </w:r>
      <w:proofErr w:type="gramStart"/>
      <w:r w:rsidRPr="00587C47">
        <w:rPr>
          <w:rFonts w:ascii="Times New Roman" w:hAnsi="Times New Roman" w:cs="Times New Roman"/>
          <w:lang w:eastAsia="pt-BR"/>
        </w:rPr>
        <w:t>anteriores com mobiliários similares, observando-se bom desempenho em durabilidade e ergonomia</w:t>
      </w:r>
      <w:proofErr w:type="gramEnd"/>
      <w:r w:rsidRPr="00587C47">
        <w:rPr>
          <w:rFonts w:ascii="Times New Roman" w:hAnsi="Times New Roman" w:cs="Times New Roman"/>
          <w:lang w:eastAsia="pt-BR"/>
        </w:rPr>
        <w:t xml:space="preserve">. </w:t>
      </w:r>
    </w:p>
    <w:p w14:paraId="7FD0A042"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Diante disso, será exigido no termo de referência que a cadeira suporte, no mínimo, o peso de 110 kg, com estrutura metálica reforçada e mecanismos de regulagem e travamento seguros.</w:t>
      </w:r>
    </w:p>
    <w:p w14:paraId="01A0FC3E"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O </w:t>
      </w:r>
      <w:r w:rsidRPr="00587C47">
        <w:rPr>
          <w:rFonts w:ascii="Times New Roman" w:hAnsi="Times New Roman" w:cs="Times New Roman"/>
          <w:bCs/>
          <w:lang w:eastAsia="pt-BR"/>
        </w:rPr>
        <w:t>prazo de garantia</w:t>
      </w:r>
      <w:r w:rsidRPr="00587C47">
        <w:rPr>
          <w:rFonts w:ascii="Times New Roman" w:hAnsi="Times New Roman" w:cs="Times New Roman"/>
          <w:lang w:eastAsia="pt-BR"/>
        </w:rPr>
        <w:t xml:space="preserve"> deverá ser compatível com o ciclo de vida útil do produto e proporcional à sua natureza de uso contínuo, exigindo-se período mínimo de 12 (doze) meses, sem prejuízo de eventual ampliação, caso o mercado apresente prazos superiores.</w:t>
      </w:r>
    </w:p>
    <w:p w14:paraId="17F9782B"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No que se refere às </w:t>
      </w:r>
      <w:r w:rsidRPr="00587C47">
        <w:rPr>
          <w:rFonts w:ascii="Times New Roman" w:hAnsi="Times New Roman" w:cs="Times New Roman"/>
          <w:bCs/>
          <w:lang w:eastAsia="pt-BR"/>
        </w:rPr>
        <w:t>obrigações do fornecedor</w:t>
      </w:r>
      <w:r w:rsidRPr="00587C47">
        <w:rPr>
          <w:rFonts w:ascii="Times New Roman" w:hAnsi="Times New Roman" w:cs="Times New Roman"/>
          <w:lang w:eastAsia="pt-BR"/>
        </w:rPr>
        <w:t xml:space="preserve">, o prazo máximo para entrega será de até </w:t>
      </w:r>
      <w:r w:rsidRPr="00587C47">
        <w:rPr>
          <w:rFonts w:ascii="Times New Roman" w:hAnsi="Times New Roman" w:cs="Times New Roman"/>
          <w:bCs/>
          <w:lang w:eastAsia="pt-BR"/>
        </w:rPr>
        <w:t>20 (vinte) dias úteis</w:t>
      </w:r>
      <w:r w:rsidRPr="00587C47">
        <w:rPr>
          <w:rFonts w:ascii="Times New Roman" w:hAnsi="Times New Roman" w:cs="Times New Roman"/>
          <w:lang w:eastAsia="pt-BR"/>
        </w:rPr>
        <w:t xml:space="preserve">, contados a partir da data do envio da nota de empenho, devendo a entrega ocorrer em </w:t>
      </w:r>
      <w:r w:rsidRPr="00587C47">
        <w:rPr>
          <w:rFonts w:ascii="Times New Roman" w:hAnsi="Times New Roman" w:cs="Times New Roman"/>
          <w:bCs/>
          <w:lang w:eastAsia="pt-BR"/>
        </w:rPr>
        <w:t>remessa única</w:t>
      </w:r>
      <w:r w:rsidRPr="00587C47">
        <w:rPr>
          <w:rFonts w:ascii="Times New Roman" w:hAnsi="Times New Roman" w:cs="Times New Roman"/>
          <w:lang w:eastAsia="pt-BR"/>
        </w:rPr>
        <w:t xml:space="preserve">, diretamente na sede do Instituto, localizada na Praça José Lino da Silva, nº 144 – 8º Andar – Brasiléia, Betim/MG, CEP 32600-308. O fornecedor será responsável pela </w:t>
      </w:r>
      <w:r w:rsidRPr="00587C47">
        <w:rPr>
          <w:rFonts w:ascii="Times New Roman" w:hAnsi="Times New Roman" w:cs="Times New Roman"/>
          <w:bCs/>
          <w:lang w:eastAsia="pt-BR"/>
        </w:rPr>
        <w:t>montagem e instalação</w:t>
      </w:r>
      <w:r w:rsidRPr="00587C47">
        <w:rPr>
          <w:rFonts w:ascii="Times New Roman" w:hAnsi="Times New Roman" w:cs="Times New Roman"/>
          <w:lang w:eastAsia="pt-BR"/>
        </w:rPr>
        <w:t xml:space="preserve"> dos produtos no local indicado, bem como pela </w:t>
      </w:r>
      <w:r w:rsidRPr="00587C47">
        <w:rPr>
          <w:rFonts w:ascii="Times New Roman" w:hAnsi="Times New Roman" w:cs="Times New Roman"/>
          <w:bCs/>
          <w:lang w:eastAsia="pt-BR"/>
        </w:rPr>
        <w:t>remoção e descarte ambientalmente adequado das embalagens</w:t>
      </w:r>
      <w:r w:rsidRPr="00587C47">
        <w:rPr>
          <w:rFonts w:ascii="Times New Roman" w:hAnsi="Times New Roman" w:cs="Times New Roman"/>
          <w:lang w:eastAsia="pt-BR"/>
        </w:rPr>
        <w:t>, observando as normas ambientais vigentes.</w:t>
      </w:r>
    </w:p>
    <w:p w14:paraId="5883D274"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Serão </w:t>
      </w:r>
      <w:r w:rsidRPr="00587C47">
        <w:rPr>
          <w:rFonts w:ascii="Times New Roman" w:hAnsi="Times New Roman" w:cs="Times New Roman"/>
          <w:bCs/>
          <w:lang w:eastAsia="pt-BR"/>
        </w:rPr>
        <w:t>recusados</w:t>
      </w:r>
      <w:r w:rsidRPr="00587C47">
        <w:rPr>
          <w:rFonts w:ascii="Times New Roman" w:hAnsi="Times New Roman" w:cs="Times New Roman"/>
          <w:lang w:eastAsia="pt-BR"/>
        </w:rPr>
        <w:t xml:space="preserve"> os itens entregues em desacordo com as especificações técnicas, em mau estado de conservação, falsificados, de qualidade inferior, com embalagens danificadas ou lacres de segurança rompidos, bem como aqueles que não sejam originais do fabricante, sempre que tal condição for exigida para o objeto contratado.</w:t>
      </w:r>
    </w:p>
    <w:p w14:paraId="70A39986" w14:textId="78D8B1AA"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Considerando as especificações constantes nos processos licitatórios realizados pelo IPREMB, com o intuito de manter a padronização dos mobiliários, os itens a serem adquiridos terão as especificações técnicas mínimas constantes abaixo: </w:t>
      </w:r>
    </w:p>
    <w:p w14:paraId="4F45AD07" w14:textId="77777777" w:rsidR="00B837C8" w:rsidRPr="00587C47" w:rsidRDefault="00B837C8" w:rsidP="00AD0816">
      <w:pPr>
        <w:pStyle w:val="PargrafodaLista"/>
        <w:numPr>
          <w:ilvl w:val="0"/>
          <w:numId w:val="23"/>
        </w:numPr>
        <w:tabs>
          <w:tab w:val="left" w:pos="284"/>
        </w:tabs>
        <w:spacing w:after="160" w:line="360" w:lineRule="auto"/>
        <w:ind w:left="0" w:firstLine="0"/>
        <w:rPr>
          <w:rFonts w:ascii="Times New Roman" w:hAnsi="Times New Roman" w:cs="Times New Roman"/>
          <w:b/>
          <w:bCs/>
        </w:rPr>
      </w:pPr>
      <w:r w:rsidRPr="00587C47">
        <w:rPr>
          <w:rFonts w:ascii="Times New Roman" w:hAnsi="Times New Roman" w:cs="Times New Roman"/>
          <w:b/>
          <w:bCs/>
        </w:rPr>
        <w:lastRenderedPageBreak/>
        <w:t>Cadeira executiva presidente</w:t>
      </w:r>
    </w:p>
    <w:p w14:paraId="3F0BCF6B"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bCs/>
        </w:rPr>
        <w:t xml:space="preserve">• </w:t>
      </w:r>
      <w:r w:rsidRPr="00587C47">
        <w:rPr>
          <w:rFonts w:ascii="Times New Roman" w:hAnsi="Times New Roman" w:cs="Times New Roman"/>
        </w:rPr>
        <w:t xml:space="preserve">Cadeira executiva presidencial com encosto </w:t>
      </w:r>
      <w:proofErr w:type="spellStart"/>
      <w:r w:rsidRPr="00587C47">
        <w:rPr>
          <w:rFonts w:ascii="Times New Roman" w:hAnsi="Times New Roman" w:cs="Times New Roman"/>
        </w:rPr>
        <w:t>super</w:t>
      </w:r>
      <w:proofErr w:type="spellEnd"/>
      <w:r w:rsidRPr="00587C47">
        <w:rPr>
          <w:rFonts w:ascii="Times New Roman" w:hAnsi="Times New Roman" w:cs="Times New Roman"/>
        </w:rPr>
        <w:t xml:space="preserve"> alto, braços fixos e múltiplos ajustes ergonômicos: altura, reclinação e giro 360°. Estrutura robusta, espuma PU espessa e revestimento </w:t>
      </w:r>
      <w:proofErr w:type="spellStart"/>
      <w:proofErr w:type="gramStart"/>
      <w:r w:rsidRPr="00587C47">
        <w:rPr>
          <w:rFonts w:ascii="Times New Roman" w:hAnsi="Times New Roman" w:cs="Times New Roman"/>
        </w:rPr>
        <w:t>premium</w:t>
      </w:r>
      <w:proofErr w:type="spellEnd"/>
      <w:proofErr w:type="gramEnd"/>
      <w:r w:rsidRPr="00587C47">
        <w:rPr>
          <w:rFonts w:ascii="Times New Roman" w:hAnsi="Times New Roman" w:cs="Times New Roman"/>
        </w:rPr>
        <w:t xml:space="preserve"> garantem conforto e durabilidade. Base estável e rodízios duplos asseguram mobilidade e suporte perfeito para uso prolongado. </w:t>
      </w:r>
    </w:p>
    <w:p w14:paraId="43210899"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Encosto</w:t>
      </w:r>
    </w:p>
    <w:p w14:paraId="6553AF6B"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Compensado </w:t>
      </w:r>
      <w:proofErr w:type="spellStart"/>
      <w:r w:rsidRPr="00587C47">
        <w:rPr>
          <w:rFonts w:ascii="Times New Roman" w:hAnsi="Times New Roman" w:cs="Times New Roman"/>
        </w:rPr>
        <w:t>multilaminado</w:t>
      </w:r>
      <w:proofErr w:type="spellEnd"/>
      <w:r w:rsidRPr="00587C47">
        <w:rPr>
          <w:rFonts w:ascii="Times New Roman" w:hAnsi="Times New Roman" w:cs="Times New Roman"/>
        </w:rPr>
        <w:t xml:space="preserve"> anatômico ≥ 13,5 </w:t>
      </w:r>
      <w:proofErr w:type="spellStart"/>
      <w:r w:rsidRPr="00587C47">
        <w:rPr>
          <w:rFonts w:ascii="Times New Roman" w:hAnsi="Times New Roman" w:cs="Times New Roman"/>
        </w:rPr>
        <w:t>mm.</w:t>
      </w:r>
      <w:proofErr w:type="spellEnd"/>
    </w:p>
    <w:p w14:paraId="567D93E8"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Espuma PU flexível injetada moldada, espessura média ≥ 40 mm, com </w:t>
      </w:r>
      <w:proofErr w:type="gramStart"/>
      <w:r w:rsidRPr="00587C47">
        <w:rPr>
          <w:rFonts w:ascii="Times New Roman" w:hAnsi="Times New Roman" w:cs="Times New Roman"/>
        </w:rPr>
        <w:t>lombar ≥ 70</w:t>
      </w:r>
      <w:proofErr w:type="gramEnd"/>
      <w:r w:rsidRPr="00587C47">
        <w:rPr>
          <w:rFonts w:ascii="Times New Roman" w:hAnsi="Times New Roman" w:cs="Times New Roman"/>
        </w:rPr>
        <w:t xml:space="preserve"> </w:t>
      </w:r>
      <w:proofErr w:type="spellStart"/>
      <w:r w:rsidRPr="00587C47">
        <w:rPr>
          <w:rFonts w:ascii="Times New Roman" w:hAnsi="Times New Roman" w:cs="Times New Roman"/>
        </w:rPr>
        <w:t>mm.</w:t>
      </w:r>
      <w:proofErr w:type="spellEnd"/>
    </w:p>
    <w:p w14:paraId="2AA004AC"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Largura útil mínima de 470 mm; altura mínima de 750 mm (corrigido de 7.500 mm para 750 mm).</w:t>
      </w:r>
    </w:p>
    <w:p w14:paraId="57E008B5"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Borda com perfil de PVC </w:t>
      </w:r>
      <w:proofErr w:type="spellStart"/>
      <w:r w:rsidRPr="00587C47">
        <w:rPr>
          <w:rFonts w:ascii="Times New Roman" w:hAnsi="Times New Roman" w:cs="Times New Roman"/>
        </w:rPr>
        <w:t>extrudado</w:t>
      </w:r>
      <w:proofErr w:type="spellEnd"/>
      <w:r w:rsidRPr="00587C47">
        <w:rPr>
          <w:rFonts w:ascii="Times New Roman" w:hAnsi="Times New Roman" w:cs="Times New Roman"/>
        </w:rPr>
        <w:t>; revestimento em laminado sintético preto.</w:t>
      </w:r>
    </w:p>
    <w:p w14:paraId="48BAF9DF"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w:t>
      </w:r>
      <w:proofErr w:type="spellStart"/>
      <w:r w:rsidRPr="00587C47">
        <w:rPr>
          <w:rFonts w:ascii="Times New Roman" w:hAnsi="Times New Roman" w:cs="Times New Roman"/>
        </w:rPr>
        <w:t>Contra-</w:t>
      </w:r>
      <w:proofErr w:type="gramStart"/>
      <w:r w:rsidRPr="00587C47">
        <w:rPr>
          <w:rFonts w:ascii="Times New Roman" w:hAnsi="Times New Roman" w:cs="Times New Roman"/>
        </w:rPr>
        <w:t>encosto</w:t>
      </w:r>
      <w:proofErr w:type="spellEnd"/>
      <w:r w:rsidRPr="00587C47">
        <w:rPr>
          <w:rFonts w:ascii="Times New Roman" w:hAnsi="Times New Roman" w:cs="Times New Roman"/>
        </w:rPr>
        <w:t xml:space="preserve"> em</w:t>
      </w:r>
      <w:proofErr w:type="gramEnd"/>
      <w:r w:rsidRPr="00587C47">
        <w:rPr>
          <w:rFonts w:ascii="Times New Roman" w:hAnsi="Times New Roman" w:cs="Times New Roman"/>
        </w:rPr>
        <w:t xml:space="preserve"> laminado </w:t>
      </w:r>
      <w:proofErr w:type="spellStart"/>
      <w:r w:rsidRPr="00587C47">
        <w:rPr>
          <w:rFonts w:ascii="Times New Roman" w:hAnsi="Times New Roman" w:cs="Times New Roman"/>
        </w:rPr>
        <w:t>sintético.Assento</w:t>
      </w:r>
      <w:proofErr w:type="spellEnd"/>
      <w:r w:rsidRPr="00587C47">
        <w:rPr>
          <w:rFonts w:ascii="Times New Roman" w:hAnsi="Times New Roman" w:cs="Times New Roman"/>
        </w:rPr>
        <w:t xml:space="preserve"> </w:t>
      </w:r>
    </w:p>
    <w:p w14:paraId="4810ABFD"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Compensado </w:t>
      </w:r>
      <w:proofErr w:type="spellStart"/>
      <w:r w:rsidRPr="00587C47">
        <w:rPr>
          <w:rFonts w:ascii="Times New Roman" w:hAnsi="Times New Roman" w:cs="Times New Roman"/>
        </w:rPr>
        <w:t>multilaminado</w:t>
      </w:r>
      <w:proofErr w:type="spellEnd"/>
      <w:r w:rsidRPr="00587C47">
        <w:rPr>
          <w:rFonts w:ascii="Times New Roman" w:hAnsi="Times New Roman" w:cs="Times New Roman"/>
        </w:rPr>
        <w:t xml:space="preserve"> anatômico ≥ 12 </w:t>
      </w:r>
      <w:proofErr w:type="spellStart"/>
      <w:r w:rsidRPr="00587C47">
        <w:rPr>
          <w:rFonts w:ascii="Times New Roman" w:hAnsi="Times New Roman" w:cs="Times New Roman"/>
        </w:rPr>
        <w:t>mm.</w:t>
      </w:r>
      <w:proofErr w:type="spellEnd"/>
    </w:p>
    <w:p w14:paraId="42A2E9CB"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Espuma PU moldada, espessura média ≥ 50 </w:t>
      </w:r>
      <w:proofErr w:type="spellStart"/>
      <w:r w:rsidRPr="00587C47">
        <w:rPr>
          <w:rFonts w:ascii="Times New Roman" w:hAnsi="Times New Roman" w:cs="Times New Roman"/>
        </w:rPr>
        <w:t>mm.</w:t>
      </w:r>
      <w:proofErr w:type="spellEnd"/>
    </w:p>
    <w:p w14:paraId="7EEFE543"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Revestido em laminado sintético ou TNT com acabamento de bordas em PVC </w:t>
      </w:r>
      <w:proofErr w:type="spellStart"/>
      <w:r w:rsidRPr="00587C47">
        <w:rPr>
          <w:rFonts w:ascii="Times New Roman" w:hAnsi="Times New Roman" w:cs="Times New Roman"/>
        </w:rPr>
        <w:t>extrudado</w:t>
      </w:r>
      <w:proofErr w:type="spellEnd"/>
      <w:r w:rsidRPr="00587C47">
        <w:rPr>
          <w:rFonts w:ascii="Times New Roman" w:hAnsi="Times New Roman" w:cs="Times New Roman"/>
        </w:rPr>
        <w:t>.</w:t>
      </w:r>
    </w:p>
    <w:p w14:paraId="543B3758"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Dimensões mínimas: largura ≥ 480 mm × profundidade ≥ 465 </w:t>
      </w:r>
      <w:proofErr w:type="spellStart"/>
      <w:proofErr w:type="gramStart"/>
      <w:r w:rsidRPr="00587C47">
        <w:rPr>
          <w:rFonts w:ascii="Times New Roman" w:hAnsi="Times New Roman" w:cs="Times New Roman"/>
        </w:rPr>
        <w:t>mm.</w:t>
      </w:r>
      <w:proofErr w:type="gramEnd"/>
      <w:r w:rsidRPr="00587C47">
        <w:rPr>
          <w:rFonts w:ascii="Times New Roman" w:hAnsi="Times New Roman" w:cs="Times New Roman"/>
        </w:rPr>
        <w:t>Fixação</w:t>
      </w:r>
      <w:proofErr w:type="spellEnd"/>
    </w:p>
    <w:p w14:paraId="7EC71C7B"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Componentes presos com parafusos e porcas garras de aço </w:t>
      </w:r>
      <w:proofErr w:type="spellStart"/>
      <w:proofErr w:type="gramStart"/>
      <w:r w:rsidRPr="00587C47">
        <w:rPr>
          <w:rFonts w:ascii="Times New Roman" w:hAnsi="Times New Roman" w:cs="Times New Roman"/>
        </w:rPr>
        <w:t>zincado.</w:t>
      </w:r>
      <w:proofErr w:type="gramEnd"/>
      <w:r w:rsidRPr="00587C47">
        <w:rPr>
          <w:rFonts w:ascii="Times New Roman" w:hAnsi="Times New Roman" w:cs="Times New Roman"/>
        </w:rPr>
        <w:t>Mecanismo</w:t>
      </w:r>
      <w:proofErr w:type="spellEnd"/>
    </w:p>
    <w:p w14:paraId="379CA201"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Plataforma oscilante com ajuste de tensão e trava; alavanca para simultaneamente liberar/travar reclinação e acionar coluna de altura.</w:t>
      </w:r>
    </w:p>
    <w:p w14:paraId="0EFFDC01" w14:textId="77777777" w:rsidR="00B837C8" w:rsidRPr="00587C47" w:rsidRDefault="00B837C8" w:rsidP="00B837C8">
      <w:pPr>
        <w:tabs>
          <w:tab w:val="left" w:pos="284"/>
        </w:tabs>
        <w:spacing w:line="360" w:lineRule="auto"/>
        <w:rPr>
          <w:rFonts w:ascii="Times New Roman" w:hAnsi="Times New Roman" w:cs="Times New Roman"/>
        </w:rPr>
      </w:pPr>
    </w:p>
    <w:p w14:paraId="08A7CB76" w14:textId="77777777" w:rsidR="00B837C8" w:rsidRPr="00587C47" w:rsidRDefault="00B837C8" w:rsidP="00AD0816">
      <w:pPr>
        <w:pStyle w:val="PargrafodaLista"/>
        <w:numPr>
          <w:ilvl w:val="0"/>
          <w:numId w:val="23"/>
        </w:numPr>
        <w:tabs>
          <w:tab w:val="left" w:pos="284"/>
        </w:tabs>
        <w:spacing w:after="160" w:line="360" w:lineRule="auto"/>
        <w:ind w:left="0" w:firstLine="0"/>
        <w:rPr>
          <w:rFonts w:ascii="Times New Roman" w:hAnsi="Times New Roman" w:cs="Times New Roman"/>
          <w:b/>
          <w:bCs/>
        </w:rPr>
      </w:pPr>
      <w:r w:rsidRPr="00587C47">
        <w:rPr>
          <w:rFonts w:ascii="Times New Roman" w:hAnsi="Times New Roman" w:cs="Times New Roman"/>
          <w:b/>
          <w:bCs/>
        </w:rPr>
        <w:t>Cadeira fixa média</w:t>
      </w:r>
    </w:p>
    <w:p w14:paraId="28353114"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bCs/>
        </w:rPr>
        <w:t xml:space="preserve">• </w:t>
      </w:r>
      <w:r w:rsidRPr="00587C47">
        <w:rPr>
          <w:rFonts w:ascii="Times New Roman" w:hAnsi="Times New Roman" w:cs="Times New Roman"/>
        </w:rPr>
        <w:t>Deve possuir encosto interno em polipropileno injetado estrutural.</w:t>
      </w:r>
    </w:p>
    <w:p w14:paraId="1BA8A37C"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Espuma injetada em poliuretano flexível isenta de CFC, com densidade de 45 a 55 kg/m³.</w:t>
      </w:r>
    </w:p>
    <w:p w14:paraId="2F949002"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Largura de 430 mm e altura de 460 </w:t>
      </w:r>
      <w:proofErr w:type="spellStart"/>
      <w:r w:rsidRPr="00587C47">
        <w:rPr>
          <w:rFonts w:ascii="Times New Roman" w:hAnsi="Times New Roman" w:cs="Times New Roman"/>
        </w:rPr>
        <w:t>mm.</w:t>
      </w:r>
      <w:proofErr w:type="spellEnd"/>
    </w:p>
    <w:p w14:paraId="71656CE6"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Capa de proteção e acabamento injetada em polipropileno.</w:t>
      </w:r>
    </w:p>
    <w:p w14:paraId="5B0F9B08"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Suporte fixo para encosto fabricado em chapa de aço estampada de 6,00 </w:t>
      </w:r>
      <w:proofErr w:type="spellStart"/>
      <w:r w:rsidRPr="00587C47">
        <w:rPr>
          <w:rFonts w:ascii="Times New Roman" w:hAnsi="Times New Roman" w:cs="Times New Roman"/>
        </w:rPr>
        <w:t>mm.</w:t>
      </w:r>
      <w:proofErr w:type="spellEnd"/>
    </w:p>
    <w:p w14:paraId="00BB55E8"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Capa do suporte para </w:t>
      </w:r>
      <w:proofErr w:type="gramStart"/>
      <w:r w:rsidRPr="00587C47">
        <w:rPr>
          <w:rFonts w:ascii="Times New Roman" w:hAnsi="Times New Roman" w:cs="Times New Roman"/>
        </w:rPr>
        <w:t xml:space="preserve">encosto injetada em polipropileno </w:t>
      </w:r>
      <w:proofErr w:type="spellStart"/>
      <w:r w:rsidRPr="00587C47">
        <w:rPr>
          <w:rFonts w:ascii="Times New Roman" w:hAnsi="Times New Roman" w:cs="Times New Roman"/>
        </w:rPr>
        <w:t>texturizado</w:t>
      </w:r>
      <w:proofErr w:type="spellEnd"/>
      <w:proofErr w:type="gramEnd"/>
      <w:r w:rsidRPr="00587C47">
        <w:rPr>
          <w:rFonts w:ascii="Times New Roman" w:hAnsi="Times New Roman" w:cs="Times New Roman"/>
        </w:rPr>
        <w:t>.</w:t>
      </w:r>
    </w:p>
    <w:p w14:paraId="2DDB4A26"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lastRenderedPageBreak/>
        <w:t xml:space="preserve">• Assento interno em compensado anatômico </w:t>
      </w:r>
      <w:proofErr w:type="spellStart"/>
      <w:r w:rsidRPr="00587C47">
        <w:rPr>
          <w:rFonts w:ascii="Times New Roman" w:hAnsi="Times New Roman" w:cs="Times New Roman"/>
        </w:rPr>
        <w:t>multilaminado</w:t>
      </w:r>
      <w:proofErr w:type="spellEnd"/>
      <w:r w:rsidRPr="00587C47">
        <w:rPr>
          <w:rFonts w:ascii="Times New Roman" w:hAnsi="Times New Roman" w:cs="Times New Roman"/>
        </w:rPr>
        <w:t xml:space="preserve"> (</w:t>
      </w:r>
      <w:proofErr w:type="gramStart"/>
      <w:r w:rsidRPr="00587C47">
        <w:rPr>
          <w:rFonts w:ascii="Times New Roman" w:hAnsi="Times New Roman" w:cs="Times New Roman"/>
        </w:rPr>
        <w:t>7</w:t>
      </w:r>
      <w:proofErr w:type="gramEnd"/>
      <w:r w:rsidRPr="00587C47">
        <w:rPr>
          <w:rFonts w:ascii="Times New Roman" w:hAnsi="Times New Roman" w:cs="Times New Roman"/>
        </w:rPr>
        <w:t xml:space="preserve"> lâminas com 1,5 mm cada) moldado a quente.</w:t>
      </w:r>
    </w:p>
    <w:p w14:paraId="50B8555E"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Espuma injetada em poliuretano flexível isenta de CFC, com densidade de 45 a 55 kg/m³ em forma anatômica com espessura média de 40 </w:t>
      </w:r>
      <w:proofErr w:type="spellStart"/>
      <w:r w:rsidRPr="00587C47">
        <w:rPr>
          <w:rFonts w:ascii="Times New Roman" w:hAnsi="Times New Roman" w:cs="Times New Roman"/>
        </w:rPr>
        <w:t>mm.</w:t>
      </w:r>
      <w:proofErr w:type="spellEnd"/>
    </w:p>
    <w:p w14:paraId="4AAFDA04"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Profundidade de 465 mm e largura de 490 </w:t>
      </w:r>
      <w:proofErr w:type="spellStart"/>
      <w:r w:rsidRPr="00587C47">
        <w:rPr>
          <w:rFonts w:ascii="Times New Roman" w:hAnsi="Times New Roman" w:cs="Times New Roman"/>
        </w:rPr>
        <w:t>mm.</w:t>
      </w:r>
      <w:proofErr w:type="spellEnd"/>
    </w:p>
    <w:p w14:paraId="574BABF6"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Capa de proteção e acabamento injetada sob o assento em polipropileno </w:t>
      </w:r>
      <w:proofErr w:type="spellStart"/>
      <w:r w:rsidRPr="00587C47">
        <w:rPr>
          <w:rFonts w:ascii="Times New Roman" w:hAnsi="Times New Roman" w:cs="Times New Roman"/>
        </w:rPr>
        <w:t>texturizado</w:t>
      </w:r>
      <w:proofErr w:type="spellEnd"/>
      <w:r w:rsidRPr="00587C47">
        <w:rPr>
          <w:rFonts w:ascii="Times New Roman" w:hAnsi="Times New Roman" w:cs="Times New Roman"/>
        </w:rPr>
        <w:t>.</w:t>
      </w:r>
    </w:p>
    <w:p w14:paraId="0D10D469"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Estrutura fixa contínua curvada a frio em máquina automática garantindo confiabilidade e resistência, em tubo de aço curvado com diâmetro de 25,40 mm e espessura de 2,25 mm e placa do assento em aço estampado de 3,00 </w:t>
      </w:r>
      <w:proofErr w:type="spellStart"/>
      <w:r w:rsidRPr="00587C47">
        <w:rPr>
          <w:rFonts w:ascii="Times New Roman" w:hAnsi="Times New Roman" w:cs="Times New Roman"/>
        </w:rPr>
        <w:t>mm.</w:t>
      </w:r>
      <w:proofErr w:type="spellEnd"/>
    </w:p>
    <w:p w14:paraId="59B18407"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Totalmente soldada por sistema MIG e acabamento de superfície pintado.</w:t>
      </w:r>
    </w:p>
    <w:p w14:paraId="0A22F01D"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xml:space="preserve">• Acabamento em pintura eletrostática em tinta pó, com película de no mínimo 60 </w:t>
      </w:r>
      <w:proofErr w:type="spellStart"/>
      <w:r w:rsidRPr="00587C47">
        <w:rPr>
          <w:rFonts w:ascii="Times New Roman" w:hAnsi="Times New Roman" w:cs="Times New Roman"/>
        </w:rPr>
        <w:t>mícrons</w:t>
      </w:r>
      <w:proofErr w:type="spellEnd"/>
      <w:r w:rsidRPr="00587C47">
        <w:rPr>
          <w:rFonts w:ascii="Times New Roman" w:hAnsi="Times New Roman" w:cs="Times New Roman"/>
        </w:rPr>
        <w:t>.</w:t>
      </w:r>
    </w:p>
    <w:p w14:paraId="79624DC4"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Estrutura possui acoplamento para fixação do suporte do encosto tipo lâmina diretamente na placa de fixação do assento, sendo mais resistente que a usual fixação no compensado anatômico.</w:t>
      </w:r>
    </w:p>
    <w:p w14:paraId="4B4E521C"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Deslizadores envolventes injetados em polipropileno.</w:t>
      </w:r>
    </w:p>
    <w:p w14:paraId="16B0EA65"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Revestimento em tecido 100% poliéster (Crepe),</w:t>
      </w:r>
    </w:p>
    <w:p w14:paraId="3B96CA03" w14:textId="43A5DEBD" w:rsidR="008E2CCC" w:rsidRPr="00587C47" w:rsidRDefault="008E2CCC" w:rsidP="00B837C8">
      <w:pPr>
        <w:tabs>
          <w:tab w:val="left" w:pos="284"/>
        </w:tabs>
        <w:spacing w:line="360" w:lineRule="auto"/>
        <w:rPr>
          <w:rFonts w:ascii="Times New Roman" w:hAnsi="Times New Roman" w:cs="Times New Roman"/>
        </w:rPr>
      </w:pPr>
      <w:r w:rsidRPr="00587C47">
        <w:rPr>
          <w:rFonts w:ascii="Times New Roman" w:hAnsi="Times New Roman" w:cs="Times New Roman"/>
        </w:rPr>
        <w:t>• Deve possuir braços;</w:t>
      </w:r>
    </w:p>
    <w:p w14:paraId="1C1CDF96" w14:textId="77777777" w:rsidR="00B837C8" w:rsidRPr="00587C47" w:rsidRDefault="00B837C8" w:rsidP="00B837C8">
      <w:pPr>
        <w:tabs>
          <w:tab w:val="left" w:pos="284"/>
        </w:tabs>
        <w:spacing w:line="360" w:lineRule="auto"/>
        <w:rPr>
          <w:rFonts w:ascii="Times New Roman" w:hAnsi="Times New Roman" w:cs="Times New Roman"/>
        </w:rPr>
      </w:pPr>
      <w:r w:rsidRPr="00587C47">
        <w:rPr>
          <w:rFonts w:ascii="Times New Roman" w:hAnsi="Times New Roman" w:cs="Times New Roman"/>
        </w:rPr>
        <w:t>• Cor: preta</w:t>
      </w:r>
    </w:p>
    <w:p w14:paraId="1ABA4E7E" w14:textId="77777777" w:rsidR="00B837C8" w:rsidRPr="00587C47" w:rsidRDefault="00B837C8" w:rsidP="00B837C8">
      <w:pPr>
        <w:tabs>
          <w:tab w:val="left" w:pos="284"/>
        </w:tabs>
        <w:spacing w:line="360" w:lineRule="auto"/>
        <w:rPr>
          <w:rFonts w:ascii="Times New Roman" w:hAnsi="Times New Roman" w:cs="Times New Roman"/>
          <w:b/>
          <w:bCs/>
        </w:rPr>
      </w:pPr>
    </w:p>
    <w:p w14:paraId="7861F8CF" w14:textId="77777777" w:rsidR="00B837C8" w:rsidRPr="00587C47" w:rsidRDefault="00B837C8" w:rsidP="00AD0816">
      <w:pPr>
        <w:pStyle w:val="PargrafodaLista"/>
        <w:numPr>
          <w:ilvl w:val="0"/>
          <w:numId w:val="23"/>
        </w:numPr>
        <w:tabs>
          <w:tab w:val="left" w:pos="284"/>
        </w:tabs>
        <w:spacing w:after="160" w:line="360" w:lineRule="auto"/>
        <w:ind w:left="0" w:firstLine="0"/>
        <w:rPr>
          <w:rFonts w:ascii="Times New Roman" w:hAnsi="Times New Roman" w:cs="Times New Roman"/>
          <w:b/>
          <w:bCs/>
        </w:rPr>
      </w:pPr>
      <w:r w:rsidRPr="00587C47">
        <w:rPr>
          <w:rFonts w:ascii="Times New Roman" w:hAnsi="Times New Roman" w:cs="Times New Roman"/>
          <w:b/>
          <w:bCs/>
        </w:rPr>
        <w:t>Estante</w:t>
      </w:r>
    </w:p>
    <w:p w14:paraId="61931083" w14:textId="77777777" w:rsidR="00B837C8" w:rsidRPr="00587C47" w:rsidRDefault="00B837C8" w:rsidP="00B837C8">
      <w:pPr>
        <w:tabs>
          <w:tab w:val="left" w:pos="284"/>
        </w:tabs>
        <w:spacing w:line="360" w:lineRule="auto"/>
        <w:rPr>
          <w:rFonts w:ascii="Times New Roman" w:hAnsi="Times New Roman" w:cs="Times New Roman"/>
          <w:bCs/>
        </w:rPr>
      </w:pPr>
      <w:r w:rsidRPr="00587C47">
        <w:rPr>
          <w:rFonts w:ascii="Times New Roman" w:hAnsi="Times New Roman" w:cs="Times New Roman"/>
          <w:bCs/>
        </w:rPr>
        <w:t>•</w:t>
      </w:r>
      <w:r w:rsidRPr="00587C47">
        <w:rPr>
          <w:rFonts w:ascii="Times New Roman" w:hAnsi="Times New Roman" w:cs="Times New Roman"/>
          <w:bCs/>
        </w:rPr>
        <w:tab/>
      </w:r>
      <w:r w:rsidRPr="00587C47">
        <w:rPr>
          <w:rStyle w:val="Forte"/>
          <w:rFonts w:ascii="Times New Roman" w:hAnsi="Times New Roman" w:cs="Times New Roman"/>
        </w:rPr>
        <w:t>Estrutura</w:t>
      </w:r>
      <w:r w:rsidRPr="00587C47">
        <w:rPr>
          <w:rFonts w:ascii="Times New Roman" w:hAnsi="Times New Roman" w:cs="Times New Roman"/>
          <w:b/>
        </w:rPr>
        <w:t>:</w:t>
      </w:r>
      <w:r w:rsidRPr="00587C47">
        <w:rPr>
          <w:rFonts w:ascii="Times New Roman" w:hAnsi="Times New Roman" w:cs="Times New Roman"/>
        </w:rPr>
        <w:t xml:space="preserve"> Chapa de aço nº 18</w:t>
      </w:r>
    </w:p>
    <w:p w14:paraId="61ED6068" w14:textId="77777777" w:rsidR="00B837C8" w:rsidRPr="00587C47" w:rsidRDefault="00B837C8" w:rsidP="00B837C8">
      <w:pPr>
        <w:tabs>
          <w:tab w:val="left" w:pos="284"/>
        </w:tabs>
        <w:spacing w:line="360" w:lineRule="auto"/>
        <w:rPr>
          <w:rFonts w:ascii="Times New Roman" w:hAnsi="Times New Roman" w:cs="Times New Roman"/>
          <w:bCs/>
        </w:rPr>
      </w:pPr>
      <w:r w:rsidRPr="00587C47">
        <w:rPr>
          <w:rFonts w:ascii="Times New Roman" w:hAnsi="Times New Roman" w:cs="Times New Roman"/>
          <w:bCs/>
        </w:rPr>
        <w:t>•</w:t>
      </w:r>
      <w:r w:rsidRPr="00587C47">
        <w:rPr>
          <w:rFonts w:ascii="Times New Roman" w:hAnsi="Times New Roman" w:cs="Times New Roman"/>
        </w:rPr>
        <w:t xml:space="preserve"> </w:t>
      </w:r>
      <w:r w:rsidRPr="00587C47">
        <w:rPr>
          <w:rStyle w:val="Forte"/>
          <w:rFonts w:ascii="Times New Roman" w:hAnsi="Times New Roman" w:cs="Times New Roman"/>
        </w:rPr>
        <w:t>Prateleiras</w:t>
      </w:r>
      <w:r w:rsidRPr="00587C47">
        <w:rPr>
          <w:rFonts w:ascii="Times New Roman" w:hAnsi="Times New Roman" w:cs="Times New Roman"/>
          <w:b/>
        </w:rPr>
        <w:t>:</w:t>
      </w:r>
      <w:r w:rsidRPr="00587C47">
        <w:rPr>
          <w:rFonts w:ascii="Times New Roman" w:hAnsi="Times New Roman" w:cs="Times New Roman"/>
        </w:rPr>
        <w:t xml:space="preserve"> Chapa de aço nº 22</w:t>
      </w:r>
    </w:p>
    <w:p w14:paraId="6A98686B" w14:textId="77777777" w:rsidR="00B837C8" w:rsidRPr="00587C47" w:rsidRDefault="00B837C8" w:rsidP="00B837C8">
      <w:pPr>
        <w:tabs>
          <w:tab w:val="left" w:pos="284"/>
        </w:tabs>
        <w:spacing w:line="360" w:lineRule="auto"/>
        <w:rPr>
          <w:rFonts w:ascii="Times New Roman" w:hAnsi="Times New Roman" w:cs="Times New Roman"/>
          <w:bCs/>
        </w:rPr>
      </w:pPr>
      <w:r w:rsidRPr="00587C47">
        <w:rPr>
          <w:rFonts w:ascii="Times New Roman" w:hAnsi="Times New Roman" w:cs="Times New Roman"/>
          <w:bCs/>
        </w:rPr>
        <w:t>•</w:t>
      </w:r>
      <w:r w:rsidRPr="00587C47">
        <w:rPr>
          <w:rFonts w:ascii="Times New Roman" w:hAnsi="Times New Roman" w:cs="Times New Roman"/>
          <w:bCs/>
        </w:rPr>
        <w:tab/>
      </w:r>
      <w:r w:rsidRPr="00587C47">
        <w:rPr>
          <w:rStyle w:val="Forte"/>
          <w:rFonts w:ascii="Times New Roman" w:hAnsi="Times New Roman" w:cs="Times New Roman"/>
        </w:rPr>
        <w:t>Acabamento</w:t>
      </w:r>
      <w:r w:rsidRPr="00587C47">
        <w:rPr>
          <w:rFonts w:ascii="Times New Roman" w:hAnsi="Times New Roman" w:cs="Times New Roman"/>
          <w:b/>
        </w:rPr>
        <w:t>:</w:t>
      </w:r>
      <w:r w:rsidRPr="00587C47">
        <w:rPr>
          <w:rFonts w:ascii="Times New Roman" w:hAnsi="Times New Roman" w:cs="Times New Roman"/>
        </w:rPr>
        <w:t xml:space="preserve"> Pintura eletrostática epóxi, cor </w:t>
      </w:r>
      <w:proofErr w:type="gramStart"/>
      <w:r w:rsidRPr="00587C47">
        <w:rPr>
          <w:rFonts w:ascii="Times New Roman" w:hAnsi="Times New Roman" w:cs="Times New Roman"/>
        </w:rPr>
        <w:t>cinza</w:t>
      </w:r>
      <w:proofErr w:type="gramEnd"/>
    </w:p>
    <w:p w14:paraId="73EACDA0" w14:textId="77777777" w:rsidR="00B837C8" w:rsidRPr="00587C47" w:rsidRDefault="00B837C8" w:rsidP="00B837C8">
      <w:pPr>
        <w:tabs>
          <w:tab w:val="left" w:pos="284"/>
        </w:tabs>
        <w:spacing w:line="360" w:lineRule="auto"/>
        <w:rPr>
          <w:rFonts w:ascii="Times New Roman" w:hAnsi="Times New Roman" w:cs="Times New Roman"/>
          <w:b/>
        </w:rPr>
      </w:pPr>
      <w:r w:rsidRPr="00587C47">
        <w:rPr>
          <w:rFonts w:ascii="Times New Roman" w:hAnsi="Times New Roman" w:cs="Times New Roman"/>
          <w:bCs/>
        </w:rPr>
        <w:t>•</w:t>
      </w:r>
      <w:r w:rsidRPr="00587C47">
        <w:rPr>
          <w:rFonts w:ascii="Times New Roman" w:hAnsi="Times New Roman" w:cs="Times New Roman"/>
          <w:bCs/>
        </w:rPr>
        <w:tab/>
      </w:r>
      <w:r w:rsidRPr="00587C47">
        <w:rPr>
          <w:rStyle w:val="Forte"/>
          <w:rFonts w:ascii="Times New Roman" w:hAnsi="Times New Roman" w:cs="Times New Roman"/>
        </w:rPr>
        <w:t>Dimensões (no mínimo)</w:t>
      </w:r>
    </w:p>
    <w:p w14:paraId="11DF5D87" w14:textId="77777777" w:rsidR="00B837C8" w:rsidRPr="00587C47" w:rsidRDefault="00B837C8" w:rsidP="00B837C8">
      <w:pPr>
        <w:tabs>
          <w:tab w:val="left" w:pos="284"/>
        </w:tabs>
        <w:spacing w:line="360" w:lineRule="auto"/>
        <w:ind w:firstLine="284"/>
        <w:rPr>
          <w:rFonts w:ascii="Times New Roman" w:hAnsi="Times New Roman" w:cs="Times New Roman"/>
        </w:rPr>
      </w:pPr>
      <w:r w:rsidRPr="00587C47">
        <w:rPr>
          <w:rFonts w:ascii="Times New Roman" w:hAnsi="Times New Roman" w:cs="Times New Roman"/>
          <w:bCs/>
        </w:rPr>
        <w:t>•</w:t>
      </w:r>
      <w:r w:rsidRPr="00587C47">
        <w:rPr>
          <w:rFonts w:ascii="Times New Roman" w:hAnsi="Times New Roman" w:cs="Times New Roman"/>
        </w:rPr>
        <w:t>Altura: 1,980 m</w:t>
      </w:r>
    </w:p>
    <w:p w14:paraId="4113B4D2" w14:textId="77777777" w:rsidR="00B837C8" w:rsidRPr="00587C47" w:rsidRDefault="00B837C8" w:rsidP="00B837C8">
      <w:pPr>
        <w:tabs>
          <w:tab w:val="left" w:pos="284"/>
        </w:tabs>
        <w:spacing w:line="360" w:lineRule="auto"/>
        <w:ind w:firstLine="284"/>
        <w:rPr>
          <w:rFonts w:ascii="Times New Roman" w:hAnsi="Times New Roman" w:cs="Times New Roman"/>
        </w:rPr>
      </w:pPr>
      <w:r w:rsidRPr="00587C47">
        <w:rPr>
          <w:rFonts w:ascii="Times New Roman" w:hAnsi="Times New Roman" w:cs="Times New Roman"/>
          <w:bCs/>
        </w:rPr>
        <w:t xml:space="preserve">• </w:t>
      </w:r>
      <w:r w:rsidRPr="00587C47">
        <w:rPr>
          <w:rFonts w:ascii="Times New Roman" w:hAnsi="Times New Roman" w:cs="Times New Roman"/>
        </w:rPr>
        <w:t>Largura: 0,92 m</w:t>
      </w:r>
    </w:p>
    <w:p w14:paraId="2C0CBFA5" w14:textId="77777777" w:rsidR="00B837C8" w:rsidRPr="00587C47" w:rsidRDefault="00B837C8" w:rsidP="00B837C8">
      <w:pPr>
        <w:tabs>
          <w:tab w:val="left" w:pos="284"/>
        </w:tabs>
        <w:spacing w:line="360" w:lineRule="auto"/>
        <w:ind w:firstLine="284"/>
        <w:rPr>
          <w:rFonts w:ascii="Times New Roman" w:hAnsi="Times New Roman" w:cs="Times New Roman"/>
        </w:rPr>
      </w:pPr>
      <w:r w:rsidRPr="00587C47">
        <w:rPr>
          <w:rFonts w:ascii="Times New Roman" w:hAnsi="Times New Roman" w:cs="Times New Roman"/>
          <w:bCs/>
        </w:rPr>
        <w:t xml:space="preserve">• </w:t>
      </w:r>
      <w:r w:rsidRPr="00587C47">
        <w:rPr>
          <w:rFonts w:ascii="Times New Roman" w:hAnsi="Times New Roman" w:cs="Times New Roman"/>
        </w:rPr>
        <w:t>Profundidade: 0,40 m</w:t>
      </w:r>
    </w:p>
    <w:p w14:paraId="0020F13D" w14:textId="77777777" w:rsidR="00B837C8" w:rsidRPr="00587C47" w:rsidRDefault="00B837C8" w:rsidP="00B837C8">
      <w:pPr>
        <w:tabs>
          <w:tab w:val="left" w:pos="284"/>
        </w:tabs>
        <w:spacing w:line="360" w:lineRule="auto"/>
        <w:rPr>
          <w:rFonts w:ascii="Times New Roman" w:hAnsi="Times New Roman" w:cs="Times New Roman"/>
          <w:bCs/>
        </w:rPr>
      </w:pPr>
      <w:r w:rsidRPr="00587C47">
        <w:rPr>
          <w:rFonts w:ascii="Times New Roman" w:hAnsi="Times New Roman" w:cs="Times New Roman"/>
          <w:bCs/>
        </w:rPr>
        <w:t>•Número de prateleiras: 06</w:t>
      </w:r>
    </w:p>
    <w:p w14:paraId="0AD371E7" w14:textId="77777777" w:rsidR="00B837C8" w:rsidRPr="00587C47" w:rsidRDefault="00B837C8" w:rsidP="00B837C8">
      <w:pPr>
        <w:tabs>
          <w:tab w:val="left" w:pos="284"/>
        </w:tabs>
        <w:spacing w:line="360" w:lineRule="auto"/>
        <w:rPr>
          <w:rFonts w:ascii="Times New Roman" w:hAnsi="Times New Roman" w:cs="Times New Roman"/>
          <w:bCs/>
        </w:rPr>
      </w:pPr>
    </w:p>
    <w:tbl>
      <w:tblPr>
        <w:tblStyle w:val="Tabelacomgrade"/>
        <w:tblW w:w="0" w:type="auto"/>
        <w:tblLook w:val="04A0" w:firstRow="1" w:lastRow="0" w:firstColumn="1" w:lastColumn="0" w:noHBand="0" w:noVBand="1"/>
      </w:tblPr>
      <w:tblGrid>
        <w:gridCol w:w="8720"/>
      </w:tblGrid>
      <w:tr w:rsidR="00B837C8" w:rsidRPr="00587C47" w14:paraId="6A672CE0" w14:textId="77777777" w:rsidTr="008A08F6">
        <w:tc>
          <w:tcPr>
            <w:tcW w:w="8720" w:type="dxa"/>
            <w:shd w:val="clear" w:color="auto" w:fill="D5DCE4" w:themeFill="text2" w:themeFillTint="33"/>
          </w:tcPr>
          <w:p w14:paraId="6CC55BFF" w14:textId="77777777" w:rsidR="00B837C8" w:rsidRPr="00587C47" w:rsidRDefault="00B837C8" w:rsidP="008A08F6">
            <w:pPr>
              <w:spacing w:line="360" w:lineRule="auto"/>
              <w:rPr>
                <w:rFonts w:ascii="Times New Roman" w:hAnsi="Times New Roman" w:cs="Times New Roman"/>
                <w:b/>
                <w:bCs/>
              </w:rPr>
            </w:pPr>
            <w:r w:rsidRPr="00587C47">
              <w:rPr>
                <w:rFonts w:ascii="Times New Roman" w:hAnsi="Times New Roman" w:cs="Times New Roman"/>
                <w:b/>
                <w:bCs/>
              </w:rPr>
              <w:lastRenderedPageBreak/>
              <w:t>Justificativa para o parcelamento ou não da solução</w:t>
            </w:r>
          </w:p>
        </w:tc>
      </w:tr>
    </w:tbl>
    <w:p w14:paraId="133189FC" w14:textId="77777777" w:rsidR="00B837C8" w:rsidRPr="00587C47" w:rsidRDefault="00B837C8" w:rsidP="00B837C8">
      <w:pPr>
        <w:spacing w:line="360" w:lineRule="auto"/>
        <w:rPr>
          <w:rFonts w:ascii="Times New Roman" w:hAnsi="Times New Roman" w:cs="Times New Roman"/>
        </w:rPr>
      </w:pPr>
    </w:p>
    <w:p w14:paraId="6E873EA5"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Justifica-se o agrupamento dos itens “cadeira fixa média” e “cadeira giratória presidente” em um mesmo lote de aquisição, considerando que ambos possuem finalidade convergente, destinando-se à composição do mobiliário de ambientes administrativos e de trabalho, apresentando, ainda, características técnicas e padrões de acabamento compatíveis. A consolidação desses itens em um único grupo permite a obtenção de ganhos de escala, uma vez que o aumento do volume de aquisição tende a reduzir os custos unitários, </w:t>
      </w:r>
      <w:proofErr w:type="gramStart"/>
      <w:r w:rsidRPr="00587C47">
        <w:rPr>
          <w:rFonts w:ascii="Times New Roman" w:hAnsi="Times New Roman" w:cs="Times New Roman"/>
          <w:lang w:eastAsia="pt-BR"/>
        </w:rPr>
        <w:t>otimizar</w:t>
      </w:r>
      <w:proofErr w:type="gramEnd"/>
      <w:r w:rsidRPr="00587C47">
        <w:rPr>
          <w:rFonts w:ascii="Times New Roman" w:hAnsi="Times New Roman" w:cs="Times New Roman"/>
          <w:lang w:eastAsia="pt-BR"/>
        </w:rPr>
        <w:t xml:space="preserve"> os processos logísticos de entrega e instalação, e simplificar as etapas de gestão contratual. Ademais, o agrupamento contribui para a padronização estética e funcional dos espaços institucionais, promovendo maior uniformidade visual e adequação ergonômica do ambiente corporativo.</w:t>
      </w:r>
    </w:p>
    <w:p w14:paraId="557B1F53"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Por outro lado, as estantes serão alocadas em lote específico, em razão de sua natureza distinta e da ausência de conformidade técnica com os demais itens, o que inviabiliza sua inclusão no mesmo grupo.</w:t>
      </w:r>
    </w:p>
    <w:p w14:paraId="6F6D95D5" w14:textId="77777777" w:rsidR="00B837C8" w:rsidRPr="00587C47" w:rsidRDefault="00B837C8" w:rsidP="00B837C8">
      <w:pPr>
        <w:spacing w:before="100" w:beforeAutospacing="1" w:after="100" w:afterAutospacing="1" w:line="360" w:lineRule="auto"/>
        <w:rPr>
          <w:rFonts w:ascii="Times New Roman" w:hAnsi="Times New Roman" w:cs="Times New Roman"/>
          <w:lang w:eastAsia="pt-BR"/>
        </w:rPr>
      </w:pPr>
      <w:r w:rsidRPr="00587C47">
        <w:rPr>
          <w:rFonts w:ascii="Times New Roman" w:hAnsi="Times New Roman" w:cs="Times New Roman"/>
          <w:lang w:eastAsia="pt-BR"/>
        </w:rPr>
        <w:t xml:space="preserve">Dessa forma, a presente contratação será estruturada em </w:t>
      </w:r>
      <w:r w:rsidRPr="00587C47">
        <w:rPr>
          <w:rFonts w:ascii="Times New Roman" w:hAnsi="Times New Roman" w:cs="Times New Roman"/>
          <w:bCs/>
          <w:lang w:eastAsia="pt-BR"/>
        </w:rPr>
        <w:t>dois lotes</w:t>
      </w:r>
      <w:r w:rsidRPr="00587C47">
        <w:rPr>
          <w:rFonts w:ascii="Times New Roman" w:hAnsi="Times New Roman" w:cs="Times New Roman"/>
          <w:lang w:eastAsia="pt-BR"/>
        </w:rPr>
        <w:t xml:space="preserve">, sendo o </w:t>
      </w:r>
      <w:r w:rsidRPr="00587C47">
        <w:rPr>
          <w:rFonts w:ascii="Times New Roman" w:hAnsi="Times New Roman" w:cs="Times New Roman"/>
          <w:bCs/>
          <w:lang w:eastAsia="pt-BR"/>
        </w:rPr>
        <w:t>Lote 01</w:t>
      </w:r>
      <w:r w:rsidRPr="00587C47">
        <w:rPr>
          <w:rFonts w:ascii="Times New Roman" w:hAnsi="Times New Roman" w:cs="Times New Roman"/>
          <w:lang w:eastAsia="pt-BR"/>
        </w:rPr>
        <w:t xml:space="preserve"> composto pelas cadeiras (fixa média e giratória presidente) e o </w:t>
      </w:r>
      <w:r w:rsidRPr="00587C47">
        <w:rPr>
          <w:rFonts w:ascii="Times New Roman" w:hAnsi="Times New Roman" w:cs="Times New Roman"/>
          <w:bCs/>
          <w:lang w:eastAsia="pt-BR"/>
        </w:rPr>
        <w:t>item 03</w:t>
      </w:r>
      <w:r w:rsidRPr="00587C47">
        <w:rPr>
          <w:rFonts w:ascii="Times New Roman" w:hAnsi="Times New Roman" w:cs="Times New Roman"/>
          <w:lang w:eastAsia="pt-BR"/>
        </w:rPr>
        <w:t xml:space="preserve"> destinado às estantes, respeitando-se, assim, critérios de similaridade, economicidade e eficiência na condução do processo de aquisição.</w:t>
      </w:r>
    </w:p>
    <w:p w14:paraId="5A19EEAF"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4000"/>
        <w:gridCol w:w="4720"/>
      </w:tblGrid>
      <w:tr w:rsidR="00B837C8" w:rsidRPr="00587C47" w14:paraId="3BFE647D" w14:textId="77777777" w:rsidTr="008A08F6">
        <w:tc>
          <w:tcPr>
            <w:tcW w:w="8720" w:type="dxa"/>
            <w:gridSpan w:val="2"/>
            <w:vAlign w:val="center"/>
          </w:tcPr>
          <w:p w14:paraId="2FE69567"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LOTE 01</w:t>
            </w:r>
          </w:p>
        </w:tc>
      </w:tr>
      <w:tr w:rsidR="00B837C8" w:rsidRPr="00587C47" w14:paraId="739ABF46" w14:textId="77777777" w:rsidTr="008A08F6">
        <w:tc>
          <w:tcPr>
            <w:tcW w:w="4000" w:type="dxa"/>
            <w:vAlign w:val="center"/>
          </w:tcPr>
          <w:p w14:paraId="2961E19C"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Item 01</w:t>
            </w:r>
          </w:p>
        </w:tc>
        <w:tc>
          <w:tcPr>
            <w:tcW w:w="4720" w:type="dxa"/>
          </w:tcPr>
          <w:p w14:paraId="2B18DB1D"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Cadeiras giratória presidente</w:t>
            </w:r>
          </w:p>
        </w:tc>
      </w:tr>
      <w:tr w:rsidR="00B837C8" w:rsidRPr="00587C47" w14:paraId="0512FC8B" w14:textId="77777777" w:rsidTr="008A08F6">
        <w:tc>
          <w:tcPr>
            <w:tcW w:w="4000" w:type="dxa"/>
            <w:vAlign w:val="center"/>
          </w:tcPr>
          <w:p w14:paraId="12A8D52C"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 xml:space="preserve"> Item 02</w:t>
            </w:r>
          </w:p>
        </w:tc>
        <w:tc>
          <w:tcPr>
            <w:tcW w:w="4720" w:type="dxa"/>
          </w:tcPr>
          <w:p w14:paraId="7206AC75"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Cadeiras fixas médias</w:t>
            </w:r>
          </w:p>
        </w:tc>
      </w:tr>
    </w:tbl>
    <w:p w14:paraId="446F13AC" w14:textId="77777777" w:rsidR="00B837C8" w:rsidRPr="00587C47" w:rsidRDefault="00B837C8" w:rsidP="00B837C8">
      <w:pPr>
        <w:spacing w:line="360" w:lineRule="auto"/>
        <w:rPr>
          <w:rFonts w:ascii="Times New Roman" w:hAnsi="Times New Roman" w:cs="Times New Roman"/>
        </w:rPr>
      </w:pPr>
    </w:p>
    <w:p w14:paraId="745289A5"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08FCE6BB" w14:textId="77777777" w:rsidTr="008A08F6">
        <w:tc>
          <w:tcPr>
            <w:tcW w:w="8720" w:type="dxa"/>
          </w:tcPr>
          <w:p w14:paraId="1D7768D1" w14:textId="77777777" w:rsidR="00B837C8" w:rsidRPr="00587C47" w:rsidRDefault="00B837C8" w:rsidP="008A08F6">
            <w:pPr>
              <w:spacing w:line="360" w:lineRule="auto"/>
              <w:jc w:val="center"/>
              <w:rPr>
                <w:rFonts w:ascii="Times New Roman" w:hAnsi="Times New Roman" w:cs="Times New Roman"/>
                <w:b/>
              </w:rPr>
            </w:pPr>
            <w:r w:rsidRPr="00587C47">
              <w:rPr>
                <w:rFonts w:ascii="Times New Roman" w:hAnsi="Times New Roman" w:cs="Times New Roman"/>
                <w:b/>
              </w:rPr>
              <w:t>Item 03</w:t>
            </w:r>
          </w:p>
        </w:tc>
      </w:tr>
      <w:tr w:rsidR="00B837C8" w:rsidRPr="00587C47" w14:paraId="63C7ACCA" w14:textId="77777777" w:rsidTr="008A08F6">
        <w:tc>
          <w:tcPr>
            <w:tcW w:w="8720" w:type="dxa"/>
          </w:tcPr>
          <w:p w14:paraId="692C4E60" w14:textId="77777777" w:rsidR="00B837C8" w:rsidRPr="00587C47" w:rsidRDefault="00B837C8" w:rsidP="008A08F6">
            <w:pPr>
              <w:spacing w:line="360" w:lineRule="auto"/>
              <w:jc w:val="center"/>
              <w:rPr>
                <w:rFonts w:ascii="Times New Roman" w:hAnsi="Times New Roman" w:cs="Times New Roman"/>
              </w:rPr>
            </w:pPr>
            <w:r w:rsidRPr="00587C47">
              <w:rPr>
                <w:rFonts w:ascii="Times New Roman" w:hAnsi="Times New Roman" w:cs="Times New Roman"/>
              </w:rPr>
              <w:t>Estantes</w:t>
            </w:r>
          </w:p>
        </w:tc>
      </w:tr>
    </w:tbl>
    <w:p w14:paraId="7E3C9B25" w14:textId="77777777" w:rsidR="00B837C8" w:rsidRPr="00587C47" w:rsidRDefault="00B837C8" w:rsidP="00B837C8">
      <w:pPr>
        <w:spacing w:line="360" w:lineRule="auto"/>
        <w:rPr>
          <w:rFonts w:ascii="Times New Roman" w:hAnsi="Times New Roman" w:cs="Times New Roman"/>
        </w:rPr>
      </w:pPr>
    </w:p>
    <w:p w14:paraId="7618CB81"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lastRenderedPageBreak/>
        <w:t xml:space="preserve">Contudo, se a pesquisa de preços </w:t>
      </w:r>
      <w:proofErr w:type="gramStart"/>
      <w:r w:rsidRPr="00587C47">
        <w:rPr>
          <w:rFonts w:ascii="Times New Roman" w:hAnsi="Times New Roman" w:cs="Times New Roman"/>
        </w:rPr>
        <w:t>identificar</w:t>
      </w:r>
      <w:proofErr w:type="gramEnd"/>
      <w:r w:rsidRPr="00587C47">
        <w:rPr>
          <w:rFonts w:ascii="Times New Roman" w:hAnsi="Times New Roman" w:cs="Times New Roman"/>
        </w:rPr>
        <w:t xml:space="preserve"> que o agrupamento de itens limita a competitividade, especialmente diante da constatação de que nem todos os fornecedores oferecem cadeiras fixas e cadeiras giratórias simultaneamente, e se tal configuração representar restrição à participação, a licitação será realizada por itens. Essa definição será registrada de forma expressa no Termo de Referência definitivo.</w:t>
      </w:r>
    </w:p>
    <w:p w14:paraId="304417D0" w14:textId="77777777" w:rsidR="00B837C8" w:rsidRPr="00587C47" w:rsidRDefault="00B837C8" w:rsidP="00B837C8">
      <w:pPr>
        <w:spacing w:line="360" w:lineRule="auto"/>
        <w:rPr>
          <w:rFonts w:ascii="Times New Roman" w:hAnsi="Times New Roman" w:cs="Times New Roman"/>
        </w:rPr>
      </w:pPr>
    </w:p>
    <w:p w14:paraId="3F525B75"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605FFBF6" w14:textId="77777777" w:rsidTr="008A08F6">
        <w:tc>
          <w:tcPr>
            <w:tcW w:w="8720" w:type="dxa"/>
            <w:shd w:val="clear" w:color="auto" w:fill="D5DCE4" w:themeFill="text2" w:themeFillTint="33"/>
          </w:tcPr>
          <w:p w14:paraId="558B69A0" w14:textId="77777777" w:rsidR="00B837C8" w:rsidRPr="00587C47" w:rsidRDefault="00B837C8" w:rsidP="008A08F6">
            <w:pPr>
              <w:spacing w:line="360" w:lineRule="auto"/>
              <w:rPr>
                <w:rFonts w:ascii="Times New Roman" w:hAnsi="Times New Roman" w:cs="Times New Roman"/>
                <w:b/>
                <w:bCs/>
              </w:rPr>
            </w:pPr>
            <w:r w:rsidRPr="00587C47">
              <w:rPr>
                <w:rFonts w:ascii="Times New Roman" w:hAnsi="Times New Roman" w:cs="Times New Roman"/>
                <w:b/>
                <w:bCs/>
              </w:rPr>
              <w:t>Demonstrativos dos resultados pretendidos</w:t>
            </w:r>
          </w:p>
        </w:tc>
      </w:tr>
    </w:tbl>
    <w:p w14:paraId="5D51E83A"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A presente contratação destinada à aquisição de mobiliários, quais sejam, cadeiras e estantes para o Instituto de Previdência Social do Município de Betim (IPREMB) revela-se estratégica, necessária e plenamente justificada, diante da ausência de estoque adequado e da necessidade de assegurar a continuidade e a eficiência das atividades administrativas do Instituto.</w:t>
      </w:r>
    </w:p>
    <w:p w14:paraId="2A46ED70" w14:textId="77777777" w:rsidR="00B837C8" w:rsidRPr="00587C47" w:rsidRDefault="00B837C8" w:rsidP="00B837C8">
      <w:pPr>
        <w:spacing w:line="360" w:lineRule="auto"/>
        <w:rPr>
          <w:rFonts w:ascii="Times New Roman" w:hAnsi="Times New Roman" w:cs="Times New Roman"/>
        </w:rPr>
      </w:pPr>
    </w:p>
    <w:p w14:paraId="7E0F9888" w14:textId="77777777" w:rsidR="00B837C8" w:rsidRPr="00587C47" w:rsidRDefault="00B837C8" w:rsidP="00B837C8">
      <w:pPr>
        <w:spacing w:line="360" w:lineRule="auto"/>
        <w:rPr>
          <w:rFonts w:ascii="Times New Roman" w:hAnsi="Times New Roman" w:cs="Times New Roman"/>
          <w:b/>
        </w:rPr>
      </w:pPr>
      <w:r w:rsidRPr="00587C47">
        <w:rPr>
          <w:rFonts w:ascii="Times New Roman" w:hAnsi="Times New Roman" w:cs="Times New Roman"/>
          <w:b/>
        </w:rPr>
        <w:t>• Melhoria nas Condições de Trabalho</w:t>
      </w:r>
    </w:p>
    <w:p w14:paraId="375B981C"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O fornecimento de mobiliários adequados, como cadeiras ergonômicas e mesas funcionais, contribuirá significativamente para o bem-estar dos servidores, proporcionando maior conforto e saúde ocupacional. O uso de cadeiras que atendem a padrões ergonômicos reduzirá problemas relacionados à postura, diminuindo o risco de doenças ocupacionais e melhorando a produtividade dos servidores.</w:t>
      </w:r>
    </w:p>
    <w:p w14:paraId="4FE74A01" w14:textId="77777777" w:rsidR="00B837C8" w:rsidRPr="00587C47" w:rsidRDefault="00B837C8" w:rsidP="00B837C8">
      <w:pPr>
        <w:spacing w:line="360" w:lineRule="auto"/>
        <w:rPr>
          <w:rFonts w:ascii="Times New Roman" w:hAnsi="Times New Roman" w:cs="Times New Roman"/>
        </w:rPr>
      </w:pPr>
    </w:p>
    <w:p w14:paraId="770EEE6A" w14:textId="77777777" w:rsidR="00B837C8" w:rsidRPr="00587C47" w:rsidRDefault="00B837C8" w:rsidP="00B837C8">
      <w:pPr>
        <w:spacing w:line="360" w:lineRule="auto"/>
        <w:rPr>
          <w:rFonts w:ascii="Times New Roman" w:hAnsi="Times New Roman" w:cs="Times New Roman"/>
          <w:b/>
        </w:rPr>
      </w:pPr>
      <w:r w:rsidRPr="00587C47">
        <w:rPr>
          <w:rFonts w:ascii="Times New Roman" w:hAnsi="Times New Roman" w:cs="Times New Roman"/>
          <w:b/>
        </w:rPr>
        <w:t>• Aprimoramento da Organização do Ambiente de Trabalho:</w:t>
      </w:r>
    </w:p>
    <w:p w14:paraId="12DD417C"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A aquisição de estantes permitirá uma melhor organização dos documentos e materiais de trabalho, facilitando o armazenamento e a acessibilidade às informações. A melhoria na organização física do espaço contribuirá para um ambiente mais eficiente, onde os processos administrativos poderão ser realizados de maneira mais ágil e sem retrabalho.</w:t>
      </w:r>
    </w:p>
    <w:p w14:paraId="4D25F7F4" w14:textId="77777777" w:rsidR="00B837C8" w:rsidRPr="00587C47" w:rsidRDefault="00B837C8" w:rsidP="00B837C8">
      <w:pPr>
        <w:spacing w:line="360" w:lineRule="auto"/>
        <w:rPr>
          <w:rFonts w:ascii="Times New Roman" w:hAnsi="Times New Roman" w:cs="Times New Roman"/>
        </w:rPr>
      </w:pPr>
    </w:p>
    <w:p w14:paraId="44A6378A" w14:textId="77777777" w:rsidR="00B837C8" w:rsidRPr="00587C47" w:rsidRDefault="00B837C8" w:rsidP="00B837C8">
      <w:pPr>
        <w:spacing w:line="360" w:lineRule="auto"/>
        <w:rPr>
          <w:rFonts w:ascii="Times New Roman" w:hAnsi="Times New Roman" w:cs="Times New Roman"/>
          <w:b/>
        </w:rPr>
      </w:pPr>
      <w:r w:rsidRPr="00587C47">
        <w:rPr>
          <w:rFonts w:ascii="Times New Roman" w:hAnsi="Times New Roman" w:cs="Times New Roman"/>
          <w:b/>
        </w:rPr>
        <w:t>• Melhoria na Infraestrutura e Funcionalidade do Ambiente de Trabalho:</w:t>
      </w:r>
    </w:p>
    <w:p w14:paraId="37AD7230"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A instalação de mobiliários modernos e de alta qualidade proporcionará um ambiente mais funcional e eficiente. Com cadeiras e estantes adequadas, as áreas de trabalho serão mais práticas, permitindo que os servidores realizem suas atividades de forma </w:t>
      </w:r>
      <w:r w:rsidRPr="00587C47">
        <w:rPr>
          <w:rFonts w:ascii="Times New Roman" w:hAnsi="Times New Roman" w:cs="Times New Roman"/>
        </w:rPr>
        <w:lastRenderedPageBreak/>
        <w:t>mais fluida e organizada. Isso reflete em uma operação mais eficiente, com menor dispersão de tempo e recursos.</w:t>
      </w:r>
    </w:p>
    <w:p w14:paraId="1402791A" w14:textId="77777777" w:rsidR="00B837C8" w:rsidRPr="00587C47" w:rsidRDefault="00B837C8" w:rsidP="00B837C8">
      <w:pPr>
        <w:spacing w:line="360" w:lineRule="auto"/>
        <w:rPr>
          <w:rFonts w:ascii="Times New Roman" w:hAnsi="Times New Roman" w:cs="Times New Roman"/>
          <w:b/>
          <w:bCs/>
        </w:rPr>
      </w:pPr>
    </w:p>
    <w:tbl>
      <w:tblPr>
        <w:tblStyle w:val="Tabelacomgrade"/>
        <w:tblW w:w="0" w:type="auto"/>
        <w:tblLook w:val="04A0" w:firstRow="1" w:lastRow="0" w:firstColumn="1" w:lastColumn="0" w:noHBand="0" w:noVBand="1"/>
      </w:tblPr>
      <w:tblGrid>
        <w:gridCol w:w="8720"/>
      </w:tblGrid>
      <w:tr w:rsidR="00B837C8" w:rsidRPr="00587C47" w14:paraId="3758250B" w14:textId="77777777" w:rsidTr="008A08F6">
        <w:tc>
          <w:tcPr>
            <w:tcW w:w="8720" w:type="dxa"/>
            <w:shd w:val="clear" w:color="auto" w:fill="D5DCE4" w:themeFill="text2" w:themeFillTint="33"/>
          </w:tcPr>
          <w:p w14:paraId="3DEC8FDF" w14:textId="77777777" w:rsidR="00B837C8" w:rsidRPr="00587C47" w:rsidRDefault="00B837C8" w:rsidP="008A08F6">
            <w:pPr>
              <w:spacing w:line="360" w:lineRule="auto"/>
              <w:rPr>
                <w:rFonts w:ascii="Times New Roman" w:hAnsi="Times New Roman" w:cs="Times New Roman"/>
                <w:b/>
                <w:bCs/>
              </w:rPr>
            </w:pPr>
            <w:r w:rsidRPr="00587C47">
              <w:rPr>
                <w:rFonts w:ascii="Times New Roman" w:hAnsi="Times New Roman" w:cs="Times New Roman"/>
                <w:b/>
                <w:bCs/>
              </w:rPr>
              <w:t>Providências a serem adotadas</w:t>
            </w:r>
          </w:p>
        </w:tc>
      </w:tr>
    </w:tbl>
    <w:p w14:paraId="4B91F854"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Para garantir o uso eficiente e organizado dos mobiliários (cadeiras e estantes) adquiridos, o IPREMB adotará as seguintes providências:</w:t>
      </w:r>
    </w:p>
    <w:p w14:paraId="39F0867B" w14:textId="77777777" w:rsidR="00B837C8" w:rsidRPr="00587C47" w:rsidRDefault="00B837C8" w:rsidP="00B837C8">
      <w:pPr>
        <w:spacing w:line="360" w:lineRule="auto"/>
        <w:rPr>
          <w:rFonts w:ascii="Times New Roman" w:hAnsi="Times New Roman" w:cs="Times New Roman"/>
        </w:rPr>
      </w:pPr>
    </w:p>
    <w:p w14:paraId="5B63FFF6"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 </w:t>
      </w:r>
      <w:r w:rsidRPr="00587C47">
        <w:rPr>
          <w:rFonts w:ascii="Times New Roman" w:hAnsi="Times New Roman" w:cs="Times New Roman"/>
          <w:b/>
        </w:rPr>
        <w:t>Registro e Controle de Consumo</w:t>
      </w:r>
      <w:r w:rsidRPr="00587C47">
        <w:rPr>
          <w:rFonts w:ascii="Times New Roman" w:hAnsi="Times New Roman" w:cs="Times New Roman"/>
        </w:rPr>
        <w:t>:</w:t>
      </w:r>
    </w:p>
    <w:p w14:paraId="265F740F"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Todos os materiais adquiridos serão devidamente registrados no sistema de controle patrimonial, assegurando o acompanhamento contínuo dos bens, a transparência na gestão e a adequada consolidação do inventário a ser realizado no exercício subsequente.</w:t>
      </w:r>
    </w:p>
    <w:p w14:paraId="36F4284F" w14:textId="77777777" w:rsidR="00B837C8" w:rsidRPr="00587C47" w:rsidRDefault="00B837C8" w:rsidP="00B837C8">
      <w:pPr>
        <w:spacing w:line="360" w:lineRule="auto"/>
        <w:rPr>
          <w:rFonts w:ascii="Times New Roman" w:hAnsi="Times New Roman" w:cs="Times New Roman"/>
        </w:rPr>
      </w:pPr>
    </w:p>
    <w:p w14:paraId="4FBB35C4"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 xml:space="preserve">• </w:t>
      </w:r>
      <w:r w:rsidRPr="00587C47">
        <w:rPr>
          <w:rFonts w:ascii="Times New Roman" w:hAnsi="Times New Roman" w:cs="Times New Roman"/>
          <w:b/>
        </w:rPr>
        <w:t>Padronização dos Itens e Orientação de Uso</w:t>
      </w:r>
      <w:r w:rsidRPr="00587C47">
        <w:rPr>
          <w:rFonts w:ascii="Times New Roman" w:hAnsi="Times New Roman" w:cs="Times New Roman"/>
        </w:rPr>
        <w:t>:</w:t>
      </w:r>
    </w:p>
    <w:p w14:paraId="5C0A7C97"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Sempre que possível, será promovida a padronização dos materiais utilizados, a fim de manter uniformidade nos processos administrativos e facilitar futuras aquisições. Também serão repassadas orientações básicas aos servidores quanto ao uso adequado dos materiais, promovendo maior conscientização sobre o consumo responsável.</w:t>
      </w:r>
    </w:p>
    <w:p w14:paraId="195A8546" w14:textId="77777777" w:rsidR="00B837C8" w:rsidRPr="00587C47" w:rsidRDefault="00B837C8" w:rsidP="00B837C8">
      <w:pPr>
        <w:spacing w:line="360" w:lineRule="auto"/>
        <w:rPr>
          <w:rFonts w:ascii="Times New Roman" w:hAnsi="Times New Roman" w:cs="Times New Roman"/>
        </w:rPr>
      </w:pPr>
    </w:p>
    <w:p w14:paraId="40B78ECB" w14:textId="77777777" w:rsidR="00B837C8" w:rsidRPr="00587C47" w:rsidRDefault="00B837C8" w:rsidP="00B837C8">
      <w:pPr>
        <w:spacing w:line="360" w:lineRule="auto"/>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2C38F93A" w14:textId="77777777" w:rsidTr="008A08F6">
        <w:tc>
          <w:tcPr>
            <w:tcW w:w="8720" w:type="dxa"/>
            <w:shd w:val="clear" w:color="auto" w:fill="D5DCE4" w:themeFill="text2" w:themeFillTint="33"/>
          </w:tcPr>
          <w:p w14:paraId="5CEDDCB5"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Contratações correlatas e/ou interdependentes</w:t>
            </w:r>
          </w:p>
        </w:tc>
      </w:tr>
    </w:tbl>
    <w:p w14:paraId="20BDE802" w14:textId="77777777" w:rsidR="00B837C8" w:rsidRPr="00587C47" w:rsidRDefault="00B837C8" w:rsidP="00B837C8">
      <w:pPr>
        <w:spacing w:line="360" w:lineRule="auto"/>
        <w:rPr>
          <w:rFonts w:ascii="Times New Roman" w:hAnsi="Times New Roman" w:cs="Times New Roman"/>
          <w:bCs/>
        </w:rPr>
      </w:pPr>
    </w:p>
    <w:p w14:paraId="307A6893"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A contratação referente à aquisição de estantes e cadeiras é autônoma e não possui vínculo com outras contratações correlatas ou interdependentes no âmbito deste Instituto.</w:t>
      </w:r>
    </w:p>
    <w:p w14:paraId="630A8CB1" w14:textId="77777777" w:rsidR="00B837C8" w:rsidRPr="00587C47" w:rsidRDefault="00B837C8" w:rsidP="00B837C8">
      <w:pPr>
        <w:spacing w:line="360" w:lineRule="auto"/>
        <w:rPr>
          <w:rFonts w:ascii="Times New Roman" w:hAnsi="Times New Roman" w:cs="Times New Roman"/>
          <w:bCs/>
        </w:rPr>
      </w:pPr>
    </w:p>
    <w:tbl>
      <w:tblPr>
        <w:tblStyle w:val="Tabelacomgrade"/>
        <w:tblW w:w="0" w:type="auto"/>
        <w:tblLook w:val="04A0" w:firstRow="1" w:lastRow="0" w:firstColumn="1" w:lastColumn="0" w:noHBand="0" w:noVBand="1"/>
      </w:tblPr>
      <w:tblGrid>
        <w:gridCol w:w="8720"/>
      </w:tblGrid>
      <w:tr w:rsidR="00B837C8" w:rsidRPr="00587C47" w14:paraId="549C9C36" w14:textId="77777777" w:rsidTr="008A08F6">
        <w:tc>
          <w:tcPr>
            <w:tcW w:w="8720" w:type="dxa"/>
            <w:shd w:val="clear" w:color="auto" w:fill="D5DCE4" w:themeFill="text2" w:themeFillTint="33"/>
          </w:tcPr>
          <w:p w14:paraId="26C45278"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Possíveis impactos ambientais</w:t>
            </w:r>
          </w:p>
        </w:tc>
      </w:tr>
    </w:tbl>
    <w:p w14:paraId="17219C8F" w14:textId="77777777" w:rsidR="00B837C8" w:rsidRPr="00587C47" w:rsidRDefault="00B837C8" w:rsidP="00B837C8">
      <w:pPr>
        <w:spacing w:line="360" w:lineRule="auto"/>
        <w:rPr>
          <w:rFonts w:ascii="Times New Roman" w:hAnsi="Times New Roman" w:cs="Times New Roman"/>
          <w:bCs/>
        </w:rPr>
      </w:pPr>
    </w:p>
    <w:p w14:paraId="7F7FE4B9"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A aquisição de materiais de estantes e cadeiras para o IPREMB pode gerar diversos impactos ambientais, que devem ser considerados e mitigados para garantir a sustentabilidade da contratação:</w:t>
      </w:r>
    </w:p>
    <w:p w14:paraId="6876980C" w14:textId="77777777" w:rsidR="00B837C8" w:rsidRPr="00587C47" w:rsidRDefault="00B837C8" w:rsidP="00B837C8">
      <w:pPr>
        <w:spacing w:line="360" w:lineRule="auto"/>
        <w:rPr>
          <w:rFonts w:ascii="Times New Roman" w:hAnsi="Times New Roman" w:cs="Times New Roman"/>
          <w:bCs/>
        </w:rPr>
      </w:pPr>
    </w:p>
    <w:p w14:paraId="28B3F487"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
          <w:bCs/>
        </w:rPr>
        <w:t>Fase de Descarte (Fim da Vida Útil):</w:t>
      </w:r>
      <w:r w:rsidRPr="00587C47">
        <w:rPr>
          <w:rFonts w:ascii="Times New Roman" w:hAnsi="Times New Roman" w:cs="Times New Roman"/>
          <w:bCs/>
        </w:rPr>
        <w:t xml:space="preserve"> Quando o mobiliário se torna obsoleto ou inutilizável, ele se transforma em resíduos volumosos (madeira, metal, plástico).</w:t>
      </w:r>
    </w:p>
    <w:p w14:paraId="1AB8B5AA" w14:textId="77777777" w:rsidR="00B837C8" w:rsidRPr="00587C47" w:rsidRDefault="00B837C8" w:rsidP="00B837C8">
      <w:pPr>
        <w:spacing w:line="360" w:lineRule="auto"/>
        <w:rPr>
          <w:rFonts w:ascii="Times New Roman" w:hAnsi="Times New Roman" w:cs="Times New Roman"/>
          <w:bCs/>
        </w:rPr>
      </w:pPr>
    </w:p>
    <w:p w14:paraId="3B1DED56"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
          <w:bCs/>
        </w:rPr>
        <w:t>Mitigação:</w:t>
      </w:r>
      <w:r w:rsidRPr="00587C47">
        <w:rPr>
          <w:rFonts w:ascii="Times New Roman" w:hAnsi="Times New Roman" w:cs="Times New Roman"/>
          <w:bCs/>
        </w:rPr>
        <w:t xml:space="preserve"> Priorizar a doação ou venda de mobiliário antigo (leilão) em bom estado. Para itens danificados, buscar empresas especializadas em reciclagem de móveis. No caso de materiais como espumas e tecidos (cadeiras), procurar destinação responsável para evitar o descarte em aterros.</w:t>
      </w:r>
    </w:p>
    <w:p w14:paraId="0626C706" w14:textId="77777777" w:rsidR="00B837C8" w:rsidRPr="00587C47" w:rsidRDefault="00B837C8" w:rsidP="00B837C8">
      <w:pPr>
        <w:spacing w:line="360" w:lineRule="auto"/>
        <w:rPr>
          <w:rFonts w:ascii="Times New Roman" w:hAnsi="Times New Roman" w:cs="Times New Roman"/>
          <w:bCs/>
        </w:rPr>
      </w:pPr>
    </w:p>
    <w:p w14:paraId="18ADEF4C"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
          <w:bCs/>
        </w:rPr>
        <w:t>Geração de Resíduos Sólidos</w:t>
      </w:r>
      <w:r w:rsidRPr="00587C47">
        <w:rPr>
          <w:rFonts w:ascii="Times New Roman" w:hAnsi="Times New Roman" w:cs="Times New Roman"/>
          <w:bCs/>
        </w:rPr>
        <w:t>:</w:t>
      </w:r>
    </w:p>
    <w:p w14:paraId="63C20056"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
          <w:bCs/>
        </w:rPr>
        <w:t>Fase de Aquisição e Montagem:</w:t>
      </w:r>
      <w:r w:rsidRPr="00587C47">
        <w:rPr>
          <w:rFonts w:ascii="Times New Roman" w:hAnsi="Times New Roman" w:cs="Times New Roman"/>
          <w:bCs/>
        </w:rPr>
        <w:t xml:space="preserve"> Durante a entrega e montagem, há uma grande produção de resíduos de embalagens (</w:t>
      </w:r>
      <w:proofErr w:type="gramStart"/>
      <w:r w:rsidRPr="00587C47">
        <w:rPr>
          <w:rFonts w:ascii="Times New Roman" w:hAnsi="Times New Roman" w:cs="Times New Roman"/>
          <w:bCs/>
        </w:rPr>
        <w:t>plásticos filme</w:t>
      </w:r>
      <w:proofErr w:type="gramEnd"/>
      <w:r w:rsidRPr="00587C47">
        <w:rPr>
          <w:rFonts w:ascii="Times New Roman" w:hAnsi="Times New Roman" w:cs="Times New Roman"/>
          <w:bCs/>
        </w:rPr>
        <w:t>, isopor, espumas protetoras, papelão).</w:t>
      </w:r>
    </w:p>
    <w:p w14:paraId="2493D942" w14:textId="77777777" w:rsidR="00B837C8" w:rsidRPr="00587C47" w:rsidRDefault="00B837C8" w:rsidP="00B837C8">
      <w:pPr>
        <w:spacing w:line="360" w:lineRule="auto"/>
        <w:rPr>
          <w:rFonts w:ascii="Times New Roman" w:hAnsi="Times New Roman" w:cs="Times New Roman"/>
          <w:bCs/>
        </w:rPr>
      </w:pPr>
    </w:p>
    <w:p w14:paraId="57026FAC"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
          <w:bCs/>
        </w:rPr>
        <w:t>Mitigação</w:t>
      </w:r>
      <w:r w:rsidRPr="00587C47">
        <w:rPr>
          <w:rFonts w:ascii="Times New Roman" w:hAnsi="Times New Roman" w:cs="Times New Roman"/>
          <w:bCs/>
        </w:rPr>
        <w:t>: Exigir do fornecedor que utilize o mínimo de embalagem possível e que as embalagens sejam feitas de materiais recicláveis (papelão). Assegurar que os resíduos de embalagens sejam separados adequadamente no local de recebimento e destinados a programas de coleta seletiva e reciclagem em conformidade com a Política Nacional de Resíduos Sólidos.</w:t>
      </w:r>
    </w:p>
    <w:p w14:paraId="13830A41" w14:textId="77777777" w:rsidR="00B837C8" w:rsidRPr="00587C47" w:rsidRDefault="00B837C8" w:rsidP="00B837C8">
      <w:pPr>
        <w:spacing w:line="360" w:lineRule="auto"/>
        <w:rPr>
          <w:rFonts w:ascii="Times New Roman" w:hAnsi="Times New Roman" w:cs="Times New Roman"/>
          <w:bCs/>
        </w:rPr>
      </w:pPr>
    </w:p>
    <w:p w14:paraId="252D2141"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 xml:space="preserve">Desse modo, será necessário adotar procedimentos sustentáveis durante a utilização e o descarte dos materiais de mobiliário em conformidade com a legislação ambiental vigente e com os princípios da responsabilidade socioambiental na administração pública. </w:t>
      </w:r>
    </w:p>
    <w:p w14:paraId="4F617296" w14:textId="77777777" w:rsidR="00B837C8" w:rsidRPr="00587C47" w:rsidRDefault="00B837C8" w:rsidP="00B837C8">
      <w:pPr>
        <w:spacing w:line="360" w:lineRule="auto"/>
        <w:rPr>
          <w:rFonts w:ascii="Times New Roman" w:hAnsi="Times New Roman" w:cs="Times New Roman"/>
          <w:bCs/>
        </w:rPr>
      </w:pPr>
    </w:p>
    <w:tbl>
      <w:tblPr>
        <w:tblStyle w:val="Tabelacomgrade"/>
        <w:tblW w:w="0" w:type="auto"/>
        <w:tblLook w:val="04A0" w:firstRow="1" w:lastRow="0" w:firstColumn="1" w:lastColumn="0" w:noHBand="0" w:noVBand="1"/>
      </w:tblPr>
      <w:tblGrid>
        <w:gridCol w:w="8644"/>
      </w:tblGrid>
      <w:tr w:rsidR="00B837C8" w:rsidRPr="00587C47" w14:paraId="0644C960" w14:textId="77777777" w:rsidTr="008A08F6">
        <w:tc>
          <w:tcPr>
            <w:tcW w:w="8644" w:type="dxa"/>
            <w:shd w:val="clear" w:color="auto" w:fill="D5DCE4" w:themeFill="text2" w:themeFillTint="33"/>
          </w:tcPr>
          <w:p w14:paraId="6875B244" w14:textId="77777777" w:rsidR="00B837C8" w:rsidRPr="00587C47" w:rsidRDefault="00B837C8" w:rsidP="008A08F6">
            <w:pPr>
              <w:spacing w:line="360" w:lineRule="auto"/>
              <w:rPr>
                <w:rFonts w:ascii="Times New Roman" w:hAnsi="Times New Roman" w:cs="Times New Roman"/>
                <w:b/>
                <w:bCs/>
              </w:rPr>
            </w:pPr>
            <w:r w:rsidRPr="00587C47">
              <w:rPr>
                <w:rFonts w:ascii="Times New Roman" w:hAnsi="Times New Roman" w:cs="Times New Roman"/>
                <w:b/>
                <w:bCs/>
              </w:rPr>
              <w:t>Análise de riscos</w:t>
            </w:r>
          </w:p>
        </w:tc>
      </w:tr>
    </w:tbl>
    <w:p w14:paraId="17EE2638" w14:textId="77777777" w:rsidR="00B837C8" w:rsidRPr="00587C47" w:rsidRDefault="00B837C8" w:rsidP="00B837C8">
      <w:pPr>
        <w:jc w:val="center"/>
        <w:rPr>
          <w:rFonts w:ascii="Times New Roman" w:hAnsi="Times New Roman" w:cs="Times New Roman"/>
          <w:b/>
          <w:bCs/>
        </w:rPr>
      </w:pPr>
    </w:p>
    <w:p w14:paraId="263CEA9E" w14:textId="77777777" w:rsidR="00B837C8" w:rsidRPr="00587C47" w:rsidRDefault="00B837C8" w:rsidP="00B837C8">
      <w:pPr>
        <w:jc w:val="center"/>
        <w:rPr>
          <w:rFonts w:ascii="Times New Roman" w:hAnsi="Times New Roman" w:cs="Times New Roman"/>
          <w:b/>
          <w:bCs/>
        </w:rPr>
      </w:pPr>
      <w:r w:rsidRPr="00587C47">
        <w:rPr>
          <w:rFonts w:ascii="Times New Roman" w:hAnsi="Times New Roman" w:cs="Times New Roman"/>
          <w:b/>
          <w:bCs/>
        </w:rPr>
        <w:t>MAPA DE RISCOS DETALHADO</w:t>
      </w:r>
    </w:p>
    <w:p w14:paraId="0A0172B0" w14:textId="77777777" w:rsidR="00B837C8" w:rsidRPr="00587C47" w:rsidRDefault="00B837C8" w:rsidP="00B837C8">
      <w:pPr>
        <w:jc w:val="center"/>
        <w:rPr>
          <w:rFonts w:ascii="Times New Roman" w:hAnsi="Times New Roman" w:cs="Times New Roman"/>
        </w:rPr>
      </w:pPr>
    </w:p>
    <w:p w14:paraId="749981C2" w14:textId="77777777" w:rsidR="00B837C8" w:rsidRPr="00587C47" w:rsidRDefault="00B837C8" w:rsidP="00B837C8">
      <w:pPr>
        <w:jc w:val="center"/>
        <w:rPr>
          <w:rFonts w:ascii="Times New Roman" w:hAnsi="Times New Roman" w:cs="Times New Roman"/>
          <w:b/>
        </w:rPr>
      </w:pPr>
      <w:r w:rsidRPr="00587C47">
        <w:rPr>
          <w:rFonts w:ascii="Times New Roman" w:hAnsi="Times New Roman" w:cs="Times New Roman"/>
          <w:b/>
        </w:rPr>
        <w:t>• RISCOS NA FASE DE PLANEJAMENTO DA CONTRATAÇÃO</w:t>
      </w:r>
    </w:p>
    <w:p w14:paraId="4013D5AE" w14:textId="77777777" w:rsidR="00B837C8" w:rsidRPr="00587C47" w:rsidRDefault="00B837C8" w:rsidP="00B837C8">
      <w:pPr>
        <w:jc w:val="center"/>
        <w:rPr>
          <w:rFonts w:ascii="Times New Roman" w:hAnsi="Times New Roman" w:cs="Times New Roman"/>
          <w:b/>
        </w:rPr>
      </w:pPr>
    </w:p>
    <w:p w14:paraId="53F944C2" w14:textId="77777777" w:rsidR="00B837C8" w:rsidRPr="00587C47" w:rsidRDefault="00B837C8" w:rsidP="00B837C8">
      <w:pPr>
        <w:jc w:val="center"/>
        <w:rPr>
          <w:rFonts w:ascii="Times New Roman" w:hAnsi="Times New Roman" w:cs="Times New Roman"/>
        </w:rPr>
      </w:pPr>
    </w:p>
    <w:tbl>
      <w:tblPr>
        <w:tblW w:w="8330" w:type="dxa"/>
        <w:jc w:val="center"/>
        <w:tblLayout w:type="fixed"/>
        <w:tblLook w:val="0400" w:firstRow="0" w:lastRow="0" w:firstColumn="0" w:lastColumn="0" w:noHBand="0" w:noVBand="1"/>
      </w:tblPr>
      <w:tblGrid>
        <w:gridCol w:w="1898"/>
        <w:gridCol w:w="4536"/>
        <w:gridCol w:w="1896"/>
      </w:tblGrid>
      <w:tr w:rsidR="00B837C8" w:rsidRPr="00587C47" w14:paraId="16C610B7" w14:textId="77777777" w:rsidTr="008A08F6">
        <w:trPr>
          <w:trHeight w:val="431"/>
          <w:jc w:val="center"/>
        </w:trPr>
        <w:tc>
          <w:tcPr>
            <w:tcW w:w="1898" w:type="dxa"/>
            <w:tcBorders>
              <w:top w:val="single" w:sz="8" w:space="0" w:color="000000"/>
              <w:left w:val="single" w:sz="8" w:space="0" w:color="000000"/>
              <w:bottom w:val="single" w:sz="8" w:space="0" w:color="000000"/>
              <w:right w:val="single" w:sz="8" w:space="0" w:color="000000"/>
            </w:tcBorders>
            <w:shd w:val="clear" w:color="auto" w:fill="7F7F7F"/>
            <w:vAlign w:val="center"/>
          </w:tcPr>
          <w:p w14:paraId="1CCFAA6F"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lastRenderedPageBreak/>
              <w:t>FASE DE ANÁLISE</w:t>
            </w:r>
          </w:p>
        </w:tc>
        <w:tc>
          <w:tcPr>
            <w:tcW w:w="6432" w:type="dxa"/>
            <w:gridSpan w:val="2"/>
            <w:tcBorders>
              <w:top w:val="single" w:sz="8" w:space="0" w:color="000000"/>
              <w:left w:val="nil"/>
              <w:bottom w:val="single" w:sz="4" w:space="0" w:color="000000"/>
              <w:right w:val="single" w:sz="8" w:space="0" w:color="000000"/>
            </w:tcBorders>
            <w:vAlign w:val="center"/>
          </w:tcPr>
          <w:p w14:paraId="65CA23A3"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Fase de planejamento da contratação</w:t>
            </w:r>
          </w:p>
        </w:tc>
      </w:tr>
      <w:tr w:rsidR="00B837C8" w:rsidRPr="00587C47" w14:paraId="78C85AA3" w14:textId="77777777" w:rsidTr="008A08F6">
        <w:trPr>
          <w:trHeight w:val="127"/>
          <w:jc w:val="center"/>
        </w:trPr>
        <w:tc>
          <w:tcPr>
            <w:tcW w:w="8330" w:type="dxa"/>
            <w:gridSpan w:val="3"/>
            <w:tcBorders>
              <w:top w:val="single" w:sz="8" w:space="0" w:color="000000"/>
              <w:left w:val="single" w:sz="8" w:space="0" w:color="000000"/>
              <w:bottom w:val="single" w:sz="8" w:space="0" w:color="000000"/>
              <w:right w:val="single" w:sz="8" w:space="0" w:color="000000"/>
            </w:tcBorders>
            <w:shd w:val="clear" w:color="auto" w:fill="7F7F7F"/>
            <w:vAlign w:val="center"/>
          </w:tcPr>
          <w:p w14:paraId="477BF08E" w14:textId="77777777" w:rsidR="00B837C8" w:rsidRPr="00587C47" w:rsidRDefault="00B837C8" w:rsidP="008A08F6">
            <w:pPr>
              <w:spacing w:line="276" w:lineRule="auto"/>
              <w:rPr>
                <w:rFonts w:ascii="Times New Roman" w:eastAsia="Arial" w:hAnsi="Times New Roman" w:cs="Times New Roman"/>
                <w:b/>
                <w:color w:val="000000"/>
              </w:rPr>
            </w:pPr>
            <w:r w:rsidRPr="00587C47">
              <w:rPr>
                <w:rFonts w:ascii="Times New Roman" w:eastAsia="Arial" w:hAnsi="Times New Roman" w:cs="Times New Roman"/>
                <w:b/>
                <w:color w:val="000000"/>
              </w:rPr>
              <w:t>RISCO 1 – Termo de referência deficiente ou inconsistente</w:t>
            </w:r>
          </w:p>
        </w:tc>
      </w:tr>
      <w:tr w:rsidR="00B837C8" w:rsidRPr="00587C47" w14:paraId="0038638B" w14:textId="77777777" w:rsidTr="008A08F6">
        <w:trPr>
          <w:trHeight w:val="93"/>
          <w:jc w:val="center"/>
        </w:trPr>
        <w:tc>
          <w:tcPr>
            <w:tcW w:w="1898" w:type="dxa"/>
            <w:tcBorders>
              <w:top w:val="nil"/>
              <w:left w:val="single" w:sz="8" w:space="0" w:color="000000"/>
              <w:bottom w:val="single" w:sz="4" w:space="0" w:color="000000"/>
              <w:right w:val="single" w:sz="4" w:space="0" w:color="000000"/>
            </w:tcBorders>
            <w:shd w:val="clear" w:color="auto" w:fill="D8D8D8"/>
            <w:vAlign w:val="center"/>
          </w:tcPr>
          <w:p w14:paraId="394A245D"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Probabilidade:</w:t>
            </w:r>
          </w:p>
        </w:tc>
        <w:tc>
          <w:tcPr>
            <w:tcW w:w="6432" w:type="dxa"/>
            <w:gridSpan w:val="2"/>
            <w:tcBorders>
              <w:top w:val="nil"/>
              <w:left w:val="nil"/>
              <w:bottom w:val="single" w:sz="4" w:space="0" w:color="000000"/>
              <w:right w:val="single" w:sz="8" w:space="0" w:color="000000"/>
            </w:tcBorders>
            <w:vAlign w:val="bottom"/>
          </w:tcPr>
          <w:p w14:paraId="6C61D514"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b/>
                <w:color w:val="000000"/>
              </w:rPr>
              <w:t>(X)</w:t>
            </w:r>
            <w:r w:rsidRPr="00587C47">
              <w:rPr>
                <w:rFonts w:ascii="Times New Roman" w:eastAsia="Arial" w:hAnsi="Times New Roman" w:cs="Times New Roman"/>
                <w:color w:val="000000"/>
              </w:rPr>
              <w:t xml:space="preserve"> Baixa     </w:t>
            </w:r>
            <w:proofErr w:type="gramStart"/>
            <w:r w:rsidRPr="00587C47">
              <w:rPr>
                <w:rFonts w:ascii="Times New Roman" w:eastAsia="Arial" w:hAnsi="Times New Roman" w:cs="Times New Roman"/>
                <w:b/>
                <w:color w:val="000000"/>
              </w:rPr>
              <w:t xml:space="preserve">( </w:t>
            </w:r>
            <w:proofErr w:type="gramEnd"/>
            <w:r w:rsidRPr="00587C47">
              <w:rPr>
                <w:rFonts w:ascii="Times New Roman" w:eastAsia="Arial" w:hAnsi="Times New Roman" w:cs="Times New Roman"/>
                <w:b/>
                <w:color w:val="000000"/>
              </w:rPr>
              <w:t>)</w:t>
            </w:r>
            <w:r w:rsidRPr="00587C47">
              <w:rPr>
                <w:rFonts w:ascii="Times New Roman" w:eastAsia="Arial" w:hAnsi="Times New Roman" w:cs="Times New Roman"/>
                <w:color w:val="000000"/>
              </w:rPr>
              <w:t xml:space="preserve"> Média    </w:t>
            </w:r>
            <w:r w:rsidRPr="00587C47">
              <w:rPr>
                <w:rFonts w:ascii="Times New Roman" w:eastAsia="Arial" w:hAnsi="Times New Roman" w:cs="Times New Roman"/>
                <w:b/>
                <w:color w:val="000000"/>
              </w:rPr>
              <w:t xml:space="preserve"> ( ) </w:t>
            </w:r>
            <w:r w:rsidRPr="00587C47">
              <w:rPr>
                <w:rFonts w:ascii="Times New Roman" w:eastAsia="Arial" w:hAnsi="Times New Roman" w:cs="Times New Roman"/>
                <w:color w:val="000000"/>
              </w:rPr>
              <w:t>Alta</w:t>
            </w:r>
          </w:p>
        </w:tc>
      </w:tr>
      <w:tr w:rsidR="00B837C8" w:rsidRPr="00587C47" w14:paraId="0CC5C4A1" w14:textId="77777777" w:rsidTr="008A08F6">
        <w:trPr>
          <w:trHeight w:val="245"/>
          <w:jc w:val="center"/>
        </w:trPr>
        <w:tc>
          <w:tcPr>
            <w:tcW w:w="1898" w:type="dxa"/>
            <w:tcBorders>
              <w:top w:val="nil"/>
              <w:left w:val="single" w:sz="8" w:space="0" w:color="000000"/>
              <w:bottom w:val="single" w:sz="4" w:space="0" w:color="000000"/>
              <w:right w:val="single" w:sz="4" w:space="0" w:color="000000"/>
            </w:tcBorders>
            <w:shd w:val="clear" w:color="auto" w:fill="D8D8D8"/>
            <w:vAlign w:val="center"/>
          </w:tcPr>
          <w:p w14:paraId="0E4F87F7"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Impacto:</w:t>
            </w:r>
          </w:p>
        </w:tc>
        <w:tc>
          <w:tcPr>
            <w:tcW w:w="6432" w:type="dxa"/>
            <w:gridSpan w:val="2"/>
            <w:tcBorders>
              <w:top w:val="single" w:sz="4" w:space="0" w:color="000000"/>
              <w:left w:val="nil"/>
              <w:bottom w:val="single" w:sz="4" w:space="0" w:color="000000"/>
              <w:right w:val="single" w:sz="8" w:space="0" w:color="000000"/>
            </w:tcBorders>
            <w:vAlign w:val="bottom"/>
          </w:tcPr>
          <w:p w14:paraId="1C1FD89D" w14:textId="77777777" w:rsidR="00B837C8" w:rsidRPr="00587C47" w:rsidRDefault="00B837C8" w:rsidP="008A08F6">
            <w:pPr>
              <w:spacing w:line="276" w:lineRule="auto"/>
              <w:jc w:val="center"/>
              <w:rPr>
                <w:rFonts w:ascii="Times New Roman" w:eastAsia="Arial" w:hAnsi="Times New Roman" w:cs="Times New Roman"/>
                <w:color w:val="000000"/>
              </w:rPr>
            </w:pPr>
            <w:proofErr w:type="gramStart"/>
            <w:r w:rsidRPr="00587C47">
              <w:rPr>
                <w:rFonts w:ascii="Times New Roman" w:eastAsia="Arial" w:hAnsi="Times New Roman" w:cs="Times New Roman"/>
                <w:b/>
                <w:color w:val="000000"/>
              </w:rPr>
              <w:t xml:space="preserve">( </w:t>
            </w:r>
            <w:proofErr w:type="gramEnd"/>
            <w:r w:rsidRPr="00587C47">
              <w:rPr>
                <w:rFonts w:ascii="Times New Roman" w:eastAsia="Arial" w:hAnsi="Times New Roman" w:cs="Times New Roman"/>
                <w:b/>
                <w:color w:val="000000"/>
              </w:rPr>
              <w:t xml:space="preserve">) </w:t>
            </w:r>
            <w:r w:rsidRPr="00587C47">
              <w:rPr>
                <w:rFonts w:ascii="Times New Roman" w:eastAsia="Arial" w:hAnsi="Times New Roman" w:cs="Times New Roman"/>
                <w:color w:val="000000"/>
              </w:rPr>
              <w:t xml:space="preserve">Baixa     </w:t>
            </w:r>
            <w:r w:rsidRPr="00587C47">
              <w:rPr>
                <w:rFonts w:ascii="Times New Roman" w:eastAsia="Arial" w:hAnsi="Times New Roman" w:cs="Times New Roman"/>
                <w:b/>
                <w:color w:val="000000"/>
              </w:rPr>
              <w:t xml:space="preserve">(X) </w:t>
            </w:r>
            <w:r w:rsidRPr="00587C47">
              <w:rPr>
                <w:rFonts w:ascii="Times New Roman" w:eastAsia="Arial" w:hAnsi="Times New Roman" w:cs="Times New Roman"/>
                <w:color w:val="000000"/>
              </w:rPr>
              <w:t xml:space="preserve">Média     </w:t>
            </w:r>
            <w:r w:rsidRPr="00587C47">
              <w:rPr>
                <w:rFonts w:ascii="Times New Roman" w:eastAsia="Arial" w:hAnsi="Times New Roman" w:cs="Times New Roman"/>
                <w:b/>
                <w:color w:val="000000"/>
              </w:rPr>
              <w:t>( )</w:t>
            </w:r>
            <w:r w:rsidRPr="00587C47">
              <w:rPr>
                <w:rFonts w:ascii="Times New Roman" w:eastAsia="Arial" w:hAnsi="Times New Roman" w:cs="Times New Roman"/>
                <w:color w:val="000000"/>
              </w:rPr>
              <w:t xml:space="preserve"> Alta</w:t>
            </w:r>
          </w:p>
        </w:tc>
      </w:tr>
      <w:tr w:rsidR="00B837C8" w:rsidRPr="00587C47" w14:paraId="685B67A6" w14:textId="77777777" w:rsidTr="008A08F6">
        <w:trPr>
          <w:trHeight w:val="236"/>
          <w:jc w:val="center"/>
        </w:trPr>
        <w:tc>
          <w:tcPr>
            <w:tcW w:w="1898" w:type="dxa"/>
            <w:tcBorders>
              <w:top w:val="nil"/>
              <w:left w:val="single" w:sz="8" w:space="0" w:color="000000"/>
              <w:bottom w:val="single" w:sz="4" w:space="0" w:color="000000"/>
              <w:right w:val="single" w:sz="4" w:space="0" w:color="000000"/>
            </w:tcBorders>
            <w:vAlign w:val="center"/>
          </w:tcPr>
          <w:p w14:paraId="1A150605"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6432" w:type="dxa"/>
            <w:gridSpan w:val="2"/>
            <w:tcBorders>
              <w:top w:val="single" w:sz="4" w:space="0" w:color="000000"/>
              <w:left w:val="nil"/>
              <w:bottom w:val="single" w:sz="4" w:space="0" w:color="000000"/>
              <w:right w:val="single" w:sz="8" w:space="0" w:color="000000"/>
            </w:tcBorders>
            <w:vAlign w:val="center"/>
          </w:tcPr>
          <w:p w14:paraId="3394A3C4" w14:textId="77777777" w:rsidR="00B837C8" w:rsidRPr="00587C47" w:rsidRDefault="00B837C8" w:rsidP="008A08F6">
            <w:pPr>
              <w:spacing w:line="276" w:lineRule="auto"/>
              <w:rPr>
                <w:rFonts w:ascii="Times New Roman" w:eastAsia="Arial" w:hAnsi="Times New Roman" w:cs="Times New Roman"/>
                <w:color w:val="000000"/>
              </w:rPr>
            </w:pPr>
            <w:r w:rsidRPr="00587C47">
              <w:rPr>
                <w:rFonts w:ascii="Times New Roman" w:eastAsia="Arial" w:hAnsi="Times New Roman" w:cs="Times New Roman"/>
                <w:color w:val="000000"/>
              </w:rPr>
              <w:t>Fragilidade na finalização da aquisição, e ou atraso na elaboração do Edital.</w:t>
            </w:r>
          </w:p>
        </w:tc>
      </w:tr>
      <w:tr w:rsidR="00B837C8" w:rsidRPr="00587C47" w14:paraId="4590FB5A" w14:textId="77777777" w:rsidTr="008A08F6">
        <w:trPr>
          <w:trHeight w:val="395"/>
          <w:jc w:val="center"/>
        </w:trPr>
        <w:tc>
          <w:tcPr>
            <w:tcW w:w="1898" w:type="dxa"/>
            <w:tcBorders>
              <w:top w:val="nil"/>
              <w:left w:val="single" w:sz="8" w:space="0" w:color="000000"/>
              <w:bottom w:val="single" w:sz="4" w:space="0" w:color="000000"/>
              <w:right w:val="single" w:sz="4" w:space="0" w:color="000000"/>
            </w:tcBorders>
            <w:vAlign w:val="center"/>
          </w:tcPr>
          <w:p w14:paraId="15A43628"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Identificação:</w:t>
            </w:r>
          </w:p>
        </w:tc>
        <w:tc>
          <w:tcPr>
            <w:tcW w:w="4536" w:type="dxa"/>
            <w:tcBorders>
              <w:top w:val="nil"/>
              <w:left w:val="nil"/>
              <w:bottom w:val="single" w:sz="4" w:space="0" w:color="000000"/>
              <w:right w:val="single" w:sz="4" w:space="0" w:color="000000"/>
            </w:tcBorders>
            <w:shd w:val="clear" w:color="auto" w:fill="D8D8D8"/>
            <w:vAlign w:val="center"/>
          </w:tcPr>
          <w:p w14:paraId="57BE50C1"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Ação Preventiva</w:t>
            </w:r>
          </w:p>
        </w:tc>
        <w:tc>
          <w:tcPr>
            <w:tcW w:w="1896" w:type="dxa"/>
            <w:tcBorders>
              <w:top w:val="nil"/>
              <w:left w:val="nil"/>
              <w:bottom w:val="single" w:sz="4" w:space="0" w:color="000000"/>
              <w:right w:val="single" w:sz="8" w:space="0" w:color="000000"/>
            </w:tcBorders>
            <w:shd w:val="clear" w:color="auto" w:fill="D8D8D8"/>
            <w:vAlign w:val="center"/>
          </w:tcPr>
          <w:p w14:paraId="3B2CED1B"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Responsável</w:t>
            </w:r>
          </w:p>
        </w:tc>
      </w:tr>
      <w:tr w:rsidR="00B837C8" w:rsidRPr="00587C47" w14:paraId="5643F9FC" w14:textId="77777777" w:rsidTr="008A08F6">
        <w:trPr>
          <w:trHeight w:val="264"/>
          <w:jc w:val="center"/>
        </w:trPr>
        <w:tc>
          <w:tcPr>
            <w:tcW w:w="1898" w:type="dxa"/>
            <w:tcBorders>
              <w:top w:val="nil"/>
              <w:left w:val="single" w:sz="8" w:space="0" w:color="000000"/>
              <w:bottom w:val="single" w:sz="4" w:space="0" w:color="000000"/>
              <w:right w:val="single" w:sz="4" w:space="0" w:color="000000"/>
            </w:tcBorders>
            <w:vAlign w:val="center"/>
          </w:tcPr>
          <w:p w14:paraId="66077DAA"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4536" w:type="dxa"/>
            <w:tcBorders>
              <w:top w:val="nil"/>
              <w:left w:val="nil"/>
              <w:bottom w:val="single" w:sz="4" w:space="0" w:color="000000"/>
              <w:right w:val="single" w:sz="4" w:space="0" w:color="000000"/>
            </w:tcBorders>
            <w:vAlign w:val="center"/>
          </w:tcPr>
          <w:p w14:paraId="486CD805" w14:textId="77777777" w:rsidR="00B837C8" w:rsidRPr="00587C47" w:rsidRDefault="00B837C8" w:rsidP="008A08F6">
            <w:pPr>
              <w:spacing w:line="276" w:lineRule="auto"/>
              <w:rPr>
                <w:rFonts w:ascii="Times New Roman" w:eastAsia="Arial" w:hAnsi="Times New Roman" w:cs="Times New Roman"/>
                <w:color w:val="000000"/>
              </w:rPr>
            </w:pPr>
            <w:r w:rsidRPr="00587C47">
              <w:rPr>
                <w:rFonts w:ascii="Times New Roman" w:eastAsia="Arial" w:hAnsi="Times New Roman" w:cs="Times New Roman"/>
                <w:color w:val="000000"/>
              </w:rPr>
              <w:t xml:space="preserve">Acompanhamento passo a passo das fases do processo </w:t>
            </w:r>
          </w:p>
        </w:tc>
        <w:tc>
          <w:tcPr>
            <w:tcW w:w="1896" w:type="dxa"/>
            <w:tcBorders>
              <w:top w:val="nil"/>
              <w:left w:val="nil"/>
              <w:bottom w:val="single" w:sz="4" w:space="0" w:color="000000"/>
              <w:right w:val="single" w:sz="8" w:space="0" w:color="000000"/>
            </w:tcBorders>
            <w:vAlign w:val="center"/>
          </w:tcPr>
          <w:p w14:paraId="12A81BEC"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Demandante</w:t>
            </w:r>
          </w:p>
        </w:tc>
      </w:tr>
      <w:tr w:rsidR="00B837C8" w:rsidRPr="00587C47" w14:paraId="76D57BB7" w14:textId="77777777" w:rsidTr="008A08F6">
        <w:trPr>
          <w:trHeight w:val="93"/>
          <w:jc w:val="center"/>
        </w:trPr>
        <w:tc>
          <w:tcPr>
            <w:tcW w:w="1898" w:type="dxa"/>
            <w:tcBorders>
              <w:top w:val="nil"/>
              <w:left w:val="single" w:sz="8" w:space="0" w:color="000000"/>
              <w:bottom w:val="single" w:sz="4" w:space="0" w:color="000000"/>
              <w:right w:val="single" w:sz="4" w:space="0" w:color="000000"/>
            </w:tcBorders>
            <w:vAlign w:val="center"/>
          </w:tcPr>
          <w:p w14:paraId="08DA1CCE"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Identificação:</w:t>
            </w:r>
          </w:p>
        </w:tc>
        <w:tc>
          <w:tcPr>
            <w:tcW w:w="4536" w:type="dxa"/>
            <w:tcBorders>
              <w:top w:val="nil"/>
              <w:left w:val="nil"/>
              <w:bottom w:val="single" w:sz="4" w:space="0" w:color="000000"/>
              <w:right w:val="single" w:sz="4" w:space="0" w:color="000000"/>
            </w:tcBorders>
            <w:shd w:val="clear" w:color="auto" w:fill="D8D8D8"/>
            <w:vAlign w:val="center"/>
          </w:tcPr>
          <w:p w14:paraId="328FBFA9"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Ação de Contingência</w:t>
            </w:r>
          </w:p>
        </w:tc>
        <w:tc>
          <w:tcPr>
            <w:tcW w:w="1896" w:type="dxa"/>
            <w:tcBorders>
              <w:top w:val="nil"/>
              <w:left w:val="nil"/>
              <w:bottom w:val="single" w:sz="4" w:space="0" w:color="000000"/>
              <w:right w:val="single" w:sz="8" w:space="0" w:color="000000"/>
            </w:tcBorders>
            <w:shd w:val="clear" w:color="auto" w:fill="D8D8D8"/>
            <w:vAlign w:val="center"/>
          </w:tcPr>
          <w:p w14:paraId="4FB89268"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Responsável</w:t>
            </w:r>
          </w:p>
        </w:tc>
      </w:tr>
      <w:tr w:rsidR="00B837C8" w:rsidRPr="00587C47" w14:paraId="0A12D47E" w14:textId="77777777" w:rsidTr="008A08F6">
        <w:trPr>
          <w:trHeight w:val="235"/>
          <w:jc w:val="center"/>
        </w:trPr>
        <w:tc>
          <w:tcPr>
            <w:tcW w:w="1898" w:type="dxa"/>
            <w:tcBorders>
              <w:top w:val="nil"/>
              <w:left w:val="single" w:sz="8" w:space="0" w:color="000000"/>
              <w:bottom w:val="single" w:sz="8" w:space="0" w:color="000000"/>
              <w:right w:val="single" w:sz="4" w:space="0" w:color="000000"/>
            </w:tcBorders>
            <w:vAlign w:val="center"/>
          </w:tcPr>
          <w:p w14:paraId="76F816CF"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4536" w:type="dxa"/>
            <w:tcBorders>
              <w:top w:val="nil"/>
              <w:left w:val="nil"/>
              <w:bottom w:val="single" w:sz="8" w:space="0" w:color="000000"/>
              <w:right w:val="single" w:sz="4" w:space="0" w:color="000000"/>
            </w:tcBorders>
            <w:vAlign w:val="center"/>
          </w:tcPr>
          <w:p w14:paraId="269002CE" w14:textId="77777777" w:rsidR="00B837C8" w:rsidRPr="00587C47" w:rsidRDefault="00B837C8" w:rsidP="008A08F6">
            <w:pPr>
              <w:spacing w:line="276" w:lineRule="auto"/>
              <w:rPr>
                <w:rFonts w:ascii="Times New Roman" w:eastAsia="Arial" w:hAnsi="Times New Roman" w:cs="Times New Roman"/>
                <w:color w:val="000000"/>
              </w:rPr>
            </w:pPr>
            <w:r w:rsidRPr="00587C47">
              <w:rPr>
                <w:rFonts w:ascii="Times New Roman" w:eastAsia="Arial" w:hAnsi="Times New Roman" w:cs="Times New Roman"/>
                <w:color w:val="000000"/>
              </w:rPr>
              <w:t>Reexame de documentos durante o planejamento da contratação</w:t>
            </w:r>
          </w:p>
        </w:tc>
        <w:tc>
          <w:tcPr>
            <w:tcW w:w="1896" w:type="dxa"/>
            <w:tcBorders>
              <w:top w:val="nil"/>
              <w:left w:val="nil"/>
              <w:bottom w:val="single" w:sz="8" w:space="0" w:color="000000"/>
              <w:right w:val="single" w:sz="8" w:space="0" w:color="000000"/>
            </w:tcBorders>
            <w:vAlign w:val="center"/>
          </w:tcPr>
          <w:p w14:paraId="7DC85932" w14:textId="77777777" w:rsidR="00B837C8" w:rsidRPr="00587C47" w:rsidRDefault="00B837C8" w:rsidP="008A08F6">
            <w:pPr>
              <w:jc w:val="center"/>
              <w:rPr>
                <w:rFonts w:ascii="Times New Roman" w:eastAsia="Arial" w:hAnsi="Times New Roman" w:cs="Times New Roman"/>
                <w:color w:val="000000"/>
              </w:rPr>
            </w:pPr>
            <w:r w:rsidRPr="00587C47">
              <w:rPr>
                <w:rFonts w:ascii="Times New Roman" w:eastAsia="Arial" w:hAnsi="Times New Roman" w:cs="Times New Roman"/>
                <w:color w:val="000000"/>
              </w:rPr>
              <w:t>Demandante</w:t>
            </w:r>
          </w:p>
        </w:tc>
      </w:tr>
    </w:tbl>
    <w:p w14:paraId="0F6EAD09" w14:textId="77777777" w:rsidR="00B837C8" w:rsidRPr="00587C47" w:rsidRDefault="00B837C8" w:rsidP="00B837C8">
      <w:pPr>
        <w:rPr>
          <w:rFonts w:ascii="Times New Roman" w:hAnsi="Times New Roman" w:cs="Times New Roman"/>
        </w:rPr>
      </w:pPr>
    </w:p>
    <w:p w14:paraId="23F0DBC8" w14:textId="77777777" w:rsidR="00B837C8" w:rsidRPr="00587C47" w:rsidRDefault="00B837C8" w:rsidP="00B837C8">
      <w:pPr>
        <w:rPr>
          <w:rFonts w:ascii="Times New Roman" w:hAnsi="Times New Roman" w:cs="Times New Roman"/>
        </w:rPr>
      </w:pPr>
    </w:p>
    <w:p w14:paraId="6A2C5342" w14:textId="77777777" w:rsidR="00B837C8" w:rsidRPr="00587C47" w:rsidRDefault="00B837C8" w:rsidP="00B837C8">
      <w:pPr>
        <w:jc w:val="center"/>
        <w:rPr>
          <w:rFonts w:ascii="Times New Roman" w:hAnsi="Times New Roman" w:cs="Times New Roman"/>
          <w:b/>
        </w:rPr>
      </w:pPr>
      <w:r w:rsidRPr="00587C47">
        <w:rPr>
          <w:rFonts w:ascii="Times New Roman" w:hAnsi="Times New Roman" w:cs="Times New Roman"/>
          <w:b/>
        </w:rPr>
        <w:t>• RISCOS NA FASE DE SELEÇÃO DO FORNECEDOR</w:t>
      </w:r>
    </w:p>
    <w:p w14:paraId="4182EF61" w14:textId="77777777" w:rsidR="00B837C8" w:rsidRPr="00587C47" w:rsidRDefault="00B837C8" w:rsidP="00B837C8">
      <w:pPr>
        <w:rPr>
          <w:rFonts w:ascii="Times New Roman" w:hAnsi="Times New Roman" w:cs="Times New Roman"/>
          <w:b/>
          <w:bCs/>
        </w:rPr>
      </w:pPr>
    </w:p>
    <w:tbl>
      <w:tblPr>
        <w:tblW w:w="8330" w:type="dxa"/>
        <w:jc w:val="center"/>
        <w:tblLayout w:type="fixed"/>
        <w:tblLook w:val="0400" w:firstRow="0" w:lastRow="0" w:firstColumn="0" w:lastColumn="0" w:noHBand="0" w:noVBand="1"/>
      </w:tblPr>
      <w:tblGrid>
        <w:gridCol w:w="1898"/>
        <w:gridCol w:w="4678"/>
        <w:gridCol w:w="1754"/>
      </w:tblGrid>
      <w:tr w:rsidR="00B837C8" w:rsidRPr="00587C47" w14:paraId="15CA2846" w14:textId="77777777" w:rsidTr="008A08F6">
        <w:trPr>
          <w:trHeight w:val="431"/>
          <w:jc w:val="center"/>
        </w:trPr>
        <w:tc>
          <w:tcPr>
            <w:tcW w:w="1898" w:type="dxa"/>
            <w:tcBorders>
              <w:top w:val="single" w:sz="8" w:space="0" w:color="000000"/>
              <w:left w:val="single" w:sz="8" w:space="0" w:color="000000"/>
              <w:bottom w:val="single" w:sz="8" w:space="0" w:color="000000"/>
              <w:right w:val="single" w:sz="8" w:space="0" w:color="000000"/>
            </w:tcBorders>
            <w:shd w:val="clear" w:color="auto" w:fill="7F7F7F"/>
            <w:vAlign w:val="center"/>
          </w:tcPr>
          <w:p w14:paraId="5726455D"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FASE DE ANÁLISE</w:t>
            </w:r>
          </w:p>
        </w:tc>
        <w:tc>
          <w:tcPr>
            <w:tcW w:w="6432" w:type="dxa"/>
            <w:gridSpan w:val="2"/>
            <w:tcBorders>
              <w:top w:val="single" w:sz="8" w:space="0" w:color="000000"/>
              <w:left w:val="nil"/>
              <w:bottom w:val="single" w:sz="4" w:space="0" w:color="000000"/>
              <w:right w:val="single" w:sz="8" w:space="0" w:color="000000"/>
            </w:tcBorders>
            <w:vAlign w:val="center"/>
          </w:tcPr>
          <w:p w14:paraId="723FD48D"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Fase de seleção de fornecedor</w:t>
            </w:r>
          </w:p>
        </w:tc>
      </w:tr>
      <w:tr w:rsidR="00B837C8" w:rsidRPr="00587C47" w14:paraId="1AF7002D" w14:textId="77777777" w:rsidTr="008A08F6">
        <w:trPr>
          <w:trHeight w:val="127"/>
          <w:jc w:val="center"/>
        </w:trPr>
        <w:tc>
          <w:tcPr>
            <w:tcW w:w="8330" w:type="dxa"/>
            <w:gridSpan w:val="3"/>
            <w:tcBorders>
              <w:top w:val="single" w:sz="8" w:space="0" w:color="000000"/>
              <w:left w:val="single" w:sz="8" w:space="0" w:color="000000"/>
              <w:bottom w:val="single" w:sz="8" w:space="0" w:color="000000"/>
              <w:right w:val="single" w:sz="8" w:space="0" w:color="000000"/>
            </w:tcBorders>
            <w:shd w:val="clear" w:color="auto" w:fill="7F7F7F"/>
            <w:vAlign w:val="center"/>
          </w:tcPr>
          <w:p w14:paraId="0777D36F" w14:textId="77777777" w:rsidR="00B837C8" w:rsidRPr="00587C47" w:rsidRDefault="00B837C8" w:rsidP="008A08F6">
            <w:pPr>
              <w:spacing w:line="276" w:lineRule="auto"/>
              <w:rPr>
                <w:rFonts w:ascii="Times New Roman" w:eastAsia="Arial" w:hAnsi="Times New Roman" w:cs="Times New Roman"/>
                <w:b/>
                <w:color w:val="000000"/>
              </w:rPr>
            </w:pPr>
            <w:r w:rsidRPr="00587C47">
              <w:rPr>
                <w:rFonts w:ascii="Times New Roman" w:eastAsia="Arial" w:hAnsi="Times New Roman" w:cs="Times New Roman"/>
                <w:b/>
                <w:color w:val="000000"/>
              </w:rPr>
              <w:t xml:space="preserve">RISCO 02 – </w:t>
            </w:r>
            <w:proofErr w:type="gramStart"/>
            <w:r w:rsidRPr="00587C47">
              <w:rPr>
                <w:rFonts w:ascii="Times New Roman" w:eastAsia="Arial" w:hAnsi="Times New Roman" w:cs="Times New Roman"/>
                <w:b/>
                <w:color w:val="000000"/>
              </w:rPr>
              <w:t>Envio</w:t>
            </w:r>
            <w:proofErr w:type="gramEnd"/>
            <w:r w:rsidRPr="00587C47">
              <w:rPr>
                <w:rFonts w:ascii="Times New Roman" w:eastAsia="Arial" w:hAnsi="Times New Roman" w:cs="Times New Roman"/>
                <w:b/>
                <w:color w:val="000000"/>
              </w:rPr>
              <w:t xml:space="preserve"> intempestivo da documentação complementar</w:t>
            </w:r>
          </w:p>
        </w:tc>
      </w:tr>
      <w:tr w:rsidR="00B837C8" w:rsidRPr="00587C47" w14:paraId="5FE16CBA" w14:textId="77777777" w:rsidTr="008A08F6">
        <w:trPr>
          <w:trHeight w:val="93"/>
          <w:jc w:val="center"/>
        </w:trPr>
        <w:tc>
          <w:tcPr>
            <w:tcW w:w="1898" w:type="dxa"/>
            <w:tcBorders>
              <w:top w:val="nil"/>
              <w:left w:val="single" w:sz="8" w:space="0" w:color="000000"/>
              <w:bottom w:val="single" w:sz="4" w:space="0" w:color="000000"/>
              <w:right w:val="single" w:sz="4" w:space="0" w:color="000000"/>
            </w:tcBorders>
            <w:shd w:val="clear" w:color="auto" w:fill="D8D8D8"/>
            <w:vAlign w:val="center"/>
          </w:tcPr>
          <w:p w14:paraId="10CE7054"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Probabilidade:</w:t>
            </w:r>
          </w:p>
        </w:tc>
        <w:tc>
          <w:tcPr>
            <w:tcW w:w="6432" w:type="dxa"/>
            <w:gridSpan w:val="2"/>
            <w:tcBorders>
              <w:top w:val="nil"/>
              <w:left w:val="nil"/>
              <w:bottom w:val="single" w:sz="4" w:space="0" w:color="000000"/>
              <w:right w:val="single" w:sz="8" w:space="0" w:color="000000"/>
            </w:tcBorders>
            <w:vAlign w:val="bottom"/>
          </w:tcPr>
          <w:p w14:paraId="5AB7FFE9"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b/>
                <w:color w:val="000000"/>
              </w:rPr>
              <w:t>(X)</w:t>
            </w:r>
            <w:r w:rsidRPr="00587C47">
              <w:rPr>
                <w:rFonts w:ascii="Times New Roman" w:eastAsia="Arial" w:hAnsi="Times New Roman" w:cs="Times New Roman"/>
                <w:color w:val="000000"/>
              </w:rPr>
              <w:t xml:space="preserve"> Baixa     </w:t>
            </w:r>
            <w:proofErr w:type="gramStart"/>
            <w:r w:rsidRPr="00587C47">
              <w:rPr>
                <w:rFonts w:ascii="Times New Roman" w:eastAsia="Arial" w:hAnsi="Times New Roman" w:cs="Times New Roman"/>
                <w:b/>
                <w:color w:val="000000"/>
              </w:rPr>
              <w:t xml:space="preserve">(  </w:t>
            </w:r>
            <w:proofErr w:type="gramEnd"/>
            <w:r w:rsidRPr="00587C47">
              <w:rPr>
                <w:rFonts w:ascii="Times New Roman" w:eastAsia="Arial" w:hAnsi="Times New Roman" w:cs="Times New Roman"/>
                <w:b/>
                <w:color w:val="000000"/>
              </w:rPr>
              <w:t>)</w:t>
            </w:r>
            <w:r w:rsidRPr="00587C47">
              <w:rPr>
                <w:rFonts w:ascii="Times New Roman" w:eastAsia="Arial" w:hAnsi="Times New Roman" w:cs="Times New Roman"/>
                <w:color w:val="000000"/>
              </w:rPr>
              <w:t xml:space="preserve"> Média    </w:t>
            </w:r>
            <w:r w:rsidRPr="00587C47">
              <w:rPr>
                <w:rFonts w:ascii="Times New Roman" w:eastAsia="Arial" w:hAnsi="Times New Roman" w:cs="Times New Roman"/>
                <w:b/>
                <w:color w:val="000000"/>
              </w:rPr>
              <w:t xml:space="preserve"> (   ) </w:t>
            </w:r>
            <w:r w:rsidRPr="00587C47">
              <w:rPr>
                <w:rFonts w:ascii="Times New Roman" w:eastAsia="Arial" w:hAnsi="Times New Roman" w:cs="Times New Roman"/>
                <w:color w:val="000000"/>
              </w:rPr>
              <w:t>Alta</w:t>
            </w:r>
          </w:p>
        </w:tc>
      </w:tr>
      <w:tr w:rsidR="00B837C8" w:rsidRPr="00587C47" w14:paraId="507F0F37" w14:textId="77777777" w:rsidTr="008A08F6">
        <w:trPr>
          <w:trHeight w:val="245"/>
          <w:jc w:val="center"/>
        </w:trPr>
        <w:tc>
          <w:tcPr>
            <w:tcW w:w="1898" w:type="dxa"/>
            <w:tcBorders>
              <w:top w:val="nil"/>
              <w:left w:val="single" w:sz="8" w:space="0" w:color="000000"/>
              <w:bottom w:val="single" w:sz="4" w:space="0" w:color="000000"/>
              <w:right w:val="single" w:sz="4" w:space="0" w:color="000000"/>
            </w:tcBorders>
            <w:shd w:val="clear" w:color="auto" w:fill="D8D8D8"/>
            <w:vAlign w:val="center"/>
          </w:tcPr>
          <w:p w14:paraId="661508AA"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Impacto:</w:t>
            </w:r>
          </w:p>
        </w:tc>
        <w:tc>
          <w:tcPr>
            <w:tcW w:w="6432" w:type="dxa"/>
            <w:gridSpan w:val="2"/>
            <w:tcBorders>
              <w:top w:val="single" w:sz="4" w:space="0" w:color="000000"/>
              <w:left w:val="nil"/>
              <w:bottom w:val="single" w:sz="4" w:space="0" w:color="000000"/>
              <w:right w:val="single" w:sz="8" w:space="0" w:color="000000"/>
            </w:tcBorders>
            <w:vAlign w:val="bottom"/>
          </w:tcPr>
          <w:p w14:paraId="4FFA4D94"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b/>
                <w:color w:val="000000"/>
              </w:rPr>
              <w:t xml:space="preserve">(X) </w:t>
            </w:r>
            <w:r w:rsidRPr="00587C47">
              <w:rPr>
                <w:rFonts w:ascii="Times New Roman" w:eastAsia="Arial" w:hAnsi="Times New Roman" w:cs="Times New Roman"/>
                <w:color w:val="000000"/>
              </w:rPr>
              <w:t xml:space="preserve">Baixa     </w:t>
            </w:r>
            <w:proofErr w:type="gramStart"/>
            <w:r w:rsidRPr="00587C47">
              <w:rPr>
                <w:rFonts w:ascii="Times New Roman" w:eastAsia="Arial" w:hAnsi="Times New Roman" w:cs="Times New Roman"/>
                <w:b/>
                <w:color w:val="000000"/>
              </w:rPr>
              <w:t xml:space="preserve">(  </w:t>
            </w:r>
            <w:proofErr w:type="gramEnd"/>
            <w:r w:rsidRPr="00587C47">
              <w:rPr>
                <w:rFonts w:ascii="Times New Roman" w:eastAsia="Arial" w:hAnsi="Times New Roman" w:cs="Times New Roman"/>
                <w:b/>
                <w:color w:val="000000"/>
              </w:rPr>
              <w:t xml:space="preserve">) </w:t>
            </w:r>
            <w:r w:rsidRPr="00587C47">
              <w:rPr>
                <w:rFonts w:ascii="Times New Roman" w:eastAsia="Arial" w:hAnsi="Times New Roman" w:cs="Times New Roman"/>
                <w:color w:val="000000"/>
              </w:rPr>
              <w:t xml:space="preserve">Média     </w:t>
            </w:r>
            <w:r w:rsidRPr="00587C47">
              <w:rPr>
                <w:rFonts w:ascii="Times New Roman" w:eastAsia="Arial" w:hAnsi="Times New Roman" w:cs="Times New Roman"/>
                <w:b/>
                <w:color w:val="000000"/>
              </w:rPr>
              <w:t>(   )</w:t>
            </w:r>
            <w:r w:rsidRPr="00587C47">
              <w:rPr>
                <w:rFonts w:ascii="Times New Roman" w:eastAsia="Arial" w:hAnsi="Times New Roman" w:cs="Times New Roman"/>
                <w:color w:val="000000"/>
              </w:rPr>
              <w:t xml:space="preserve"> Alta</w:t>
            </w:r>
          </w:p>
        </w:tc>
      </w:tr>
      <w:tr w:rsidR="00B837C8" w:rsidRPr="00587C47" w14:paraId="68036E2A" w14:textId="77777777" w:rsidTr="008A08F6">
        <w:trPr>
          <w:trHeight w:val="236"/>
          <w:jc w:val="center"/>
        </w:trPr>
        <w:tc>
          <w:tcPr>
            <w:tcW w:w="1898" w:type="dxa"/>
            <w:tcBorders>
              <w:top w:val="nil"/>
              <w:left w:val="single" w:sz="8" w:space="0" w:color="000000"/>
              <w:bottom w:val="single" w:sz="4" w:space="0" w:color="000000"/>
              <w:right w:val="single" w:sz="4" w:space="0" w:color="000000"/>
            </w:tcBorders>
            <w:vAlign w:val="center"/>
          </w:tcPr>
          <w:p w14:paraId="357792C3"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6432" w:type="dxa"/>
            <w:gridSpan w:val="2"/>
            <w:tcBorders>
              <w:top w:val="single" w:sz="4" w:space="0" w:color="000000"/>
              <w:left w:val="nil"/>
              <w:bottom w:val="single" w:sz="4" w:space="0" w:color="000000"/>
              <w:right w:val="single" w:sz="8" w:space="0" w:color="000000"/>
            </w:tcBorders>
            <w:vAlign w:val="center"/>
          </w:tcPr>
          <w:p w14:paraId="47461E41"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Impede habilitação e/ ou classificação, atrasando a conclusão do certame.</w:t>
            </w:r>
          </w:p>
        </w:tc>
      </w:tr>
      <w:tr w:rsidR="00B837C8" w:rsidRPr="00587C47" w14:paraId="72FBC71F" w14:textId="77777777" w:rsidTr="008A08F6">
        <w:trPr>
          <w:trHeight w:val="395"/>
          <w:jc w:val="center"/>
        </w:trPr>
        <w:tc>
          <w:tcPr>
            <w:tcW w:w="1898" w:type="dxa"/>
            <w:tcBorders>
              <w:top w:val="nil"/>
              <w:left w:val="single" w:sz="8" w:space="0" w:color="000000"/>
              <w:bottom w:val="single" w:sz="4" w:space="0" w:color="000000"/>
              <w:right w:val="single" w:sz="4" w:space="0" w:color="000000"/>
            </w:tcBorders>
            <w:vAlign w:val="center"/>
          </w:tcPr>
          <w:p w14:paraId="66A63731"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Identificação:</w:t>
            </w:r>
          </w:p>
        </w:tc>
        <w:tc>
          <w:tcPr>
            <w:tcW w:w="4678" w:type="dxa"/>
            <w:tcBorders>
              <w:top w:val="nil"/>
              <w:left w:val="nil"/>
              <w:bottom w:val="single" w:sz="4" w:space="0" w:color="000000"/>
              <w:right w:val="single" w:sz="4" w:space="0" w:color="000000"/>
            </w:tcBorders>
            <w:shd w:val="clear" w:color="auto" w:fill="D8D8D8"/>
            <w:vAlign w:val="center"/>
          </w:tcPr>
          <w:p w14:paraId="11A04F43"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Ação Preventiva</w:t>
            </w:r>
          </w:p>
        </w:tc>
        <w:tc>
          <w:tcPr>
            <w:tcW w:w="1754" w:type="dxa"/>
            <w:tcBorders>
              <w:top w:val="nil"/>
              <w:left w:val="nil"/>
              <w:bottom w:val="single" w:sz="4" w:space="0" w:color="000000"/>
              <w:right w:val="single" w:sz="8" w:space="0" w:color="000000"/>
            </w:tcBorders>
            <w:shd w:val="clear" w:color="auto" w:fill="D8D8D8"/>
            <w:vAlign w:val="center"/>
          </w:tcPr>
          <w:p w14:paraId="4E0D6580"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Setor responsável</w:t>
            </w:r>
          </w:p>
        </w:tc>
      </w:tr>
      <w:tr w:rsidR="00B837C8" w:rsidRPr="00587C47" w14:paraId="65F03F66" w14:textId="77777777" w:rsidTr="008A08F6">
        <w:trPr>
          <w:trHeight w:val="264"/>
          <w:jc w:val="center"/>
        </w:trPr>
        <w:tc>
          <w:tcPr>
            <w:tcW w:w="1898" w:type="dxa"/>
            <w:tcBorders>
              <w:top w:val="nil"/>
              <w:left w:val="single" w:sz="8" w:space="0" w:color="000000"/>
              <w:bottom w:val="single" w:sz="4" w:space="0" w:color="000000"/>
              <w:right w:val="single" w:sz="4" w:space="0" w:color="000000"/>
            </w:tcBorders>
            <w:vAlign w:val="center"/>
          </w:tcPr>
          <w:p w14:paraId="4012F87B"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4678" w:type="dxa"/>
            <w:tcBorders>
              <w:top w:val="nil"/>
              <w:left w:val="nil"/>
              <w:bottom w:val="single" w:sz="4" w:space="0" w:color="000000"/>
              <w:right w:val="single" w:sz="4" w:space="0" w:color="000000"/>
            </w:tcBorders>
            <w:vAlign w:val="center"/>
          </w:tcPr>
          <w:p w14:paraId="32D36937" w14:textId="77777777" w:rsidR="00B837C8" w:rsidRPr="00587C47" w:rsidRDefault="00B837C8" w:rsidP="008A08F6">
            <w:pPr>
              <w:spacing w:line="276" w:lineRule="auto"/>
              <w:rPr>
                <w:rFonts w:ascii="Times New Roman" w:eastAsia="Arial" w:hAnsi="Times New Roman" w:cs="Times New Roman"/>
                <w:color w:val="000000"/>
              </w:rPr>
            </w:pPr>
            <w:r w:rsidRPr="00587C47">
              <w:rPr>
                <w:rFonts w:ascii="Times New Roman" w:eastAsia="Arial" w:hAnsi="Times New Roman" w:cs="Times New Roman"/>
                <w:color w:val="000000"/>
              </w:rPr>
              <w:t>Enfatizar no edital os prazos do art. 59, §1º da Lei nº 14.133/2021, e alertar durante a sessão.</w:t>
            </w:r>
          </w:p>
        </w:tc>
        <w:tc>
          <w:tcPr>
            <w:tcW w:w="1754" w:type="dxa"/>
            <w:tcBorders>
              <w:top w:val="nil"/>
              <w:left w:val="nil"/>
              <w:bottom w:val="single" w:sz="4" w:space="0" w:color="000000"/>
              <w:right w:val="single" w:sz="8" w:space="0" w:color="000000"/>
            </w:tcBorders>
            <w:vAlign w:val="center"/>
          </w:tcPr>
          <w:p w14:paraId="73783759"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Agente de contratação</w:t>
            </w:r>
          </w:p>
        </w:tc>
      </w:tr>
      <w:tr w:rsidR="00B837C8" w:rsidRPr="00587C47" w14:paraId="1735B774" w14:textId="77777777" w:rsidTr="008A08F6">
        <w:trPr>
          <w:trHeight w:val="93"/>
          <w:jc w:val="center"/>
        </w:trPr>
        <w:tc>
          <w:tcPr>
            <w:tcW w:w="1898" w:type="dxa"/>
            <w:tcBorders>
              <w:top w:val="nil"/>
              <w:left w:val="single" w:sz="8" w:space="0" w:color="000000"/>
              <w:bottom w:val="single" w:sz="4" w:space="0" w:color="000000"/>
              <w:right w:val="single" w:sz="4" w:space="0" w:color="000000"/>
            </w:tcBorders>
            <w:vAlign w:val="center"/>
          </w:tcPr>
          <w:p w14:paraId="4CBD25D0"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Identificação:</w:t>
            </w:r>
          </w:p>
        </w:tc>
        <w:tc>
          <w:tcPr>
            <w:tcW w:w="4678" w:type="dxa"/>
            <w:tcBorders>
              <w:top w:val="nil"/>
              <w:left w:val="nil"/>
              <w:bottom w:val="single" w:sz="4" w:space="0" w:color="000000"/>
              <w:right w:val="single" w:sz="4" w:space="0" w:color="000000"/>
            </w:tcBorders>
            <w:shd w:val="clear" w:color="auto" w:fill="D8D8D8"/>
            <w:vAlign w:val="center"/>
          </w:tcPr>
          <w:p w14:paraId="0F607CC6"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Ação de Contingência</w:t>
            </w:r>
          </w:p>
        </w:tc>
        <w:tc>
          <w:tcPr>
            <w:tcW w:w="1754" w:type="dxa"/>
            <w:tcBorders>
              <w:top w:val="nil"/>
              <w:left w:val="nil"/>
              <w:bottom w:val="single" w:sz="4" w:space="0" w:color="000000"/>
              <w:right w:val="single" w:sz="8" w:space="0" w:color="000000"/>
            </w:tcBorders>
            <w:shd w:val="clear" w:color="auto" w:fill="D8D8D8"/>
            <w:vAlign w:val="center"/>
          </w:tcPr>
          <w:p w14:paraId="039F741A"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Setor responsável</w:t>
            </w:r>
          </w:p>
        </w:tc>
      </w:tr>
      <w:tr w:rsidR="00B837C8" w:rsidRPr="00587C47" w14:paraId="01D92C71" w14:textId="77777777" w:rsidTr="008A08F6">
        <w:trPr>
          <w:trHeight w:val="235"/>
          <w:jc w:val="center"/>
        </w:trPr>
        <w:tc>
          <w:tcPr>
            <w:tcW w:w="1898" w:type="dxa"/>
            <w:tcBorders>
              <w:top w:val="nil"/>
              <w:left w:val="single" w:sz="8" w:space="0" w:color="000000"/>
              <w:bottom w:val="nil"/>
              <w:right w:val="single" w:sz="4" w:space="0" w:color="000000"/>
            </w:tcBorders>
            <w:vAlign w:val="center"/>
          </w:tcPr>
          <w:p w14:paraId="02CBA4DA"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4678" w:type="dxa"/>
            <w:tcBorders>
              <w:top w:val="nil"/>
              <w:left w:val="nil"/>
              <w:bottom w:val="nil"/>
              <w:right w:val="single" w:sz="4" w:space="0" w:color="000000"/>
            </w:tcBorders>
            <w:vAlign w:val="center"/>
          </w:tcPr>
          <w:p w14:paraId="597FEC27" w14:textId="77777777" w:rsidR="00B837C8" w:rsidRPr="00587C47" w:rsidRDefault="00B837C8" w:rsidP="008A08F6">
            <w:pPr>
              <w:spacing w:line="276" w:lineRule="auto"/>
              <w:rPr>
                <w:rFonts w:ascii="Times New Roman" w:eastAsia="Arial" w:hAnsi="Times New Roman" w:cs="Times New Roman"/>
                <w:color w:val="000000"/>
              </w:rPr>
            </w:pPr>
            <w:r w:rsidRPr="00587C47">
              <w:rPr>
                <w:rFonts w:ascii="Times New Roman" w:eastAsia="Arial" w:hAnsi="Times New Roman" w:cs="Times New Roman"/>
                <w:color w:val="000000"/>
              </w:rPr>
              <w:t>Desclassificar e/ou inabilitar o fornecedor e convocar o subsequente.</w:t>
            </w:r>
          </w:p>
        </w:tc>
        <w:tc>
          <w:tcPr>
            <w:tcW w:w="1754" w:type="dxa"/>
            <w:tcBorders>
              <w:top w:val="nil"/>
              <w:left w:val="nil"/>
              <w:bottom w:val="nil"/>
              <w:right w:val="single" w:sz="8" w:space="0" w:color="000000"/>
            </w:tcBorders>
            <w:vAlign w:val="center"/>
          </w:tcPr>
          <w:p w14:paraId="1B936D6A" w14:textId="77777777" w:rsidR="00B837C8" w:rsidRPr="00587C47" w:rsidRDefault="00B837C8" w:rsidP="008A08F6">
            <w:pPr>
              <w:jc w:val="center"/>
              <w:rPr>
                <w:rFonts w:ascii="Times New Roman" w:eastAsia="Arial" w:hAnsi="Times New Roman" w:cs="Times New Roman"/>
                <w:color w:val="000000"/>
              </w:rPr>
            </w:pPr>
            <w:r w:rsidRPr="00587C47">
              <w:rPr>
                <w:rFonts w:ascii="Times New Roman" w:eastAsia="Arial" w:hAnsi="Times New Roman" w:cs="Times New Roman"/>
                <w:color w:val="000000"/>
              </w:rPr>
              <w:t>Agente de contratação</w:t>
            </w:r>
          </w:p>
        </w:tc>
      </w:tr>
      <w:tr w:rsidR="00B837C8" w:rsidRPr="00587C47" w14:paraId="24209040" w14:textId="77777777" w:rsidTr="008A08F6">
        <w:trPr>
          <w:trHeight w:val="235"/>
          <w:jc w:val="center"/>
        </w:trPr>
        <w:tc>
          <w:tcPr>
            <w:tcW w:w="1898" w:type="dxa"/>
            <w:tcBorders>
              <w:top w:val="nil"/>
              <w:left w:val="single" w:sz="8" w:space="0" w:color="000000"/>
              <w:bottom w:val="single" w:sz="8" w:space="0" w:color="000000"/>
              <w:right w:val="single" w:sz="4" w:space="0" w:color="000000"/>
            </w:tcBorders>
            <w:vAlign w:val="center"/>
          </w:tcPr>
          <w:p w14:paraId="038A8F9F" w14:textId="77777777" w:rsidR="00B837C8" w:rsidRPr="00587C47" w:rsidRDefault="00B837C8" w:rsidP="008A08F6">
            <w:pPr>
              <w:spacing w:line="276" w:lineRule="auto"/>
              <w:jc w:val="center"/>
              <w:rPr>
                <w:rFonts w:ascii="Times New Roman" w:eastAsia="Arial" w:hAnsi="Times New Roman" w:cs="Times New Roman"/>
                <w:color w:val="000000"/>
              </w:rPr>
            </w:pPr>
          </w:p>
        </w:tc>
        <w:tc>
          <w:tcPr>
            <w:tcW w:w="4678" w:type="dxa"/>
            <w:tcBorders>
              <w:top w:val="nil"/>
              <w:left w:val="nil"/>
              <w:bottom w:val="single" w:sz="8" w:space="0" w:color="000000"/>
              <w:right w:val="single" w:sz="4" w:space="0" w:color="000000"/>
            </w:tcBorders>
            <w:vAlign w:val="center"/>
          </w:tcPr>
          <w:p w14:paraId="75B46C73" w14:textId="77777777" w:rsidR="00B837C8" w:rsidRPr="00587C47" w:rsidRDefault="00B837C8" w:rsidP="008A08F6">
            <w:pPr>
              <w:spacing w:line="276" w:lineRule="auto"/>
              <w:rPr>
                <w:rFonts w:ascii="Times New Roman" w:eastAsia="Arial" w:hAnsi="Times New Roman" w:cs="Times New Roman"/>
                <w:color w:val="000000"/>
              </w:rPr>
            </w:pPr>
          </w:p>
        </w:tc>
        <w:tc>
          <w:tcPr>
            <w:tcW w:w="1754" w:type="dxa"/>
            <w:tcBorders>
              <w:top w:val="nil"/>
              <w:left w:val="nil"/>
              <w:bottom w:val="single" w:sz="8" w:space="0" w:color="000000"/>
              <w:right w:val="single" w:sz="8" w:space="0" w:color="000000"/>
            </w:tcBorders>
            <w:vAlign w:val="center"/>
          </w:tcPr>
          <w:p w14:paraId="25B176A0" w14:textId="77777777" w:rsidR="00B837C8" w:rsidRPr="00587C47" w:rsidRDefault="00B837C8" w:rsidP="008A08F6">
            <w:pPr>
              <w:jc w:val="center"/>
              <w:rPr>
                <w:rFonts w:ascii="Times New Roman" w:eastAsia="Arial" w:hAnsi="Times New Roman" w:cs="Times New Roman"/>
                <w:color w:val="000000"/>
              </w:rPr>
            </w:pPr>
          </w:p>
        </w:tc>
      </w:tr>
    </w:tbl>
    <w:p w14:paraId="104A9C9A" w14:textId="77777777" w:rsidR="00B837C8" w:rsidRPr="00587C47" w:rsidRDefault="00B837C8" w:rsidP="00B837C8">
      <w:pPr>
        <w:jc w:val="center"/>
        <w:rPr>
          <w:rFonts w:ascii="Times New Roman" w:hAnsi="Times New Roman" w:cs="Times New Roman"/>
          <w:b/>
        </w:rPr>
      </w:pPr>
      <w:r w:rsidRPr="00587C47">
        <w:rPr>
          <w:rFonts w:ascii="Times New Roman" w:hAnsi="Times New Roman" w:cs="Times New Roman"/>
          <w:b/>
        </w:rPr>
        <w:t>• RISCOS NA FASE DE EXECUÇÃO DO CONTRATO</w:t>
      </w:r>
    </w:p>
    <w:p w14:paraId="19668003" w14:textId="77777777" w:rsidR="00B837C8" w:rsidRPr="00587C47" w:rsidRDefault="00B837C8" w:rsidP="00B837C8">
      <w:pPr>
        <w:jc w:val="center"/>
        <w:rPr>
          <w:rFonts w:ascii="Times New Roman" w:hAnsi="Times New Roman" w:cs="Times New Roman"/>
          <w:b/>
          <w:bCs/>
        </w:rPr>
      </w:pPr>
    </w:p>
    <w:p w14:paraId="0C49B22F" w14:textId="77777777" w:rsidR="00B837C8" w:rsidRPr="00587C47" w:rsidRDefault="00B837C8" w:rsidP="00B837C8">
      <w:pPr>
        <w:rPr>
          <w:rFonts w:ascii="Times New Roman" w:hAnsi="Times New Roman" w:cs="Times New Roman"/>
          <w:b/>
          <w:bCs/>
        </w:rPr>
      </w:pPr>
    </w:p>
    <w:tbl>
      <w:tblPr>
        <w:tblW w:w="8330" w:type="dxa"/>
        <w:jc w:val="center"/>
        <w:tblLayout w:type="fixed"/>
        <w:tblLook w:val="0400" w:firstRow="0" w:lastRow="0" w:firstColumn="0" w:lastColumn="0" w:noHBand="0" w:noVBand="1"/>
      </w:tblPr>
      <w:tblGrid>
        <w:gridCol w:w="1898"/>
        <w:gridCol w:w="4536"/>
        <w:gridCol w:w="1896"/>
      </w:tblGrid>
      <w:tr w:rsidR="00B837C8" w:rsidRPr="00587C47" w14:paraId="327653DD" w14:textId="77777777" w:rsidTr="008A08F6">
        <w:trPr>
          <w:trHeight w:val="431"/>
          <w:jc w:val="center"/>
        </w:trPr>
        <w:tc>
          <w:tcPr>
            <w:tcW w:w="1898" w:type="dxa"/>
            <w:tcBorders>
              <w:top w:val="single" w:sz="8" w:space="0" w:color="000000"/>
              <w:left w:val="single" w:sz="8" w:space="0" w:color="000000"/>
              <w:bottom w:val="single" w:sz="8" w:space="0" w:color="000000"/>
              <w:right w:val="single" w:sz="8" w:space="0" w:color="000000"/>
            </w:tcBorders>
            <w:shd w:val="clear" w:color="auto" w:fill="7F7F7F"/>
            <w:vAlign w:val="center"/>
          </w:tcPr>
          <w:p w14:paraId="0245664E"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FASE DE ANÁLISE</w:t>
            </w:r>
          </w:p>
        </w:tc>
        <w:tc>
          <w:tcPr>
            <w:tcW w:w="6432" w:type="dxa"/>
            <w:gridSpan w:val="2"/>
            <w:tcBorders>
              <w:top w:val="single" w:sz="8" w:space="0" w:color="000000"/>
              <w:left w:val="nil"/>
              <w:bottom w:val="single" w:sz="4" w:space="0" w:color="000000"/>
              <w:right w:val="single" w:sz="8" w:space="0" w:color="000000"/>
            </w:tcBorders>
            <w:vAlign w:val="center"/>
          </w:tcPr>
          <w:p w14:paraId="3B727EC6"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Fase de execução do contrato</w:t>
            </w:r>
          </w:p>
        </w:tc>
      </w:tr>
      <w:tr w:rsidR="00B837C8" w:rsidRPr="00587C47" w14:paraId="34C8A00A" w14:textId="77777777" w:rsidTr="008A08F6">
        <w:trPr>
          <w:trHeight w:val="127"/>
          <w:jc w:val="center"/>
        </w:trPr>
        <w:tc>
          <w:tcPr>
            <w:tcW w:w="8330" w:type="dxa"/>
            <w:gridSpan w:val="3"/>
            <w:tcBorders>
              <w:top w:val="single" w:sz="8" w:space="0" w:color="000000"/>
              <w:left w:val="single" w:sz="8" w:space="0" w:color="000000"/>
              <w:bottom w:val="single" w:sz="8" w:space="0" w:color="000000"/>
              <w:right w:val="single" w:sz="8" w:space="0" w:color="000000"/>
            </w:tcBorders>
            <w:shd w:val="clear" w:color="auto" w:fill="7F7F7F"/>
            <w:vAlign w:val="center"/>
          </w:tcPr>
          <w:p w14:paraId="007C1F47" w14:textId="77777777" w:rsidR="00B837C8" w:rsidRPr="00587C47" w:rsidRDefault="00B837C8" w:rsidP="008A08F6">
            <w:pPr>
              <w:spacing w:line="276" w:lineRule="auto"/>
              <w:rPr>
                <w:rFonts w:ascii="Times New Roman" w:eastAsia="Arial" w:hAnsi="Times New Roman" w:cs="Times New Roman"/>
                <w:b/>
                <w:color w:val="000000"/>
              </w:rPr>
            </w:pPr>
            <w:r w:rsidRPr="00587C47">
              <w:rPr>
                <w:rFonts w:ascii="Times New Roman" w:eastAsia="Arial" w:hAnsi="Times New Roman" w:cs="Times New Roman"/>
                <w:b/>
                <w:color w:val="000000"/>
              </w:rPr>
              <w:t>RISCO 03 – Falha no controle de qualidade do mobiliário</w:t>
            </w:r>
          </w:p>
        </w:tc>
      </w:tr>
      <w:tr w:rsidR="00B837C8" w:rsidRPr="00587C47" w14:paraId="792A82B5" w14:textId="77777777" w:rsidTr="008A08F6">
        <w:trPr>
          <w:trHeight w:val="93"/>
          <w:jc w:val="center"/>
        </w:trPr>
        <w:tc>
          <w:tcPr>
            <w:tcW w:w="1898" w:type="dxa"/>
            <w:tcBorders>
              <w:top w:val="nil"/>
              <w:left w:val="single" w:sz="8" w:space="0" w:color="000000"/>
              <w:bottom w:val="single" w:sz="4" w:space="0" w:color="000000"/>
              <w:right w:val="single" w:sz="4" w:space="0" w:color="000000"/>
            </w:tcBorders>
            <w:shd w:val="clear" w:color="auto" w:fill="D8D8D8"/>
            <w:vAlign w:val="center"/>
          </w:tcPr>
          <w:p w14:paraId="0FB070C9"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lastRenderedPageBreak/>
              <w:t>Probabilidade:</w:t>
            </w:r>
          </w:p>
        </w:tc>
        <w:tc>
          <w:tcPr>
            <w:tcW w:w="6432" w:type="dxa"/>
            <w:gridSpan w:val="2"/>
            <w:tcBorders>
              <w:top w:val="nil"/>
              <w:left w:val="nil"/>
              <w:bottom w:val="single" w:sz="4" w:space="0" w:color="000000"/>
              <w:right w:val="single" w:sz="8" w:space="0" w:color="000000"/>
            </w:tcBorders>
            <w:vAlign w:val="bottom"/>
          </w:tcPr>
          <w:p w14:paraId="7EE38321" w14:textId="77777777" w:rsidR="00B837C8" w:rsidRPr="00587C47" w:rsidRDefault="00B837C8" w:rsidP="008A08F6">
            <w:pPr>
              <w:spacing w:line="276" w:lineRule="auto"/>
              <w:jc w:val="center"/>
              <w:rPr>
                <w:rFonts w:ascii="Times New Roman" w:eastAsia="Arial" w:hAnsi="Times New Roman" w:cs="Times New Roman"/>
                <w:color w:val="000000"/>
              </w:rPr>
            </w:pPr>
            <w:proofErr w:type="gramStart"/>
            <w:r w:rsidRPr="00587C47">
              <w:rPr>
                <w:rFonts w:ascii="Times New Roman" w:eastAsia="Arial" w:hAnsi="Times New Roman" w:cs="Times New Roman"/>
                <w:b/>
                <w:color w:val="000000"/>
              </w:rPr>
              <w:t xml:space="preserve">(  </w:t>
            </w:r>
            <w:proofErr w:type="gramEnd"/>
            <w:r w:rsidRPr="00587C47">
              <w:rPr>
                <w:rFonts w:ascii="Times New Roman" w:eastAsia="Arial" w:hAnsi="Times New Roman" w:cs="Times New Roman"/>
                <w:b/>
                <w:color w:val="000000"/>
              </w:rPr>
              <w:t>)</w:t>
            </w:r>
            <w:r w:rsidRPr="00587C47">
              <w:rPr>
                <w:rFonts w:ascii="Times New Roman" w:eastAsia="Arial" w:hAnsi="Times New Roman" w:cs="Times New Roman"/>
                <w:color w:val="000000"/>
              </w:rPr>
              <w:t xml:space="preserve"> Baixa     </w:t>
            </w:r>
            <w:r w:rsidRPr="00587C47">
              <w:rPr>
                <w:rFonts w:ascii="Times New Roman" w:eastAsia="Arial" w:hAnsi="Times New Roman" w:cs="Times New Roman"/>
                <w:b/>
                <w:color w:val="000000"/>
              </w:rPr>
              <w:t>( X )</w:t>
            </w:r>
            <w:r w:rsidRPr="00587C47">
              <w:rPr>
                <w:rFonts w:ascii="Times New Roman" w:eastAsia="Arial" w:hAnsi="Times New Roman" w:cs="Times New Roman"/>
                <w:color w:val="000000"/>
              </w:rPr>
              <w:t xml:space="preserve"> Média    </w:t>
            </w:r>
            <w:r w:rsidRPr="00587C47">
              <w:rPr>
                <w:rFonts w:ascii="Times New Roman" w:eastAsia="Arial" w:hAnsi="Times New Roman" w:cs="Times New Roman"/>
                <w:b/>
                <w:color w:val="000000"/>
              </w:rPr>
              <w:t xml:space="preserve"> (   ) </w:t>
            </w:r>
            <w:r w:rsidRPr="00587C47">
              <w:rPr>
                <w:rFonts w:ascii="Times New Roman" w:eastAsia="Arial" w:hAnsi="Times New Roman" w:cs="Times New Roman"/>
                <w:color w:val="000000"/>
              </w:rPr>
              <w:t>Alta</w:t>
            </w:r>
          </w:p>
        </w:tc>
      </w:tr>
      <w:tr w:rsidR="00B837C8" w:rsidRPr="00587C47" w14:paraId="16B696CD" w14:textId="77777777" w:rsidTr="008A08F6">
        <w:trPr>
          <w:trHeight w:val="245"/>
          <w:jc w:val="center"/>
        </w:trPr>
        <w:tc>
          <w:tcPr>
            <w:tcW w:w="1898" w:type="dxa"/>
            <w:tcBorders>
              <w:top w:val="nil"/>
              <w:left w:val="single" w:sz="8" w:space="0" w:color="000000"/>
              <w:bottom w:val="single" w:sz="4" w:space="0" w:color="000000"/>
              <w:right w:val="single" w:sz="4" w:space="0" w:color="000000"/>
            </w:tcBorders>
            <w:shd w:val="clear" w:color="auto" w:fill="D8D8D8"/>
            <w:vAlign w:val="center"/>
          </w:tcPr>
          <w:p w14:paraId="6EE549C5"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Impacto:</w:t>
            </w:r>
          </w:p>
        </w:tc>
        <w:tc>
          <w:tcPr>
            <w:tcW w:w="6432" w:type="dxa"/>
            <w:gridSpan w:val="2"/>
            <w:tcBorders>
              <w:top w:val="single" w:sz="4" w:space="0" w:color="000000"/>
              <w:left w:val="nil"/>
              <w:bottom w:val="single" w:sz="4" w:space="0" w:color="000000"/>
              <w:right w:val="single" w:sz="8" w:space="0" w:color="000000"/>
            </w:tcBorders>
            <w:vAlign w:val="bottom"/>
          </w:tcPr>
          <w:p w14:paraId="6D4BF9AF" w14:textId="77777777" w:rsidR="00B837C8" w:rsidRPr="00587C47" w:rsidRDefault="00B837C8" w:rsidP="008A08F6">
            <w:pPr>
              <w:spacing w:line="276" w:lineRule="auto"/>
              <w:jc w:val="center"/>
              <w:rPr>
                <w:rFonts w:ascii="Times New Roman" w:eastAsia="Arial" w:hAnsi="Times New Roman" w:cs="Times New Roman"/>
                <w:color w:val="000000"/>
              </w:rPr>
            </w:pPr>
            <w:proofErr w:type="gramStart"/>
            <w:r w:rsidRPr="00587C47">
              <w:rPr>
                <w:rFonts w:ascii="Times New Roman" w:eastAsia="Arial" w:hAnsi="Times New Roman" w:cs="Times New Roman"/>
                <w:b/>
                <w:color w:val="000000"/>
              </w:rPr>
              <w:t xml:space="preserve">(  </w:t>
            </w:r>
            <w:proofErr w:type="gramEnd"/>
            <w:r w:rsidRPr="00587C47">
              <w:rPr>
                <w:rFonts w:ascii="Times New Roman" w:eastAsia="Arial" w:hAnsi="Times New Roman" w:cs="Times New Roman"/>
                <w:b/>
                <w:color w:val="000000"/>
              </w:rPr>
              <w:t xml:space="preserve">) </w:t>
            </w:r>
            <w:r w:rsidRPr="00587C47">
              <w:rPr>
                <w:rFonts w:ascii="Times New Roman" w:eastAsia="Arial" w:hAnsi="Times New Roman" w:cs="Times New Roman"/>
                <w:color w:val="000000"/>
              </w:rPr>
              <w:t xml:space="preserve">Baixa     </w:t>
            </w:r>
            <w:r w:rsidRPr="00587C47">
              <w:rPr>
                <w:rFonts w:ascii="Times New Roman" w:eastAsia="Arial" w:hAnsi="Times New Roman" w:cs="Times New Roman"/>
                <w:b/>
                <w:color w:val="000000"/>
              </w:rPr>
              <w:t xml:space="preserve">(    ) </w:t>
            </w:r>
            <w:r w:rsidRPr="00587C47">
              <w:rPr>
                <w:rFonts w:ascii="Times New Roman" w:eastAsia="Arial" w:hAnsi="Times New Roman" w:cs="Times New Roman"/>
                <w:color w:val="000000"/>
              </w:rPr>
              <w:t xml:space="preserve">Média     </w:t>
            </w:r>
            <w:r w:rsidRPr="00587C47">
              <w:rPr>
                <w:rFonts w:ascii="Times New Roman" w:eastAsia="Arial" w:hAnsi="Times New Roman" w:cs="Times New Roman"/>
                <w:b/>
                <w:color w:val="000000"/>
              </w:rPr>
              <w:t>( X )</w:t>
            </w:r>
            <w:r w:rsidRPr="00587C47">
              <w:rPr>
                <w:rFonts w:ascii="Times New Roman" w:eastAsia="Arial" w:hAnsi="Times New Roman" w:cs="Times New Roman"/>
                <w:color w:val="000000"/>
              </w:rPr>
              <w:t xml:space="preserve"> Alta</w:t>
            </w:r>
          </w:p>
        </w:tc>
      </w:tr>
      <w:tr w:rsidR="00B837C8" w:rsidRPr="00587C47" w14:paraId="313146A5" w14:textId="77777777" w:rsidTr="008A08F6">
        <w:trPr>
          <w:trHeight w:val="236"/>
          <w:jc w:val="center"/>
        </w:trPr>
        <w:tc>
          <w:tcPr>
            <w:tcW w:w="1898" w:type="dxa"/>
            <w:tcBorders>
              <w:top w:val="nil"/>
              <w:left w:val="single" w:sz="8" w:space="0" w:color="000000"/>
              <w:bottom w:val="single" w:sz="4" w:space="0" w:color="000000"/>
              <w:right w:val="single" w:sz="4" w:space="0" w:color="000000"/>
            </w:tcBorders>
            <w:vAlign w:val="center"/>
          </w:tcPr>
          <w:p w14:paraId="75C4036C"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6432" w:type="dxa"/>
            <w:gridSpan w:val="2"/>
            <w:tcBorders>
              <w:top w:val="single" w:sz="4" w:space="0" w:color="000000"/>
              <w:left w:val="nil"/>
              <w:bottom w:val="single" w:sz="4" w:space="0" w:color="000000"/>
              <w:right w:val="single" w:sz="8" w:space="0" w:color="000000"/>
            </w:tcBorders>
            <w:vAlign w:val="center"/>
          </w:tcPr>
          <w:p w14:paraId="7BC434FA" w14:textId="77777777" w:rsidR="00B837C8" w:rsidRPr="00587C47" w:rsidRDefault="00B837C8" w:rsidP="008A08F6">
            <w:pPr>
              <w:spacing w:line="276" w:lineRule="auto"/>
              <w:rPr>
                <w:rFonts w:ascii="Times New Roman" w:eastAsia="Arial" w:hAnsi="Times New Roman" w:cs="Times New Roman"/>
                <w:color w:val="000000"/>
              </w:rPr>
            </w:pPr>
            <w:r w:rsidRPr="00587C47">
              <w:rPr>
                <w:rFonts w:ascii="Times New Roman" w:eastAsia="Arial" w:hAnsi="Times New Roman" w:cs="Times New Roman"/>
                <w:color w:val="000000"/>
              </w:rPr>
              <w:t>Mobiliário defeituoso pode ser difícil de substituir, comprometendo o cronograma.</w:t>
            </w:r>
          </w:p>
        </w:tc>
      </w:tr>
      <w:tr w:rsidR="00B837C8" w:rsidRPr="00587C47" w14:paraId="1166846F" w14:textId="77777777" w:rsidTr="008A08F6">
        <w:trPr>
          <w:trHeight w:val="395"/>
          <w:jc w:val="center"/>
        </w:trPr>
        <w:tc>
          <w:tcPr>
            <w:tcW w:w="1898" w:type="dxa"/>
            <w:tcBorders>
              <w:top w:val="nil"/>
              <w:left w:val="single" w:sz="8" w:space="0" w:color="000000"/>
              <w:bottom w:val="single" w:sz="4" w:space="0" w:color="000000"/>
              <w:right w:val="single" w:sz="4" w:space="0" w:color="000000"/>
            </w:tcBorders>
            <w:vAlign w:val="center"/>
          </w:tcPr>
          <w:p w14:paraId="4A6FEA1A"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Identificação:</w:t>
            </w:r>
          </w:p>
        </w:tc>
        <w:tc>
          <w:tcPr>
            <w:tcW w:w="4536" w:type="dxa"/>
            <w:tcBorders>
              <w:top w:val="nil"/>
              <w:left w:val="nil"/>
              <w:bottom w:val="single" w:sz="4" w:space="0" w:color="000000"/>
              <w:right w:val="single" w:sz="4" w:space="0" w:color="000000"/>
            </w:tcBorders>
            <w:shd w:val="clear" w:color="auto" w:fill="D8D8D8"/>
            <w:vAlign w:val="center"/>
          </w:tcPr>
          <w:p w14:paraId="4274D032"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Ação Preventiva</w:t>
            </w:r>
          </w:p>
        </w:tc>
        <w:tc>
          <w:tcPr>
            <w:tcW w:w="1896" w:type="dxa"/>
            <w:tcBorders>
              <w:top w:val="nil"/>
              <w:left w:val="nil"/>
              <w:bottom w:val="single" w:sz="4" w:space="0" w:color="000000"/>
              <w:right w:val="single" w:sz="8" w:space="0" w:color="000000"/>
            </w:tcBorders>
            <w:shd w:val="clear" w:color="auto" w:fill="D8D8D8"/>
            <w:vAlign w:val="center"/>
          </w:tcPr>
          <w:p w14:paraId="1663E575"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Setor responsável</w:t>
            </w:r>
          </w:p>
        </w:tc>
      </w:tr>
      <w:tr w:rsidR="00B837C8" w:rsidRPr="00587C47" w14:paraId="4A53971C" w14:textId="77777777" w:rsidTr="008A08F6">
        <w:trPr>
          <w:trHeight w:val="264"/>
          <w:jc w:val="center"/>
        </w:trPr>
        <w:tc>
          <w:tcPr>
            <w:tcW w:w="1898" w:type="dxa"/>
            <w:tcBorders>
              <w:top w:val="nil"/>
              <w:left w:val="single" w:sz="8" w:space="0" w:color="000000"/>
              <w:bottom w:val="single" w:sz="4" w:space="0" w:color="000000"/>
              <w:right w:val="single" w:sz="4" w:space="0" w:color="000000"/>
            </w:tcBorders>
            <w:vAlign w:val="center"/>
          </w:tcPr>
          <w:p w14:paraId="24F36261"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4536" w:type="dxa"/>
            <w:tcBorders>
              <w:top w:val="nil"/>
              <w:left w:val="nil"/>
              <w:bottom w:val="single" w:sz="4" w:space="0" w:color="000000"/>
              <w:right w:val="single" w:sz="4" w:space="0" w:color="000000"/>
            </w:tcBorders>
            <w:vAlign w:val="center"/>
          </w:tcPr>
          <w:p w14:paraId="2811E4BA" w14:textId="77777777" w:rsidR="00B837C8" w:rsidRPr="00587C47" w:rsidRDefault="00B837C8" w:rsidP="008A08F6">
            <w:pPr>
              <w:spacing w:line="276" w:lineRule="auto"/>
              <w:rPr>
                <w:rFonts w:ascii="Times New Roman" w:eastAsia="Arial" w:hAnsi="Times New Roman" w:cs="Times New Roman"/>
                <w:color w:val="000000"/>
              </w:rPr>
            </w:pPr>
            <w:proofErr w:type="gramStart"/>
            <w:r w:rsidRPr="00587C47">
              <w:rPr>
                <w:rFonts w:ascii="Times New Roman" w:eastAsia="Arial" w:hAnsi="Times New Roman" w:cs="Times New Roman"/>
                <w:color w:val="000000"/>
              </w:rPr>
              <w:t>Implementar</w:t>
            </w:r>
            <w:proofErr w:type="gramEnd"/>
            <w:r w:rsidRPr="00587C47">
              <w:rPr>
                <w:rFonts w:ascii="Times New Roman" w:eastAsia="Arial" w:hAnsi="Times New Roman" w:cs="Times New Roman"/>
                <w:color w:val="000000"/>
              </w:rPr>
              <w:t xml:space="preserve"> processos de controle de qualidade rigorosos durante a entrega e instalação.</w:t>
            </w:r>
          </w:p>
        </w:tc>
        <w:tc>
          <w:tcPr>
            <w:tcW w:w="1896" w:type="dxa"/>
            <w:tcBorders>
              <w:top w:val="nil"/>
              <w:left w:val="nil"/>
              <w:bottom w:val="single" w:sz="4" w:space="0" w:color="000000"/>
              <w:right w:val="single" w:sz="8" w:space="0" w:color="000000"/>
            </w:tcBorders>
            <w:vAlign w:val="center"/>
          </w:tcPr>
          <w:p w14:paraId="518083F8"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Fiscal/Gestor</w:t>
            </w:r>
          </w:p>
        </w:tc>
      </w:tr>
      <w:tr w:rsidR="00B837C8" w:rsidRPr="00587C47" w14:paraId="5D410D00" w14:textId="77777777" w:rsidTr="008A08F6">
        <w:trPr>
          <w:trHeight w:val="93"/>
          <w:jc w:val="center"/>
        </w:trPr>
        <w:tc>
          <w:tcPr>
            <w:tcW w:w="1898" w:type="dxa"/>
            <w:tcBorders>
              <w:top w:val="nil"/>
              <w:left w:val="single" w:sz="8" w:space="0" w:color="000000"/>
              <w:bottom w:val="single" w:sz="4" w:space="0" w:color="000000"/>
              <w:right w:val="single" w:sz="4" w:space="0" w:color="000000"/>
            </w:tcBorders>
            <w:vAlign w:val="center"/>
          </w:tcPr>
          <w:p w14:paraId="03D8FB18"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Identificação:</w:t>
            </w:r>
          </w:p>
        </w:tc>
        <w:tc>
          <w:tcPr>
            <w:tcW w:w="4536" w:type="dxa"/>
            <w:tcBorders>
              <w:top w:val="nil"/>
              <w:left w:val="nil"/>
              <w:bottom w:val="single" w:sz="4" w:space="0" w:color="000000"/>
              <w:right w:val="single" w:sz="4" w:space="0" w:color="000000"/>
            </w:tcBorders>
            <w:shd w:val="clear" w:color="auto" w:fill="D8D8D8"/>
            <w:vAlign w:val="center"/>
          </w:tcPr>
          <w:p w14:paraId="36258D1A"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Ação de Contingência</w:t>
            </w:r>
          </w:p>
        </w:tc>
        <w:tc>
          <w:tcPr>
            <w:tcW w:w="1896" w:type="dxa"/>
            <w:tcBorders>
              <w:top w:val="nil"/>
              <w:left w:val="nil"/>
              <w:bottom w:val="single" w:sz="4" w:space="0" w:color="000000"/>
              <w:right w:val="single" w:sz="8" w:space="0" w:color="000000"/>
            </w:tcBorders>
            <w:shd w:val="clear" w:color="auto" w:fill="D8D8D8"/>
            <w:vAlign w:val="center"/>
          </w:tcPr>
          <w:p w14:paraId="59A2FFED" w14:textId="77777777" w:rsidR="00B837C8" w:rsidRPr="00587C47" w:rsidRDefault="00B837C8" w:rsidP="008A08F6">
            <w:pPr>
              <w:spacing w:line="276" w:lineRule="auto"/>
              <w:jc w:val="center"/>
              <w:rPr>
                <w:rFonts w:ascii="Times New Roman" w:eastAsia="Arial" w:hAnsi="Times New Roman" w:cs="Times New Roman"/>
                <w:b/>
                <w:color w:val="000000"/>
              </w:rPr>
            </w:pPr>
            <w:r w:rsidRPr="00587C47">
              <w:rPr>
                <w:rFonts w:ascii="Times New Roman" w:eastAsia="Arial" w:hAnsi="Times New Roman" w:cs="Times New Roman"/>
                <w:b/>
                <w:color w:val="000000"/>
              </w:rPr>
              <w:t>Setor responsável</w:t>
            </w:r>
          </w:p>
        </w:tc>
      </w:tr>
      <w:tr w:rsidR="00B837C8" w:rsidRPr="00587C47" w14:paraId="2AEE150C" w14:textId="77777777" w:rsidTr="008A08F6">
        <w:trPr>
          <w:trHeight w:val="235"/>
          <w:jc w:val="center"/>
        </w:trPr>
        <w:tc>
          <w:tcPr>
            <w:tcW w:w="1898" w:type="dxa"/>
            <w:tcBorders>
              <w:top w:val="nil"/>
              <w:left w:val="single" w:sz="8" w:space="0" w:color="000000"/>
              <w:bottom w:val="single" w:sz="8" w:space="0" w:color="000000"/>
              <w:right w:val="single" w:sz="4" w:space="0" w:color="000000"/>
            </w:tcBorders>
            <w:vAlign w:val="center"/>
          </w:tcPr>
          <w:p w14:paraId="239C940A" w14:textId="77777777" w:rsidR="00B837C8" w:rsidRPr="00587C47" w:rsidRDefault="00B837C8" w:rsidP="008A08F6">
            <w:pPr>
              <w:spacing w:line="276" w:lineRule="auto"/>
              <w:jc w:val="center"/>
              <w:rPr>
                <w:rFonts w:ascii="Times New Roman" w:eastAsia="Arial" w:hAnsi="Times New Roman" w:cs="Times New Roman"/>
                <w:color w:val="000000"/>
              </w:rPr>
            </w:pPr>
            <w:r w:rsidRPr="00587C47">
              <w:rPr>
                <w:rFonts w:ascii="Times New Roman" w:eastAsia="Arial" w:hAnsi="Times New Roman" w:cs="Times New Roman"/>
                <w:color w:val="000000"/>
              </w:rPr>
              <w:t>1.</w:t>
            </w:r>
          </w:p>
        </w:tc>
        <w:tc>
          <w:tcPr>
            <w:tcW w:w="4536" w:type="dxa"/>
            <w:tcBorders>
              <w:top w:val="nil"/>
              <w:left w:val="nil"/>
              <w:bottom w:val="single" w:sz="8" w:space="0" w:color="000000"/>
              <w:right w:val="single" w:sz="4" w:space="0" w:color="000000"/>
            </w:tcBorders>
            <w:vAlign w:val="center"/>
          </w:tcPr>
          <w:p w14:paraId="48E811B5" w14:textId="77777777" w:rsidR="00B837C8" w:rsidRPr="00587C47" w:rsidRDefault="00B837C8" w:rsidP="008A08F6">
            <w:pPr>
              <w:spacing w:line="276" w:lineRule="auto"/>
              <w:rPr>
                <w:rFonts w:ascii="Times New Roman" w:eastAsia="Arial" w:hAnsi="Times New Roman" w:cs="Times New Roman"/>
                <w:color w:val="000000"/>
              </w:rPr>
            </w:pPr>
            <w:r w:rsidRPr="00587C47">
              <w:rPr>
                <w:rFonts w:ascii="Times New Roman" w:eastAsia="Arial" w:hAnsi="Times New Roman" w:cs="Times New Roman"/>
                <w:color w:val="000000"/>
              </w:rPr>
              <w:t>Solicitar substituição dos móveis defeituosos</w:t>
            </w:r>
          </w:p>
        </w:tc>
        <w:tc>
          <w:tcPr>
            <w:tcW w:w="1896" w:type="dxa"/>
            <w:tcBorders>
              <w:top w:val="nil"/>
              <w:left w:val="nil"/>
              <w:bottom w:val="single" w:sz="8" w:space="0" w:color="000000"/>
              <w:right w:val="single" w:sz="8" w:space="0" w:color="000000"/>
            </w:tcBorders>
            <w:vAlign w:val="center"/>
          </w:tcPr>
          <w:p w14:paraId="09FC30F0" w14:textId="77777777" w:rsidR="00B837C8" w:rsidRPr="00587C47" w:rsidRDefault="00B837C8" w:rsidP="008A08F6">
            <w:pPr>
              <w:jc w:val="center"/>
              <w:rPr>
                <w:rFonts w:ascii="Times New Roman" w:eastAsia="Arial" w:hAnsi="Times New Roman" w:cs="Times New Roman"/>
                <w:color w:val="000000"/>
              </w:rPr>
            </w:pPr>
            <w:r w:rsidRPr="00587C47">
              <w:rPr>
                <w:rFonts w:ascii="Times New Roman" w:eastAsia="Arial" w:hAnsi="Times New Roman" w:cs="Times New Roman"/>
                <w:color w:val="000000"/>
              </w:rPr>
              <w:t>Fiscal/Gestor</w:t>
            </w:r>
          </w:p>
        </w:tc>
      </w:tr>
    </w:tbl>
    <w:p w14:paraId="0AAA2722" w14:textId="77777777" w:rsidR="00B837C8" w:rsidRPr="00587C47" w:rsidRDefault="00B837C8" w:rsidP="00B837C8">
      <w:pPr>
        <w:rPr>
          <w:rFonts w:ascii="Times New Roman" w:hAnsi="Times New Roman" w:cs="Times New Roman"/>
          <w:b/>
          <w:bCs/>
        </w:rPr>
      </w:pPr>
    </w:p>
    <w:p w14:paraId="3CABF88D" w14:textId="77777777" w:rsidR="00B837C8" w:rsidRPr="00587C47" w:rsidRDefault="00B837C8" w:rsidP="00B837C8">
      <w:pPr>
        <w:rPr>
          <w:rFonts w:ascii="Times New Roman" w:hAnsi="Times New Roman" w:cs="Times New Roman"/>
          <w:b/>
          <w:bCs/>
        </w:rPr>
      </w:pPr>
    </w:p>
    <w:tbl>
      <w:tblPr>
        <w:tblStyle w:val="Tabelacomgrade"/>
        <w:tblW w:w="0" w:type="auto"/>
        <w:tblLook w:val="04A0" w:firstRow="1" w:lastRow="0" w:firstColumn="1" w:lastColumn="0" w:noHBand="0" w:noVBand="1"/>
      </w:tblPr>
      <w:tblGrid>
        <w:gridCol w:w="8644"/>
      </w:tblGrid>
      <w:tr w:rsidR="00B837C8" w:rsidRPr="00587C47" w14:paraId="229360D0" w14:textId="77777777" w:rsidTr="008A08F6">
        <w:tc>
          <w:tcPr>
            <w:tcW w:w="8644" w:type="dxa"/>
            <w:shd w:val="clear" w:color="auto" w:fill="D5DCE4" w:themeFill="text2" w:themeFillTint="33"/>
          </w:tcPr>
          <w:p w14:paraId="2C6B11B7" w14:textId="77777777" w:rsidR="00B837C8" w:rsidRPr="00587C47" w:rsidRDefault="00B837C8" w:rsidP="008A08F6">
            <w:pPr>
              <w:rPr>
                <w:rFonts w:ascii="Times New Roman" w:hAnsi="Times New Roman" w:cs="Times New Roman"/>
                <w:b/>
              </w:rPr>
            </w:pPr>
            <w:r w:rsidRPr="00587C47">
              <w:rPr>
                <w:rFonts w:ascii="Times New Roman" w:hAnsi="Times New Roman" w:cs="Times New Roman"/>
                <w:b/>
              </w:rPr>
              <w:t>Matriz de Risco</w:t>
            </w:r>
          </w:p>
        </w:tc>
      </w:tr>
    </w:tbl>
    <w:p w14:paraId="0AF5E268" w14:textId="77777777" w:rsidR="00B837C8" w:rsidRPr="00587C47" w:rsidRDefault="00B837C8" w:rsidP="00B837C8">
      <w:pPr>
        <w:rPr>
          <w:rFonts w:ascii="Times New Roman" w:hAnsi="Times New Roman" w:cs="Times New Roman"/>
          <w:b/>
        </w:rPr>
      </w:pPr>
    </w:p>
    <w:p w14:paraId="15FB7744" w14:textId="77777777" w:rsidR="00B837C8" w:rsidRPr="00587C47" w:rsidRDefault="00B837C8" w:rsidP="00B837C8">
      <w:pPr>
        <w:spacing w:line="360" w:lineRule="auto"/>
        <w:rPr>
          <w:rFonts w:ascii="Times New Roman" w:hAnsi="Times New Roman" w:cs="Times New Roman"/>
        </w:rPr>
      </w:pPr>
      <w:r w:rsidRPr="00587C47">
        <w:rPr>
          <w:rFonts w:ascii="Times New Roman" w:hAnsi="Times New Roman" w:cs="Times New Roman"/>
        </w:rPr>
        <w:t>Considere-se o quadro com a matriz de Probabilidade (P) x Impacto (I) abaixo para se calcular o Grau (G) do risco:</w:t>
      </w:r>
    </w:p>
    <w:tbl>
      <w:tblPr>
        <w:tblStyle w:val="Tabelacomgrade"/>
        <w:tblW w:w="0" w:type="auto"/>
        <w:jc w:val="center"/>
        <w:tblLook w:val="04A0" w:firstRow="1" w:lastRow="0" w:firstColumn="1" w:lastColumn="0" w:noHBand="0" w:noVBand="1"/>
      </w:tblPr>
      <w:tblGrid>
        <w:gridCol w:w="2010"/>
        <w:gridCol w:w="2236"/>
        <w:gridCol w:w="2124"/>
        <w:gridCol w:w="2124"/>
      </w:tblGrid>
      <w:tr w:rsidR="00B837C8" w:rsidRPr="00587C47" w14:paraId="019F6208" w14:textId="77777777" w:rsidTr="008A08F6">
        <w:trPr>
          <w:jc w:val="center"/>
        </w:trPr>
        <w:tc>
          <w:tcPr>
            <w:tcW w:w="2010" w:type="dxa"/>
            <w:tcBorders>
              <w:top w:val="nil"/>
              <w:left w:val="nil"/>
            </w:tcBorders>
          </w:tcPr>
          <w:p w14:paraId="6B1B2A1E" w14:textId="77777777" w:rsidR="00B837C8" w:rsidRPr="00587C47" w:rsidRDefault="00B837C8" w:rsidP="008A08F6">
            <w:pPr>
              <w:rPr>
                <w:rFonts w:ascii="Times New Roman" w:hAnsi="Times New Roman" w:cs="Times New Roman"/>
                <w:b/>
                <w:bCs/>
              </w:rPr>
            </w:pPr>
          </w:p>
        </w:tc>
        <w:tc>
          <w:tcPr>
            <w:tcW w:w="6484" w:type="dxa"/>
            <w:gridSpan w:val="3"/>
            <w:shd w:val="clear" w:color="auto" w:fill="F2F2F2" w:themeFill="background1" w:themeFillShade="F2"/>
          </w:tcPr>
          <w:p w14:paraId="0C2BA681" w14:textId="77777777" w:rsidR="00B837C8" w:rsidRPr="00587C47" w:rsidRDefault="00B837C8" w:rsidP="008A08F6">
            <w:pPr>
              <w:rPr>
                <w:rFonts w:ascii="Times New Roman" w:hAnsi="Times New Roman" w:cs="Times New Roman"/>
                <w:b/>
                <w:bCs/>
              </w:rPr>
            </w:pPr>
            <w:proofErr w:type="gramStart"/>
            <w:r w:rsidRPr="00587C47">
              <w:rPr>
                <w:rFonts w:ascii="Times New Roman" w:hAnsi="Times New Roman" w:cs="Times New Roman"/>
                <w:b/>
                <w:bCs/>
              </w:rPr>
              <w:t>Probabilidade x Impacto</w:t>
            </w:r>
            <w:proofErr w:type="gramEnd"/>
          </w:p>
        </w:tc>
      </w:tr>
      <w:tr w:rsidR="00B837C8" w:rsidRPr="00587C47" w14:paraId="0F127E5D" w14:textId="77777777" w:rsidTr="008A08F6">
        <w:trPr>
          <w:jc w:val="center"/>
        </w:trPr>
        <w:tc>
          <w:tcPr>
            <w:tcW w:w="2010" w:type="dxa"/>
            <w:shd w:val="clear" w:color="auto" w:fill="F2F2F2" w:themeFill="background1" w:themeFillShade="F2"/>
          </w:tcPr>
          <w:p w14:paraId="5A80851A"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 xml:space="preserve">Probabilidade </w:t>
            </w:r>
          </w:p>
          <w:p w14:paraId="0F7F1921"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Alta (03)</w:t>
            </w:r>
          </w:p>
        </w:tc>
        <w:tc>
          <w:tcPr>
            <w:tcW w:w="2236" w:type="dxa"/>
            <w:shd w:val="clear" w:color="auto" w:fill="FFFF00"/>
          </w:tcPr>
          <w:p w14:paraId="19F3CE66"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03</w:t>
            </w:r>
          </w:p>
        </w:tc>
        <w:tc>
          <w:tcPr>
            <w:tcW w:w="2124" w:type="dxa"/>
            <w:shd w:val="clear" w:color="auto" w:fill="FF0000"/>
          </w:tcPr>
          <w:p w14:paraId="3941D681"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 xml:space="preserve">06 </w:t>
            </w:r>
            <w:r w:rsidRPr="00587C47">
              <w:rPr>
                <w:rFonts w:ascii="Times New Roman" w:hAnsi="Times New Roman" w:cs="Times New Roman"/>
                <w:b/>
                <w:bCs/>
              </w:rPr>
              <w:br/>
            </w:r>
          </w:p>
          <w:p w14:paraId="2DCED63A" w14:textId="77777777" w:rsidR="00B837C8" w:rsidRPr="00587C47" w:rsidRDefault="00B837C8" w:rsidP="008A08F6">
            <w:pPr>
              <w:rPr>
                <w:rFonts w:ascii="Times New Roman" w:hAnsi="Times New Roman" w:cs="Times New Roman"/>
                <w:b/>
                <w:bCs/>
              </w:rPr>
            </w:pPr>
          </w:p>
        </w:tc>
        <w:tc>
          <w:tcPr>
            <w:tcW w:w="2124" w:type="dxa"/>
            <w:shd w:val="clear" w:color="auto" w:fill="FF0000"/>
          </w:tcPr>
          <w:p w14:paraId="72FD2DDC"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09</w:t>
            </w:r>
          </w:p>
          <w:p w14:paraId="75D53300" w14:textId="77777777" w:rsidR="00B837C8" w:rsidRPr="00587C47" w:rsidRDefault="00B837C8" w:rsidP="008A08F6">
            <w:pPr>
              <w:rPr>
                <w:rFonts w:ascii="Times New Roman" w:hAnsi="Times New Roman" w:cs="Times New Roman"/>
                <w:b/>
                <w:bCs/>
              </w:rPr>
            </w:pPr>
          </w:p>
        </w:tc>
      </w:tr>
      <w:tr w:rsidR="00B837C8" w:rsidRPr="00587C47" w14:paraId="1E095BE7" w14:textId="77777777" w:rsidTr="008A08F6">
        <w:trPr>
          <w:jc w:val="center"/>
        </w:trPr>
        <w:tc>
          <w:tcPr>
            <w:tcW w:w="2010" w:type="dxa"/>
            <w:shd w:val="clear" w:color="auto" w:fill="F2F2F2" w:themeFill="background1" w:themeFillShade="F2"/>
          </w:tcPr>
          <w:p w14:paraId="538676E6"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Probabilidade média (02)</w:t>
            </w:r>
          </w:p>
        </w:tc>
        <w:tc>
          <w:tcPr>
            <w:tcW w:w="2236" w:type="dxa"/>
            <w:shd w:val="clear" w:color="auto" w:fill="92D050"/>
          </w:tcPr>
          <w:p w14:paraId="688C2979"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02</w:t>
            </w:r>
          </w:p>
          <w:p w14:paraId="641FF194" w14:textId="77777777" w:rsidR="00B837C8" w:rsidRPr="00587C47" w:rsidRDefault="00B837C8" w:rsidP="008A08F6">
            <w:pPr>
              <w:rPr>
                <w:rFonts w:ascii="Times New Roman" w:hAnsi="Times New Roman" w:cs="Times New Roman"/>
                <w:b/>
                <w:bCs/>
              </w:rPr>
            </w:pPr>
          </w:p>
        </w:tc>
        <w:tc>
          <w:tcPr>
            <w:tcW w:w="2124" w:type="dxa"/>
            <w:shd w:val="clear" w:color="auto" w:fill="FFFF00"/>
          </w:tcPr>
          <w:p w14:paraId="3883A6D0"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04</w:t>
            </w:r>
          </w:p>
          <w:p w14:paraId="2DA3508E" w14:textId="77777777" w:rsidR="00B837C8" w:rsidRPr="00587C47" w:rsidRDefault="00B837C8" w:rsidP="008A08F6">
            <w:pPr>
              <w:rPr>
                <w:rFonts w:ascii="Times New Roman" w:hAnsi="Times New Roman" w:cs="Times New Roman"/>
                <w:b/>
                <w:bCs/>
              </w:rPr>
            </w:pPr>
          </w:p>
        </w:tc>
        <w:tc>
          <w:tcPr>
            <w:tcW w:w="2124" w:type="dxa"/>
            <w:shd w:val="clear" w:color="auto" w:fill="FF0000"/>
          </w:tcPr>
          <w:p w14:paraId="6D562D00"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 xml:space="preserve">06 </w:t>
            </w:r>
            <w:r w:rsidRPr="00587C47">
              <w:rPr>
                <w:rFonts w:ascii="Times New Roman" w:hAnsi="Times New Roman" w:cs="Times New Roman"/>
                <w:b/>
                <w:bCs/>
              </w:rPr>
              <w:br/>
              <w:t>Risco 03</w:t>
            </w:r>
          </w:p>
        </w:tc>
      </w:tr>
      <w:tr w:rsidR="00B837C8" w:rsidRPr="00587C47" w14:paraId="2AAA25AA" w14:textId="77777777" w:rsidTr="008A08F6">
        <w:trPr>
          <w:jc w:val="center"/>
        </w:trPr>
        <w:tc>
          <w:tcPr>
            <w:tcW w:w="2010" w:type="dxa"/>
            <w:tcBorders>
              <w:bottom w:val="single" w:sz="4" w:space="0" w:color="auto"/>
            </w:tcBorders>
            <w:shd w:val="clear" w:color="auto" w:fill="F2F2F2" w:themeFill="background1" w:themeFillShade="F2"/>
          </w:tcPr>
          <w:p w14:paraId="68176CFB"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 xml:space="preserve">Probabilidade </w:t>
            </w:r>
          </w:p>
          <w:p w14:paraId="65BCBEA2"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Baixa (01)</w:t>
            </w:r>
          </w:p>
        </w:tc>
        <w:tc>
          <w:tcPr>
            <w:tcW w:w="2236" w:type="dxa"/>
            <w:shd w:val="clear" w:color="auto" w:fill="92D050"/>
          </w:tcPr>
          <w:p w14:paraId="14EA4ACF"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01</w:t>
            </w:r>
          </w:p>
          <w:p w14:paraId="7B44A7A2"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Risco 02</w:t>
            </w:r>
          </w:p>
        </w:tc>
        <w:tc>
          <w:tcPr>
            <w:tcW w:w="2124" w:type="dxa"/>
            <w:shd w:val="clear" w:color="auto" w:fill="92D050"/>
          </w:tcPr>
          <w:p w14:paraId="13DFFA26"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02</w:t>
            </w:r>
          </w:p>
          <w:p w14:paraId="128C46DE" w14:textId="77777777" w:rsidR="00B837C8" w:rsidRPr="00587C47" w:rsidRDefault="00B837C8" w:rsidP="008A08F6">
            <w:pPr>
              <w:rPr>
                <w:rFonts w:ascii="Times New Roman" w:hAnsi="Times New Roman" w:cs="Times New Roman"/>
                <w:b/>
                <w:bCs/>
                <w:iCs/>
              </w:rPr>
            </w:pPr>
            <w:r w:rsidRPr="00587C47">
              <w:rPr>
                <w:rFonts w:ascii="Times New Roman" w:hAnsi="Times New Roman" w:cs="Times New Roman"/>
                <w:b/>
                <w:bCs/>
                <w:iCs/>
              </w:rPr>
              <w:t>Risco 01</w:t>
            </w:r>
          </w:p>
        </w:tc>
        <w:tc>
          <w:tcPr>
            <w:tcW w:w="2124" w:type="dxa"/>
            <w:shd w:val="clear" w:color="auto" w:fill="FFFF00"/>
          </w:tcPr>
          <w:p w14:paraId="2A877BEE"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03</w:t>
            </w:r>
          </w:p>
        </w:tc>
      </w:tr>
      <w:tr w:rsidR="00B837C8" w:rsidRPr="00587C47" w14:paraId="4D3C6E51" w14:textId="77777777" w:rsidTr="008A08F6">
        <w:trPr>
          <w:jc w:val="center"/>
        </w:trPr>
        <w:tc>
          <w:tcPr>
            <w:tcW w:w="2010" w:type="dxa"/>
            <w:tcBorders>
              <w:left w:val="nil"/>
              <w:bottom w:val="nil"/>
            </w:tcBorders>
          </w:tcPr>
          <w:p w14:paraId="5C73BA2E" w14:textId="77777777" w:rsidR="00B837C8" w:rsidRPr="00587C47" w:rsidRDefault="00B837C8" w:rsidP="008A08F6">
            <w:pPr>
              <w:rPr>
                <w:rFonts w:ascii="Times New Roman" w:hAnsi="Times New Roman" w:cs="Times New Roman"/>
                <w:b/>
                <w:bCs/>
              </w:rPr>
            </w:pPr>
          </w:p>
        </w:tc>
        <w:tc>
          <w:tcPr>
            <w:tcW w:w="2236" w:type="dxa"/>
            <w:shd w:val="clear" w:color="auto" w:fill="F2F2F2" w:themeFill="background1" w:themeFillShade="F2"/>
          </w:tcPr>
          <w:p w14:paraId="5EBA653B"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Impacto baixo</w:t>
            </w:r>
          </w:p>
        </w:tc>
        <w:tc>
          <w:tcPr>
            <w:tcW w:w="2124" w:type="dxa"/>
            <w:shd w:val="clear" w:color="auto" w:fill="F2F2F2" w:themeFill="background1" w:themeFillShade="F2"/>
          </w:tcPr>
          <w:p w14:paraId="2FCA5F34"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Impacto médio</w:t>
            </w:r>
          </w:p>
        </w:tc>
        <w:tc>
          <w:tcPr>
            <w:tcW w:w="2124" w:type="dxa"/>
            <w:shd w:val="clear" w:color="auto" w:fill="F2F2F2" w:themeFill="background1" w:themeFillShade="F2"/>
          </w:tcPr>
          <w:p w14:paraId="01B30E68"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Impacto alto</w:t>
            </w:r>
          </w:p>
        </w:tc>
      </w:tr>
    </w:tbl>
    <w:p w14:paraId="2260FEA9" w14:textId="77777777" w:rsidR="00B837C8" w:rsidRPr="00587C47" w:rsidRDefault="00B837C8" w:rsidP="00B837C8">
      <w:pPr>
        <w:spacing w:line="360" w:lineRule="auto"/>
        <w:rPr>
          <w:rFonts w:ascii="Times New Roman" w:hAnsi="Times New Roman" w:cs="Times New Roman"/>
          <w:bCs/>
        </w:rPr>
      </w:pPr>
    </w:p>
    <w:p w14:paraId="7E164CB8"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Considerando a matriz de Probabilidade x Impacto adotada para a gestão de riscos neste Estudo Técnico Preliminar, tem-se a seguinte classificação:</w:t>
      </w:r>
    </w:p>
    <w:p w14:paraId="388A18F1"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 xml:space="preserve">Seja G1 o grau de risco associado ao Risco 01, cuja probabilidade é baixa (01) e o impacto é médio (2) resultando em: G1 = 1 x 2 = </w:t>
      </w:r>
      <w:proofErr w:type="gramStart"/>
      <w:r w:rsidRPr="00587C47">
        <w:rPr>
          <w:rFonts w:ascii="Times New Roman" w:hAnsi="Times New Roman" w:cs="Times New Roman"/>
          <w:bCs/>
        </w:rPr>
        <w:t>02</w:t>
      </w:r>
      <w:proofErr w:type="gramEnd"/>
    </w:p>
    <w:p w14:paraId="24EBB72F"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 xml:space="preserve">Seja G2 o grau de risco correspondente ao Risco 02, com probabilidade é baixa (01) e impacto baixo (1), resultando em: G2 = 01 x 01 = </w:t>
      </w:r>
      <w:proofErr w:type="gramStart"/>
      <w:r w:rsidRPr="00587C47">
        <w:rPr>
          <w:rFonts w:ascii="Times New Roman" w:hAnsi="Times New Roman" w:cs="Times New Roman"/>
          <w:bCs/>
        </w:rPr>
        <w:t>01</w:t>
      </w:r>
      <w:proofErr w:type="gramEnd"/>
    </w:p>
    <w:p w14:paraId="01DF538E"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t xml:space="preserve">Seja G3 o grau de risco respectivo ao Risco 03, cuja probabilidade é média (2) e o impacto é alto (3) resultando em: G3 = 2 x 3 = </w:t>
      </w:r>
      <w:proofErr w:type="gramStart"/>
      <w:r w:rsidRPr="00587C47">
        <w:rPr>
          <w:rFonts w:ascii="Times New Roman" w:hAnsi="Times New Roman" w:cs="Times New Roman"/>
          <w:bCs/>
        </w:rPr>
        <w:t>06</w:t>
      </w:r>
      <w:proofErr w:type="gramEnd"/>
    </w:p>
    <w:p w14:paraId="6F951B04" w14:textId="77777777" w:rsidR="00B837C8" w:rsidRPr="00587C47" w:rsidRDefault="00B837C8" w:rsidP="00B837C8">
      <w:pPr>
        <w:spacing w:line="360" w:lineRule="auto"/>
        <w:rPr>
          <w:rFonts w:ascii="Times New Roman" w:hAnsi="Times New Roman" w:cs="Times New Roman"/>
          <w:bCs/>
        </w:rPr>
      </w:pPr>
    </w:p>
    <w:p w14:paraId="463A5DA5" w14:textId="77777777" w:rsidR="00B837C8" w:rsidRPr="00587C47" w:rsidRDefault="00B837C8" w:rsidP="00B837C8">
      <w:pPr>
        <w:spacing w:line="360" w:lineRule="auto"/>
        <w:rPr>
          <w:rFonts w:ascii="Times New Roman" w:hAnsi="Times New Roman" w:cs="Times New Roman"/>
          <w:bCs/>
        </w:rPr>
      </w:pPr>
      <w:r w:rsidRPr="00587C47">
        <w:rPr>
          <w:rFonts w:ascii="Times New Roman" w:hAnsi="Times New Roman" w:cs="Times New Roman"/>
          <w:bCs/>
        </w:rPr>
        <w:lastRenderedPageBreak/>
        <w:t xml:space="preserve">A análise demonstra que ambos os riscos identificados são plenamente detectáveis e passíveis de gestão, situando-se em níveis aceitáveis de exposição, o que não compromete a viabilidade da contratação proposta. Ressalta-se, contudo, a importância do monitoramento contínuo, de modo a permitir a reavaliação tempestiva das medidas de mitigação, caso haja alteração no cenário de risco durante a execução contratual. </w:t>
      </w:r>
    </w:p>
    <w:p w14:paraId="482750CB" w14:textId="77777777" w:rsidR="00B837C8" w:rsidRPr="00587C47" w:rsidRDefault="00B837C8" w:rsidP="00B837C8">
      <w:pPr>
        <w:rPr>
          <w:rFonts w:ascii="Times New Roman" w:hAnsi="Times New Roman" w:cs="Times New Roman"/>
        </w:rPr>
      </w:pPr>
    </w:p>
    <w:tbl>
      <w:tblPr>
        <w:tblStyle w:val="Tabelacomgrade"/>
        <w:tblW w:w="0" w:type="auto"/>
        <w:tblLook w:val="04A0" w:firstRow="1" w:lastRow="0" w:firstColumn="1" w:lastColumn="0" w:noHBand="0" w:noVBand="1"/>
      </w:tblPr>
      <w:tblGrid>
        <w:gridCol w:w="8720"/>
      </w:tblGrid>
      <w:tr w:rsidR="00B837C8" w:rsidRPr="00587C47" w14:paraId="4171DF66" w14:textId="77777777" w:rsidTr="008A08F6">
        <w:tc>
          <w:tcPr>
            <w:tcW w:w="8720" w:type="dxa"/>
            <w:shd w:val="clear" w:color="auto" w:fill="D5DCE4" w:themeFill="text2" w:themeFillTint="33"/>
          </w:tcPr>
          <w:p w14:paraId="27534B06" w14:textId="77777777" w:rsidR="00B837C8" w:rsidRPr="00587C47" w:rsidRDefault="00B837C8" w:rsidP="008A08F6">
            <w:pPr>
              <w:rPr>
                <w:rFonts w:ascii="Times New Roman" w:hAnsi="Times New Roman" w:cs="Times New Roman"/>
                <w:b/>
                <w:bCs/>
              </w:rPr>
            </w:pPr>
            <w:r w:rsidRPr="00587C47">
              <w:rPr>
                <w:rFonts w:ascii="Times New Roman" w:hAnsi="Times New Roman" w:cs="Times New Roman"/>
                <w:b/>
                <w:bCs/>
              </w:rPr>
              <w:t>Declaração de viabilidade</w:t>
            </w:r>
          </w:p>
        </w:tc>
      </w:tr>
    </w:tbl>
    <w:p w14:paraId="48942B10" w14:textId="77777777" w:rsidR="00B837C8" w:rsidRPr="00587C47" w:rsidRDefault="00B837C8" w:rsidP="00B837C8">
      <w:pPr>
        <w:spacing w:line="360" w:lineRule="auto"/>
        <w:rPr>
          <w:rFonts w:ascii="Times New Roman" w:hAnsi="Times New Roman" w:cs="Times New Roman"/>
          <w:color w:val="000000" w:themeColor="text1"/>
        </w:rPr>
      </w:pPr>
    </w:p>
    <w:p w14:paraId="7744EAF0" w14:textId="77777777" w:rsidR="00B837C8" w:rsidRPr="00587C47" w:rsidRDefault="00B837C8" w:rsidP="00B837C8">
      <w:pPr>
        <w:spacing w:line="360" w:lineRule="auto"/>
        <w:rPr>
          <w:rFonts w:ascii="Times New Roman" w:hAnsi="Times New Roman" w:cs="Times New Roman"/>
          <w:color w:val="000000" w:themeColor="text1"/>
        </w:rPr>
      </w:pPr>
      <w:r w:rsidRPr="00587C47">
        <w:rPr>
          <w:rFonts w:ascii="Times New Roman" w:hAnsi="Times New Roman" w:cs="Times New Roman"/>
          <w:color w:val="000000" w:themeColor="text1"/>
        </w:rPr>
        <w:t xml:space="preserve">Diante do exposto, resta devidamente demonstrada a viabilidade técnica, jurídica e administrativa </w:t>
      </w:r>
      <w:proofErr w:type="gramStart"/>
      <w:r w:rsidRPr="00587C47">
        <w:rPr>
          <w:rFonts w:ascii="Times New Roman" w:hAnsi="Times New Roman" w:cs="Times New Roman"/>
          <w:color w:val="000000" w:themeColor="text1"/>
        </w:rPr>
        <w:t>da presente</w:t>
      </w:r>
      <w:proofErr w:type="gramEnd"/>
      <w:r w:rsidRPr="00587C47">
        <w:rPr>
          <w:rFonts w:ascii="Times New Roman" w:hAnsi="Times New Roman" w:cs="Times New Roman"/>
          <w:color w:val="000000" w:themeColor="text1"/>
        </w:rPr>
        <w:t xml:space="preserve"> contratação, sendo esta medida necessária, oportuna e adequada ao interesse público, assegurando o pleno exercício das competências institucionais do IPREMB e a melhoria contínua da qualidade dos serviços prestados à população segurada. </w:t>
      </w:r>
    </w:p>
    <w:p w14:paraId="29F5E922" w14:textId="77777777" w:rsidR="00B837C8" w:rsidRPr="00587C47" w:rsidRDefault="00B837C8" w:rsidP="00B837C8">
      <w:pPr>
        <w:spacing w:line="360" w:lineRule="auto"/>
        <w:rPr>
          <w:rFonts w:ascii="Times New Roman" w:hAnsi="Times New Roman" w:cs="Times New Roman"/>
          <w:color w:val="000000" w:themeColor="text1"/>
        </w:rPr>
      </w:pPr>
    </w:p>
    <w:p w14:paraId="59FD7F36" w14:textId="77777777" w:rsidR="00B837C8" w:rsidRPr="00587C47" w:rsidRDefault="00B837C8" w:rsidP="00B837C8">
      <w:pPr>
        <w:spacing w:line="360" w:lineRule="auto"/>
        <w:rPr>
          <w:rFonts w:ascii="Times New Roman" w:hAnsi="Times New Roman" w:cs="Times New Roman"/>
          <w:color w:val="000000" w:themeColor="text1"/>
        </w:rPr>
      </w:pPr>
      <w:r w:rsidRPr="00587C47">
        <w:rPr>
          <w:rFonts w:ascii="Times New Roman" w:hAnsi="Times New Roman" w:cs="Times New Roman"/>
          <w:color w:val="000000" w:themeColor="text1"/>
        </w:rPr>
        <w:t xml:space="preserve">Ante o exposto: </w:t>
      </w:r>
    </w:p>
    <w:p w14:paraId="6D062DDB" w14:textId="77777777" w:rsidR="00B837C8" w:rsidRPr="00587C47" w:rsidRDefault="0060464E" w:rsidP="00B837C8">
      <w:pPr>
        <w:spacing w:line="360" w:lineRule="auto"/>
        <w:rPr>
          <w:rFonts w:ascii="Times New Roman" w:hAnsi="Times New Roman" w:cs="Times New Roman"/>
          <w:color w:val="000000" w:themeColor="text1"/>
        </w:rPr>
      </w:pPr>
      <w:sdt>
        <w:sdtPr>
          <w:rPr>
            <w:rFonts w:ascii="Times New Roman" w:hAnsi="Times New Roman" w:cs="Times New Roman"/>
            <w:color w:val="000000" w:themeColor="text1"/>
          </w:rPr>
          <w:id w:val="-668796406"/>
          <w14:checkbox>
            <w14:checked w14:val="1"/>
            <w14:checkedState w14:val="2612" w14:font="MS Gothic"/>
            <w14:uncheckedState w14:val="2610" w14:font="MS Gothic"/>
          </w14:checkbox>
        </w:sdtPr>
        <w:sdtContent>
          <w:r w:rsidR="00B837C8" w:rsidRPr="00587C47">
            <w:rPr>
              <w:rFonts w:ascii="MS Gothic" w:eastAsia="MS Gothic" w:hAnsi="MS Gothic" w:cs="MS Gothic" w:hint="eastAsia"/>
              <w:color w:val="000000" w:themeColor="text1"/>
            </w:rPr>
            <w:t>☒</w:t>
          </w:r>
        </w:sdtContent>
      </w:sdt>
      <w:r w:rsidR="00B837C8" w:rsidRPr="00587C47">
        <w:rPr>
          <w:rFonts w:ascii="Times New Roman" w:hAnsi="Times New Roman" w:cs="Times New Roman"/>
          <w:color w:val="000000" w:themeColor="text1"/>
        </w:rPr>
        <w:t xml:space="preserve"> Esta equipe de planejamento declara </w:t>
      </w:r>
      <w:r w:rsidR="00B837C8" w:rsidRPr="00587C47">
        <w:rPr>
          <w:rFonts w:ascii="Times New Roman" w:hAnsi="Times New Roman" w:cs="Times New Roman"/>
          <w:b/>
          <w:bCs/>
          <w:color w:val="000000" w:themeColor="text1"/>
        </w:rPr>
        <w:t>viável</w:t>
      </w:r>
      <w:r w:rsidR="00B837C8" w:rsidRPr="00587C47">
        <w:rPr>
          <w:rFonts w:ascii="Times New Roman" w:hAnsi="Times New Roman" w:cs="Times New Roman"/>
          <w:color w:val="000000" w:themeColor="text1"/>
        </w:rPr>
        <w:t xml:space="preserve"> esta contratação com base neste Estudo Técnico Preliminar.</w:t>
      </w:r>
    </w:p>
    <w:p w14:paraId="211A1256" w14:textId="77777777" w:rsidR="00B837C8" w:rsidRPr="00587C47" w:rsidRDefault="0060464E" w:rsidP="00B837C8">
      <w:pPr>
        <w:spacing w:line="360" w:lineRule="auto"/>
        <w:rPr>
          <w:rFonts w:ascii="Times New Roman" w:hAnsi="Times New Roman" w:cs="Times New Roman"/>
          <w:color w:val="000000" w:themeColor="text1"/>
        </w:rPr>
      </w:pPr>
      <w:sdt>
        <w:sdtPr>
          <w:rPr>
            <w:rFonts w:ascii="Times New Roman" w:hAnsi="Times New Roman" w:cs="Times New Roman"/>
            <w:color w:val="000000" w:themeColor="text1"/>
          </w:rPr>
          <w:id w:val="-121922167"/>
          <w14:checkbox>
            <w14:checked w14:val="0"/>
            <w14:checkedState w14:val="2612" w14:font="MS Gothic"/>
            <w14:uncheckedState w14:val="2610" w14:font="MS Gothic"/>
          </w14:checkbox>
        </w:sdtPr>
        <w:sdtContent>
          <w:r w:rsidR="00B837C8" w:rsidRPr="00587C47">
            <w:rPr>
              <w:rFonts w:ascii="MS Gothic" w:eastAsia="MS Gothic" w:hAnsi="MS Gothic" w:cs="MS Gothic" w:hint="eastAsia"/>
              <w:color w:val="000000" w:themeColor="text1"/>
            </w:rPr>
            <w:t>☐</w:t>
          </w:r>
        </w:sdtContent>
      </w:sdt>
      <w:r w:rsidR="00B837C8" w:rsidRPr="00587C47">
        <w:rPr>
          <w:rFonts w:ascii="Times New Roman" w:hAnsi="Times New Roman" w:cs="Times New Roman"/>
          <w:color w:val="000000" w:themeColor="text1"/>
        </w:rPr>
        <w:t xml:space="preserve"> Esta equipe de planejamento declara </w:t>
      </w:r>
      <w:r w:rsidR="00B837C8" w:rsidRPr="00587C47">
        <w:rPr>
          <w:rFonts w:ascii="Times New Roman" w:hAnsi="Times New Roman" w:cs="Times New Roman"/>
          <w:b/>
          <w:bCs/>
          <w:color w:val="000000" w:themeColor="text1"/>
        </w:rPr>
        <w:t>viável com restrições</w:t>
      </w:r>
      <w:r w:rsidR="00B837C8" w:rsidRPr="00587C47">
        <w:rPr>
          <w:rFonts w:ascii="Times New Roman" w:hAnsi="Times New Roman" w:cs="Times New Roman"/>
          <w:color w:val="000000" w:themeColor="text1"/>
        </w:rPr>
        <w:t xml:space="preserve"> esta contratação com base neste Estudo Técnico Preliminar.</w:t>
      </w:r>
    </w:p>
    <w:p w14:paraId="003E36C0" w14:textId="77777777" w:rsidR="00B837C8" w:rsidRPr="00587C47" w:rsidRDefault="0060464E" w:rsidP="00B837C8">
      <w:pPr>
        <w:spacing w:line="360" w:lineRule="auto"/>
        <w:rPr>
          <w:rFonts w:ascii="Times New Roman" w:hAnsi="Times New Roman" w:cs="Times New Roman"/>
          <w:color w:val="000000" w:themeColor="text1"/>
        </w:rPr>
      </w:pPr>
      <w:sdt>
        <w:sdtPr>
          <w:rPr>
            <w:rFonts w:ascii="Times New Roman" w:hAnsi="Times New Roman" w:cs="Times New Roman"/>
            <w:color w:val="000000" w:themeColor="text1"/>
          </w:rPr>
          <w:id w:val="-1159227016"/>
          <w14:checkbox>
            <w14:checked w14:val="0"/>
            <w14:checkedState w14:val="2612" w14:font="MS Gothic"/>
            <w14:uncheckedState w14:val="2610" w14:font="MS Gothic"/>
          </w14:checkbox>
        </w:sdtPr>
        <w:sdtContent>
          <w:r w:rsidR="00B837C8" w:rsidRPr="00587C47">
            <w:rPr>
              <w:rFonts w:ascii="MS Gothic" w:eastAsia="MS Gothic" w:hAnsi="MS Gothic" w:cs="MS Gothic" w:hint="eastAsia"/>
              <w:color w:val="000000" w:themeColor="text1"/>
            </w:rPr>
            <w:t>☐</w:t>
          </w:r>
        </w:sdtContent>
      </w:sdt>
      <w:r w:rsidR="00B837C8" w:rsidRPr="00587C47">
        <w:rPr>
          <w:rFonts w:ascii="Times New Roman" w:hAnsi="Times New Roman" w:cs="Times New Roman"/>
          <w:color w:val="000000" w:themeColor="text1"/>
        </w:rPr>
        <w:t xml:space="preserve"> Esta equipe de planejamento declara </w:t>
      </w:r>
      <w:r w:rsidR="00B837C8" w:rsidRPr="00587C47">
        <w:rPr>
          <w:rFonts w:ascii="Times New Roman" w:hAnsi="Times New Roman" w:cs="Times New Roman"/>
          <w:b/>
          <w:bCs/>
          <w:color w:val="000000" w:themeColor="text1"/>
        </w:rPr>
        <w:t>inviável</w:t>
      </w:r>
      <w:r w:rsidR="00B837C8" w:rsidRPr="00587C47">
        <w:rPr>
          <w:rFonts w:ascii="Times New Roman" w:hAnsi="Times New Roman" w:cs="Times New Roman"/>
          <w:color w:val="000000" w:themeColor="text1"/>
        </w:rPr>
        <w:t xml:space="preserve"> esta contratação com base neste Estudo Técnico Preliminar.</w:t>
      </w:r>
    </w:p>
    <w:p w14:paraId="6DC71E7E" w14:textId="77777777" w:rsidR="00B837C8" w:rsidRPr="00587C47" w:rsidRDefault="00B837C8" w:rsidP="00B837C8">
      <w:pPr>
        <w:rPr>
          <w:rFonts w:ascii="Times New Roman" w:hAnsi="Times New Roman" w:cs="Times New Roman"/>
        </w:rPr>
      </w:pPr>
    </w:p>
    <w:p w14:paraId="0AE9B134" w14:textId="77777777" w:rsidR="00B837C8" w:rsidRPr="00587C47" w:rsidRDefault="00B837C8" w:rsidP="00B837C8">
      <w:pPr>
        <w:jc w:val="center"/>
        <w:rPr>
          <w:rFonts w:ascii="Times New Roman" w:hAnsi="Times New Roman" w:cs="Times New Roman"/>
          <w:b/>
          <w:bCs/>
        </w:rPr>
      </w:pPr>
      <w:r w:rsidRPr="00587C47">
        <w:rPr>
          <w:rFonts w:ascii="Times New Roman" w:hAnsi="Times New Roman" w:cs="Times New Roman"/>
          <w:b/>
          <w:bCs/>
        </w:rPr>
        <w:t>Betim, 18 de novembro de 2025.</w:t>
      </w:r>
    </w:p>
    <w:p w14:paraId="423FC945" w14:textId="77777777" w:rsidR="00B837C8" w:rsidRPr="00587C47" w:rsidRDefault="00B837C8" w:rsidP="00B837C8">
      <w:pPr>
        <w:rPr>
          <w:rFonts w:ascii="Times New Roman" w:hAnsi="Times New Roman" w:cs="Times New Roman"/>
          <w:b/>
          <w:bCs/>
        </w:rPr>
      </w:pPr>
    </w:p>
    <w:p w14:paraId="24192A72" w14:textId="77777777" w:rsidR="00B837C8" w:rsidRPr="00587C47" w:rsidRDefault="00B837C8" w:rsidP="00B837C8">
      <w:pPr>
        <w:rPr>
          <w:rFonts w:ascii="Times New Roman" w:hAnsi="Times New Roman" w:cs="Times New Roman"/>
        </w:rPr>
      </w:pPr>
    </w:p>
    <w:p w14:paraId="747E0ABD" w14:textId="77777777" w:rsidR="00B837C8" w:rsidRPr="00587C47" w:rsidRDefault="00B837C8" w:rsidP="00B837C8">
      <w:pPr>
        <w:rPr>
          <w:rFonts w:ascii="Times New Roman" w:hAnsi="Times New Roman" w:cs="Times New Roman"/>
        </w:rPr>
      </w:pPr>
      <w:r w:rsidRPr="00587C47">
        <w:rPr>
          <w:rFonts w:ascii="Times New Roman" w:hAnsi="Times New Roman" w:cs="Times New Roman"/>
        </w:rPr>
        <w:t>Responsáveis:</w:t>
      </w:r>
    </w:p>
    <w:p w14:paraId="226EDEC3" w14:textId="77777777" w:rsidR="00B837C8" w:rsidRPr="00587C47" w:rsidRDefault="00B837C8" w:rsidP="00B837C8">
      <w:pPr>
        <w:rPr>
          <w:rFonts w:ascii="Times New Roman" w:hAnsi="Times New Roman" w:cs="Times New Roman"/>
        </w:rPr>
      </w:pPr>
      <w:r w:rsidRPr="00587C47">
        <w:rPr>
          <w:rFonts w:ascii="Times New Roman" w:hAnsi="Times New Roman" w:cs="Times New Roman"/>
        </w:rPr>
        <w:t xml:space="preserve"> </w:t>
      </w:r>
    </w:p>
    <w:p w14:paraId="3878F1A6" w14:textId="77777777" w:rsidR="00B837C8" w:rsidRPr="00587C47" w:rsidRDefault="00B837C8" w:rsidP="003105CB">
      <w:pPr>
        <w:rPr>
          <w:rFonts w:ascii="Times New Roman" w:hAnsi="Times New Roman" w:cs="Times New Roman"/>
        </w:rPr>
      </w:pPr>
    </w:p>
    <w:p w14:paraId="12DB401B" w14:textId="77777777" w:rsidR="00B837C8" w:rsidRPr="00587C47" w:rsidRDefault="00B837C8" w:rsidP="00B837C8">
      <w:pPr>
        <w:jc w:val="center"/>
        <w:rPr>
          <w:rFonts w:ascii="Times New Roman" w:hAnsi="Times New Roman" w:cs="Times New Roman"/>
          <w:b/>
        </w:rPr>
      </w:pPr>
      <w:r w:rsidRPr="00587C47">
        <w:rPr>
          <w:rFonts w:ascii="Times New Roman" w:hAnsi="Times New Roman" w:cs="Times New Roman"/>
          <w:b/>
        </w:rPr>
        <w:t>Gustavo Denner da Souza Cruz</w:t>
      </w:r>
    </w:p>
    <w:p w14:paraId="0036F446" w14:textId="77777777" w:rsidR="00B837C8" w:rsidRPr="00587C47" w:rsidRDefault="00B837C8" w:rsidP="00B837C8">
      <w:pPr>
        <w:jc w:val="center"/>
        <w:rPr>
          <w:rFonts w:ascii="Times New Roman" w:hAnsi="Times New Roman" w:cs="Times New Roman"/>
          <w:bCs/>
        </w:rPr>
      </w:pPr>
      <w:r w:rsidRPr="00587C47">
        <w:rPr>
          <w:rFonts w:ascii="Times New Roman" w:hAnsi="Times New Roman" w:cs="Times New Roman"/>
        </w:rPr>
        <w:t>Assessor X</w:t>
      </w:r>
    </w:p>
    <w:p w14:paraId="3F0A409B" w14:textId="0C6F04ED" w:rsidR="00B837C8" w:rsidRPr="00587C47" w:rsidRDefault="00B837C8" w:rsidP="003105CB">
      <w:pPr>
        <w:jc w:val="center"/>
        <w:rPr>
          <w:rFonts w:ascii="Times New Roman" w:hAnsi="Times New Roman" w:cs="Times New Roman"/>
          <w:bCs/>
        </w:rPr>
      </w:pPr>
      <w:r w:rsidRPr="00587C47">
        <w:rPr>
          <w:rFonts w:ascii="Times New Roman" w:hAnsi="Times New Roman" w:cs="Times New Roman"/>
          <w:bCs/>
        </w:rPr>
        <w:t>Instituto de Previdência Socia</w:t>
      </w:r>
      <w:r w:rsidR="003105CB" w:rsidRPr="00587C47">
        <w:rPr>
          <w:rFonts w:ascii="Times New Roman" w:hAnsi="Times New Roman" w:cs="Times New Roman"/>
          <w:bCs/>
        </w:rPr>
        <w:t>l do Município de Betim - IPREMB</w:t>
      </w:r>
    </w:p>
    <w:p w14:paraId="075D543A" w14:textId="77777777" w:rsidR="00B837C8" w:rsidRPr="00587C47" w:rsidRDefault="00B837C8" w:rsidP="00B837C8">
      <w:pPr>
        <w:jc w:val="center"/>
        <w:rPr>
          <w:rFonts w:ascii="Times New Roman" w:hAnsi="Times New Roman" w:cs="Times New Roman"/>
        </w:rPr>
      </w:pPr>
    </w:p>
    <w:p w14:paraId="2274E759" w14:textId="77777777" w:rsidR="00B837C8" w:rsidRPr="00587C47" w:rsidRDefault="00B837C8" w:rsidP="00B837C8">
      <w:pPr>
        <w:jc w:val="center"/>
        <w:rPr>
          <w:rFonts w:ascii="Times New Roman" w:hAnsi="Times New Roman" w:cs="Times New Roman"/>
        </w:rPr>
      </w:pPr>
    </w:p>
    <w:p w14:paraId="79DC1699" w14:textId="77777777" w:rsidR="00B837C8" w:rsidRPr="00587C47" w:rsidRDefault="00B837C8" w:rsidP="00B837C8">
      <w:pPr>
        <w:jc w:val="center"/>
        <w:rPr>
          <w:rFonts w:ascii="Times New Roman" w:hAnsi="Times New Roman" w:cs="Times New Roman"/>
          <w:b/>
          <w:bCs/>
        </w:rPr>
      </w:pPr>
      <w:r w:rsidRPr="00587C47">
        <w:rPr>
          <w:rFonts w:ascii="Times New Roman" w:hAnsi="Times New Roman" w:cs="Times New Roman"/>
          <w:b/>
          <w:bCs/>
        </w:rPr>
        <w:t>Maria Virginia Soares de Melo</w:t>
      </w:r>
    </w:p>
    <w:p w14:paraId="0B5BE08C" w14:textId="77777777" w:rsidR="00B837C8" w:rsidRPr="00587C47" w:rsidRDefault="00B837C8" w:rsidP="00B837C8">
      <w:pPr>
        <w:jc w:val="center"/>
        <w:rPr>
          <w:rFonts w:ascii="Times New Roman" w:hAnsi="Times New Roman" w:cs="Times New Roman"/>
          <w:bCs/>
        </w:rPr>
      </w:pPr>
      <w:r w:rsidRPr="00587C47">
        <w:rPr>
          <w:rFonts w:ascii="Times New Roman" w:hAnsi="Times New Roman" w:cs="Times New Roman"/>
          <w:bCs/>
        </w:rPr>
        <w:t xml:space="preserve">Superintendente Administrativa </w:t>
      </w:r>
    </w:p>
    <w:p w14:paraId="5EC2232A" w14:textId="77777777" w:rsidR="00B837C8" w:rsidRPr="00587C47" w:rsidRDefault="00B837C8" w:rsidP="00B837C8">
      <w:pPr>
        <w:jc w:val="center"/>
        <w:rPr>
          <w:rFonts w:ascii="Times New Roman" w:hAnsi="Times New Roman" w:cs="Times New Roman"/>
          <w:bCs/>
        </w:rPr>
      </w:pPr>
      <w:r w:rsidRPr="00587C47">
        <w:rPr>
          <w:rFonts w:ascii="Times New Roman" w:hAnsi="Times New Roman" w:cs="Times New Roman"/>
          <w:bCs/>
        </w:rPr>
        <w:lastRenderedPageBreak/>
        <w:t>Instituto de Previdência Social do Município de Betim - IPREMB</w:t>
      </w:r>
    </w:p>
    <w:p w14:paraId="68750DD7" w14:textId="77777777" w:rsidR="00327B14" w:rsidRPr="00587C47" w:rsidRDefault="00327B14" w:rsidP="00327B14">
      <w:pPr>
        <w:widowControl w:val="0"/>
        <w:tabs>
          <w:tab w:val="left" w:pos="0"/>
        </w:tabs>
        <w:autoSpaceDE w:val="0"/>
        <w:autoSpaceDN w:val="0"/>
        <w:spacing w:before="1" w:line="360" w:lineRule="auto"/>
        <w:ind w:right="3"/>
        <w:rPr>
          <w:rFonts w:ascii="Times New Roman" w:hAnsi="Times New Roman" w:cs="Times New Roman"/>
        </w:rPr>
      </w:pPr>
    </w:p>
    <w:p w14:paraId="6CE8BE9F" w14:textId="77777777" w:rsidR="00BD3094" w:rsidRPr="00587C47" w:rsidRDefault="00BD3094"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37E5CE20" w14:textId="77777777" w:rsidR="00BD3094" w:rsidRPr="00587C47" w:rsidRDefault="00BD3094"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06217EEA" w14:textId="77777777" w:rsidR="00BD3094" w:rsidRPr="00587C47" w:rsidRDefault="00BD3094"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204470E9" w14:textId="77777777" w:rsidR="00B837C8" w:rsidRPr="00587C47" w:rsidRDefault="00B837C8"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7CAC55AF" w14:textId="77777777" w:rsidR="00B837C8" w:rsidRPr="00587C47" w:rsidRDefault="00B837C8"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7A601FDE" w14:textId="77777777" w:rsidR="00B837C8" w:rsidRPr="00587C47" w:rsidRDefault="00B837C8"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4E0E8FF4" w14:textId="77777777" w:rsidR="00BD3094" w:rsidRPr="00587C47" w:rsidRDefault="00BD3094"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1A1CBE29"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5BB7D800"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36E65F2D"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3EDE1FC2"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6A752A38"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2BE190E5"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07805FE9"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62EC2264"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17F051BD"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797C795A"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37486CA7"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707D1F5A"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0B28B3FD"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338DA0CA"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5B5E41D8"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2C24B3C8" w14:textId="77777777" w:rsidR="00EA2CC2" w:rsidRPr="00587C47" w:rsidRDefault="00EA2CC2"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1711BE39" w14:textId="77777777" w:rsidR="00EA2CC2" w:rsidRPr="00587C47" w:rsidRDefault="00EA2CC2"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1EBB5DE3" w14:textId="77777777" w:rsidR="00EA2CC2" w:rsidRPr="00587C47" w:rsidRDefault="00EA2CC2"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150D8464" w14:textId="77777777" w:rsidR="00EA2CC2" w:rsidRPr="00587C47" w:rsidRDefault="00EA2CC2"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4A10DADA"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03A8BFCE" w14:textId="77777777" w:rsidR="003105CB" w:rsidRPr="00587C47" w:rsidRDefault="003105CB"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1FB55F48" w14:textId="77777777" w:rsidR="00BD3094" w:rsidRPr="00587C47" w:rsidRDefault="00BD3094" w:rsidP="00824F6D">
      <w:pPr>
        <w:widowControl w:val="0"/>
        <w:tabs>
          <w:tab w:val="left" w:pos="0"/>
        </w:tabs>
        <w:autoSpaceDE w:val="0"/>
        <w:autoSpaceDN w:val="0"/>
        <w:spacing w:before="1" w:line="360" w:lineRule="auto"/>
        <w:ind w:right="3"/>
        <w:jc w:val="center"/>
        <w:rPr>
          <w:rFonts w:ascii="Times New Roman" w:hAnsi="Times New Roman" w:cs="Times New Roman"/>
          <w:b/>
        </w:rPr>
      </w:pPr>
    </w:p>
    <w:p w14:paraId="0AD616E5" w14:textId="67534D25" w:rsidR="00824F6D" w:rsidRPr="00587C47" w:rsidRDefault="00824F6D" w:rsidP="00824F6D">
      <w:pPr>
        <w:widowControl w:val="0"/>
        <w:tabs>
          <w:tab w:val="left" w:pos="0"/>
        </w:tabs>
        <w:autoSpaceDE w:val="0"/>
        <w:autoSpaceDN w:val="0"/>
        <w:spacing w:before="1" w:line="360" w:lineRule="auto"/>
        <w:ind w:right="3"/>
        <w:jc w:val="center"/>
        <w:rPr>
          <w:rFonts w:ascii="Times New Roman" w:hAnsi="Times New Roman" w:cs="Times New Roman"/>
          <w:b/>
        </w:rPr>
      </w:pPr>
      <w:r w:rsidRPr="00587C47">
        <w:rPr>
          <w:rFonts w:ascii="Times New Roman" w:hAnsi="Times New Roman" w:cs="Times New Roman"/>
          <w:b/>
        </w:rPr>
        <w:lastRenderedPageBreak/>
        <w:t>ANEXO II</w:t>
      </w:r>
    </w:p>
    <w:p w14:paraId="16329CEF" w14:textId="3D65B569" w:rsidR="00824F6D" w:rsidRPr="00587C47" w:rsidRDefault="00824F6D" w:rsidP="00824F6D">
      <w:pPr>
        <w:widowControl w:val="0"/>
        <w:tabs>
          <w:tab w:val="left" w:pos="0"/>
        </w:tabs>
        <w:autoSpaceDE w:val="0"/>
        <w:autoSpaceDN w:val="0"/>
        <w:spacing w:before="1" w:line="360" w:lineRule="auto"/>
        <w:ind w:right="3"/>
        <w:jc w:val="center"/>
        <w:rPr>
          <w:rFonts w:ascii="Times New Roman" w:hAnsi="Times New Roman" w:cs="Times New Roman"/>
          <w:b/>
        </w:rPr>
      </w:pPr>
      <w:r w:rsidRPr="00587C47">
        <w:rPr>
          <w:rFonts w:ascii="Times New Roman" w:hAnsi="Times New Roman" w:cs="Times New Roman"/>
          <w:b/>
        </w:rPr>
        <w:t>MODELO DE PROPOSTA COMERCIAL</w:t>
      </w:r>
    </w:p>
    <w:p w14:paraId="4583D8CA" w14:textId="77777777" w:rsidR="00824F6D" w:rsidRPr="00587C47" w:rsidRDefault="00824F6D" w:rsidP="00824F6D">
      <w:pPr>
        <w:tabs>
          <w:tab w:val="left" w:pos="2160"/>
        </w:tabs>
        <w:rPr>
          <w:rFonts w:ascii="Times New Roman" w:hAnsi="Times New Roman" w:cs="Times New Roman"/>
        </w:rPr>
      </w:pPr>
      <w:r w:rsidRPr="00587C47">
        <w:rPr>
          <w:rFonts w:ascii="Times New Roman" w:hAnsi="Times New Roman" w:cs="Times New Roman"/>
        </w:rPr>
        <w:tab/>
      </w:r>
    </w:p>
    <w:p w14:paraId="6E20877C" w14:textId="77777777" w:rsidR="00824F6D" w:rsidRPr="00587C47" w:rsidRDefault="00824F6D" w:rsidP="00824F6D">
      <w:pPr>
        <w:rPr>
          <w:rFonts w:ascii="Times New Roman" w:hAnsi="Times New Roman" w:cs="Times New Roman"/>
        </w:rPr>
      </w:pPr>
    </w:p>
    <w:tbl>
      <w:tblPr>
        <w:tblW w:w="10030" w:type="dxa"/>
        <w:tblInd w:w="-758" w:type="dxa"/>
        <w:tblLayout w:type="fixed"/>
        <w:tblCellMar>
          <w:left w:w="70" w:type="dxa"/>
          <w:right w:w="70" w:type="dxa"/>
        </w:tblCellMar>
        <w:tblLook w:val="04A0" w:firstRow="1" w:lastRow="0" w:firstColumn="1" w:lastColumn="0" w:noHBand="0" w:noVBand="1"/>
      </w:tblPr>
      <w:tblGrid>
        <w:gridCol w:w="544"/>
        <w:gridCol w:w="107"/>
        <w:gridCol w:w="461"/>
        <w:gridCol w:w="992"/>
        <w:gridCol w:w="2693"/>
        <w:gridCol w:w="111"/>
        <w:gridCol w:w="1265"/>
        <w:gridCol w:w="628"/>
        <w:gridCol w:w="831"/>
        <w:gridCol w:w="954"/>
        <w:gridCol w:w="180"/>
        <w:gridCol w:w="1264"/>
      </w:tblGrid>
      <w:tr w:rsidR="005E26C5" w:rsidRPr="00587C47" w14:paraId="3EDF54BC" w14:textId="77777777" w:rsidTr="005E26C5">
        <w:trPr>
          <w:trHeight w:val="567"/>
        </w:trPr>
        <w:tc>
          <w:tcPr>
            <w:tcW w:w="10030" w:type="dxa"/>
            <w:gridSpan w:val="12"/>
            <w:tcBorders>
              <w:top w:val="single" w:sz="8" w:space="0" w:color="auto"/>
              <w:left w:val="single" w:sz="8" w:space="0" w:color="auto"/>
              <w:bottom w:val="single" w:sz="8" w:space="0" w:color="auto"/>
              <w:right w:val="single" w:sz="8" w:space="0" w:color="auto"/>
            </w:tcBorders>
            <w:shd w:val="clear" w:color="C0C0C0" w:fill="D9D9D9"/>
            <w:noWrap/>
            <w:vAlign w:val="center"/>
            <w:hideMark/>
          </w:tcPr>
          <w:p w14:paraId="308379AB"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INSTITUTO DE PREVIDÊNCIA SOCIAL DO MUNICÍPIO DE BETIM</w:t>
            </w:r>
          </w:p>
        </w:tc>
      </w:tr>
      <w:tr w:rsidR="005E26C5" w:rsidRPr="00587C47" w14:paraId="7B738449" w14:textId="77777777" w:rsidTr="005E26C5">
        <w:trPr>
          <w:trHeight w:val="413"/>
        </w:trPr>
        <w:tc>
          <w:tcPr>
            <w:tcW w:w="10030" w:type="dxa"/>
            <w:gridSpan w:val="12"/>
            <w:tcBorders>
              <w:top w:val="single" w:sz="8" w:space="0" w:color="auto"/>
              <w:left w:val="single" w:sz="8" w:space="0" w:color="auto"/>
              <w:bottom w:val="single" w:sz="8" w:space="0" w:color="auto"/>
              <w:right w:val="single" w:sz="8" w:space="0" w:color="auto"/>
            </w:tcBorders>
            <w:shd w:val="clear" w:color="C0C0C0" w:fill="D9D9D9"/>
            <w:noWrap/>
            <w:vAlign w:val="center"/>
            <w:hideMark/>
          </w:tcPr>
          <w:p w14:paraId="18C2924E"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PROPOSTA COMERCIAL - PREGÃO ELETRÔNICO 0001/2025</w:t>
            </w:r>
          </w:p>
        </w:tc>
      </w:tr>
      <w:tr w:rsidR="005E26C5" w:rsidRPr="00587C47" w14:paraId="343C6C89" w14:textId="77777777" w:rsidTr="005E26C5">
        <w:trPr>
          <w:trHeight w:val="668"/>
        </w:trPr>
        <w:tc>
          <w:tcPr>
            <w:tcW w:w="10030" w:type="dxa"/>
            <w:gridSpan w:val="12"/>
            <w:tcBorders>
              <w:top w:val="single" w:sz="8" w:space="0" w:color="auto"/>
              <w:left w:val="single" w:sz="8" w:space="0" w:color="auto"/>
              <w:bottom w:val="single" w:sz="8" w:space="0" w:color="auto"/>
              <w:right w:val="single" w:sz="8" w:space="0" w:color="auto"/>
            </w:tcBorders>
            <w:shd w:val="clear" w:color="FFFFFF" w:fill="F2F2F2"/>
            <w:vAlign w:val="center"/>
            <w:hideMark/>
          </w:tcPr>
          <w:p w14:paraId="19A6EF70"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ATENÇÃO:</w:t>
            </w:r>
            <w:r w:rsidRPr="00587C47">
              <w:rPr>
                <w:rFonts w:ascii="Times New Roman" w:eastAsia="Times New Roman" w:hAnsi="Times New Roman" w:cs="Times New Roman"/>
                <w:b/>
                <w:bCs/>
                <w:color w:val="000000"/>
                <w:lang w:eastAsia="pt-BR"/>
              </w:rPr>
              <w:br/>
              <w:t>PREENCHER SOMENTE OS CAMPOS EM BRANCO</w:t>
            </w:r>
          </w:p>
        </w:tc>
      </w:tr>
      <w:tr w:rsidR="005E26C5" w:rsidRPr="00587C47" w14:paraId="1DC8DBFE" w14:textId="77777777" w:rsidTr="005E26C5">
        <w:trPr>
          <w:trHeight w:val="300"/>
        </w:trPr>
        <w:tc>
          <w:tcPr>
            <w:tcW w:w="10030" w:type="dxa"/>
            <w:gridSpan w:val="12"/>
            <w:tcBorders>
              <w:top w:val="single" w:sz="8" w:space="0" w:color="auto"/>
              <w:left w:val="single" w:sz="8" w:space="0" w:color="auto"/>
              <w:bottom w:val="single" w:sz="8" w:space="0" w:color="auto"/>
              <w:right w:val="single" w:sz="8" w:space="0" w:color="auto"/>
            </w:tcBorders>
            <w:shd w:val="clear" w:color="C0C0C0" w:fill="D9D9D9"/>
            <w:noWrap/>
            <w:vAlign w:val="bottom"/>
            <w:hideMark/>
          </w:tcPr>
          <w:p w14:paraId="0D1C9D3D"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Dados da Empresa</w:t>
            </w:r>
          </w:p>
        </w:tc>
      </w:tr>
      <w:tr w:rsidR="005E26C5" w:rsidRPr="00587C47" w14:paraId="58768A36" w14:textId="77777777" w:rsidTr="00AD0816">
        <w:trPr>
          <w:trHeight w:val="499"/>
        </w:trPr>
        <w:tc>
          <w:tcPr>
            <w:tcW w:w="2104" w:type="dxa"/>
            <w:gridSpan w:val="4"/>
            <w:tcBorders>
              <w:top w:val="single" w:sz="8" w:space="0" w:color="auto"/>
              <w:left w:val="single" w:sz="8" w:space="0" w:color="auto"/>
              <w:bottom w:val="single" w:sz="4" w:space="0" w:color="auto"/>
              <w:right w:val="single" w:sz="4" w:space="0" w:color="auto"/>
            </w:tcBorders>
            <w:shd w:val="clear" w:color="C0C0C0" w:fill="D9D9D9"/>
            <w:vAlign w:val="bottom"/>
            <w:hideMark/>
          </w:tcPr>
          <w:p w14:paraId="3DAC66E8"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Razão social/Nome completo:</w:t>
            </w:r>
          </w:p>
        </w:tc>
        <w:tc>
          <w:tcPr>
            <w:tcW w:w="7926" w:type="dxa"/>
            <w:gridSpan w:val="8"/>
            <w:tcBorders>
              <w:top w:val="single" w:sz="8" w:space="0" w:color="auto"/>
              <w:left w:val="nil"/>
              <w:bottom w:val="single" w:sz="4" w:space="0" w:color="auto"/>
              <w:right w:val="single" w:sz="8" w:space="0" w:color="auto"/>
            </w:tcBorders>
            <w:shd w:val="clear" w:color="F2F2F2" w:fill="FFFFFF"/>
            <w:noWrap/>
            <w:vAlign w:val="center"/>
            <w:hideMark/>
          </w:tcPr>
          <w:p w14:paraId="19F49EA3"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149DDE97" w14:textId="77777777" w:rsidTr="00AD0816">
        <w:trPr>
          <w:trHeight w:val="278"/>
        </w:trPr>
        <w:tc>
          <w:tcPr>
            <w:tcW w:w="2104" w:type="dxa"/>
            <w:gridSpan w:val="4"/>
            <w:tcBorders>
              <w:top w:val="single" w:sz="4" w:space="0" w:color="auto"/>
              <w:left w:val="single" w:sz="8" w:space="0" w:color="auto"/>
              <w:bottom w:val="single" w:sz="4" w:space="0" w:color="auto"/>
              <w:right w:val="single" w:sz="4" w:space="0" w:color="auto"/>
            </w:tcBorders>
            <w:shd w:val="clear" w:color="C0C0C0" w:fill="D9D9D9"/>
            <w:vAlign w:val="bottom"/>
            <w:hideMark/>
          </w:tcPr>
          <w:p w14:paraId="56A11FE5"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Nome fantasia:</w:t>
            </w:r>
          </w:p>
        </w:tc>
        <w:tc>
          <w:tcPr>
            <w:tcW w:w="7926" w:type="dxa"/>
            <w:gridSpan w:val="8"/>
            <w:tcBorders>
              <w:top w:val="single" w:sz="4" w:space="0" w:color="auto"/>
              <w:left w:val="nil"/>
              <w:bottom w:val="single" w:sz="4" w:space="0" w:color="auto"/>
              <w:right w:val="single" w:sz="8" w:space="0" w:color="auto"/>
            </w:tcBorders>
            <w:shd w:val="clear" w:color="F2F2F2" w:fill="FFFFFF"/>
            <w:noWrap/>
            <w:vAlign w:val="center"/>
            <w:hideMark/>
          </w:tcPr>
          <w:p w14:paraId="7E516BB4"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29E0B0AF" w14:textId="77777777" w:rsidTr="00AD0816">
        <w:trPr>
          <w:trHeight w:val="278"/>
        </w:trPr>
        <w:tc>
          <w:tcPr>
            <w:tcW w:w="2104" w:type="dxa"/>
            <w:gridSpan w:val="4"/>
            <w:tcBorders>
              <w:top w:val="single" w:sz="4" w:space="0" w:color="auto"/>
              <w:left w:val="single" w:sz="8" w:space="0" w:color="auto"/>
              <w:bottom w:val="single" w:sz="4" w:space="0" w:color="auto"/>
              <w:right w:val="single" w:sz="4" w:space="0" w:color="auto"/>
            </w:tcBorders>
            <w:shd w:val="clear" w:color="C0C0C0" w:fill="D9D9D9"/>
            <w:vAlign w:val="bottom"/>
            <w:hideMark/>
          </w:tcPr>
          <w:p w14:paraId="077106A0"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CNPJ/CPF:</w:t>
            </w:r>
          </w:p>
        </w:tc>
        <w:tc>
          <w:tcPr>
            <w:tcW w:w="7926" w:type="dxa"/>
            <w:gridSpan w:val="8"/>
            <w:tcBorders>
              <w:top w:val="single" w:sz="4" w:space="0" w:color="auto"/>
              <w:left w:val="nil"/>
              <w:bottom w:val="single" w:sz="4" w:space="0" w:color="auto"/>
              <w:right w:val="single" w:sz="8" w:space="0" w:color="auto"/>
            </w:tcBorders>
            <w:shd w:val="clear" w:color="F2F2F2" w:fill="FFFFFF"/>
            <w:noWrap/>
            <w:vAlign w:val="center"/>
            <w:hideMark/>
          </w:tcPr>
          <w:p w14:paraId="1617CB58"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5512FE5A" w14:textId="77777777" w:rsidTr="00AD0816">
        <w:trPr>
          <w:trHeight w:val="278"/>
        </w:trPr>
        <w:tc>
          <w:tcPr>
            <w:tcW w:w="2104" w:type="dxa"/>
            <w:gridSpan w:val="4"/>
            <w:tcBorders>
              <w:top w:val="single" w:sz="4" w:space="0" w:color="auto"/>
              <w:left w:val="single" w:sz="8" w:space="0" w:color="auto"/>
              <w:bottom w:val="single" w:sz="4" w:space="0" w:color="auto"/>
              <w:right w:val="single" w:sz="4" w:space="0" w:color="auto"/>
            </w:tcBorders>
            <w:shd w:val="clear" w:color="C0C0C0" w:fill="D9D9D9"/>
            <w:vAlign w:val="bottom"/>
            <w:hideMark/>
          </w:tcPr>
          <w:p w14:paraId="2BE6E884"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Endereço:</w:t>
            </w:r>
          </w:p>
        </w:tc>
        <w:tc>
          <w:tcPr>
            <w:tcW w:w="7926" w:type="dxa"/>
            <w:gridSpan w:val="8"/>
            <w:tcBorders>
              <w:top w:val="single" w:sz="4" w:space="0" w:color="auto"/>
              <w:left w:val="nil"/>
              <w:bottom w:val="single" w:sz="4" w:space="0" w:color="auto"/>
              <w:right w:val="single" w:sz="8" w:space="0" w:color="auto"/>
            </w:tcBorders>
            <w:shd w:val="clear" w:color="F2F2F2" w:fill="FFFFFF"/>
            <w:noWrap/>
            <w:vAlign w:val="center"/>
            <w:hideMark/>
          </w:tcPr>
          <w:p w14:paraId="5472D99B"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5D6022B9" w14:textId="77777777" w:rsidTr="00AD0816">
        <w:trPr>
          <w:trHeight w:val="278"/>
        </w:trPr>
        <w:tc>
          <w:tcPr>
            <w:tcW w:w="2104" w:type="dxa"/>
            <w:gridSpan w:val="4"/>
            <w:tcBorders>
              <w:top w:val="single" w:sz="4" w:space="0" w:color="auto"/>
              <w:left w:val="single" w:sz="8" w:space="0" w:color="auto"/>
              <w:bottom w:val="single" w:sz="4" w:space="0" w:color="auto"/>
              <w:right w:val="single" w:sz="4" w:space="0" w:color="auto"/>
            </w:tcBorders>
            <w:shd w:val="clear" w:color="C0C0C0" w:fill="D9D9D9"/>
            <w:vAlign w:val="bottom"/>
            <w:hideMark/>
          </w:tcPr>
          <w:p w14:paraId="54B4A3E0"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CEP:</w:t>
            </w:r>
          </w:p>
        </w:tc>
        <w:tc>
          <w:tcPr>
            <w:tcW w:w="7926" w:type="dxa"/>
            <w:gridSpan w:val="8"/>
            <w:tcBorders>
              <w:top w:val="single" w:sz="4" w:space="0" w:color="auto"/>
              <w:left w:val="nil"/>
              <w:bottom w:val="single" w:sz="4" w:space="0" w:color="auto"/>
              <w:right w:val="single" w:sz="8" w:space="0" w:color="auto"/>
            </w:tcBorders>
            <w:shd w:val="clear" w:color="F2F2F2" w:fill="FFFFFF"/>
            <w:noWrap/>
            <w:vAlign w:val="center"/>
            <w:hideMark/>
          </w:tcPr>
          <w:p w14:paraId="30FFB8C5"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50C918AB" w14:textId="77777777" w:rsidTr="00AD0816">
        <w:trPr>
          <w:trHeight w:val="278"/>
        </w:trPr>
        <w:tc>
          <w:tcPr>
            <w:tcW w:w="2104" w:type="dxa"/>
            <w:gridSpan w:val="4"/>
            <w:tcBorders>
              <w:top w:val="single" w:sz="4" w:space="0" w:color="auto"/>
              <w:left w:val="single" w:sz="8" w:space="0" w:color="auto"/>
              <w:bottom w:val="single" w:sz="4" w:space="0" w:color="auto"/>
              <w:right w:val="single" w:sz="4" w:space="0" w:color="auto"/>
            </w:tcBorders>
            <w:shd w:val="clear" w:color="C0C0C0" w:fill="D9D9D9"/>
            <w:vAlign w:val="center"/>
            <w:hideMark/>
          </w:tcPr>
          <w:p w14:paraId="4C210626"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E-mail:</w:t>
            </w:r>
          </w:p>
        </w:tc>
        <w:tc>
          <w:tcPr>
            <w:tcW w:w="7926" w:type="dxa"/>
            <w:gridSpan w:val="8"/>
            <w:tcBorders>
              <w:top w:val="single" w:sz="4" w:space="0" w:color="auto"/>
              <w:left w:val="nil"/>
              <w:bottom w:val="single" w:sz="4" w:space="0" w:color="auto"/>
              <w:right w:val="single" w:sz="8" w:space="0" w:color="auto"/>
            </w:tcBorders>
            <w:shd w:val="clear" w:color="F2F2F2" w:fill="FFFFFF"/>
            <w:noWrap/>
            <w:vAlign w:val="center"/>
            <w:hideMark/>
          </w:tcPr>
          <w:p w14:paraId="29F5ABB5"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6DE5C6C5" w14:textId="77777777" w:rsidTr="00AD0816">
        <w:trPr>
          <w:trHeight w:val="278"/>
        </w:trPr>
        <w:tc>
          <w:tcPr>
            <w:tcW w:w="2104" w:type="dxa"/>
            <w:gridSpan w:val="4"/>
            <w:tcBorders>
              <w:top w:val="single" w:sz="4" w:space="0" w:color="auto"/>
              <w:left w:val="single" w:sz="8" w:space="0" w:color="auto"/>
              <w:bottom w:val="single" w:sz="8" w:space="0" w:color="auto"/>
              <w:right w:val="single" w:sz="4" w:space="0" w:color="auto"/>
            </w:tcBorders>
            <w:shd w:val="clear" w:color="C0C0C0" w:fill="D9D9D9"/>
            <w:vAlign w:val="bottom"/>
            <w:hideMark/>
          </w:tcPr>
          <w:p w14:paraId="4DC430C3"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Telefone:</w:t>
            </w:r>
          </w:p>
        </w:tc>
        <w:tc>
          <w:tcPr>
            <w:tcW w:w="7926" w:type="dxa"/>
            <w:gridSpan w:val="8"/>
            <w:tcBorders>
              <w:top w:val="single" w:sz="4" w:space="0" w:color="auto"/>
              <w:left w:val="nil"/>
              <w:bottom w:val="single" w:sz="8" w:space="0" w:color="auto"/>
              <w:right w:val="single" w:sz="8" w:space="0" w:color="auto"/>
            </w:tcBorders>
            <w:shd w:val="clear" w:color="F2F2F2" w:fill="FFFFFF"/>
            <w:noWrap/>
            <w:vAlign w:val="center"/>
            <w:hideMark/>
          </w:tcPr>
          <w:p w14:paraId="7A8F7E1B"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6D507C93" w14:textId="77777777" w:rsidTr="005E26C5">
        <w:trPr>
          <w:trHeight w:val="300"/>
        </w:trPr>
        <w:tc>
          <w:tcPr>
            <w:tcW w:w="10030" w:type="dxa"/>
            <w:gridSpan w:val="12"/>
            <w:tcBorders>
              <w:top w:val="single" w:sz="8" w:space="0" w:color="auto"/>
              <w:left w:val="single" w:sz="8" w:space="0" w:color="auto"/>
              <w:bottom w:val="single" w:sz="8" w:space="0" w:color="auto"/>
              <w:right w:val="single" w:sz="8" w:space="0" w:color="auto"/>
            </w:tcBorders>
            <w:shd w:val="clear" w:color="C0C0C0" w:fill="D9D9D9"/>
            <w:noWrap/>
            <w:vAlign w:val="bottom"/>
            <w:hideMark/>
          </w:tcPr>
          <w:p w14:paraId="2307623D"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Dados do Objeto</w:t>
            </w:r>
          </w:p>
        </w:tc>
      </w:tr>
      <w:tr w:rsidR="005E26C5" w:rsidRPr="00587C47" w14:paraId="25B65D9C" w14:textId="77777777" w:rsidTr="005E26C5">
        <w:trPr>
          <w:trHeight w:val="458"/>
        </w:trPr>
        <w:tc>
          <w:tcPr>
            <w:tcW w:w="544" w:type="dxa"/>
            <w:tcBorders>
              <w:top w:val="nil"/>
              <w:left w:val="single" w:sz="8" w:space="0" w:color="auto"/>
              <w:bottom w:val="single" w:sz="4" w:space="0" w:color="auto"/>
              <w:right w:val="single" w:sz="4" w:space="0" w:color="auto"/>
            </w:tcBorders>
            <w:shd w:val="clear" w:color="C0C0C0" w:fill="D9D9D9"/>
            <w:vAlign w:val="center"/>
            <w:hideMark/>
          </w:tcPr>
          <w:p w14:paraId="43C7F901"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xml:space="preserve">Lote </w:t>
            </w:r>
          </w:p>
        </w:tc>
        <w:tc>
          <w:tcPr>
            <w:tcW w:w="568" w:type="dxa"/>
            <w:gridSpan w:val="2"/>
            <w:tcBorders>
              <w:top w:val="nil"/>
              <w:left w:val="nil"/>
              <w:bottom w:val="single" w:sz="4" w:space="0" w:color="auto"/>
              <w:right w:val="single" w:sz="4" w:space="0" w:color="auto"/>
            </w:tcBorders>
            <w:shd w:val="clear" w:color="C0C0C0" w:fill="D9D9D9"/>
            <w:vAlign w:val="center"/>
            <w:hideMark/>
          </w:tcPr>
          <w:p w14:paraId="69A880E4"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xml:space="preserve">Item </w:t>
            </w:r>
          </w:p>
        </w:tc>
        <w:tc>
          <w:tcPr>
            <w:tcW w:w="3685" w:type="dxa"/>
            <w:gridSpan w:val="2"/>
            <w:tcBorders>
              <w:top w:val="nil"/>
              <w:left w:val="nil"/>
              <w:bottom w:val="single" w:sz="4" w:space="0" w:color="auto"/>
              <w:right w:val="single" w:sz="4" w:space="0" w:color="auto"/>
            </w:tcBorders>
            <w:shd w:val="clear" w:color="C0C0C0" w:fill="D9D9D9"/>
            <w:vAlign w:val="center"/>
            <w:hideMark/>
          </w:tcPr>
          <w:p w14:paraId="00658964"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Bem/Serviço</w:t>
            </w:r>
          </w:p>
        </w:tc>
        <w:tc>
          <w:tcPr>
            <w:tcW w:w="1376" w:type="dxa"/>
            <w:gridSpan w:val="2"/>
            <w:tcBorders>
              <w:top w:val="nil"/>
              <w:left w:val="nil"/>
              <w:bottom w:val="single" w:sz="4" w:space="0" w:color="auto"/>
              <w:right w:val="single" w:sz="4" w:space="0" w:color="auto"/>
            </w:tcBorders>
            <w:shd w:val="clear" w:color="C0C0C0" w:fill="D9D9D9"/>
            <w:vAlign w:val="center"/>
            <w:hideMark/>
          </w:tcPr>
          <w:p w14:paraId="52547DA5" w14:textId="77777777" w:rsidR="005E26C5" w:rsidRPr="00587C47" w:rsidRDefault="005E26C5" w:rsidP="005E26C5">
            <w:pPr>
              <w:jc w:val="center"/>
              <w:rPr>
                <w:rFonts w:ascii="Times New Roman" w:eastAsia="Times New Roman" w:hAnsi="Times New Roman" w:cs="Times New Roman"/>
                <w:color w:val="000000"/>
                <w:lang w:eastAsia="pt-BR"/>
              </w:rPr>
            </w:pPr>
            <w:proofErr w:type="spellStart"/>
            <w:r w:rsidRPr="00587C47">
              <w:rPr>
                <w:rFonts w:ascii="Times New Roman" w:eastAsia="Times New Roman" w:hAnsi="Times New Roman" w:cs="Times New Roman"/>
                <w:color w:val="000000"/>
                <w:lang w:eastAsia="pt-BR"/>
              </w:rPr>
              <w:t>Und</w:t>
            </w:r>
            <w:proofErr w:type="spellEnd"/>
            <w:r w:rsidRPr="00587C47">
              <w:rPr>
                <w:rFonts w:ascii="Times New Roman" w:eastAsia="Times New Roman" w:hAnsi="Times New Roman" w:cs="Times New Roman"/>
                <w:color w:val="000000"/>
                <w:lang w:eastAsia="pt-BR"/>
              </w:rPr>
              <w:t>.</w:t>
            </w:r>
          </w:p>
        </w:tc>
        <w:tc>
          <w:tcPr>
            <w:tcW w:w="628" w:type="dxa"/>
            <w:tcBorders>
              <w:top w:val="nil"/>
              <w:left w:val="nil"/>
              <w:bottom w:val="single" w:sz="4" w:space="0" w:color="auto"/>
              <w:right w:val="single" w:sz="4" w:space="0" w:color="auto"/>
            </w:tcBorders>
            <w:shd w:val="clear" w:color="C0C0C0" w:fill="D9D9D9"/>
            <w:vAlign w:val="center"/>
            <w:hideMark/>
          </w:tcPr>
          <w:p w14:paraId="0E650541" w14:textId="77777777" w:rsidR="005E26C5" w:rsidRPr="00587C47" w:rsidRDefault="005E26C5" w:rsidP="005E26C5">
            <w:pPr>
              <w:jc w:val="center"/>
              <w:rPr>
                <w:rFonts w:ascii="Times New Roman" w:eastAsia="Times New Roman" w:hAnsi="Times New Roman" w:cs="Times New Roman"/>
                <w:color w:val="000000"/>
                <w:lang w:eastAsia="pt-BR"/>
              </w:rPr>
            </w:pPr>
            <w:proofErr w:type="spellStart"/>
            <w:r w:rsidRPr="00587C47">
              <w:rPr>
                <w:rFonts w:ascii="Times New Roman" w:eastAsia="Times New Roman" w:hAnsi="Times New Roman" w:cs="Times New Roman"/>
                <w:color w:val="000000"/>
                <w:lang w:eastAsia="pt-BR"/>
              </w:rPr>
              <w:t>Qnt</w:t>
            </w:r>
            <w:proofErr w:type="spellEnd"/>
            <w:r w:rsidRPr="00587C47">
              <w:rPr>
                <w:rFonts w:ascii="Times New Roman" w:eastAsia="Times New Roman" w:hAnsi="Times New Roman" w:cs="Times New Roman"/>
                <w:color w:val="000000"/>
                <w:lang w:eastAsia="pt-BR"/>
              </w:rPr>
              <w:t>.</w:t>
            </w:r>
          </w:p>
        </w:tc>
        <w:tc>
          <w:tcPr>
            <w:tcW w:w="831" w:type="dxa"/>
            <w:tcBorders>
              <w:top w:val="nil"/>
              <w:left w:val="nil"/>
              <w:bottom w:val="single" w:sz="4" w:space="0" w:color="auto"/>
              <w:right w:val="single" w:sz="4" w:space="0" w:color="auto"/>
            </w:tcBorders>
            <w:shd w:val="clear" w:color="C0C0C0" w:fill="D9D9D9"/>
            <w:vAlign w:val="center"/>
            <w:hideMark/>
          </w:tcPr>
          <w:p w14:paraId="54873619"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Marca</w:t>
            </w:r>
          </w:p>
        </w:tc>
        <w:tc>
          <w:tcPr>
            <w:tcW w:w="1134" w:type="dxa"/>
            <w:gridSpan w:val="2"/>
            <w:tcBorders>
              <w:top w:val="nil"/>
              <w:left w:val="nil"/>
              <w:bottom w:val="single" w:sz="4" w:space="0" w:color="auto"/>
              <w:right w:val="single" w:sz="4" w:space="0" w:color="auto"/>
            </w:tcBorders>
            <w:shd w:val="clear" w:color="C0C0C0" w:fill="D9D9D9"/>
            <w:vAlign w:val="center"/>
            <w:hideMark/>
          </w:tcPr>
          <w:p w14:paraId="623352B8"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Preço Unitário</w:t>
            </w:r>
          </w:p>
        </w:tc>
        <w:tc>
          <w:tcPr>
            <w:tcW w:w="1264" w:type="dxa"/>
            <w:tcBorders>
              <w:top w:val="nil"/>
              <w:left w:val="nil"/>
              <w:bottom w:val="single" w:sz="4" w:space="0" w:color="auto"/>
              <w:right w:val="single" w:sz="8" w:space="0" w:color="auto"/>
            </w:tcBorders>
            <w:shd w:val="clear" w:color="C0C0C0" w:fill="D9D9D9"/>
            <w:vAlign w:val="center"/>
            <w:hideMark/>
          </w:tcPr>
          <w:p w14:paraId="65F93D6D"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Preço Total</w:t>
            </w:r>
          </w:p>
        </w:tc>
      </w:tr>
      <w:tr w:rsidR="005E26C5" w:rsidRPr="00587C47" w14:paraId="790E5D7D" w14:textId="77777777" w:rsidTr="005E26C5">
        <w:trPr>
          <w:trHeight w:val="1699"/>
        </w:trPr>
        <w:tc>
          <w:tcPr>
            <w:tcW w:w="544" w:type="dxa"/>
            <w:tcBorders>
              <w:top w:val="nil"/>
              <w:left w:val="single" w:sz="8" w:space="0" w:color="auto"/>
              <w:bottom w:val="single" w:sz="4" w:space="0" w:color="auto"/>
              <w:right w:val="single" w:sz="4" w:space="0" w:color="auto"/>
            </w:tcBorders>
            <w:shd w:val="clear" w:color="FFFF00" w:fill="FFFF00"/>
            <w:noWrap/>
            <w:vAlign w:val="center"/>
            <w:hideMark/>
          </w:tcPr>
          <w:p w14:paraId="6031E96F" w14:textId="77777777" w:rsidR="005E26C5" w:rsidRPr="00587C47" w:rsidRDefault="005E26C5" w:rsidP="005E26C5">
            <w:pPr>
              <w:jc w:val="center"/>
              <w:rPr>
                <w:rFonts w:ascii="Times New Roman" w:hAnsi="Times New Roman" w:cs="Times New Roman"/>
              </w:rPr>
            </w:pPr>
            <w:proofErr w:type="gramStart"/>
            <w:r w:rsidRPr="00587C47">
              <w:rPr>
                <w:rFonts w:ascii="Times New Roman" w:eastAsia="Times New Roman" w:hAnsi="Times New Roman" w:cs="Times New Roman"/>
                <w:color w:val="000000"/>
                <w:lang w:eastAsia="pt-BR"/>
              </w:rPr>
              <w:t>1</w:t>
            </w:r>
            <w:proofErr w:type="gramEnd"/>
          </w:p>
        </w:tc>
        <w:tc>
          <w:tcPr>
            <w:tcW w:w="568" w:type="dxa"/>
            <w:gridSpan w:val="2"/>
            <w:tcBorders>
              <w:top w:val="nil"/>
              <w:left w:val="nil"/>
              <w:bottom w:val="single" w:sz="4" w:space="0" w:color="auto"/>
              <w:right w:val="single" w:sz="4" w:space="0" w:color="auto"/>
            </w:tcBorders>
            <w:shd w:val="clear" w:color="FFFF00" w:fill="FFFF00"/>
            <w:vAlign w:val="center"/>
            <w:hideMark/>
          </w:tcPr>
          <w:p w14:paraId="75D53744" w14:textId="77777777" w:rsidR="005E26C5" w:rsidRPr="00587C47" w:rsidRDefault="005E26C5" w:rsidP="005E26C5">
            <w:pPr>
              <w:jc w:val="center"/>
              <w:rPr>
                <w:rFonts w:ascii="Times New Roman" w:eastAsia="Times New Roman" w:hAnsi="Times New Roman" w:cs="Times New Roman"/>
                <w:color w:val="000000"/>
                <w:lang w:eastAsia="pt-BR"/>
              </w:rPr>
            </w:pPr>
            <w:proofErr w:type="gramStart"/>
            <w:r w:rsidRPr="00587C47">
              <w:rPr>
                <w:rFonts w:ascii="Times New Roman" w:eastAsia="Times New Roman" w:hAnsi="Times New Roman" w:cs="Times New Roman"/>
                <w:color w:val="000000"/>
                <w:lang w:eastAsia="pt-BR"/>
              </w:rPr>
              <w:t>1</w:t>
            </w:r>
            <w:proofErr w:type="gramEnd"/>
          </w:p>
        </w:tc>
        <w:tc>
          <w:tcPr>
            <w:tcW w:w="3685" w:type="dxa"/>
            <w:gridSpan w:val="2"/>
            <w:tcBorders>
              <w:top w:val="nil"/>
              <w:left w:val="nil"/>
              <w:bottom w:val="single" w:sz="4" w:space="0" w:color="auto"/>
              <w:right w:val="single" w:sz="4" w:space="0" w:color="auto"/>
            </w:tcBorders>
            <w:shd w:val="clear" w:color="FFFF00" w:fill="FFFF00"/>
            <w:vAlign w:val="center"/>
            <w:hideMark/>
          </w:tcPr>
          <w:p w14:paraId="26B1E93A" w14:textId="429CA946" w:rsidR="00AD0816" w:rsidRPr="00587C47" w:rsidRDefault="00AD0816" w:rsidP="00AD0816">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Cadeira presidente</w:t>
            </w:r>
          </w:p>
          <w:p w14:paraId="124D2D71" w14:textId="77777777" w:rsidR="00AD0816" w:rsidRPr="00587C47" w:rsidRDefault="00AD0816" w:rsidP="00AD0816">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Características gerais:</w:t>
            </w:r>
          </w:p>
          <w:p w14:paraId="35D4F396" w14:textId="77777777" w:rsidR="00AD0816" w:rsidRPr="00587C47" w:rsidRDefault="00AD0816" w:rsidP="00AD0816">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Encosto </w:t>
            </w:r>
            <w:proofErr w:type="spellStart"/>
            <w:proofErr w:type="gramStart"/>
            <w:r w:rsidRPr="00587C47">
              <w:rPr>
                <w:rFonts w:ascii="Times New Roman" w:hAnsi="Times New Roman" w:cs="Times New Roman"/>
                <w:color w:val="000000" w:themeColor="text1"/>
                <w:sz w:val="22"/>
                <w:szCs w:val="22"/>
              </w:rPr>
              <w:t>super</w:t>
            </w:r>
            <w:proofErr w:type="spellEnd"/>
            <w:r w:rsidRPr="00587C47">
              <w:rPr>
                <w:rFonts w:ascii="Times New Roman" w:hAnsi="Times New Roman" w:cs="Times New Roman"/>
                <w:color w:val="000000" w:themeColor="text1"/>
                <w:sz w:val="22"/>
                <w:szCs w:val="22"/>
              </w:rPr>
              <w:t xml:space="preserve"> alto</w:t>
            </w:r>
            <w:proofErr w:type="gramEnd"/>
            <w:r w:rsidRPr="00587C47">
              <w:rPr>
                <w:rFonts w:ascii="Times New Roman" w:hAnsi="Times New Roman" w:cs="Times New Roman"/>
                <w:color w:val="000000" w:themeColor="text1"/>
                <w:sz w:val="22"/>
                <w:szCs w:val="22"/>
              </w:rPr>
              <w:t xml:space="preserve"> com braços fixos;</w:t>
            </w:r>
          </w:p>
          <w:p w14:paraId="4591896C" w14:textId="77777777" w:rsidR="00AD0816" w:rsidRPr="00587C47" w:rsidRDefault="00AD0816" w:rsidP="00AD0816">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Ajustes ergonômicos múltiplos: altura, reclinação e giro 360°;</w:t>
            </w:r>
          </w:p>
          <w:p w14:paraId="7B51DC75" w14:textId="77777777" w:rsidR="00AD0816" w:rsidRPr="00587C47" w:rsidRDefault="00AD0816" w:rsidP="00AD0816">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Estrutura robusta com espuma PU espessa e revestimento </w:t>
            </w:r>
            <w:proofErr w:type="spellStart"/>
            <w:proofErr w:type="gramStart"/>
            <w:r w:rsidRPr="00587C47">
              <w:rPr>
                <w:rFonts w:ascii="Times New Roman" w:hAnsi="Times New Roman" w:cs="Times New Roman"/>
                <w:color w:val="000000" w:themeColor="text1"/>
                <w:sz w:val="22"/>
                <w:szCs w:val="22"/>
              </w:rPr>
              <w:t>premium</w:t>
            </w:r>
            <w:proofErr w:type="spellEnd"/>
            <w:proofErr w:type="gramEnd"/>
            <w:r w:rsidRPr="00587C47">
              <w:rPr>
                <w:rFonts w:ascii="Times New Roman" w:hAnsi="Times New Roman" w:cs="Times New Roman"/>
                <w:color w:val="000000" w:themeColor="text1"/>
                <w:sz w:val="22"/>
                <w:szCs w:val="22"/>
              </w:rPr>
              <w:t>;</w:t>
            </w:r>
          </w:p>
          <w:p w14:paraId="0E8367BF" w14:textId="77777777" w:rsidR="00AD0816" w:rsidRPr="00587C47" w:rsidRDefault="00AD0816" w:rsidP="00AD0816">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Base estável com rodízios duplos, garantindo mobilidade e suporte para uso prolongado.</w:t>
            </w:r>
          </w:p>
          <w:p w14:paraId="622FCBF2" w14:textId="77777777" w:rsidR="00AD0816" w:rsidRPr="00587C47" w:rsidRDefault="00AD0816" w:rsidP="00AD0816">
            <w:pPr>
              <w:numPr>
                <w:ilvl w:val="0"/>
                <w:numId w:val="8"/>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Cor: preta</w:t>
            </w:r>
          </w:p>
          <w:p w14:paraId="5EB000A4"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Encosto:</w:t>
            </w:r>
          </w:p>
          <w:p w14:paraId="21158BD7" w14:textId="77777777" w:rsidR="00AD0816" w:rsidRPr="00587C47" w:rsidRDefault="00AD0816" w:rsidP="00AD0816">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Compensado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anatômico ≥ 13,5 mm;</w:t>
            </w:r>
          </w:p>
          <w:p w14:paraId="52A27F09" w14:textId="77777777" w:rsidR="00AD0816" w:rsidRPr="00587C47" w:rsidRDefault="00AD0816" w:rsidP="00AD0816">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Espuma PU flexível injetada moldada, espessura média ≥ 40 mm, com suporte lombar ≥ 70 </w:t>
            </w:r>
            <w:r w:rsidRPr="00587C47">
              <w:rPr>
                <w:rFonts w:ascii="Times New Roman" w:hAnsi="Times New Roman" w:cs="Times New Roman"/>
                <w:color w:val="000000" w:themeColor="text1"/>
                <w:sz w:val="22"/>
                <w:szCs w:val="22"/>
              </w:rPr>
              <w:lastRenderedPageBreak/>
              <w:t>mm;</w:t>
            </w:r>
          </w:p>
          <w:p w14:paraId="3EF0647F" w14:textId="77777777" w:rsidR="00AD0816" w:rsidRPr="00587C47" w:rsidRDefault="00AD0816" w:rsidP="00AD0816">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Largura útil mínima: 470 mm; altura mínima: 750 mm;</w:t>
            </w:r>
          </w:p>
          <w:p w14:paraId="274C2904" w14:textId="77777777" w:rsidR="00AD0816" w:rsidRPr="00587C47" w:rsidRDefault="00AD0816" w:rsidP="00AD0816">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Borda com perfil de PVC </w:t>
            </w:r>
            <w:proofErr w:type="spellStart"/>
            <w:r w:rsidRPr="00587C47">
              <w:rPr>
                <w:rFonts w:ascii="Times New Roman" w:hAnsi="Times New Roman" w:cs="Times New Roman"/>
                <w:color w:val="000000" w:themeColor="text1"/>
                <w:sz w:val="22"/>
                <w:szCs w:val="22"/>
              </w:rPr>
              <w:t>extrudado</w:t>
            </w:r>
            <w:proofErr w:type="spellEnd"/>
            <w:r w:rsidRPr="00587C47">
              <w:rPr>
                <w:rFonts w:ascii="Times New Roman" w:hAnsi="Times New Roman" w:cs="Times New Roman"/>
                <w:color w:val="000000" w:themeColor="text1"/>
                <w:sz w:val="22"/>
                <w:szCs w:val="22"/>
              </w:rPr>
              <w:t>; revestimento em laminado sintético preto;</w:t>
            </w:r>
          </w:p>
          <w:p w14:paraId="2FCE3FDE" w14:textId="77777777" w:rsidR="00AD0816" w:rsidRPr="00587C47" w:rsidRDefault="00AD0816" w:rsidP="00AD0816">
            <w:pPr>
              <w:numPr>
                <w:ilvl w:val="0"/>
                <w:numId w:val="9"/>
              </w:numPr>
              <w:spacing w:before="100" w:beforeAutospacing="1" w:after="100" w:afterAutospacing="1" w:line="259" w:lineRule="auto"/>
              <w:jc w:val="left"/>
              <w:rPr>
                <w:rFonts w:ascii="Times New Roman" w:hAnsi="Times New Roman" w:cs="Times New Roman"/>
                <w:color w:val="000000" w:themeColor="text1"/>
                <w:sz w:val="22"/>
                <w:szCs w:val="22"/>
              </w:rPr>
            </w:pPr>
            <w:proofErr w:type="spellStart"/>
            <w:r w:rsidRPr="00587C47">
              <w:rPr>
                <w:rFonts w:ascii="Times New Roman" w:hAnsi="Times New Roman" w:cs="Times New Roman"/>
                <w:color w:val="000000" w:themeColor="text1"/>
                <w:sz w:val="22"/>
                <w:szCs w:val="22"/>
              </w:rPr>
              <w:t>Contra-</w:t>
            </w:r>
            <w:proofErr w:type="gramStart"/>
            <w:r w:rsidRPr="00587C47">
              <w:rPr>
                <w:rFonts w:ascii="Times New Roman" w:hAnsi="Times New Roman" w:cs="Times New Roman"/>
                <w:color w:val="000000" w:themeColor="text1"/>
                <w:sz w:val="22"/>
                <w:szCs w:val="22"/>
              </w:rPr>
              <w:t>encosto</w:t>
            </w:r>
            <w:proofErr w:type="spellEnd"/>
            <w:r w:rsidRPr="00587C47">
              <w:rPr>
                <w:rFonts w:ascii="Times New Roman" w:hAnsi="Times New Roman" w:cs="Times New Roman"/>
                <w:color w:val="000000" w:themeColor="text1"/>
                <w:sz w:val="22"/>
                <w:szCs w:val="22"/>
              </w:rPr>
              <w:t xml:space="preserve"> em</w:t>
            </w:r>
            <w:proofErr w:type="gramEnd"/>
            <w:r w:rsidRPr="00587C47">
              <w:rPr>
                <w:rFonts w:ascii="Times New Roman" w:hAnsi="Times New Roman" w:cs="Times New Roman"/>
                <w:color w:val="000000" w:themeColor="text1"/>
                <w:sz w:val="22"/>
                <w:szCs w:val="22"/>
              </w:rPr>
              <w:t xml:space="preserve"> laminado sintético.</w:t>
            </w:r>
          </w:p>
          <w:p w14:paraId="1674F115"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Assento:</w:t>
            </w:r>
          </w:p>
          <w:p w14:paraId="1F516668" w14:textId="77777777" w:rsidR="00AD0816" w:rsidRPr="00587C47" w:rsidRDefault="00AD0816" w:rsidP="00AD0816">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Compensado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anatômico ≥ 12 mm;</w:t>
            </w:r>
          </w:p>
          <w:p w14:paraId="10D26AF7" w14:textId="77777777" w:rsidR="00AD0816" w:rsidRPr="00587C47" w:rsidRDefault="00AD0816" w:rsidP="00AD0816">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PU moldada, espessura média ≥ 50 mm;</w:t>
            </w:r>
          </w:p>
          <w:p w14:paraId="735E4EA2" w14:textId="77777777" w:rsidR="00AD0816" w:rsidRPr="00587C47" w:rsidRDefault="00AD0816" w:rsidP="00AD0816">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Revestimento em laminado sintético ou TNT, acabamento das bordas em PVC </w:t>
            </w:r>
            <w:proofErr w:type="spellStart"/>
            <w:r w:rsidRPr="00587C47">
              <w:rPr>
                <w:rFonts w:ascii="Times New Roman" w:hAnsi="Times New Roman" w:cs="Times New Roman"/>
                <w:color w:val="000000" w:themeColor="text1"/>
                <w:sz w:val="22"/>
                <w:szCs w:val="22"/>
              </w:rPr>
              <w:t>extrudado</w:t>
            </w:r>
            <w:proofErr w:type="spellEnd"/>
            <w:r w:rsidRPr="00587C47">
              <w:rPr>
                <w:rFonts w:ascii="Times New Roman" w:hAnsi="Times New Roman" w:cs="Times New Roman"/>
                <w:color w:val="000000" w:themeColor="text1"/>
                <w:sz w:val="22"/>
                <w:szCs w:val="22"/>
              </w:rPr>
              <w:t>;</w:t>
            </w:r>
          </w:p>
          <w:p w14:paraId="03FB92F1" w14:textId="77777777" w:rsidR="00AD0816" w:rsidRPr="00587C47" w:rsidRDefault="00AD0816" w:rsidP="00AD0816">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Dimensões mínimas: largura ≥ 480 mm × profundidade ≥ 465 </w:t>
            </w:r>
            <w:proofErr w:type="spellStart"/>
            <w:r w:rsidRPr="00587C47">
              <w:rPr>
                <w:rFonts w:ascii="Times New Roman" w:hAnsi="Times New Roman" w:cs="Times New Roman"/>
                <w:color w:val="000000" w:themeColor="text1"/>
                <w:sz w:val="22"/>
                <w:szCs w:val="22"/>
              </w:rPr>
              <w:t>mm.</w:t>
            </w:r>
            <w:proofErr w:type="spellEnd"/>
          </w:p>
          <w:p w14:paraId="6540E537" w14:textId="4A0A9299" w:rsidR="00AD0816" w:rsidRPr="00587C47" w:rsidRDefault="00DA3B6D" w:rsidP="00AD0816">
            <w:pPr>
              <w:numPr>
                <w:ilvl w:val="0"/>
                <w:numId w:val="10"/>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Capacidade mínima de carga de 120 kg</w:t>
            </w:r>
          </w:p>
          <w:p w14:paraId="05A65BA1"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Fixação:</w:t>
            </w:r>
          </w:p>
          <w:p w14:paraId="5A15F180" w14:textId="77777777" w:rsidR="00AD0816" w:rsidRPr="00587C47" w:rsidRDefault="00AD0816" w:rsidP="00AD0816">
            <w:pPr>
              <w:numPr>
                <w:ilvl w:val="0"/>
                <w:numId w:val="11"/>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Componentes presos com parafusos e porcas garras de aço zincado.</w:t>
            </w:r>
          </w:p>
          <w:p w14:paraId="16DE9651"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Mecanismo:</w:t>
            </w:r>
          </w:p>
          <w:p w14:paraId="74395A98" w14:textId="77777777" w:rsidR="00AD0816" w:rsidRPr="00587C47" w:rsidRDefault="00AD0816" w:rsidP="00AD0816">
            <w:pPr>
              <w:numPr>
                <w:ilvl w:val="0"/>
                <w:numId w:val="12"/>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Plataforma oscilante com ajuste de tensão e trava;</w:t>
            </w:r>
          </w:p>
          <w:p w14:paraId="1DB5EA7E" w14:textId="575569C3" w:rsidR="005E26C5" w:rsidRPr="00587C47" w:rsidRDefault="00AD0816" w:rsidP="00AD0816">
            <w:pPr>
              <w:pStyle w:val="PargrafodaLista"/>
              <w:widowControl w:val="0"/>
              <w:numPr>
                <w:ilvl w:val="0"/>
                <w:numId w:val="25"/>
              </w:numPr>
              <w:autoSpaceDE w:val="0"/>
              <w:autoSpaceDN w:val="0"/>
              <w:contextualSpacing w:val="0"/>
              <w:rPr>
                <w:rFonts w:ascii="Times New Roman" w:hAnsi="Times New Roman" w:cs="Times New Roman"/>
                <w:b/>
                <w:bCs/>
                <w:color w:val="000000" w:themeColor="text1"/>
              </w:rPr>
            </w:pPr>
            <w:r w:rsidRPr="00587C47">
              <w:rPr>
                <w:rFonts w:ascii="Times New Roman" w:hAnsi="Times New Roman" w:cs="Times New Roman"/>
                <w:color w:val="000000" w:themeColor="text1"/>
                <w:sz w:val="22"/>
                <w:szCs w:val="22"/>
              </w:rPr>
              <w:t>Alavanca para liberar/travar reclinação e acionar coluna de altura simultaneamente.</w:t>
            </w:r>
          </w:p>
        </w:tc>
        <w:tc>
          <w:tcPr>
            <w:tcW w:w="1376" w:type="dxa"/>
            <w:gridSpan w:val="2"/>
            <w:tcBorders>
              <w:top w:val="nil"/>
              <w:left w:val="nil"/>
              <w:bottom w:val="single" w:sz="4" w:space="0" w:color="auto"/>
              <w:right w:val="single" w:sz="4" w:space="0" w:color="auto"/>
            </w:tcBorders>
            <w:shd w:val="clear" w:color="FFFF00" w:fill="FFFF00"/>
            <w:vAlign w:val="center"/>
            <w:hideMark/>
          </w:tcPr>
          <w:p w14:paraId="66F1AA47" w14:textId="5FFCFF66" w:rsidR="005E26C5" w:rsidRPr="00587C47" w:rsidRDefault="00AD0816" w:rsidP="005E26C5">
            <w:pPr>
              <w:jc w:val="center"/>
              <w:rPr>
                <w:rFonts w:ascii="Times New Roman" w:hAnsi="Times New Roman" w:cs="Times New Roman"/>
                <w:color w:val="000000" w:themeColor="text1"/>
              </w:rPr>
            </w:pPr>
            <w:r w:rsidRPr="00587C47">
              <w:rPr>
                <w:rFonts w:ascii="Times New Roman" w:hAnsi="Times New Roman" w:cs="Times New Roman"/>
                <w:color w:val="000000" w:themeColor="text1"/>
              </w:rPr>
              <w:lastRenderedPageBreak/>
              <w:t>UNIDADE</w:t>
            </w:r>
          </w:p>
        </w:tc>
        <w:tc>
          <w:tcPr>
            <w:tcW w:w="628" w:type="dxa"/>
            <w:tcBorders>
              <w:top w:val="nil"/>
              <w:left w:val="nil"/>
              <w:bottom w:val="single" w:sz="4" w:space="0" w:color="auto"/>
              <w:right w:val="single" w:sz="4" w:space="0" w:color="auto"/>
            </w:tcBorders>
            <w:shd w:val="clear" w:color="FFFF00" w:fill="FFFF00"/>
            <w:vAlign w:val="center"/>
            <w:hideMark/>
          </w:tcPr>
          <w:p w14:paraId="601E6312" w14:textId="4BBEC190" w:rsidR="005E26C5" w:rsidRPr="00587C47" w:rsidRDefault="00AD0816" w:rsidP="005E26C5">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80</w:t>
            </w:r>
          </w:p>
        </w:tc>
        <w:tc>
          <w:tcPr>
            <w:tcW w:w="831" w:type="dxa"/>
            <w:tcBorders>
              <w:top w:val="nil"/>
              <w:left w:val="nil"/>
              <w:bottom w:val="single" w:sz="4" w:space="0" w:color="auto"/>
              <w:right w:val="single" w:sz="4" w:space="0" w:color="auto"/>
            </w:tcBorders>
            <w:shd w:val="clear" w:color="F2F2F2" w:fill="FFFFFF"/>
            <w:vAlign w:val="center"/>
            <w:hideMark/>
          </w:tcPr>
          <w:p w14:paraId="08CB9E5B"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1134" w:type="dxa"/>
            <w:gridSpan w:val="2"/>
            <w:tcBorders>
              <w:top w:val="nil"/>
              <w:left w:val="nil"/>
              <w:bottom w:val="single" w:sz="4" w:space="0" w:color="auto"/>
              <w:right w:val="single" w:sz="4" w:space="0" w:color="auto"/>
            </w:tcBorders>
            <w:shd w:val="clear" w:color="F2F2F2" w:fill="FFFFFF"/>
            <w:noWrap/>
            <w:vAlign w:val="center"/>
            <w:hideMark/>
          </w:tcPr>
          <w:p w14:paraId="0686C35B"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1264" w:type="dxa"/>
            <w:tcBorders>
              <w:top w:val="nil"/>
              <w:left w:val="nil"/>
              <w:bottom w:val="single" w:sz="4" w:space="0" w:color="auto"/>
              <w:right w:val="single" w:sz="8" w:space="0" w:color="auto"/>
            </w:tcBorders>
            <w:shd w:val="clear" w:color="C0C0C0" w:fill="D9D9D9"/>
            <w:noWrap/>
            <w:vAlign w:val="center"/>
            <w:hideMark/>
          </w:tcPr>
          <w:p w14:paraId="7B0139AB"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R$ 0,00</w:t>
            </w:r>
          </w:p>
        </w:tc>
      </w:tr>
      <w:tr w:rsidR="005E26C5" w:rsidRPr="00587C47" w14:paraId="4B6B0E82" w14:textId="77777777" w:rsidTr="005E26C5">
        <w:trPr>
          <w:trHeight w:val="2400"/>
        </w:trPr>
        <w:tc>
          <w:tcPr>
            <w:tcW w:w="544" w:type="dxa"/>
            <w:tcBorders>
              <w:top w:val="nil"/>
              <w:left w:val="single" w:sz="8" w:space="0" w:color="auto"/>
              <w:bottom w:val="single" w:sz="4" w:space="0" w:color="auto"/>
              <w:right w:val="single" w:sz="4" w:space="0" w:color="auto"/>
            </w:tcBorders>
            <w:shd w:val="clear" w:color="FFFF00" w:fill="FFFF00"/>
            <w:noWrap/>
            <w:vAlign w:val="center"/>
            <w:hideMark/>
          </w:tcPr>
          <w:p w14:paraId="372574BB" w14:textId="77777777" w:rsidR="005E26C5" w:rsidRPr="00587C47" w:rsidRDefault="005E26C5" w:rsidP="005E26C5">
            <w:pPr>
              <w:jc w:val="center"/>
              <w:rPr>
                <w:rFonts w:ascii="Times New Roman" w:hAnsi="Times New Roman" w:cs="Times New Roman"/>
              </w:rPr>
            </w:pPr>
            <w:proofErr w:type="gramStart"/>
            <w:r w:rsidRPr="00587C47">
              <w:rPr>
                <w:rFonts w:ascii="Times New Roman" w:eastAsia="Times New Roman" w:hAnsi="Times New Roman" w:cs="Times New Roman"/>
                <w:color w:val="000000"/>
                <w:lang w:eastAsia="pt-BR"/>
              </w:rPr>
              <w:lastRenderedPageBreak/>
              <w:t>1</w:t>
            </w:r>
            <w:proofErr w:type="gramEnd"/>
          </w:p>
        </w:tc>
        <w:tc>
          <w:tcPr>
            <w:tcW w:w="568" w:type="dxa"/>
            <w:gridSpan w:val="2"/>
            <w:tcBorders>
              <w:top w:val="nil"/>
              <w:left w:val="nil"/>
              <w:bottom w:val="single" w:sz="4" w:space="0" w:color="auto"/>
              <w:right w:val="single" w:sz="4" w:space="0" w:color="auto"/>
            </w:tcBorders>
            <w:shd w:val="clear" w:color="FFFF00" w:fill="FFFF00"/>
            <w:vAlign w:val="center"/>
            <w:hideMark/>
          </w:tcPr>
          <w:p w14:paraId="32FBE833" w14:textId="77777777" w:rsidR="005E26C5" w:rsidRPr="00587C47" w:rsidRDefault="005E26C5" w:rsidP="005E26C5">
            <w:pPr>
              <w:jc w:val="center"/>
              <w:rPr>
                <w:rFonts w:ascii="Times New Roman" w:eastAsia="Times New Roman" w:hAnsi="Times New Roman" w:cs="Times New Roman"/>
                <w:color w:val="000000"/>
                <w:lang w:eastAsia="pt-BR"/>
              </w:rPr>
            </w:pPr>
            <w:proofErr w:type="gramStart"/>
            <w:r w:rsidRPr="00587C47">
              <w:rPr>
                <w:rFonts w:ascii="Times New Roman" w:eastAsia="Times New Roman" w:hAnsi="Times New Roman" w:cs="Times New Roman"/>
                <w:color w:val="000000"/>
                <w:lang w:eastAsia="pt-BR"/>
              </w:rPr>
              <w:t>2</w:t>
            </w:r>
            <w:proofErr w:type="gramEnd"/>
          </w:p>
        </w:tc>
        <w:tc>
          <w:tcPr>
            <w:tcW w:w="3685" w:type="dxa"/>
            <w:gridSpan w:val="2"/>
            <w:tcBorders>
              <w:top w:val="nil"/>
              <w:left w:val="nil"/>
              <w:bottom w:val="single" w:sz="4" w:space="0" w:color="auto"/>
              <w:right w:val="single" w:sz="4" w:space="0" w:color="auto"/>
            </w:tcBorders>
            <w:shd w:val="clear" w:color="FFFF00" w:fill="FFFF00"/>
            <w:vAlign w:val="center"/>
            <w:hideMark/>
          </w:tcPr>
          <w:p w14:paraId="40501E50" w14:textId="77777777" w:rsidR="00AD0816" w:rsidRPr="00587C47" w:rsidRDefault="00AD0816" w:rsidP="00AD0816">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Cadeira Fixa</w:t>
            </w:r>
          </w:p>
          <w:p w14:paraId="5CA7B961"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Estrutura do encosto:</w:t>
            </w:r>
          </w:p>
          <w:p w14:paraId="297FA1AB" w14:textId="77777777" w:rsidR="00AD0816" w:rsidRPr="00587C47" w:rsidRDefault="00AD0816" w:rsidP="00AD0816">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Encosto interno em polipropileno injetado estrutural;</w:t>
            </w:r>
          </w:p>
          <w:p w14:paraId="2069F863" w14:textId="77777777" w:rsidR="00AD0816" w:rsidRPr="00587C47" w:rsidRDefault="00AD0816" w:rsidP="00AD0816">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injetada em poliuretano flexível isenta de CFC, densidade de 45 a 55 kg/m³;</w:t>
            </w:r>
          </w:p>
          <w:p w14:paraId="1C6AAA96" w14:textId="77777777" w:rsidR="00AD0816" w:rsidRPr="00587C47" w:rsidRDefault="00AD0816" w:rsidP="00AD0816">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Largura de 430 mm e altura de 460 mm;</w:t>
            </w:r>
          </w:p>
          <w:p w14:paraId="431EEDF2" w14:textId="77777777" w:rsidR="00AD0816" w:rsidRPr="00587C47" w:rsidRDefault="00AD0816" w:rsidP="00AD0816">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Capa de proteção e acabamento injetada em polipropileno;</w:t>
            </w:r>
          </w:p>
          <w:p w14:paraId="149B3243" w14:textId="77777777" w:rsidR="00AD0816" w:rsidRPr="00587C47" w:rsidRDefault="00AD0816" w:rsidP="00AD0816">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Suporte fixo para encosto em chapa de aço estampada de 6,00 mm;</w:t>
            </w:r>
          </w:p>
          <w:p w14:paraId="20E3E38C" w14:textId="77777777" w:rsidR="00AD0816" w:rsidRPr="00587C47" w:rsidRDefault="00AD0816" w:rsidP="00AD0816">
            <w:pPr>
              <w:numPr>
                <w:ilvl w:val="0"/>
                <w:numId w:val="13"/>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Capa do suporte para </w:t>
            </w:r>
            <w:proofErr w:type="gramStart"/>
            <w:r w:rsidRPr="00587C47">
              <w:rPr>
                <w:rFonts w:ascii="Times New Roman" w:hAnsi="Times New Roman" w:cs="Times New Roman"/>
                <w:color w:val="000000" w:themeColor="text1"/>
                <w:sz w:val="22"/>
                <w:szCs w:val="22"/>
              </w:rPr>
              <w:t xml:space="preserve">encosto injetada em polipropileno </w:t>
            </w:r>
            <w:proofErr w:type="spellStart"/>
            <w:r w:rsidRPr="00587C47">
              <w:rPr>
                <w:rFonts w:ascii="Times New Roman" w:hAnsi="Times New Roman" w:cs="Times New Roman"/>
                <w:color w:val="000000" w:themeColor="text1"/>
                <w:sz w:val="22"/>
                <w:szCs w:val="22"/>
              </w:rPr>
              <w:t>texturizado</w:t>
            </w:r>
            <w:proofErr w:type="spellEnd"/>
            <w:proofErr w:type="gramEnd"/>
            <w:r w:rsidRPr="00587C47">
              <w:rPr>
                <w:rFonts w:ascii="Times New Roman" w:hAnsi="Times New Roman" w:cs="Times New Roman"/>
                <w:color w:val="000000" w:themeColor="text1"/>
                <w:sz w:val="22"/>
                <w:szCs w:val="22"/>
              </w:rPr>
              <w:t>.</w:t>
            </w:r>
          </w:p>
          <w:p w14:paraId="619D35F8"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Assento:</w:t>
            </w:r>
          </w:p>
          <w:p w14:paraId="672C4934" w14:textId="77777777" w:rsidR="00AD0816" w:rsidRPr="00587C47" w:rsidRDefault="00AD0816" w:rsidP="00AD0816">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Interno em compensado anatômico </w:t>
            </w:r>
            <w:proofErr w:type="spellStart"/>
            <w:r w:rsidRPr="00587C47">
              <w:rPr>
                <w:rFonts w:ascii="Times New Roman" w:hAnsi="Times New Roman" w:cs="Times New Roman"/>
                <w:color w:val="000000" w:themeColor="text1"/>
                <w:sz w:val="22"/>
                <w:szCs w:val="22"/>
              </w:rPr>
              <w:t>multilaminado</w:t>
            </w:r>
            <w:proofErr w:type="spellEnd"/>
            <w:r w:rsidRPr="00587C47">
              <w:rPr>
                <w:rFonts w:ascii="Times New Roman" w:hAnsi="Times New Roman" w:cs="Times New Roman"/>
                <w:color w:val="000000" w:themeColor="text1"/>
                <w:sz w:val="22"/>
                <w:szCs w:val="22"/>
              </w:rPr>
              <w:t xml:space="preserve"> (</w:t>
            </w:r>
            <w:proofErr w:type="gramStart"/>
            <w:r w:rsidRPr="00587C47">
              <w:rPr>
                <w:rFonts w:ascii="Times New Roman" w:hAnsi="Times New Roman" w:cs="Times New Roman"/>
                <w:color w:val="000000" w:themeColor="text1"/>
                <w:sz w:val="22"/>
                <w:szCs w:val="22"/>
              </w:rPr>
              <w:t>7</w:t>
            </w:r>
            <w:proofErr w:type="gramEnd"/>
            <w:r w:rsidRPr="00587C47">
              <w:rPr>
                <w:rFonts w:ascii="Times New Roman" w:hAnsi="Times New Roman" w:cs="Times New Roman"/>
                <w:color w:val="000000" w:themeColor="text1"/>
                <w:sz w:val="22"/>
                <w:szCs w:val="22"/>
              </w:rPr>
              <w:t xml:space="preserve"> lâminas de 1,5 mm cada), moldado a quente;</w:t>
            </w:r>
          </w:p>
          <w:p w14:paraId="29012F20" w14:textId="77777777" w:rsidR="00AD0816" w:rsidRPr="00587C47" w:rsidRDefault="00AD0816" w:rsidP="00AD0816">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Espuma injetada em poliuretano flexível isenta de CFC, densidade 45 a 55 kg/m³, em forma anatômica, espessura média de 40 mm;</w:t>
            </w:r>
          </w:p>
          <w:p w14:paraId="2D79B34C" w14:textId="77777777" w:rsidR="00AD0816" w:rsidRPr="00587C47" w:rsidRDefault="00AD0816" w:rsidP="00AD0816">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Profundidade de 465 mm e largura de 490 mm;</w:t>
            </w:r>
          </w:p>
          <w:p w14:paraId="30E027D4" w14:textId="77777777" w:rsidR="00AD0816" w:rsidRPr="00587C47" w:rsidRDefault="00AD0816" w:rsidP="00AD0816">
            <w:pPr>
              <w:numPr>
                <w:ilvl w:val="0"/>
                <w:numId w:val="14"/>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Capa de proteção e acabamento injetada em polipropileno </w:t>
            </w:r>
            <w:proofErr w:type="spellStart"/>
            <w:r w:rsidRPr="00587C47">
              <w:rPr>
                <w:rFonts w:ascii="Times New Roman" w:hAnsi="Times New Roman" w:cs="Times New Roman"/>
                <w:color w:val="000000" w:themeColor="text1"/>
                <w:sz w:val="22"/>
                <w:szCs w:val="22"/>
              </w:rPr>
              <w:t>texturizado</w:t>
            </w:r>
            <w:proofErr w:type="spellEnd"/>
            <w:r w:rsidRPr="00587C47">
              <w:rPr>
                <w:rFonts w:ascii="Times New Roman" w:hAnsi="Times New Roman" w:cs="Times New Roman"/>
                <w:color w:val="000000" w:themeColor="text1"/>
                <w:sz w:val="22"/>
                <w:szCs w:val="22"/>
              </w:rPr>
              <w:t xml:space="preserve"> sob o assento.</w:t>
            </w:r>
          </w:p>
          <w:p w14:paraId="0C2E2FF0"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Estrutura e fixação:</w:t>
            </w:r>
          </w:p>
          <w:p w14:paraId="62F1BC63" w14:textId="77777777" w:rsidR="00AD0816" w:rsidRPr="00587C47" w:rsidRDefault="00AD0816" w:rsidP="00AD0816">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Estrutura fixa contínua curvada a frio em tubo de aço de 25,40 mm de diâmetro e 2,25 mm de espessura;</w:t>
            </w:r>
          </w:p>
          <w:p w14:paraId="6ED516A0" w14:textId="77777777" w:rsidR="00AD0816" w:rsidRPr="00587C47" w:rsidRDefault="00AD0816" w:rsidP="00AD0816">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Placa do assento em aço </w:t>
            </w:r>
            <w:r w:rsidRPr="00587C47">
              <w:rPr>
                <w:rFonts w:ascii="Times New Roman" w:hAnsi="Times New Roman" w:cs="Times New Roman"/>
                <w:color w:val="000000" w:themeColor="text1"/>
                <w:sz w:val="22"/>
                <w:szCs w:val="22"/>
              </w:rPr>
              <w:lastRenderedPageBreak/>
              <w:t>estampado de 3,00 mm;</w:t>
            </w:r>
          </w:p>
          <w:p w14:paraId="7FD1F135" w14:textId="77777777" w:rsidR="00AD0816" w:rsidRPr="00587C47" w:rsidRDefault="00AD0816" w:rsidP="00AD0816">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Totalmente soldada por sistema MIG e acabamento pintado;</w:t>
            </w:r>
          </w:p>
          <w:p w14:paraId="341F6C79" w14:textId="77777777" w:rsidR="00AD0816" w:rsidRPr="00587C47" w:rsidRDefault="00AD0816" w:rsidP="00AD0816">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 xml:space="preserve">Acabamento em pintura eletrostática (tinta pó) com película de aproximadamente 60 </w:t>
            </w:r>
            <w:proofErr w:type="spellStart"/>
            <w:r w:rsidRPr="00587C47">
              <w:rPr>
                <w:rFonts w:ascii="Times New Roman" w:hAnsi="Times New Roman" w:cs="Times New Roman"/>
                <w:color w:val="000000" w:themeColor="text1"/>
                <w:sz w:val="22"/>
                <w:szCs w:val="22"/>
              </w:rPr>
              <w:t>mícrons</w:t>
            </w:r>
            <w:proofErr w:type="spellEnd"/>
            <w:r w:rsidRPr="00587C47">
              <w:rPr>
                <w:rFonts w:ascii="Times New Roman" w:hAnsi="Times New Roman" w:cs="Times New Roman"/>
                <w:color w:val="000000" w:themeColor="text1"/>
                <w:sz w:val="22"/>
                <w:szCs w:val="22"/>
              </w:rPr>
              <w:t>;</w:t>
            </w:r>
          </w:p>
          <w:p w14:paraId="34913F4A" w14:textId="77777777" w:rsidR="00AD0816" w:rsidRPr="00587C47" w:rsidRDefault="00AD0816" w:rsidP="00AD0816">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Acoplamento para fixação do suporte do encosto tipo lâmina diretamente na placa do assento, garantindo maior resistência;</w:t>
            </w:r>
          </w:p>
          <w:p w14:paraId="4335D1D9" w14:textId="77777777" w:rsidR="00AD0816" w:rsidRPr="00587C47" w:rsidRDefault="00AD0816" w:rsidP="00AD0816">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Deslizadores envolventes injetados em polipropileno.</w:t>
            </w:r>
          </w:p>
          <w:p w14:paraId="02C0551E" w14:textId="77777777" w:rsidR="00AD0816" w:rsidRPr="00587C47" w:rsidRDefault="00AD0816" w:rsidP="00AD0816">
            <w:pPr>
              <w:numPr>
                <w:ilvl w:val="0"/>
                <w:numId w:val="15"/>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A cadeira deverá possuir braços fixos;</w:t>
            </w:r>
          </w:p>
          <w:p w14:paraId="278E06DD" w14:textId="77777777" w:rsidR="00AD0816" w:rsidRPr="00587C47" w:rsidRDefault="00AD0816" w:rsidP="00AD0816">
            <w:pPr>
              <w:spacing w:before="100" w:beforeAutospacing="1" w:after="100" w:afterAutospacing="1"/>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Revestimento:</w:t>
            </w:r>
          </w:p>
          <w:p w14:paraId="0EAA1126" w14:textId="77777777" w:rsidR="00AD0816" w:rsidRPr="00587C47" w:rsidRDefault="00AD0816" w:rsidP="00AD0816">
            <w:pPr>
              <w:numPr>
                <w:ilvl w:val="0"/>
                <w:numId w:val="16"/>
              </w:numPr>
              <w:spacing w:before="100" w:beforeAutospacing="1" w:after="100" w:afterAutospacing="1" w:line="259" w:lineRule="auto"/>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Tecido 100% poliéster (Crepe);</w:t>
            </w:r>
          </w:p>
          <w:p w14:paraId="3D75CD68" w14:textId="2D60A683" w:rsidR="005E26C5" w:rsidRPr="00587C47" w:rsidRDefault="00AD0816" w:rsidP="00AD0816">
            <w:pPr>
              <w:pStyle w:val="PargrafodaLista"/>
              <w:widowControl w:val="0"/>
              <w:numPr>
                <w:ilvl w:val="0"/>
                <w:numId w:val="28"/>
              </w:numPr>
              <w:autoSpaceDE w:val="0"/>
              <w:autoSpaceDN w:val="0"/>
              <w:contextualSpacing w:val="0"/>
              <w:rPr>
                <w:rFonts w:ascii="Times New Roman" w:hAnsi="Times New Roman" w:cs="Times New Roman"/>
                <w:color w:val="000000" w:themeColor="text1"/>
              </w:rPr>
            </w:pPr>
            <w:r w:rsidRPr="00587C47">
              <w:rPr>
                <w:rFonts w:ascii="Times New Roman" w:hAnsi="Times New Roman" w:cs="Times New Roman"/>
                <w:color w:val="000000" w:themeColor="text1"/>
                <w:sz w:val="22"/>
                <w:szCs w:val="22"/>
              </w:rPr>
              <w:t>Cor preta.</w:t>
            </w:r>
          </w:p>
        </w:tc>
        <w:tc>
          <w:tcPr>
            <w:tcW w:w="1376" w:type="dxa"/>
            <w:gridSpan w:val="2"/>
            <w:tcBorders>
              <w:top w:val="nil"/>
              <w:left w:val="nil"/>
              <w:bottom w:val="single" w:sz="4" w:space="0" w:color="auto"/>
              <w:right w:val="single" w:sz="4" w:space="0" w:color="auto"/>
            </w:tcBorders>
            <w:shd w:val="clear" w:color="FFFF00" w:fill="FFFF00"/>
            <w:vAlign w:val="center"/>
            <w:hideMark/>
          </w:tcPr>
          <w:p w14:paraId="6B55E52C" w14:textId="09352A0A" w:rsidR="005E26C5" w:rsidRPr="00587C47" w:rsidRDefault="00AD0816" w:rsidP="005E26C5">
            <w:pPr>
              <w:jc w:val="center"/>
              <w:rPr>
                <w:rFonts w:ascii="Times New Roman" w:hAnsi="Times New Roman" w:cs="Times New Roman"/>
                <w:color w:val="000000" w:themeColor="text1"/>
              </w:rPr>
            </w:pPr>
            <w:r w:rsidRPr="00587C47">
              <w:rPr>
                <w:rFonts w:ascii="Times New Roman" w:hAnsi="Times New Roman" w:cs="Times New Roman"/>
                <w:color w:val="000000" w:themeColor="text1"/>
              </w:rPr>
              <w:lastRenderedPageBreak/>
              <w:t>UNIDADE</w:t>
            </w:r>
          </w:p>
        </w:tc>
        <w:tc>
          <w:tcPr>
            <w:tcW w:w="628" w:type="dxa"/>
            <w:tcBorders>
              <w:top w:val="nil"/>
              <w:left w:val="nil"/>
              <w:bottom w:val="single" w:sz="4" w:space="0" w:color="auto"/>
              <w:right w:val="single" w:sz="4" w:space="0" w:color="auto"/>
            </w:tcBorders>
            <w:shd w:val="clear" w:color="FFFF00" w:fill="FFFF00"/>
            <w:vAlign w:val="center"/>
            <w:hideMark/>
          </w:tcPr>
          <w:p w14:paraId="5945B362" w14:textId="5A88D07B" w:rsidR="005E26C5" w:rsidRPr="00587C47" w:rsidRDefault="00AD0816" w:rsidP="005E26C5">
            <w:pPr>
              <w:spacing w:line="259" w:lineRule="auto"/>
              <w:jc w:val="center"/>
              <w:rPr>
                <w:rFonts w:ascii="Times New Roman" w:hAnsi="Times New Roman" w:cs="Times New Roman"/>
                <w:color w:val="000000" w:themeColor="text1"/>
              </w:rPr>
            </w:pPr>
            <w:r w:rsidRPr="00587C47">
              <w:rPr>
                <w:rFonts w:ascii="Times New Roman" w:hAnsi="Times New Roman" w:cs="Times New Roman"/>
                <w:color w:val="000000" w:themeColor="text1"/>
              </w:rPr>
              <w:t>12</w:t>
            </w:r>
          </w:p>
        </w:tc>
        <w:tc>
          <w:tcPr>
            <w:tcW w:w="831" w:type="dxa"/>
            <w:tcBorders>
              <w:top w:val="nil"/>
              <w:left w:val="nil"/>
              <w:bottom w:val="single" w:sz="4" w:space="0" w:color="auto"/>
              <w:right w:val="single" w:sz="4" w:space="0" w:color="auto"/>
            </w:tcBorders>
            <w:shd w:val="clear" w:color="F2F2F2" w:fill="FFFFFF"/>
            <w:vAlign w:val="center"/>
            <w:hideMark/>
          </w:tcPr>
          <w:p w14:paraId="61FF8DBE"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1134" w:type="dxa"/>
            <w:gridSpan w:val="2"/>
            <w:tcBorders>
              <w:top w:val="nil"/>
              <w:left w:val="nil"/>
              <w:bottom w:val="single" w:sz="4" w:space="0" w:color="auto"/>
              <w:right w:val="single" w:sz="4" w:space="0" w:color="auto"/>
            </w:tcBorders>
            <w:shd w:val="clear" w:color="F2F2F2" w:fill="FFFFFF"/>
            <w:noWrap/>
            <w:vAlign w:val="center"/>
            <w:hideMark/>
          </w:tcPr>
          <w:p w14:paraId="23ED9561"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1264" w:type="dxa"/>
            <w:tcBorders>
              <w:top w:val="nil"/>
              <w:left w:val="nil"/>
              <w:bottom w:val="single" w:sz="4" w:space="0" w:color="auto"/>
              <w:right w:val="single" w:sz="8" w:space="0" w:color="auto"/>
            </w:tcBorders>
            <w:shd w:val="clear" w:color="C0C0C0" w:fill="D9D9D9"/>
            <w:noWrap/>
            <w:vAlign w:val="center"/>
            <w:hideMark/>
          </w:tcPr>
          <w:p w14:paraId="6C887E88"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R$ 0,00</w:t>
            </w:r>
          </w:p>
        </w:tc>
      </w:tr>
      <w:tr w:rsidR="00AD0816" w:rsidRPr="00587C47" w14:paraId="1A2B13D5" w14:textId="77777777" w:rsidTr="00D11C10">
        <w:trPr>
          <w:trHeight w:val="2486"/>
        </w:trPr>
        <w:tc>
          <w:tcPr>
            <w:tcW w:w="1112" w:type="dxa"/>
            <w:gridSpan w:val="3"/>
            <w:tcBorders>
              <w:top w:val="nil"/>
              <w:left w:val="single" w:sz="8" w:space="0" w:color="auto"/>
              <w:bottom w:val="single" w:sz="4" w:space="0" w:color="auto"/>
              <w:right w:val="single" w:sz="4" w:space="0" w:color="auto"/>
            </w:tcBorders>
            <w:shd w:val="clear" w:color="FFFF00" w:fill="FFFF00"/>
            <w:noWrap/>
            <w:vAlign w:val="center"/>
            <w:hideMark/>
          </w:tcPr>
          <w:p w14:paraId="747440FC" w14:textId="5EE972FD" w:rsidR="00AD0816" w:rsidRPr="00587C47" w:rsidRDefault="00AD0816" w:rsidP="005E26C5">
            <w:pPr>
              <w:jc w:val="center"/>
              <w:rPr>
                <w:rFonts w:ascii="Times New Roman" w:eastAsia="Times New Roman" w:hAnsi="Times New Roman" w:cs="Times New Roman"/>
                <w:b/>
                <w:color w:val="000000"/>
                <w:lang w:eastAsia="pt-BR"/>
              </w:rPr>
            </w:pPr>
            <w:r w:rsidRPr="00587C47">
              <w:rPr>
                <w:rFonts w:ascii="Times New Roman" w:eastAsia="Times New Roman" w:hAnsi="Times New Roman" w:cs="Times New Roman"/>
                <w:b/>
                <w:color w:val="000000"/>
                <w:lang w:eastAsia="pt-BR"/>
              </w:rPr>
              <w:lastRenderedPageBreak/>
              <w:t>ITEM 01</w:t>
            </w:r>
          </w:p>
        </w:tc>
        <w:tc>
          <w:tcPr>
            <w:tcW w:w="3685" w:type="dxa"/>
            <w:gridSpan w:val="2"/>
            <w:tcBorders>
              <w:top w:val="nil"/>
              <w:left w:val="nil"/>
              <w:bottom w:val="single" w:sz="4" w:space="0" w:color="auto"/>
              <w:right w:val="single" w:sz="4" w:space="0" w:color="auto"/>
            </w:tcBorders>
            <w:shd w:val="clear" w:color="FFFF00" w:fill="FFFF00"/>
            <w:vAlign w:val="center"/>
            <w:hideMark/>
          </w:tcPr>
          <w:p w14:paraId="236F7190" w14:textId="77777777" w:rsidR="00AD0816" w:rsidRPr="00587C47" w:rsidRDefault="00AD0816" w:rsidP="00AD0816">
            <w:pPr>
              <w:rPr>
                <w:rFonts w:ascii="Times New Roman" w:hAnsi="Times New Roman" w:cs="Times New Roman"/>
                <w:b/>
                <w:color w:val="000000"/>
              </w:rPr>
            </w:pPr>
            <w:r w:rsidRPr="00587C47">
              <w:rPr>
                <w:rFonts w:ascii="Times New Roman" w:hAnsi="Times New Roman" w:cs="Times New Roman"/>
                <w:b/>
                <w:color w:val="000000"/>
              </w:rPr>
              <w:t>Estante</w:t>
            </w:r>
          </w:p>
          <w:p w14:paraId="056461AE" w14:textId="77777777" w:rsidR="00AD0816" w:rsidRPr="00587C47" w:rsidRDefault="00AD0816" w:rsidP="00AD0816">
            <w:pPr>
              <w:pStyle w:val="PargrafodaLista"/>
              <w:widowControl w:val="0"/>
              <w:numPr>
                <w:ilvl w:val="0"/>
                <w:numId w:val="27"/>
              </w:numPr>
              <w:tabs>
                <w:tab w:val="left" w:pos="323"/>
              </w:tabs>
              <w:autoSpaceDE w:val="0"/>
              <w:autoSpaceDN w:val="0"/>
              <w:contextualSpacing w:val="0"/>
              <w:rPr>
                <w:rFonts w:ascii="Times New Roman" w:hAnsi="Times New Roman" w:cs="Times New Roman"/>
                <w:bCs/>
                <w:color w:val="000000" w:themeColor="text1"/>
              </w:rPr>
            </w:pPr>
            <w:r w:rsidRPr="00587C47">
              <w:rPr>
                <w:rFonts w:ascii="Times New Roman" w:hAnsi="Times New Roman" w:cs="Times New Roman"/>
                <w:color w:val="000000" w:themeColor="text1"/>
                <w:sz w:val="22"/>
                <w:szCs w:val="22"/>
              </w:rPr>
              <w:t>Chapa de aço nº 18;</w:t>
            </w:r>
          </w:p>
          <w:p w14:paraId="770404CF" w14:textId="77777777" w:rsidR="00AD0816" w:rsidRPr="00587C47" w:rsidRDefault="00AD0816" w:rsidP="00AD0816">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Prateleiras:</w:t>
            </w:r>
          </w:p>
          <w:p w14:paraId="703966AB" w14:textId="77777777" w:rsidR="00AD0816" w:rsidRPr="00587C47" w:rsidRDefault="00AD0816" w:rsidP="00AD0816">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Chapa de aço o nº 22;</w:t>
            </w:r>
          </w:p>
          <w:p w14:paraId="6524967F" w14:textId="77777777" w:rsidR="00AD0816" w:rsidRPr="00587C47" w:rsidRDefault="00AD0816" w:rsidP="00AD0816">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Número de prateleiras: 06;</w:t>
            </w:r>
          </w:p>
          <w:p w14:paraId="47AE6106" w14:textId="77777777" w:rsidR="00AD0816" w:rsidRPr="00587C47" w:rsidRDefault="00AD0816" w:rsidP="00AD0816">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Acabamento:</w:t>
            </w:r>
          </w:p>
          <w:p w14:paraId="07CD09AF" w14:textId="77777777" w:rsidR="00AD0816" w:rsidRPr="00587C47" w:rsidRDefault="00AD0816" w:rsidP="00AD0816">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Pintura eletrostática epóxi;</w:t>
            </w:r>
          </w:p>
          <w:p w14:paraId="5FF944A1" w14:textId="77777777" w:rsidR="00AD0816" w:rsidRPr="00587C47" w:rsidRDefault="00AD0816" w:rsidP="00AD0816">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Cor: cinza;</w:t>
            </w:r>
          </w:p>
          <w:p w14:paraId="78CACE52" w14:textId="77777777" w:rsidR="00AD0816" w:rsidRPr="00587C47" w:rsidRDefault="00AD0816" w:rsidP="00AD0816">
            <w:pPr>
              <w:jc w:val="left"/>
              <w:rPr>
                <w:rFonts w:ascii="Times New Roman" w:hAnsi="Times New Roman" w:cs="Times New Roman"/>
                <w:b/>
                <w:color w:val="000000" w:themeColor="text1"/>
                <w:sz w:val="22"/>
                <w:szCs w:val="22"/>
              </w:rPr>
            </w:pPr>
            <w:r w:rsidRPr="00587C47">
              <w:rPr>
                <w:rFonts w:ascii="Times New Roman" w:hAnsi="Times New Roman" w:cs="Times New Roman"/>
                <w:b/>
                <w:color w:val="000000" w:themeColor="text1"/>
                <w:sz w:val="22"/>
                <w:szCs w:val="22"/>
              </w:rPr>
              <w:t>Dimensões:</w:t>
            </w:r>
          </w:p>
          <w:p w14:paraId="175A06F8" w14:textId="77777777" w:rsidR="00AD0816" w:rsidRPr="00587C47" w:rsidRDefault="00AD0816" w:rsidP="00AD0816">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Altura: 1,980 m;</w:t>
            </w:r>
          </w:p>
          <w:p w14:paraId="73CA1036" w14:textId="77777777" w:rsidR="00AD0816" w:rsidRPr="00587C47" w:rsidRDefault="00AD0816" w:rsidP="00AD0816">
            <w:pPr>
              <w:jc w:val="left"/>
              <w:rPr>
                <w:rFonts w:ascii="Times New Roman" w:hAnsi="Times New Roman" w:cs="Times New Roman"/>
                <w:color w:val="000000" w:themeColor="text1"/>
                <w:sz w:val="22"/>
                <w:szCs w:val="22"/>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Largura: 0,92 m;</w:t>
            </w:r>
          </w:p>
          <w:p w14:paraId="14266EA2" w14:textId="29DCE9B2" w:rsidR="00AD0816" w:rsidRPr="00587C47" w:rsidRDefault="00AD0816" w:rsidP="00AD0816">
            <w:pPr>
              <w:pStyle w:val="PargrafodaLista"/>
              <w:widowControl w:val="0"/>
              <w:numPr>
                <w:ilvl w:val="0"/>
                <w:numId w:val="27"/>
              </w:numPr>
              <w:autoSpaceDE w:val="0"/>
              <w:autoSpaceDN w:val="0"/>
              <w:contextualSpacing w:val="0"/>
              <w:rPr>
                <w:rFonts w:ascii="Times New Roman" w:hAnsi="Times New Roman" w:cs="Times New Roman"/>
                <w:b/>
                <w:bCs/>
                <w:color w:val="000000" w:themeColor="text1"/>
              </w:rPr>
            </w:pPr>
            <w:r w:rsidRPr="00587C47">
              <w:rPr>
                <w:rFonts w:ascii="Times New Roman" w:hAnsi="Times New Roman" w:cs="Times New Roman"/>
                <w:color w:val="000000" w:themeColor="text1"/>
                <w:sz w:val="22"/>
                <w:szCs w:val="22"/>
              </w:rPr>
              <w:t>•</w:t>
            </w:r>
            <w:r w:rsidRPr="00587C47">
              <w:rPr>
                <w:rFonts w:ascii="Times New Roman" w:hAnsi="Times New Roman" w:cs="Times New Roman"/>
                <w:color w:val="000000" w:themeColor="text1"/>
                <w:sz w:val="22"/>
                <w:szCs w:val="22"/>
              </w:rPr>
              <w:tab/>
              <w:t>Profundidade: 0,40 m</w:t>
            </w:r>
          </w:p>
        </w:tc>
        <w:tc>
          <w:tcPr>
            <w:tcW w:w="1376" w:type="dxa"/>
            <w:gridSpan w:val="2"/>
            <w:tcBorders>
              <w:top w:val="nil"/>
              <w:left w:val="nil"/>
              <w:bottom w:val="single" w:sz="4" w:space="0" w:color="auto"/>
              <w:right w:val="single" w:sz="4" w:space="0" w:color="auto"/>
            </w:tcBorders>
            <w:shd w:val="clear" w:color="FFFF00" w:fill="FFFF00"/>
            <w:vAlign w:val="center"/>
            <w:hideMark/>
          </w:tcPr>
          <w:p w14:paraId="216EFB7E" w14:textId="549A57B4" w:rsidR="00AD0816" w:rsidRPr="00587C47" w:rsidRDefault="00AD0816" w:rsidP="005E26C5">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UNIDADE</w:t>
            </w:r>
          </w:p>
        </w:tc>
        <w:tc>
          <w:tcPr>
            <w:tcW w:w="628" w:type="dxa"/>
            <w:tcBorders>
              <w:top w:val="nil"/>
              <w:left w:val="nil"/>
              <w:bottom w:val="single" w:sz="4" w:space="0" w:color="auto"/>
              <w:right w:val="single" w:sz="4" w:space="0" w:color="auto"/>
            </w:tcBorders>
            <w:shd w:val="clear" w:color="FFFF00" w:fill="FFFF00"/>
            <w:vAlign w:val="center"/>
            <w:hideMark/>
          </w:tcPr>
          <w:p w14:paraId="39B2E4EB" w14:textId="2A2EC045" w:rsidR="00AD0816" w:rsidRPr="00587C47" w:rsidRDefault="00AD0816" w:rsidP="005E26C5">
            <w:pPr>
              <w:jc w:val="center"/>
              <w:rPr>
                <w:rFonts w:ascii="Times New Roman" w:hAnsi="Times New Roman" w:cs="Times New Roman"/>
                <w:color w:val="000000" w:themeColor="text1"/>
              </w:rPr>
            </w:pPr>
            <w:r w:rsidRPr="00587C47">
              <w:rPr>
                <w:rFonts w:ascii="Times New Roman" w:hAnsi="Times New Roman" w:cs="Times New Roman"/>
                <w:color w:val="000000" w:themeColor="text1"/>
              </w:rPr>
              <w:t>75</w:t>
            </w:r>
          </w:p>
        </w:tc>
        <w:tc>
          <w:tcPr>
            <w:tcW w:w="831" w:type="dxa"/>
            <w:tcBorders>
              <w:top w:val="nil"/>
              <w:left w:val="nil"/>
              <w:bottom w:val="single" w:sz="4" w:space="0" w:color="auto"/>
              <w:right w:val="single" w:sz="4" w:space="0" w:color="auto"/>
            </w:tcBorders>
            <w:shd w:val="clear" w:color="F2F2F2" w:fill="FFFFFF"/>
            <w:vAlign w:val="center"/>
            <w:hideMark/>
          </w:tcPr>
          <w:p w14:paraId="1F04E48A" w14:textId="77777777" w:rsidR="00AD0816" w:rsidRPr="00587C47" w:rsidRDefault="00AD0816"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1134" w:type="dxa"/>
            <w:gridSpan w:val="2"/>
            <w:tcBorders>
              <w:top w:val="nil"/>
              <w:left w:val="nil"/>
              <w:bottom w:val="single" w:sz="4" w:space="0" w:color="auto"/>
              <w:right w:val="single" w:sz="4" w:space="0" w:color="auto"/>
            </w:tcBorders>
            <w:shd w:val="clear" w:color="F2F2F2" w:fill="FFFFFF"/>
            <w:noWrap/>
            <w:vAlign w:val="center"/>
            <w:hideMark/>
          </w:tcPr>
          <w:p w14:paraId="19C03B75" w14:textId="77777777" w:rsidR="00AD0816" w:rsidRPr="00587C47" w:rsidRDefault="00AD0816"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1264" w:type="dxa"/>
            <w:tcBorders>
              <w:top w:val="nil"/>
              <w:left w:val="nil"/>
              <w:bottom w:val="single" w:sz="4" w:space="0" w:color="auto"/>
              <w:right w:val="single" w:sz="8" w:space="0" w:color="auto"/>
            </w:tcBorders>
            <w:shd w:val="clear" w:color="C0C0C0" w:fill="D9D9D9"/>
            <w:noWrap/>
            <w:vAlign w:val="center"/>
            <w:hideMark/>
          </w:tcPr>
          <w:p w14:paraId="7EB5A941" w14:textId="77777777" w:rsidR="00AD0816" w:rsidRPr="00587C47" w:rsidRDefault="00AD0816"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R$ 0,00</w:t>
            </w:r>
          </w:p>
        </w:tc>
      </w:tr>
      <w:tr w:rsidR="005E26C5" w:rsidRPr="00587C47" w14:paraId="4DDD9D22" w14:textId="77777777" w:rsidTr="005E26C5">
        <w:trPr>
          <w:trHeight w:val="300"/>
        </w:trPr>
        <w:tc>
          <w:tcPr>
            <w:tcW w:w="8766" w:type="dxa"/>
            <w:gridSpan w:val="11"/>
            <w:tcBorders>
              <w:top w:val="single" w:sz="4" w:space="0" w:color="auto"/>
              <w:left w:val="single" w:sz="8" w:space="0" w:color="auto"/>
              <w:bottom w:val="single" w:sz="8" w:space="0" w:color="auto"/>
              <w:right w:val="single" w:sz="4" w:space="0" w:color="auto"/>
            </w:tcBorders>
            <w:shd w:val="clear" w:color="C0C0C0" w:fill="D9D9D9"/>
            <w:noWrap/>
            <w:vAlign w:val="bottom"/>
            <w:hideMark/>
          </w:tcPr>
          <w:p w14:paraId="3A31161C" w14:textId="77777777" w:rsidR="005E26C5" w:rsidRPr="00587C47" w:rsidRDefault="005E26C5" w:rsidP="005E26C5">
            <w:pPr>
              <w:jc w:val="right"/>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TOTAL GLOBAL</w:t>
            </w:r>
          </w:p>
        </w:tc>
        <w:tc>
          <w:tcPr>
            <w:tcW w:w="1264" w:type="dxa"/>
            <w:tcBorders>
              <w:top w:val="nil"/>
              <w:left w:val="nil"/>
              <w:bottom w:val="single" w:sz="8" w:space="0" w:color="auto"/>
              <w:right w:val="single" w:sz="8" w:space="0" w:color="auto"/>
            </w:tcBorders>
            <w:shd w:val="clear" w:color="C0C0C0" w:fill="D9D9D9"/>
            <w:noWrap/>
            <w:vAlign w:val="center"/>
            <w:hideMark/>
          </w:tcPr>
          <w:p w14:paraId="0829FD0D"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R$ 0,00</w:t>
            </w:r>
          </w:p>
        </w:tc>
      </w:tr>
      <w:tr w:rsidR="005E26C5" w:rsidRPr="00587C47" w14:paraId="00B89296" w14:textId="77777777" w:rsidTr="005E26C5">
        <w:trPr>
          <w:trHeight w:val="390"/>
        </w:trPr>
        <w:tc>
          <w:tcPr>
            <w:tcW w:w="10030" w:type="dxa"/>
            <w:gridSpan w:val="12"/>
            <w:tcBorders>
              <w:top w:val="single" w:sz="8" w:space="0" w:color="auto"/>
              <w:left w:val="single" w:sz="8" w:space="0" w:color="auto"/>
              <w:bottom w:val="single" w:sz="8" w:space="0" w:color="auto"/>
              <w:right w:val="single" w:sz="8" w:space="0" w:color="auto"/>
            </w:tcBorders>
            <w:shd w:val="clear" w:color="FFFF00" w:fill="FFFF00"/>
            <w:noWrap/>
            <w:vAlign w:val="center"/>
            <w:hideMark/>
          </w:tcPr>
          <w:p w14:paraId="49E21125"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Observações importantes: Entrega única para todos os itens.</w:t>
            </w:r>
          </w:p>
        </w:tc>
      </w:tr>
      <w:tr w:rsidR="005E26C5" w:rsidRPr="00587C47" w14:paraId="6F9036F7" w14:textId="77777777" w:rsidTr="005E26C5">
        <w:trPr>
          <w:trHeight w:val="390"/>
        </w:trPr>
        <w:tc>
          <w:tcPr>
            <w:tcW w:w="10030" w:type="dxa"/>
            <w:gridSpan w:val="12"/>
            <w:tcBorders>
              <w:top w:val="single" w:sz="8" w:space="0" w:color="auto"/>
              <w:left w:val="single" w:sz="8" w:space="0" w:color="auto"/>
              <w:bottom w:val="single" w:sz="8" w:space="0" w:color="auto"/>
              <w:right w:val="single" w:sz="8" w:space="0" w:color="auto"/>
            </w:tcBorders>
            <w:shd w:val="clear" w:color="C0C0C0" w:fill="D9D9D9"/>
            <w:noWrap/>
            <w:vAlign w:val="center"/>
            <w:hideMark/>
          </w:tcPr>
          <w:p w14:paraId="43DC2550" w14:textId="77777777" w:rsidR="005E26C5" w:rsidRPr="00587C47" w:rsidRDefault="005E26C5" w:rsidP="005E26C5">
            <w:pPr>
              <w:jc w:val="center"/>
              <w:rPr>
                <w:rFonts w:ascii="Times New Roman" w:eastAsia="Times New Roman" w:hAnsi="Times New Roman" w:cs="Times New Roman"/>
                <w:b/>
                <w:bCs/>
                <w:color w:val="000000"/>
                <w:lang w:eastAsia="pt-BR"/>
              </w:rPr>
            </w:pPr>
            <w:r w:rsidRPr="00587C47">
              <w:rPr>
                <w:rFonts w:ascii="Times New Roman" w:eastAsia="Times New Roman" w:hAnsi="Times New Roman" w:cs="Times New Roman"/>
                <w:b/>
                <w:bCs/>
                <w:color w:val="000000"/>
                <w:lang w:eastAsia="pt-BR"/>
              </w:rPr>
              <w:t>Declarações:</w:t>
            </w:r>
          </w:p>
        </w:tc>
      </w:tr>
      <w:tr w:rsidR="005E26C5" w:rsidRPr="00587C47" w14:paraId="5249766E" w14:textId="77777777" w:rsidTr="005E26C5">
        <w:trPr>
          <w:trHeight w:val="600"/>
        </w:trPr>
        <w:tc>
          <w:tcPr>
            <w:tcW w:w="8586" w:type="dxa"/>
            <w:gridSpan w:val="10"/>
            <w:tcBorders>
              <w:top w:val="single" w:sz="8" w:space="0" w:color="auto"/>
              <w:left w:val="single" w:sz="8" w:space="0" w:color="auto"/>
              <w:bottom w:val="single" w:sz="4" w:space="0" w:color="auto"/>
              <w:right w:val="single" w:sz="4" w:space="0" w:color="auto"/>
            </w:tcBorders>
            <w:shd w:val="clear" w:color="C0C0C0" w:fill="D9D9D9"/>
            <w:vAlign w:val="center"/>
            <w:hideMark/>
          </w:tcPr>
          <w:p w14:paraId="0A99A349"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xml:space="preserve">A presente proposta comercial está de acordo com </w:t>
            </w:r>
            <w:proofErr w:type="gramStart"/>
            <w:r w:rsidRPr="00587C47">
              <w:rPr>
                <w:rFonts w:ascii="Times New Roman" w:eastAsia="Times New Roman" w:hAnsi="Times New Roman" w:cs="Times New Roman"/>
                <w:color w:val="000000"/>
                <w:lang w:eastAsia="pt-BR"/>
              </w:rPr>
              <w:t>todas</w:t>
            </w:r>
            <w:proofErr w:type="gramEnd"/>
            <w:r w:rsidRPr="00587C47">
              <w:rPr>
                <w:rFonts w:ascii="Times New Roman" w:eastAsia="Times New Roman" w:hAnsi="Times New Roman" w:cs="Times New Roman"/>
                <w:color w:val="000000"/>
                <w:lang w:eastAsia="pt-BR"/>
              </w:rPr>
              <w:t xml:space="preserve"> condições do Pregão Eletrônico n°: </w:t>
            </w:r>
          </w:p>
        </w:tc>
        <w:tc>
          <w:tcPr>
            <w:tcW w:w="1444" w:type="dxa"/>
            <w:gridSpan w:val="2"/>
            <w:tcBorders>
              <w:top w:val="single" w:sz="4" w:space="0" w:color="auto"/>
              <w:left w:val="nil"/>
              <w:bottom w:val="single" w:sz="4" w:space="0" w:color="auto"/>
              <w:right w:val="single" w:sz="8" w:space="0" w:color="auto"/>
            </w:tcBorders>
            <w:shd w:val="clear" w:color="FFFF00" w:fill="FFFF00"/>
            <w:noWrap/>
            <w:vAlign w:val="center"/>
            <w:hideMark/>
          </w:tcPr>
          <w:p w14:paraId="4319DD3E" w14:textId="45EEA8ED" w:rsidR="005E26C5" w:rsidRPr="00587C47" w:rsidRDefault="005E26C5" w:rsidP="00AD0816">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0001/20</w:t>
            </w:r>
            <w:r w:rsidR="00AD0816" w:rsidRPr="00587C47">
              <w:rPr>
                <w:rFonts w:ascii="Times New Roman" w:eastAsia="Times New Roman" w:hAnsi="Times New Roman" w:cs="Times New Roman"/>
                <w:color w:val="000000"/>
                <w:lang w:eastAsia="pt-BR"/>
              </w:rPr>
              <w:t>26</w:t>
            </w:r>
          </w:p>
        </w:tc>
      </w:tr>
      <w:tr w:rsidR="005E26C5" w:rsidRPr="00587C47" w14:paraId="2FE420AA" w14:textId="77777777" w:rsidTr="005E26C5">
        <w:trPr>
          <w:trHeight w:val="390"/>
        </w:trPr>
        <w:tc>
          <w:tcPr>
            <w:tcW w:w="10030" w:type="dxa"/>
            <w:gridSpan w:val="12"/>
            <w:tcBorders>
              <w:top w:val="single" w:sz="4" w:space="0" w:color="auto"/>
              <w:left w:val="single" w:sz="8" w:space="0" w:color="auto"/>
              <w:bottom w:val="single" w:sz="4" w:space="0" w:color="auto"/>
              <w:right w:val="single" w:sz="8" w:space="0" w:color="auto"/>
            </w:tcBorders>
            <w:shd w:val="clear" w:color="C0C0C0" w:fill="D9D9D9"/>
            <w:noWrap/>
            <w:vAlign w:val="center"/>
            <w:hideMark/>
          </w:tcPr>
          <w:p w14:paraId="67512ACE"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xml:space="preserve">A validade desta proposta é de 60 dias.     </w:t>
            </w:r>
          </w:p>
        </w:tc>
      </w:tr>
      <w:tr w:rsidR="005E26C5" w:rsidRPr="00587C47" w14:paraId="0D6CCE47" w14:textId="77777777" w:rsidTr="005E26C5">
        <w:trPr>
          <w:trHeight w:val="544"/>
        </w:trPr>
        <w:tc>
          <w:tcPr>
            <w:tcW w:w="10030" w:type="dxa"/>
            <w:gridSpan w:val="12"/>
            <w:tcBorders>
              <w:top w:val="single" w:sz="4" w:space="0" w:color="auto"/>
              <w:left w:val="single" w:sz="8" w:space="0" w:color="auto"/>
              <w:bottom w:val="single" w:sz="4" w:space="0" w:color="auto"/>
              <w:right w:val="single" w:sz="8" w:space="0" w:color="auto"/>
            </w:tcBorders>
            <w:shd w:val="clear" w:color="C0C0C0" w:fill="D9D9D9"/>
            <w:vAlign w:val="center"/>
            <w:hideMark/>
          </w:tcPr>
          <w:p w14:paraId="5DC5EEF3" w14:textId="77777777" w:rsidR="005E26C5" w:rsidRPr="00587C47" w:rsidRDefault="005E26C5" w:rsidP="005E26C5">
            <w:pPr>
              <w:rPr>
                <w:rFonts w:ascii="Times New Roman" w:eastAsia="Times New Roman" w:hAnsi="Times New Roman" w:cs="Times New Roman"/>
                <w:i/>
                <w:iCs/>
                <w:color w:val="000000"/>
                <w:lang w:eastAsia="pt-BR"/>
              </w:rPr>
            </w:pPr>
            <w:r w:rsidRPr="00587C47">
              <w:rPr>
                <w:rFonts w:ascii="Times New Roman" w:eastAsia="Times New Roman" w:hAnsi="Times New Roman" w:cs="Times New Roman"/>
                <w:i/>
                <w:iCs/>
                <w:color w:val="000000"/>
                <w:lang w:eastAsia="pt-BR"/>
              </w:rPr>
              <w:t>“Declaro, para os devidos fins, que esta empresa não se enquadra em qualquer caso de proibição previsto na legislação vigente para licitar ou contratar com a Administração Pública.”</w:t>
            </w:r>
          </w:p>
        </w:tc>
      </w:tr>
      <w:tr w:rsidR="005E26C5" w:rsidRPr="00587C47" w14:paraId="77FA1904" w14:textId="77777777" w:rsidTr="005E26C5">
        <w:trPr>
          <w:trHeight w:val="120"/>
        </w:trPr>
        <w:tc>
          <w:tcPr>
            <w:tcW w:w="10030" w:type="dxa"/>
            <w:gridSpan w:val="12"/>
            <w:tcBorders>
              <w:top w:val="single" w:sz="4" w:space="0" w:color="auto"/>
              <w:left w:val="single" w:sz="8" w:space="0" w:color="auto"/>
              <w:bottom w:val="nil"/>
              <w:right w:val="single" w:sz="8" w:space="0" w:color="auto"/>
            </w:tcBorders>
            <w:shd w:val="clear" w:color="C0C0C0" w:fill="D9D9D9"/>
            <w:vAlign w:val="center"/>
            <w:hideMark/>
          </w:tcPr>
          <w:p w14:paraId="22321FC9" w14:textId="77777777" w:rsidR="005E26C5" w:rsidRPr="00587C47" w:rsidRDefault="005E26C5" w:rsidP="005E26C5">
            <w:pPr>
              <w:jc w:val="center"/>
              <w:rPr>
                <w:rFonts w:ascii="Times New Roman" w:eastAsia="Times New Roman" w:hAnsi="Times New Roman" w:cs="Times New Roman"/>
                <w:i/>
                <w:iCs/>
                <w:color w:val="000000"/>
                <w:lang w:eastAsia="pt-BR"/>
              </w:rPr>
            </w:pPr>
            <w:r w:rsidRPr="00587C47">
              <w:rPr>
                <w:rFonts w:ascii="Times New Roman" w:eastAsia="Times New Roman" w:hAnsi="Times New Roman" w:cs="Times New Roman"/>
                <w:i/>
                <w:iCs/>
                <w:color w:val="000000"/>
                <w:lang w:eastAsia="pt-BR"/>
              </w:rPr>
              <w:t> </w:t>
            </w:r>
          </w:p>
        </w:tc>
      </w:tr>
      <w:tr w:rsidR="005E26C5" w:rsidRPr="00587C47" w14:paraId="2F53E89E" w14:textId="77777777" w:rsidTr="005E26C5">
        <w:trPr>
          <w:trHeight w:val="300"/>
        </w:trPr>
        <w:tc>
          <w:tcPr>
            <w:tcW w:w="651" w:type="dxa"/>
            <w:gridSpan w:val="2"/>
            <w:tcBorders>
              <w:top w:val="single" w:sz="4" w:space="0" w:color="auto"/>
              <w:left w:val="single" w:sz="8" w:space="0" w:color="auto"/>
              <w:bottom w:val="single" w:sz="4" w:space="0" w:color="auto"/>
              <w:right w:val="nil"/>
            </w:tcBorders>
            <w:shd w:val="clear" w:color="C0C0C0" w:fill="D9D9D9"/>
            <w:noWrap/>
            <w:vAlign w:val="bottom"/>
            <w:hideMark/>
          </w:tcPr>
          <w:p w14:paraId="509E94BB"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Loca</w:t>
            </w:r>
            <w:r w:rsidRPr="00587C47">
              <w:rPr>
                <w:rFonts w:ascii="Times New Roman" w:eastAsia="Times New Roman" w:hAnsi="Times New Roman" w:cs="Times New Roman"/>
                <w:color w:val="000000"/>
                <w:lang w:eastAsia="pt-BR"/>
              </w:rPr>
              <w:lastRenderedPageBreak/>
              <w:t>l:</w:t>
            </w:r>
          </w:p>
        </w:tc>
        <w:tc>
          <w:tcPr>
            <w:tcW w:w="4257" w:type="dxa"/>
            <w:gridSpan w:val="4"/>
            <w:tcBorders>
              <w:top w:val="single" w:sz="4" w:space="0" w:color="auto"/>
              <w:left w:val="single" w:sz="4" w:space="0" w:color="auto"/>
              <w:bottom w:val="single" w:sz="4" w:space="0" w:color="auto"/>
              <w:right w:val="single" w:sz="4" w:space="0" w:color="auto"/>
            </w:tcBorders>
            <w:shd w:val="clear" w:color="F2F2F2" w:fill="FFFFFF"/>
            <w:noWrap/>
            <w:vAlign w:val="center"/>
            <w:hideMark/>
          </w:tcPr>
          <w:p w14:paraId="6EBCA186"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lastRenderedPageBreak/>
              <w:t> </w:t>
            </w:r>
          </w:p>
        </w:tc>
        <w:tc>
          <w:tcPr>
            <w:tcW w:w="5122" w:type="dxa"/>
            <w:gridSpan w:val="6"/>
            <w:tcBorders>
              <w:top w:val="nil"/>
              <w:left w:val="nil"/>
              <w:bottom w:val="nil"/>
              <w:right w:val="single" w:sz="8" w:space="0" w:color="auto"/>
            </w:tcBorders>
            <w:shd w:val="clear" w:color="C0C0C0" w:fill="D9D9D9"/>
            <w:noWrap/>
            <w:vAlign w:val="bottom"/>
            <w:hideMark/>
          </w:tcPr>
          <w:p w14:paraId="558D787B"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32BF61F3" w14:textId="77777777" w:rsidTr="005E26C5">
        <w:trPr>
          <w:trHeight w:val="300"/>
        </w:trPr>
        <w:tc>
          <w:tcPr>
            <w:tcW w:w="651" w:type="dxa"/>
            <w:gridSpan w:val="2"/>
            <w:tcBorders>
              <w:top w:val="nil"/>
              <w:left w:val="single" w:sz="8" w:space="0" w:color="auto"/>
              <w:bottom w:val="single" w:sz="4" w:space="0" w:color="auto"/>
              <w:right w:val="nil"/>
            </w:tcBorders>
            <w:shd w:val="clear" w:color="C0C0C0" w:fill="D9D9D9"/>
            <w:noWrap/>
            <w:vAlign w:val="bottom"/>
            <w:hideMark/>
          </w:tcPr>
          <w:p w14:paraId="410FB862"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lastRenderedPageBreak/>
              <w:t>Data:</w:t>
            </w:r>
            <w:proofErr w:type="gramStart"/>
            <w:r w:rsidRPr="00587C47">
              <w:rPr>
                <w:rFonts w:ascii="Times New Roman" w:eastAsia="Times New Roman" w:hAnsi="Times New Roman" w:cs="Times New Roman"/>
                <w:color w:val="000000"/>
                <w:lang w:eastAsia="pt-BR"/>
              </w:rPr>
              <w:t xml:space="preserve">    </w:t>
            </w:r>
          </w:p>
        </w:tc>
        <w:tc>
          <w:tcPr>
            <w:tcW w:w="4257" w:type="dxa"/>
            <w:gridSpan w:val="4"/>
            <w:tcBorders>
              <w:top w:val="single" w:sz="4" w:space="0" w:color="auto"/>
              <w:left w:val="single" w:sz="4" w:space="0" w:color="auto"/>
              <w:bottom w:val="single" w:sz="4" w:space="0" w:color="auto"/>
              <w:right w:val="single" w:sz="4" w:space="0" w:color="auto"/>
            </w:tcBorders>
            <w:shd w:val="clear" w:color="F2F2F2" w:fill="FFFFFF"/>
            <w:noWrap/>
            <w:vAlign w:val="center"/>
            <w:hideMark/>
          </w:tcPr>
          <w:p w14:paraId="13217048" w14:textId="77777777" w:rsidR="005E26C5" w:rsidRPr="00587C47" w:rsidRDefault="005E26C5" w:rsidP="005E26C5">
            <w:pPr>
              <w:rPr>
                <w:rFonts w:ascii="Times New Roman" w:eastAsia="Times New Roman" w:hAnsi="Times New Roman" w:cs="Times New Roman"/>
                <w:color w:val="000000"/>
                <w:lang w:eastAsia="pt-BR"/>
              </w:rPr>
            </w:pPr>
            <w:proofErr w:type="gramEnd"/>
            <w:r w:rsidRPr="00587C47">
              <w:rPr>
                <w:rFonts w:ascii="Times New Roman" w:eastAsia="Times New Roman" w:hAnsi="Times New Roman" w:cs="Times New Roman"/>
                <w:color w:val="000000"/>
                <w:lang w:eastAsia="pt-BR"/>
              </w:rPr>
              <w:t> </w:t>
            </w:r>
          </w:p>
        </w:tc>
        <w:tc>
          <w:tcPr>
            <w:tcW w:w="5122" w:type="dxa"/>
            <w:gridSpan w:val="6"/>
            <w:tcBorders>
              <w:top w:val="nil"/>
              <w:left w:val="nil"/>
              <w:bottom w:val="nil"/>
              <w:right w:val="single" w:sz="8" w:space="0" w:color="auto"/>
            </w:tcBorders>
            <w:shd w:val="clear" w:color="C0C0C0" w:fill="D9D9D9"/>
            <w:noWrap/>
            <w:vAlign w:val="bottom"/>
            <w:hideMark/>
          </w:tcPr>
          <w:p w14:paraId="04DD241F"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4BCFE603" w14:textId="77777777" w:rsidTr="005E26C5">
        <w:trPr>
          <w:trHeight w:val="300"/>
        </w:trPr>
        <w:tc>
          <w:tcPr>
            <w:tcW w:w="10030" w:type="dxa"/>
            <w:gridSpan w:val="12"/>
            <w:tcBorders>
              <w:top w:val="nil"/>
              <w:left w:val="single" w:sz="8" w:space="0" w:color="auto"/>
              <w:bottom w:val="nil"/>
              <w:right w:val="single" w:sz="8" w:space="0" w:color="auto"/>
            </w:tcBorders>
            <w:shd w:val="clear" w:color="C0C0C0" w:fill="D9D9D9"/>
            <w:noWrap/>
            <w:vAlign w:val="bottom"/>
            <w:hideMark/>
          </w:tcPr>
          <w:p w14:paraId="731D72F4"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0AAF87A9" w14:textId="77777777" w:rsidTr="005E26C5">
        <w:trPr>
          <w:trHeight w:val="300"/>
        </w:trPr>
        <w:tc>
          <w:tcPr>
            <w:tcW w:w="651" w:type="dxa"/>
            <w:gridSpan w:val="2"/>
            <w:tcBorders>
              <w:top w:val="nil"/>
              <w:left w:val="single" w:sz="8" w:space="0" w:color="auto"/>
              <w:bottom w:val="nil"/>
              <w:right w:val="nil"/>
            </w:tcBorders>
            <w:shd w:val="clear" w:color="C0C0C0" w:fill="D9D9D9"/>
            <w:noWrap/>
            <w:vAlign w:val="bottom"/>
            <w:hideMark/>
          </w:tcPr>
          <w:p w14:paraId="01B7E62C"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7935" w:type="dxa"/>
            <w:gridSpan w:val="8"/>
            <w:tcBorders>
              <w:top w:val="single" w:sz="4" w:space="0" w:color="auto"/>
              <w:left w:val="single" w:sz="4" w:space="0" w:color="auto"/>
              <w:bottom w:val="single" w:sz="4" w:space="0" w:color="auto"/>
              <w:right w:val="single" w:sz="4" w:space="0" w:color="auto"/>
            </w:tcBorders>
            <w:shd w:val="clear" w:color="F2F2F2" w:fill="FFFFFF"/>
            <w:noWrap/>
            <w:vAlign w:val="center"/>
            <w:hideMark/>
          </w:tcPr>
          <w:p w14:paraId="0705DABD"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1444" w:type="dxa"/>
            <w:gridSpan w:val="2"/>
            <w:tcBorders>
              <w:top w:val="nil"/>
              <w:left w:val="nil"/>
              <w:bottom w:val="nil"/>
              <w:right w:val="single" w:sz="8" w:space="0" w:color="auto"/>
            </w:tcBorders>
            <w:shd w:val="clear" w:color="C0C0C0" w:fill="D9D9D9"/>
            <w:noWrap/>
            <w:vAlign w:val="bottom"/>
            <w:hideMark/>
          </w:tcPr>
          <w:p w14:paraId="06A53359"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r w:rsidR="005E26C5" w:rsidRPr="00587C47" w14:paraId="5CD212C3" w14:textId="77777777" w:rsidTr="005E26C5">
        <w:trPr>
          <w:trHeight w:val="432"/>
        </w:trPr>
        <w:tc>
          <w:tcPr>
            <w:tcW w:w="651" w:type="dxa"/>
            <w:gridSpan w:val="2"/>
            <w:tcBorders>
              <w:top w:val="nil"/>
              <w:left w:val="single" w:sz="8" w:space="0" w:color="auto"/>
              <w:bottom w:val="single" w:sz="8" w:space="0" w:color="auto"/>
              <w:right w:val="nil"/>
            </w:tcBorders>
            <w:shd w:val="clear" w:color="C0C0C0" w:fill="D9D9D9"/>
            <w:noWrap/>
            <w:vAlign w:val="bottom"/>
            <w:hideMark/>
          </w:tcPr>
          <w:p w14:paraId="0AF41AAB"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c>
          <w:tcPr>
            <w:tcW w:w="7935" w:type="dxa"/>
            <w:gridSpan w:val="8"/>
            <w:tcBorders>
              <w:top w:val="single" w:sz="4" w:space="0" w:color="auto"/>
              <w:left w:val="nil"/>
              <w:bottom w:val="single" w:sz="8" w:space="0" w:color="auto"/>
              <w:right w:val="nil"/>
            </w:tcBorders>
            <w:shd w:val="clear" w:color="C0C0C0" w:fill="D9D9D9"/>
            <w:noWrap/>
            <w:vAlign w:val="center"/>
            <w:hideMark/>
          </w:tcPr>
          <w:p w14:paraId="51AFCE81" w14:textId="77777777" w:rsidR="005E26C5" w:rsidRPr="00587C47" w:rsidRDefault="005E26C5" w:rsidP="005E26C5">
            <w:pPr>
              <w:jc w:val="cente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Representante legal da empresa</w:t>
            </w:r>
          </w:p>
        </w:tc>
        <w:tc>
          <w:tcPr>
            <w:tcW w:w="1444" w:type="dxa"/>
            <w:gridSpan w:val="2"/>
            <w:tcBorders>
              <w:top w:val="nil"/>
              <w:left w:val="nil"/>
              <w:bottom w:val="single" w:sz="8" w:space="0" w:color="auto"/>
              <w:right w:val="single" w:sz="8" w:space="0" w:color="auto"/>
            </w:tcBorders>
            <w:shd w:val="clear" w:color="C0C0C0" w:fill="D9D9D9"/>
            <w:noWrap/>
            <w:vAlign w:val="bottom"/>
            <w:hideMark/>
          </w:tcPr>
          <w:p w14:paraId="609204E1" w14:textId="77777777" w:rsidR="005E26C5" w:rsidRPr="00587C47" w:rsidRDefault="005E26C5" w:rsidP="005E26C5">
            <w:pPr>
              <w:rPr>
                <w:rFonts w:ascii="Times New Roman" w:eastAsia="Times New Roman" w:hAnsi="Times New Roman" w:cs="Times New Roman"/>
                <w:color w:val="000000"/>
                <w:lang w:eastAsia="pt-BR"/>
              </w:rPr>
            </w:pPr>
            <w:r w:rsidRPr="00587C47">
              <w:rPr>
                <w:rFonts w:ascii="Times New Roman" w:eastAsia="Times New Roman" w:hAnsi="Times New Roman" w:cs="Times New Roman"/>
                <w:color w:val="000000"/>
                <w:lang w:eastAsia="pt-BR"/>
              </w:rPr>
              <w:t> </w:t>
            </w:r>
          </w:p>
        </w:tc>
      </w:tr>
    </w:tbl>
    <w:p w14:paraId="4AF1B057" w14:textId="77777777" w:rsidR="00824F6D" w:rsidRPr="00587C47" w:rsidRDefault="00824F6D" w:rsidP="00824F6D">
      <w:pPr>
        <w:rPr>
          <w:rFonts w:ascii="Times New Roman" w:hAnsi="Times New Roman" w:cs="Times New Roman"/>
        </w:rPr>
      </w:pPr>
    </w:p>
    <w:p w14:paraId="4C4BCA7D" w14:textId="7998EFA0" w:rsidR="00E7104D" w:rsidRPr="00587C47" w:rsidRDefault="00E71BA4" w:rsidP="00E71BA4">
      <w:pPr>
        <w:tabs>
          <w:tab w:val="left" w:pos="6105"/>
        </w:tabs>
        <w:jc w:val="left"/>
        <w:rPr>
          <w:rFonts w:ascii="Times New Roman" w:hAnsi="Times New Roman" w:cs="Times New Roman"/>
        </w:rPr>
      </w:pPr>
      <w:r w:rsidRPr="00587C47">
        <w:rPr>
          <w:rFonts w:ascii="Times New Roman" w:hAnsi="Times New Roman" w:cs="Times New Roman"/>
        </w:rPr>
        <w:tab/>
      </w:r>
    </w:p>
    <w:sectPr w:rsidR="00E7104D" w:rsidRPr="00587C47" w:rsidSect="00B03908">
      <w:headerReference w:type="default" r:id="rId16"/>
      <w:footerReference w:type="default" r:id="rId17"/>
      <w:pgSz w:w="11906" w:h="16838"/>
      <w:pgMar w:top="2269" w:right="1701" w:bottom="1843"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16E11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AA990A" w16cex:dateUtc="2026-03-19T18: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6E11C6" w16cid:durableId="4FAA990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A58D3" w14:textId="77777777" w:rsidR="00E60A16" w:rsidRDefault="00E60A16" w:rsidP="00435BD1">
      <w:r>
        <w:separator/>
      </w:r>
    </w:p>
  </w:endnote>
  <w:endnote w:type="continuationSeparator" w:id="0">
    <w:p w14:paraId="29C09FC1" w14:textId="77777777" w:rsidR="00E60A16" w:rsidRDefault="00E60A16" w:rsidP="00435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MT">
    <w:altName w:val="Times New Roman"/>
    <w:charset w:val="01"/>
    <w:family w:val="swiss"/>
    <w:pitch w:val="variable"/>
  </w:font>
  <w:font w:name="Lucida Grande">
    <w:altName w:val="Arial"/>
    <w:charset w:val="00"/>
    <w:family w:val="auto"/>
    <w:pitch w:val="variable"/>
    <w:sig w:usb0="00000000" w:usb1="5000A1FF" w:usb2="00000000" w:usb3="00000000" w:csb0="000001BF" w:csb1="00000000"/>
  </w:font>
  <w:font w:name="ヒラギノ角ゴ Pro W3">
    <w:altName w:val="MS Gothic"/>
    <w:charset w:val="80"/>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811880"/>
      <w:docPartObj>
        <w:docPartGallery w:val="Page Numbers (Bottom of Page)"/>
        <w:docPartUnique/>
      </w:docPartObj>
    </w:sdtPr>
    <w:sdtContent>
      <w:p w14:paraId="1ED6175C" w14:textId="5046845B" w:rsidR="0060464E" w:rsidRDefault="0060464E">
        <w:pPr>
          <w:pStyle w:val="Rodap"/>
          <w:jc w:val="right"/>
        </w:pPr>
        <w:r>
          <w:fldChar w:fldCharType="begin"/>
        </w:r>
        <w:r>
          <w:instrText>PAGE   \* MERGEFORMAT</w:instrText>
        </w:r>
        <w:r>
          <w:fldChar w:fldCharType="separate"/>
        </w:r>
        <w:r w:rsidR="0081373A">
          <w:rPr>
            <w:noProof/>
          </w:rPr>
          <w:t>8</w:t>
        </w:r>
        <w:r>
          <w:fldChar w:fldCharType="end"/>
        </w:r>
      </w:p>
    </w:sdtContent>
  </w:sdt>
  <w:p w14:paraId="66DCF4D7" w14:textId="77777777" w:rsidR="0060464E" w:rsidRDefault="0060464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7136E5" w14:textId="77777777" w:rsidR="00E60A16" w:rsidRDefault="00E60A16" w:rsidP="00435BD1">
      <w:r>
        <w:separator/>
      </w:r>
    </w:p>
  </w:footnote>
  <w:footnote w:type="continuationSeparator" w:id="0">
    <w:p w14:paraId="612C2268" w14:textId="77777777" w:rsidR="00E60A16" w:rsidRDefault="00E60A16" w:rsidP="00435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9EC35A" w14:textId="64A2D9D6" w:rsidR="0060464E" w:rsidRPr="00AA5233" w:rsidRDefault="0060464E" w:rsidP="00AA5233">
    <w:pPr>
      <w:pStyle w:val="Cabealho"/>
      <w:rPr>
        <w:rFonts w:ascii="Times New Roman" w:hAnsi="Times New Roman" w:cs="Times New Roman"/>
        <w:i/>
        <w:iCs/>
      </w:rPr>
    </w:pPr>
    <w:r>
      <w:rPr>
        <w:noProof/>
        <w:lang w:eastAsia="pt-BR"/>
      </w:rPr>
      <w:drawing>
        <wp:anchor distT="0" distB="0" distL="114300" distR="114300" simplePos="0" relativeHeight="251659264" behindDoc="1" locked="0" layoutInCell="1" allowOverlap="1" wp14:anchorId="6F2A9734" wp14:editId="4FF79289">
          <wp:simplePos x="0" y="0"/>
          <wp:positionH relativeFrom="column">
            <wp:posOffset>-1112520</wp:posOffset>
          </wp:positionH>
          <wp:positionV relativeFrom="paragraph">
            <wp:posOffset>-733425</wp:posOffset>
          </wp:positionV>
          <wp:extent cx="7653848" cy="2004365"/>
          <wp:effectExtent l="0" t="0" r="444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sign sem nome (2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3848" cy="200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B144EB4"/>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69D5D31"/>
    <w:multiLevelType w:val="hybridMultilevel"/>
    <w:tmpl w:val="31502B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364C0A"/>
    <w:multiLevelType w:val="hybridMultilevel"/>
    <w:tmpl w:val="B9C8A3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D427EB"/>
    <w:multiLevelType w:val="multilevel"/>
    <w:tmpl w:val="1A545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47251B"/>
    <w:multiLevelType w:val="hybridMultilevel"/>
    <w:tmpl w:val="C332C85E"/>
    <w:lvl w:ilvl="0" w:tplc="601CA292">
      <w:start w:val="1"/>
      <w:numFmt w:val="lowerLetter"/>
      <w:lvlText w:val="%1)"/>
      <w:lvlJc w:val="left"/>
      <w:pPr>
        <w:ind w:left="774" w:hanging="360"/>
      </w:pPr>
      <w:rPr>
        <w:b/>
      </w:rPr>
    </w:lvl>
    <w:lvl w:ilvl="1" w:tplc="04160019" w:tentative="1">
      <w:start w:val="1"/>
      <w:numFmt w:val="lowerLetter"/>
      <w:lvlText w:val="%2."/>
      <w:lvlJc w:val="left"/>
      <w:pPr>
        <w:ind w:left="1494" w:hanging="360"/>
      </w:pPr>
    </w:lvl>
    <w:lvl w:ilvl="2" w:tplc="0416001B" w:tentative="1">
      <w:start w:val="1"/>
      <w:numFmt w:val="lowerRoman"/>
      <w:lvlText w:val="%3."/>
      <w:lvlJc w:val="right"/>
      <w:pPr>
        <w:ind w:left="2214" w:hanging="180"/>
      </w:pPr>
    </w:lvl>
    <w:lvl w:ilvl="3" w:tplc="0416000F" w:tentative="1">
      <w:start w:val="1"/>
      <w:numFmt w:val="decimal"/>
      <w:lvlText w:val="%4."/>
      <w:lvlJc w:val="left"/>
      <w:pPr>
        <w:ind w:left="2934" w:hanging="360"/>
      </w:pPr>
    </w:lvl>
    <w:lvl w:ilvl="4" w:tplc="04160019" w:tentative="1">
      <w:start w:val="1"/>
      <w:numFmt w:val="lowerLetter"/>
      <w:lvlText w:val="%5."/>
      <w:lvlJc w:val="left"/>
      <w:pPr>
        <w:ind w:left="3654" w:hanging="360"/>
      </w:pPr>
    </w:lvl>
    <w:lvl w:ilvl="5" w:tplc="0416001B" w:tentative="1">
      <w:start w:val="1"/>
      <w:numFmt w:val="lowerRoman"/>
      <w:lvlText w:val="%6."/>
      <w:lvlJc w:val="right"/>
      <w:pPr>
        <w:ind w:left="4374" w:hanging="180"/>
      </w:pPr>
    </w:lvl>
    <w:lvl w:ilvl="6" w:tplc="0416000F" w:tentative="1">
      <w:start w:val="1"/>
      <w:numFmt w:val="decimal"/>
      <w:lvlText w:val="%7."/>
      <w:lvlJc w:val="left"/>
      <w:pPr>
        <w:ind w:left="5094" w:hanging="360"/>
      </w:pPr>
    </w:lvl>
    <w:lvl w:ilvl="7" w:tplc="04160019" w:tentative="1">
      <w:start w:val="1"/>
      <w:numFmt w:val="lowerLetter"/>
      <w:lvlText w:val="%8."/>
      <w:lvlJc w:val="left"/>
      <w:pPr>
        <w:ind w:left="5814" w:hanging="360"/>
      </w:pPr>
    </w:lvl>
    <w:lvl w:ilvl="8" w:tplc="0416001B" w:tentative="1">
      <w:start w:val="1"/>
      <w:numFmt w:val="lowerRoman"/>
      <w:lvlText w:val="%9."/>
      <w:lvlJc w:val="right"/>
      <w:pPr>
        <w:ind w:left="6534" w:hanging="180"/>
      </w:pPr>
    </w:lvl>
  </w:abstractNum>
  <w:abstractNum w:abstractNumId="5">
    <w:nsid w:val="126A1152"/>
    <w:multiLevelType w:val="hybridMultilevel"/>
    <w:tmpl w:val="2FBEF82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9CA1C57"/>
    <w:multiLevelType w:val="hybridMultilevel"/>
    <w:tmpl w:val="E07A53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53C1550"/>
    <w:multiLevelType w:val="multilevel"/>
    <w:tmpl w:val="9224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85297B"/>
    <w:multiLevelType w:val="hybridMultilevel"/>
    <w:tmpl w:val="1DD0FDB4"/>
    <w:lvl w:ilvl="0" w:tplc="A148DFD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70B55F2"/>
    <w:multiLevelType w:val="multilevel"/>
    <w:tmpl w:val="B67A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622DCB"/>
    <w:multiLevelType w:val="hybridMultilevel"/>
    <w:tmpl w:val="EFFC44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9D26ED1"/>
    <w:multiLevelType w:val="multilevel"/>
    <w:tmpl w:val="863C3DD0"/>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A5A54E8"/>
    <w:multiLevelType w:val="multilevel"/>
    <w:tmpl w:val="0D12C008"/>
    <w:lvl w:ilvl="0">
      <w:start w:val="22"/>
      <w:numFmt w:val="decimal"/>
      <w:lvlText w:val="%1."/>
      <w:lvlJc w:val="left"/>
      <w:pPr>
        <w:ind w:left="252" w:hanging="252"/>
      </w:pPr>
      <w:rPr>
        <w:rFonts w:ascii="Times New Roman" w:eastAsia="Calibri" w:hAnsi="Times New Roman" w:cs="Times New Roman" w:hint="default"/>
        <w:b/>
        <w:bCs/>
        <w:i w:val="0"/>
        <w:iCs w:val="0"/>
        <w:spacing w:val="0"/>
        <w:w w:val="100"/>
        <w:sz w:val="24"/>
        <w:szCs w:val="24"/>
      </w:rPr>
    </w:lvl>
    <w:lvl w:ilvl="1">
      <w:start w:val="1"/>
      <w:numFmt w:val="decimal"/>
      <w:lvlText w:val="%1.%2."/>
      <w:lvlJc w:val="left"/>
      <w:pPr>
        <w:ind w:left="724" w:hanging="440"/>
      </w:pPr>
      <w:rPr>
        <w:rFonts w:ascii="Times New Roman" w:eastAsia="Calibri" w:hAnsi="Times New Roman" w:cs="Times New Roman" w:hint="default"/>
        <w:b/>
        <w:bCs/>
        <w:i w:val="0"/>
        <w:iCs w:val="0"/>
        <w:color w:val="000000" w:themeColor="text1"/>
        <w:spacing w:val="0"/>
        <w:w w:val="100"/>
        <w:sz w:val="24"/>
        <w:szCs w:val="24"/>
      </w:rPr>
    </w:lvl>
    <w:lvl w:ilvl="2">
      <w:start w:val="1"/>
      <w:numFmt w:val="decimal"/>
      <w:lvlText w:val="%1.%2.%3."/>
      <w:lvlJc w:val="left"/>
      <w:pPr>
        <w:ind w:left="1457" w:hanging="747"/>
      </w:pPr>
      <w:rPr>
        <w:rFonts w:ascii="Times New Roman" w:eastAsia="Calibri" w:hAnsi="Times New Roman" w:cs="Times New Roman" w:hint="default"/>
        <w:b/>
        <w:bCs/>
        <w:i w:val="0"/>
        <w:iCs w:val="0"/>
        <w:spacing w:val="-2"/>
        <w:w w:val="100"/>
        <w:sz w:val="24"/>
        <w:szCs w:val="24"/>
      </w:rPr>
    </w:lvl>
    <w:lvl w:ilvl="3">
      <w:numFmt w:val="bullet"/>
      <w:lvlText w:val="•"/>
      <w:lvlJc w:val="left"/>
      <w:pPr>
        <w:ind w:left="553" w:hanging="747"/>
      </w:pPr>
      <w:rPr>
        <w:rFonts w:hint="default"/>
      </w:rPr>
    </w:lvl>
    <w:lvl w:ilvl="4">
      <w:numFmt w:val="bullet"/>
      <w:lvlText w:val="•"/>
      <w:lvlJc w:val="left"/>
      <w:pPr>
        <w:ind w:left="1830" w:hanging="747"/>
      </w:pPr>
      <w:rPr>
        <w:rFonts w:hint="default"/>
      </w:rPr>
    </w:lvl>
    <w:lvl w:ilvl="5">
      <w:numFmt w:val="bullet"/>
      <w:lvlText w:val="•"/>
      <w:lvlJc w:val="left"/>
      <w:pPr>
        <w:ind w:left="3108" w:hanging="747"/>
      </w:pPr>
      <w:rPr>
        <w:rFonts w:hint="default"/>
      </w:rPr>
    </w:lvl>
    <w:lvl w:ilvl="6">
      <w:numFmt w:val="bullet"/>
      <w:lvlText w:val="•"/>
      <w:lvlJc w:val="left"/>
      <w:pPr>
        <w:ind w:left="4385" w:hanging="747"/>
      </w:pPr>
      <w:rPr>
        <w:rFonts w:hint="default"/>
      </w:rPr>
    </w:lvl>
    <w:lvl w:ilvl="7">
      <w:numFmt w:val="bullet"/>
      <w:lvlText w:val="•"/>
      <w:lvlJc w:val="left"/>
      <w:pPr>
        <w:ind w:left="5663" w:hanging="747"/>
      </w:pPr>
      <w:rPr>
        <w:rFonts w:hint="default"/>
      </w:rPr>
    </w:lvl>
    <w:lvl w:ilvl="8">
      <w:numFmt w:val="bullet"/>
      <w:lvlText w:val="•"/>
      <w:lvlJc w:val="left"/>
      <w:pPr>
        <w:ind w:left="6941" w:hanging="747"/>
      </w:pPr>
      <w:rPr>
        <w:rFonts w:hint="default"/>
      </w:rPr>
    </w:lvl>
  </w:abstractNum>
  <w:abstractNum w:abstractNumId="14">
    <w:nsid w:val="3DC023D8"/>
    <w:multiLevelType w:val="multilevel"/>
    <w:tmpl w:val="92B6C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914D8D"/>
    <w:multiLevelType w:val="multilevel"/>
    <w:tmpl w:val="B148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C342E6"/>
    <w:multiLevelType w:val="multilevel"/>
    <w:tmpl w:val="7AE0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A62BB1"/>
    <w:multiLevelType w:val="multilevel"/>
    <w:tmpl w:val="A2062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B3F71"/>
    <w:multiLevelType w:val="multilevel"/>
    <w:tmpl w:val="3158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A72AC4"/>
    <w:multiLevelType w:val="multilevel"/>
    <w:tmpl w:val="C50C0F3C"/>
    <w:lvl w:ilvl="0">
      <w:start w:val="1"/>
      <w:numFmt w:val="decimal"/>
      <w:lvlText w:val="%1."/>
      <w:lvlJc w:val="left"/>
      <w:pPr>
        <w:ind w:left="720" w:hanging="360"/>
      </w:pPr>
      <w:rPr>
        <w:rFonts w:hint="default"/>
        <w:b/>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530069D7"/>
    <w:multiLevelType w:val="multilevel"/>
    <w:tmpl w:val="0E94A656"/>
    <w:lvl w:ilvl="0">
      <w:start w:val="14"/>
      <w:numFmt w:val="decimal"/>
      <w:lvlText w:val="%1."/>
      <w:lvlJc w:val="left"/>
      <w:pPr>
        <w:ind w:left="252" w:hanging="252"/>
      </w:pPr>
      <w:rPr>
        <w:rFonts w:ascii="Times New Roman" w:eastAsia="Calibri" w:hAnsi="Times New Roman" w:cs="Times New Roman" w:hint="default"/>
        <w:b/>
        <w:bCs/>
        <w:i w:val="0"/>
        <w:iCs w:val="0"/>
        <w:spacing w:val="0"/>
        <w:w w:val="100"/>
        <w:sz w:val="24"/>
        <w:szCs w:val="24"/>
      </w:rPr>
    </w:lvl>
    <w:lvl w:ilvl="1">
      <w:start w:val="1"/>
      <w:numFmt w:val="decimal"/>
      <w:lvlText w:val="%1.%2."/>
      <w:lvlJc w:val="left"/>
      <w:pPr>
        <w:ind w:left="724" w:hanging="440"/>
      </w:pPr>
      <w:rPr>
        <w:rFonts w:ascii="Times New Roman" w:eastAsia="Calibri" w:hAnsi="Times New Roman" w:cs="Times New Roman" w:hint="default"/>
        <w:b/>
        <w:bCs/>
        <w:i w:val="0"/>
        <w:iCs w:val="0"/>
        <w:color w:val="000000" w:themeColor="text1"/>
        <w:spacing w:val="0"/>
        <w:w w:val="100"/>
        <w:sz w:val="24"/>
        <w:szCs w:val="24"/>
      </w:rPr>
    </w:lvl>
    <w:lvl w:ilvl="2">
      <w:start w:val="1"/>
      <w:numFmt w:val="decimal"/>
      <w:lvlText w:val="%1.%2.%3."/>
      <w:lvlJc w:val="left"/>
      <w:pPr>
        <w:ind w:left="1457" w:hanging="747"/>
      </w:pPr>
      <w:rPr>
        <w:rFonts w:ascii="Times New Roman" w:eastAsia="Calibri" w:hAnsi="Times New Roman" w:cs="Times New Roman" w:hint="default"/>
        <w:b/>
        <w:bCs/>
        <w:i w:val="0"/>
        <w:iCs w:val="0"/>
        <w:spacing w:val="-2"/>
        <w:w w:val="100"/>
        <w:sz w:val="24"/>
        <w:szCs w:val="24"/>
      </w:rPr>
    </w:lvl>
    <w:lvl w:ilvl="3">
      <w:numFmt w:val="bullet"/>
      <w:lvlText w:val="•"/>
      <w:lvlJc w:val="left"/>
      <w:pPr>
        <w:ind w:left="553" w:hanging="747"/>
      </w:pPr>
      <w:rPr>
        <w:rFonts w:hint="default"/>
      </w:rPr>
    </w:lvl>
    <w:lvl w:ilvl="4">
      <w:numFmt w:val="bullet"/>
      <w:lvlText w:val="•"/>
      <w:lvlJc w:val="left"/>
      <w:pPr>
        <w:ind w:left="1830" w:hanging="747"/>
      </w:pPr>
      <w:rPr>
        <w:rFonts w:hint="default"/>
      </w:rPr>
    </w:lvl>
    <w:lvl w:ilvl="5">
      <w:numFmt w:val="bullet"/>
      <w:lvlText w:val="•"/>
      <w:lvlJc w:val="left"/>
      <w:pPr>
        <w:ind w:left="3108" w:hanging="747"/>
      </w:pPr>
      <w:rPr>
        <w:rFonts w:hint="default"/>
      </w:rPr>
    </w:lvl>
    <w:lvl w:ilvl="6">
      <w:numFmt w:val="bullet"/>
      <w:lvlText w:val="•"/>
      <w:lvlJc w:val="left"/>
      <w:pPr>
        <w:ind w:left="4385" w:hanging="747"/>
      </w:pPr>
      <w:rPr>
        <w:rFonts w:hint="default"/>
      </w:rPr>
    </w:lvl>
    <w:lvl w:ilvl="7">
      <w:numFmt w:val="bullet"/>
      <w:lvlText w:val="•"/>
      <w:lvlJc w:val="left"/>
      <w:pPr>
        <w:ind w:left="5663" w:hanging="747"/>
      </w:pPr>
      <w:rPr>
        <w:rFonts w:hint="default"/>
      </w:rPr>
    </w:lvl>
    <w:lvl w:ilvl="8">
      <w:numFmt w:val="bullet"/>
      <w:lvlText w:val="•"/>
      <w:lvlJc w:val="left"/>
      <w:pPr>
        <w:ind w:left="6941" w:hanging="747"/>
      </w:pPr>
      <w:rPr>
        <w:rFonts w:hint="default"/>
      </w:rPr>
    </w:lvl>
  </w:abstractNum>
  <w:abstractNum w:abstractNumId="21">
    <w:nsid w:val="5CB13B40"/>
    <w:multiLevelType w:val="multilevel"/>
    <w:tmpl w:val="A6F2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AD6426"/>
    <w:multiLevelType w:val="hybridMultilevel"/>
    <w:tmpl w:val="8D7AEA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3993301"/>
    <w:multiLevelType w:val="multilevel"/>
    <w:tmpl w:val="CE7A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7B31844"/>
    <w:multiLevelType w:val="multilevel"/>
    <w:tmpl w:val="2F36AC2A"/>
    <w:lvl w:ilvl="0">
      <w:start w:val="1"/>
      <w:numFmt w:val="decimal"/>
      <w:lvlText w:val="%1."/>
      <w:lvlJc w:val="left"/>
      <w:pPr>
        <w:ind w:left="3797" w:hanging="252"/>
      </w:pPr>
      <w:rPr>
        <w:rFonts w:ascii="Times New Roman" w:eastAsia="Calibri" w:hAnsi="Times New Roman" w:cs="Times New Roman" w:hint="default"/>
        <w:b/>
        <w:bCs/>
        <w:i w:val="0"/>
        <w:iCs w:val="0"/>
        <w:spacing w:val="0"/>
        <w:w w:val="100"/>
        <w:sz w:val="24"/>
        <w:szCs w:val="24"/>
        <w:lang w:val="pt-PT" w:eastAsia="en-US" w:bidi="ar-SA"/>
      </w:rPr>
    </w:lvl>
    <w:lvl w:ilvl="1">
      <w:start w:val="1"/>
      <w:numFmt w:val="decimal"/>
      <w:lvlText w:val="%1.%2."/>
      <w:lvlJc w:val="left"/>
      <w:pPr>
        <w:ind w:left="724" w:hanging="440"/>
      </w:pPr>
      <w:rPr>
        <w:rFonts w:ascii="Times New Roman" w:eastAsia="Calibri" w:hAnsi="Times New Roman" w:cs="Times New Roman" w:hint="default"/>
        <w:b/>
        <w:bCs/>
        <w:i w:val="0"/>
        <w:iCs w:val="0"/>
        <w:spacing w:val="0"/>
        <w:w w:val="100"/>
        <w:sz w:val="24"/>
        <w:szCs w:val="24"/>
        <w:lang w:val="pt-PT" w:eastAsia="en-US" w:bidi="ar-SA"/>
      </w:rPr>
    </w:lvl>
    <w:lvl w:ilvl="2">
      <w:start w:val="1"/>
      <w:numFmt w:val="decimal"/>
      <w:lvlText w:val="%1.%2.%3."/>
      <w:lvlJc w:val="left"/>
      <w:pPr>
        <w:ind w:left="1457" w:hanging="747"/>
      </w:pPr>
      <w:rPr>
        <w:rFonts w:ascii="Times New Roman" w:eastAsia="Calibri" w:hAnsi="Times New Roman" w:cs="Times New Roman" w:hint="default"/>
        <w:b/>
        <w:bCs/>
        <w:i w:val="0"/>
        <w:iCs w:val="0"/>
        <w:spacing w:val="-2"/>
        <w:w w:val="100"/>
        <w:sz w:val="24"/>
        <w:szCs w:val="24"/>
        <w:lang w:val="pt-PT" w:eastAsia="en-US" w:bidi="ar-SA"/>
      </w:rPr>
    </w:lvl>
    <w:lvl w:ilvl="3">
      <w:numFmt w:val="bullet"/>
      <w:lvlText w:val="•"/>
      <w:lvlJc w:val="left"/>
      <w:pPr>
        <w:ind w:left="553" w:hanging="747"/>
      </w:pPr>
      <w:rPr>
        <w:rFonts w:hint="default"/>
        <w:lang w:val="pt-PT" w:eastAsia="en-US" w:bidi="ar-SA"/>
      </w:rPr>
    </w:lvl>
    <w:lvl w:ilvl="4">
      <w:numFmt w:val="bullet"/>
      <w:lvlText w:val="•"/>
      <w:lvlJc w:val="left"/>
      <w:pPr>
        <w:ind w:left="1830" w:hanging="747"/>
      </w:pPr>
      <w:rPr>
        <w:rFonts w:hint="default"/>
        <w:lang w:val="pt-PT" w:eastAsia="en-US" w:bidi="ar-SA"/>
      </w:rPr>
    </w:lvl>
    <w:lvl w:ilvl="5">
      <w:numFmt w:val="bullet"/>
      <w:lvlText w:val="•"/>
      <w:lvlJc w:val="left"/>
      <w:pPr>
        <w:ind w:left="3108" w:hanging="747"/>
      </w:pPr>
      <w:rPr>
        <w:rFonts w:hint="default"/>
        <w:lang w:val="pt-PT" w:eastAsia="en-US" w:bidi="ar-SA"/>
      </w:rPr>
    </w:lvl>
    <w:lvl w:ilvl="6">
      <w:numFmt w:val="bullet"/>
      <w:lvlText w:val="•"/>
      <w:lvlJc w:val="left"/>
      <w:pPr>
        <w:ind w:left="4385" w:hanging="747"/>
      </w:pPr>
      <w:rPr>
        <w:rFonts w:hint="default"/>
        <w:lang w:val="pt-PT" w:eastAsia="en-US" w:bidi="ar-SA"/>
      </w:rPr>
    </w:lvl>
    <w:lvl w:ilvl="7">
      <w:numFmt w:val="bullet"/>
      <w:lvlText w:val="•"/>
      <w:lvlJc w:val="left"/>
      <w:pPr>
        <w:ind w:left="5663" w:hanging="747"/>
      </w:pPr>
      <w:rPr>
        <w:rFonts w:hint="default"/>
        <w:lang w:val="pt-PT" w:eastAsia="en-US" w:bidi="ar-SA"/>
      </w:rPr>
    </w:lvl>
    <w:lvl w:ilvl="8">
      <w:numFmt w:val="bullet"/>
      <w:lvlText w:val="•"/>
      <w:lvlJc w:val="left"/>
      <w:pPr>
        <w:ind w:left="6941" w:hanging="747"/>
      </w:pPr>
      <w:rPr>
        <w:rFonts w:hint="default"/>
        <w:lang w:val="pt-PT" w:eastAsia="en-US" w:bidi="ar-SA"/>
      </w:rPr>
    </w:lvl>
  </w:abstractNum>
  <w:abstractNum w:abstractNumId="25">
    <w:nsid w:val="697A4183"/>
    <w:multiLevelType w:val="multilevel"/>
    <w:tmpl w:val="0F0E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8A629F"/>
    <w:multiLevelType w:val="multilevel"/>
    <w:tmpl w:val="8796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0A5AAB"/>
    <w:multiLevelType w:val="multilevel"/>
    <w:tmpl w:val="16DE9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7"/>
  </w:num>
  <w:num w:numId="3">
    <w:abstractNumId w:val="6"/>
  </w:num>
  <w:num w:numId="4">
    <w:abstractNumId w:val="24"/>
  </w:num>
  <w:num w:numId="5">
    <w:abstractNumId w:val="0"/>
  </w:num>
  <w:num w:numId="6">
    <w:abstractNumId w:val="9"/>
  </w:num>
  <w:num w:numId="7">
    <w:abstractNumId w:val="4"/>
  </w:num>
  <w:num w:numId="8">
    <w:abstractNumId w:val="16"/>
  </w:num>
  <w:num w:numId="9">
    <w:abstractNumId w:val="3"/>
  </w:num>
  <w:num w:numId="10">
    <w:abstractNumId w:val="23"/>
  </w:num>
  <w:num w:numId="11">
    <w:abstractNumId w:val="27"/>
  </w:num>
  <w:num w:numId="12">
    <w:abstractNumId w:val="17"/>
  </w:num>
  <w:num w:numId="13">
    <w:abstractNumId w:val="25"/>
  </w:num>
  <w:num w:numId="14">
    <w:abstractNumId w:val="18"/>
  </w:num>
  <w:num w:numId="15">
    <w:abstractNumId w:val="26"/>
  </w:num>
  <w:num w:numId="16">
    <w:abstractNumId w:val="8"/>
  </w:num>
  <w:num w:numId="17">
    <w:abstractNumId w:val="10"/>
  </w:num>
  <w:num w:numId="18">
    <w:abstractNumId w:val="14"/>
  </w:num>
  <w:num w:numId="19">
    <w:abstractNumId w:val="21"/>
  </w:num>
  <w:num w:numId="20">
    <w:abstractNumId w:val="15"/>
  </w:num>
  <w:num w:numId="21">
    <w:abstractNumId w:val="13"/>
  </w:num>
  <w:num w:numId="22">
    <w:abstractNumId w:val="20"/>
  </w:num>
  <w:num w:numId="23">
    <w:abstractNumId w:val="1"/>
  </w:num>
  <w:num w:numId="24">
    <w:abstractNumId w:val="5"/>
  </w:num>
  <w:num w:numId="25">
    <w:abstractNumId w:val="12"/>
  </w:num>
  <w:num w:numId="26">
    <w:abstractNumId w:val="2"/>
  </w:num>
  <w:num w:numId="27">
    <w:abstractNumId w:val="22"/>
  </w:num>
  <w:num w:numId="28">
    <w:abstractNumId w:val="11"/>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rrayne Cristina Machado Xavier">
    <w15:presenceInfo w15:providerId="Windows Live" w15:userId="4cf05516c4a294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BD1"/>
    <w:rsid w:val="00011E48"/>
    <w:rsid w:val="00014189"/>
    <w:rsid w:val="00030E21"/>
    <w:rsid w:val="00040709"/>
    <w:rsid w:val="00043839"/>
    <w:rsid w:val="000454DD"/>
    <w:rsid w:val="00055307"/>
    <w:rsid w:val="000656DD"/>
    <w:rsid w:val="00065A74"/>
    <w:rsid w:val="00067043"/>
    <w:rsid w:val="00077DB0"/>
    <w:rsid w:val="0008612D"/>
    <w:rsid w:val="000948F1"/>
    <w:rsid w:val="000A164B"/>
    <w:rsid w:val="000A3B57"/>
    <w:rsid w:val="000B2240"/>
    <w:rsid w:val="000C40D9"/>
    <w:rsid w:val="000C75D6"/>
    <w:rsid w:val="000D2F64"/>
    <w:rsid w:val="000E3747"/>
    <w:rsid w:val="000E682E"/>
    <w:rsid w:val="000F35EB"/>
    <w:rsid w:val="001038F9"/>
    <w:rsid w:val="00107FA5"/>
    <w:rsid w:val="00125CF4"/>
    <w:rsid w:val="00132556"/>
    <w:rsid w:val="00136215"/>
    <w:rsid w:val="00150069"/>
    <w:rsid w:val="001634BB"/>
    <w:rsid w:val="00163697"/>
    <w:rsid w:val="00163919"/>
    <w:rsid w:val="00167F8B"/>
    <w:rsid w:val="001710B1"/>
    <w:rsid w:val="00174EA2"/>
    <w:rsid w:val="001773D3"/>
    <w:rsid w:val="00193039"/>
    <w:rsid w:val="001A0988"/>
    <w:rsid w:val="001B0E30"/>
    <w:rsid w:val="001C3461"/>
    <w:rsid w:val="001C623E"/>
    <w:rsid w:val="001D1E6B"/>
    <w:rsid w:val="00216D29"/>
    <w:rsid w:val="00216DB9"/>
    <w:rsid w:val="002277CD"/>
    <w:rsid w:val="0023076E"/>
    <w:rsid w:val="00241EA1"/>
    <w:rsid w:val="00244FAA"/>
    <w:rsid w:val="002529CF"/>
    <w:rsid w:val="00256127"/>
    <w:rsid w:val="00257D49"/>
    <w:rsid w:val="00260627"/>
    <w:rsid w:val="00263684"/>
    <w:rsid w:val="00264C0F"/>
    <w:rsid w:val="00264E06"/>
    <w:rsid w:val="002736C1"/>
    <w:rsid w:val="002748CF"/>
    <w:rsid w:val="00274AAF"/>
    <w:rsid w:val="002909C8"/>
    <w:rsid w:val="002A1487"/>
    <w:rsid w:val="002A3754"/>
    <w:rsid w:val="002A3CED"/>
    <w:rsid w:val="002A6043"/>
    <w:rsid w:val="002B07ED"/>
    <w:rsid w:val="002C3809"/>
    <w:rsid w:val="002C7CE1"/>
    <w:rsid w:val="002D16AD"/>
    <w:rsid w:val="002E0946"/>
    <w:rsid w:val="002E4826"/>
    <w:rsid w:val="003044E9"/>
    <w:rsid w:val="0030691C"/>
    <w:rsid w:val="003105CB"/>
    <w:rsid w:val="003120C6"/>
    <w:rsid w:val="003163DB"/>
    <w:rsid w:val="00327B14"/>
    <w:rsid w:val="00327D3F"/>
    <w:rsid w:val="00335D25"/>
    <w:rsid w:val="003554E0"/>
    <w:rsid w:val="00360727"/>
    <w:rsid w:val="003725F3"/>
    <w:rsid w:val="0037292C"/>
    <w:rsid w:val="00391478"/>
    <w:rsid w:val="003962BD"/>
    <w:rsid w:val="003C5531"/>
    <w:rsid w:val="003F5ED1"/>
    <w:rsid w:val="0040189A"/>
    <w:rsid w:val="00421072"/>
    <w:rsid w:val="00421E67"/>
    <w:rsid w:val="00433B25"/>
    <w:rsid w:val="004343B1"/>
    <w:rsid w:val="00435A40"/>
    <w:rsid w:val="00435BD1"/>
    <w:rsid w:val="004564C8"/>
    <w:rsid w:val="00457601"/>
    <w:rsid w:val="00472AEB"/>
    <w:rsid w:val="00487757"/>
    <w:rsid w:val="00487892"/>
    <w:rsid w:val="004907FD"/>
    <w:rsid w:val="00490A88"/>
    <w:rsid w:val="00494699"/>
    <w:rsid w:val="004A1F45"/>
    <w:rsid w:val="004A7A53"/>
    <w:rsid w:val="004B3C5D"/>
    <w:rsid w:val="004C509C"/>
    <w:rsid w:val="004D03EB"/>
    <w:rsid w:val="004E087F"/>
    <w:rsid w:val="004E2689"/>
    <w:rsid w:val="004E36D1"/>
    <w:rsid w:val="004E497C"/>
    <w:rsid w:val="004F0579"/>
    <w:rsid w:val="00500846"/>
    <w:rsid w:val="0051587A"/>
    <w:rsid w:val="00521DF5"/>
    <w:rsid w:val="0052655A"/>
    <w:rsid w:val="00534F19"/>
    <w:rsid w:val="0053544F"/>
    <w:rsid w:val="00535DB5"/>
    <w:rsid w:val="00535E71"/>
    <w:rsid w:val="00542A3D"/>
    <w:rsid w:val="00543DAC"/>
    <w:rsid w:val="005451CC"/>
    <w:rsid w:val="00554596"/>
    <w:rsid w:val="00571A4A"/>
    <w:rsid w:val="005864C2"/>
    <w:rsid w:val="00587C47"/>
    <w:rsid w:val="00593EF9"/>
    <w:rsid w:val="005952ED"/>
    <w:rsid w:val="0059595C"/>
    <w:rsid w:val="005A0E3B"/>
    <w:rsid w:val="005B2884"/>
    <w:rsid w:val="005B3E10"/>
    <w:rsid w:val="005C0846"/>
    <w:rsid w:val="005C1F00"/>
    <w:rsid w:val="005C5679"/>
    <w:rsid w:val="005C670C"/>
    <w:rsid w:val="005C7A79"/>
    <w:rsid w:val="005E0FCC"/>
    <w:rsid w:val="005E2505"/>
    <w:rsid w:val="005E26C5"/>
    <w:rsid w:val="005E3F70"/>
    <w:rsid w:val="005F1443"/>
    <w:rsid w:val="005F2A5B"/>
    <w:rsid w:val="005F65B5"/>
    <w:rsid w:val="0060464E"/>
    <w:rsid w:val="00615AA5"/>
    <w:rsid w:val="00623645"/>
    <w:rsid w:val="006335DF"/>
    <w:rsid w:val="00651ED8"/>
    <w:rsid w:val="00662B1F"/>
    <w:rsid w:val="006643C2"/>
    <w:rsid w:val="00666181"/>
    <w:rsid w:val="00671B84"/>
    <w:rsid w:val="00674085"/>
    <w:rsid w:val="006802F2"/>
    <w:rsid w:val="0068573D"/>
    <w:rsid w:val="00693F27"/>
    <w:rsid w:val="006A14B6"/>
    <w:rsid w:val="006B1AFC"/>
    <w:rsid w:val="006B523D"/>
    <w:rsid w:val="006C009D"/>
    <w:rsid w:val="006C1C46"/>
    <w:rsid w:val="006C27C3"/>
    <w:rsid w:val="006C55FC"/>
    <w:rsid w:val="006C7919"/>
    <w:rsid w:val="006D2731"/>
    <w:rsid w:val="006D769E"/>
    <w:rsid w:val="006E0F5D"/>
    <w:rsid w:val="006E45D7"/>
    <w:rsid w:val="00713B70"/>
    <w:rsid w:val="00734D46"/>
    <w:rsid w:val="007404BF"/>
    <w:rsid w:val="00743E54"/>
    <w:rsid w:val="00743EBA"/>
    <w:rsid w:val="00747CEC"/>
    <w:rsid w:val="00753D03"/>
    <w:rsid w:val="007548FF"/>
    <w:rsid w:val="00761832"/>
    <w:rsid w:val="00762C0B"/>
    <w:rsid w:val="00766C2E"/>
    <w:rsid w:val="00781184"/>
    <w:rsid w:val="00786333"/>
    <w:rsid w:val="007A50E6"/>
    <w:rsid w:val="007B3567"/>
    <w:rsid w:val="007C1E6E"/>
    <w:rsid w:val="007D08BC"/>
    <w:rsid w:val="007D0918"/>
    <w:rsid w:val="007D0D6A"/>
    <w:rsid w:val="007E32F3"/>
    <w:rsid w:val="007F5A6B"/>
    <w:rsid w:val="007F72BA"/>
    <w:rsid w:val="008071DB"/>
    <w:rsid w:val="0081373A"/>
    <w:rsid w:val="00813A2B"/>
    <w:rsid w:val="0082289A"/>
    <w:rsid w:val="00824F6D"/>
    <w:rsid w:val="00825672"/>
    <w:rsid w:val="00827B2D"/>
    <w:rsid w:val="00834776"/>
    <w:rsid w:val="0083499D"/>
    <w:rsid w:val="0083755B"/>
    <w:rsid w:val="008412E1"/>
    <w:rsid w:val="00856F6A"/>
    <w:rsid w:val="00862A63"/>
    <w:rsid w:val="0086397D"/>
    <w:rsid w:val="00866D49"/>
    <w:rsid w:val="008671F6"/>
    <w:rsid w:val="00867958"/>
    <w:rsid w:val="0087657F"/>
    <w:rsid w:val="00896089"/>
    <w:rsid w:val="0089667E"/>
    <w:rsid w:val="008A08F6"/>
    <w:rsid w:val="008A0CC9"/>
    <w:rsid w:val="008A65F3"/>
    <w:rsid w:val="008A6E3B"/>
    <w:rsid w:val="008D0C0A"/>
    <w:rsid w:val="008D3C26"/>
    <w:rsid w:val="008E2CCC"/>
    <w:rsid w:val="008F0DDD"/>
    <w:rsid w:val="008F25B6"/>
    <w:rsid w:val="009031B4"/>
    <w:rsid w:val="00903FB5"/>
    <w:rsid w:val="00904B74"/>
    <w:rsid w:val="00905F4E"/>
    <w:rsid w:val="00925A6C"/>
    <w:rsid w:val="00933197"/>
    <w:rsid w:val="00941C8A"/>
    <w:rsid w:val="0094273B"/>
    <w:rsid w:val="00944BEE"/>
    <w:rsid w:val="00952C3A"/>
    <w:rsid w:val="00960CFD"/>
    <w:rsid w:val="009619B4"/>
    <w:rsid w:val="00961A2A"/>
    <w:rsid w:val="0097328A"/>
    <w:rsid w:val="00990D25"/>
    <w:rsid w:val="009946BE"/>
    <w:rsid w:val="009A09A6"/>
    <w:rsid w:val="009A0CCC"/>
    <w:rsid w:val="009A4CE9"/>
    <w:rsid w:val="009B2A75"/>
    <w:rsid w:val="009B3D10"/>
    <w:rsid w:val="009C4BAB"/>
    <w:rsid w:val="009F50A2"/>
    <w:rsid w:val="009F7A42"/>
    <w:rsid w:val="00A2083C"/>
    <w:rsid w:val="00A40416"/>
    <w:rsid w:val="00A448C1"/>
    <w:rsid w:val="00A50594"/>
    <w:rsid w:val="00A64D5D"/>
    <w:rsid w:val="00A65D84"/>
    <w:rsid w:val="00A66547"/>
    <w:rsid w:val="00A674CC"/>
    <w:rsid w:val="00A84DC5"/>
    <w:rsid w:val="00A93747"/>
    <w:rsid w:val="00AA15A5"/>
    <w:rsid w:val="00AA48CC"/>
    <w:rsid w:val="00AA5233"/>
    <w:rsid w:val="00AB14D4"/>
    <w:rsid w:val="00AB35CA"/>
    <w:rsid w:val="00AC07C8"/>
    <w:rsid w:val="00AD0816"/>
    <w:rsid w:val="00AD56B3"/>
    <w:rsid w:val="00AD690B"/>
    <w:rsid w:val="00AF5182"/>
    <w:rsid w:val="00AF692F"/>
    <w:rsid w:val="00B00212"/>
    <w:rsid w:val="00B03908"/>
    <w:rsid w:val="00B10135"/>
    <w:rsid w:val="00B16A51"/>
    <w:rsid w:val="00B20788"/>
    <w:rsid w:val="00B20B7F"/>
    <w:rsid w:val="00B20D11"/>
    <w:rsid w:val="00B30258"/>
    <w:rsid w:val="00B365FD"/>
    <w:rsid w:val="00B45ED5"/>
    <w:rsid w:val="00B604F2"/>
    <w:rsid w:val="00B672B2"/>
    <w:rsid w:val="00B82663"/>
    <w:rsid w:val="00B837C8"/>
    <w:rsid w:val="00B85960"/>
    <w:rsid w:val="00B8675F"/>
    <w:rsid w:val="00B97748"/>
    <w:rsid w:val="00BA07CC"/>
    <w:rsid w:val="00BA2306"/>
    <w:rsid w:val="00BB4558"/>
    <w:rsid w:val="00BC3B2D"/>
    <w:rsid w:val="00BC3C5D"/>
    <w:rsid w:val="00BC5450"/>
    <w:rsid w:val="00BD2319"/>
    <w:rsid w:val="00BD3094"/>
    <w:rsid w:val="00BD4D6C"/>
    <w:rsid w:val="00C00301"/>
    <w:rsid w:val="00C02188"/>
    <w:rsid w:val="00C034AD"/>
    <w:rsid w:val="00C11CBB"/>
    <w:rsid w:val="00C12592"/>
    <w:rsid w:val="00C157B6"/>
    <w:rsid w:val="00C21EA9"/>
    <w:rsid w:val="00C4338C"/>
    <w:rsid w:val="00C478D1"/>
    <w:rsid w:val="00C51979"/>
    <w:rsid w:val="00C52855"/>
    <w:rsid w:val="00C56E89"/>
    <w:rsid w:val="00C66600"/>
    <w:rsid w:val="00C72C81"/>
    <w:rsid w:val="00C92770"/>
    <w:rsid w:val="00C95238"/>
    <w:rsid w:val="00D03903"/>
    <w:rsid w:val="00D0418F"/>
    <w:rsid w:val="00D11C10"/>
    <w:rsid w:val="00D14B03"/>
    <w:rsid w:val="00D212E0"/>
    <w:rsid w:val="00D21CC3"/>
    <w:rsid w:val="00D234CB"/>
    <w:rsid w:val="00D46A1E"/>
    <w:rsid w:val="00D60E57"/>
    <w:rsid w:val="00D6435A"/>
    <w:rsid w:val="00D753F4"/>
    <w:rsid w:val="00D762EC"/>
    <w:rsid w:val="00D84732"/>
    <w:rsid w:val="00D84AA5"/>
    <w:rsid w:val="00D85885"/>
    <w:rsid w:val="00D9593C"/>
    <w:rsid w:val="00DA0995"/>
    <w:rsid w:val="00DA3B6D"/>
    <w:rsid w:val="00DA7810"/>
    <w:rsid w:val="00DA7DAA"/>
    <w:rsid w:val="00DB3FD0"/>
    <w:rsid w:val="00DC0692"/>
    <w:rsid w:val="00DC21D1"/>
    <w:rsid w:val="00DD3466"/>
    <w:rsid w:val="00DD3AFF"/>
    <w:rsid w:val="00DE2CE9"/>
    <w:rsid w:val="00DF0385"/>
    <w:rsid w:val="00DF3AFA"/>
    <w:rsid w:val="00E0024E"/>
    <w:rsid w:val="00E22F1B"/>
    <w:rsid w:val="00E4726E"/>
    <w:rsid w:val="00E60A16"/>
    <w:rsid w:val="00E65866"/>
    <w:rsid w:val="00E7104D"/>
    <w:rsid w:val="00E71BA4"/>
    <w:rsid w:val="00E857B8"/>
    <w:rsid w:val="00E9151C"/>
    <w:rsid w:val="00E932D5"/>
    <w:rsid w:val="00EA2CC2"/>
    <w:rsid w:val="00EC64C3"/>
    <w:rsid w:val="00EF1D70"/>
    <w:rsid w:val="00EF7FDE"/>
    <w:rsid w:val="00F00584"/>
    <w:rsid w:val="00F145E8"/>
    <w:rsid w:val="00F23D88"/>
    <w:rsid w:val="00F40BEE"/>
    <w:rsid w:val="00F43093"/>
    <w:rsid w:val="00F46CFF"/>
    <w:rsid w:val="00F50C53"/>
    <w:rsid w:val="00F54AC9"/>
    <w:rsid w:val="00F578E1"/>
    <w:rsid w:val="00F85F82"/>
    <w:rsid w:val="00F94789"/>
    <w:rsid w:val="00FA02FB"/>
    <w:rsid w:val="00FB0CE1"/>
    <w:rsid w:val="00FB22C9"/>
    <w:rsid w:val="00FB3B7C"/>
    <w:rsid w:val="00FC0682"/>
    <w:rsid w:val="00FC23F0"/>
    <w:rsid w:val="00FC39D6"/>
    <w:rsid w:val="00FF0542"/>
    <w:rsid w:val="00FF602A"/>
    <w:rsid w:val="00FF79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3B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1C"/>
  </w:style>
  <w:style w:type="paragraph" w:styleId="Ttulo1">
    <w:name w:val="heading 1"/>
    <w:basedOn w:val="Normal"/>
    <w:next w:val="Normal"/>
    <w:link w:val="Ttulo1Char"/>
    <w:uiPriority w:val="9"/>
    <w:qFormat/>
    <w:rsid w:val="00F578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C21D1"/>
    <w:pPr>
      <w:keepNext/>
      <w:keepLines/>
      <w:spacing w:before="200" w:line="259" w:lineRule="auto"/>
      <w:jc w:val="left"/>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DC21D1"/>
    <w:pPr>
      <w:keepNext/>
      <w:keepLines/>
      <w:spacing w:before="200" w:line="259" w:lineRule="auto"/>
      <w:jc w:val="left"/>
      <w:outlineLvl w:val="2"/>
    </w:pPr>
    <w:rPr>
      <w:rFonts w:asciiTheme="majorHAnsi" w:eastAsiaTheme="majorEastAsia" w:hAnsiTheme="majorHAnsi" w:cstheme="majorBidi"/>
      <w:b/>
      <w:bCs/>
      <w:color w:val="4472C4" w:themeColor="accent1"/>
      <w:kern w:val="2"/>
      <w:sz w:val="22"/>
      <w:szCs w:val="2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5BD1"/>
    <w:pPr>
      <w:tabs>
        <w:tab w:val="center" w:pos="4252"/>
        <w:tab w:val="right" w:pos="8504"/>
      </w:tabs>
    </w:pPr>
  </w:style>
  <w:style w:type="character" w:customStyle="1" w:styleId="CabealhoChar">
    <w:name w:val="Cabeçalho Char"/>
    <w:basedOn w:val="Fontepargpadro"/>
    <w:link w:val="Cabealho"/>
    <w:uiPriority w:val="99"/>
    <w:rsid w:val="00435BD1"/>
  </w:style>
  <w:style w:type="paragraph" w:styleId="Rodap">
    <w:name w:val="footer"/>
    <w:basedOn w:val="Normal"/>
    <w:link w:val="RodapChar"/>
    <w:uiPriority w:val="99"/>
    <w:unhideWhenUsed/>
    <w:rsid w:val="00435BD1"/>
    <w:pPr>
      <w:tabs>
        <w:tab w:val="center" w:pos="4252"/>
        <w:tab w:val="right" w:pos="8504"/>
      </w:tabs>
    </w:pPr>
  </w:style>
  <w:style w:type="character" w:customStyle="1" w:styleId="RodapChar">
    <w:name w:val="Rodapé Char"/>
    <w:basedOn w:val="Fontepargpadro"/>
    <w:link w:val="Rodap"/>
    <w:uiPriority w:val="99"/>
    <w:rsid w:val="00435BD1"/>
  </w:style>
  <w:style w:type="paragraph" w:styleId="PargrafodaLista">
    <w:name w:val="List Paragraph"/>
    <w:basedOn w:val="Normal"/>
    <w:uiPriority w:val="1"/>
    <w:qFormat/>
    <w:rsid w:val="00435BD1"/>
    <w:pPr>
      <w:ind w:left="720"/>
      <w:contextualSpacing/>
    </w:pPr>
  </w:style>
  <w:style w:type="table" w:styleId="Tabelacomgrade">
    <w:name w:val="Table Grid"/>
    <w:basedOn w:val="Tabelanormal"/>
    <w:uiPriority w:val="39"/>
    <w:rsid w:val="00BD23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856F6A"/>
    <w:rPr>
      <w:sz w:val="16"/>
      <w:szCs w:val="16"/>
    </w:rPr>
  </w:style>
  <w:style w:type="paragraph" w:styleId="Textodecomentrio">
    <w:name w:val="annotation text"/>
    <w:basedOn w:val="Normal"/>
    <w:link w:val="TextodecomentrioChar"/>
    <w:uiPriority w:val="99"/>
    <w:unhideWhenUsed/>
    <w:rsid w:val="00856F6A"/>
    <w:rPr>
      <w:sz w:val="20"/>
      <w:szCs w:val="20"/>
    </w:rPr>
  </w:style>
  <w:style w:type="character" w:customStyle="1" w:styleId="TextodecomentrioChar">
    <w:name w:val="Texto de comentário Char"/>
    <w:basedOn w:val="Fontepargpadro"/>
    <w:link w:val="Textodecomentrio"/>
    <w:uiPriority w:val="99"/>
    <w:rsid w:val="00856F6A"/>
    <w:rPr>
      <w:sz w:val="20"/>
      <w:szCs w:val="20"/>
    </w:rPr>
  </w:style>
  <w:style w:type="paragraph" w:styleId="Assuntodocomentrio">
    <w:name w:val="annotation subject"/>
    <w:basedOn w:val="Textodecomentrio"/>
    <w:next w:val="Textodecomentrio"/>
    <w:link w:val="AssuntodocomentrioChar"/>
    <w:uiPriority w:val="99"/>
    <w:semiHidden/>
    <w:unhideWhenUsed/>
    <w:rsid w:val="00856F6A"/>
    <w:rPr>
      <w:b/>
      <w:bCs/>
    </w:rPr>
  </w:style>
  <w:style w:type="character" w:customStyle="1" w:styleId="AssuntodocomentrioChar">
    <w:name w:val="Assunto do comentário Char"/>
    <w:basedOn w:val="TextodecomentrioChar"/>
    <w:link w:val="Assuntodocomentrio"/>
    <w:uiPriority w:val="99"/>
    <w:semiHidden/>
    <w:rsid w:val="00856F6A"/>
    <w:rPr>
      <w:b/>
      <w:bCs/>
      <w:sz w:val="20"/>
      <w:szCs w:val="20"/>
    </w:rPr>
  </w:style>
  <w:style w:type="character" w:styleId="Hyperlink">
    <w:name w:val="Hyperlink"/>
    <w:uiPriority w:val="99"/>
    <w:rsid w:val="00F578E1"/>
    <w:rPr>
      <w:color w:val="000080"/>
      <w:u w:val="single"/>
    </w:rPr>
  </w:style>
  <w:style w:type="paragraph" w:customStyle="1" w:styleId="Nivel01">
    <w:name w:val="Nivel 01"/>
    <w:basedOn w:val="Ttulo1"/>
    <w:next w:val="Normal"/>
    <w:autoRedefine/>
    <w:qFormat/>
    <w:rsid w:val="00F578E1"/>
    <w:pPr>
      <w:numPr>
        <w:numId w:val="2"/>
      </w:numPr>
      <w:tabs>
        <w:tab w:val="left" w:pos="567"/>
      </w:tabs>
      <w:spacing w:beforeLines="120" w:before="288" w:afterLines="120" w:after="288" w:line="312" w:lineRule="auto"/>
      <w:ind w:left="720"/>
    </w:pPr>
    <w:rPr>
      <w:rFonts w:ascii="Arial" w:hAnsi="Arial" w:cs="Arial"/>
      <w:b/>
      <w:bCs/>
      <w:color w:val="auto"/>
      <w:sz w:val="20"/>
      <w:szCs w:val="20"/>
      <w:lang w:eastAsia="pt-BR"/>
    </w:rPr>
  </w:style>
  <w:style w:type="paragraph" w:customStyle="1" w:styleId="Nivel2">
    <w:name w:val="Nivel 2"/>
    <w:basedOn w:val="Normal"/>
    <w:link w:val="Nivel2Char"/>
    <w:qFormat/>
    <w:rsid w:val="00F578E1"/>
    <w:pPr>
      <w:numPr>
        <w:ilvl w:val="1"/>
        <w:numId w:val="2"/>
      </w:numPr>
      <w:spacing w:before="120" w:after="120" w:line="276" w:lineRule="auto"/>
      <w:ind w:left="0" w:firstLine="0"/>
    </w:pPr>
    <w:rPr>
      <w:rFonts w:eastAsiaTheme="minorEastAsia"/>
      <w:color w:val="000000"/>
      <w:sz w:val="20"/>
      <w:szCs w:val="20"/>
      <w:lang w:eastAsia="pt-BR"/>
    </w:rPr>
  </w:style>
  <w:style w:type="paragraph" w:customStyle="1" w:styleId="Nivel3">
    <w:name w:val="Nivel 3"/>
    <w:basedOn w:val="Normal"/>
    <w:link w:val="Nivel3Char"/>
    <w:qFormat/>
    <w:rsid w:val="00F578E1"/>
    <w:pPr>
      <w:numPr>
        <w:ilvl w:val="2"/>
        <w:numId w:val="2"/>
      </w:numPr>
      <w:spacing w:before="120" w:after="120" w:line="276" w:lineRule="auto"/>
      <w:ind w:left="284" w:firstLine="0"/>
    </w:pPr>
    <w:rPr>
      <w:rFonts w:eastAsiaTheme="minorEastAsia"/>
      <w:color w:val="000000"/>
      <w:sz w:val="20"/>
      <w:szCs w:val="20"/>
      <w:lang w:eastAsia="pt-BR"/>
    </w:rPr>
  </w:style>
  <w:style w:type="paragraph" w:customStyle="1" w:styleId="Nivel4">
    <w:name w:val="Nivel 4"/>
    <w:basedOn w:val="Nivel3"/>
    <w:link w:val="Nivel4Char"/>
    <w:qFormat/>
    <w:rsid w:val="00F578E1"/>
    <w:pPr>
      <w:numPr>
        <w:ilvl w:val="3"/>
      </w:numPr>
      <w:ind w:left="567" w:firstLine="0"/>
    </w:pPr>
    <w:rPr>
      <w:color w:val="auto"/>
    </w:rPr>
  </w:style>
  <w:style w:type="paragraph" w:customStyle="1" w:styleId="Nivel5">
    <w:name w:val="Nivel 5"/>
    <w:basedOn w:val="Nivel4"/>
    <w:qFormat/>
    <w:rsid w:val="00F578E1"/>
    <w:pPr>
      <w:numPr>
        <w:ilvl w:val="4"/>
      </w:numPr>
      <w:ind w:left="851" w:firstLine="0"/>
    </w:pPr>
  </w:style>
  <w:style w:type="character" w:customStyle="1" w:styleId="Nivel4Char">
    <w:name w:val="Nivel 4 Char"/>
    <w:basedOn w:val="Fontepargpadro"/>
    <w:link w:val="Nivel4"/>
    <w:rsid w:val="00F578E1"/>
    <w:rPr>
      <w:rFonts w:eastAsiaTheme="minorEastAsia"/>
      <w:sz w:val="20"/>
      <w:szCs w:val="20"/>
      <w:lang w:eastAsia="pt-BR"/>
    </w:rPr>
  </w:style>
  <w:style w:type="character" w:customStyle="1" w:styleId="Nivel2Char">
    <w:name w:val="Nivel 2 Char"/>
    <w:basedOn w:val="Fontepargpadro"/>
    <w:link w:val="Nivel2"/>
    <w:locked/>
    <w:rsid w:val="00F578E1"/>
    <w:rPr>
      <w:rFonts w:eastAsiaTheme="minorEastAsia"/>
      <w:color w:val="000000"/>
      <w:sz w:val="20"/>
      <w:szCs w:val="20"/>
      <w:lang w:eastAsia="pt-BR"/>
    </w:rPr>
  </w:style>
  <w:style w:type="character" w:customStyle="1" w:styleId="Nivel3Char">
    <w:name w:val="Nivel 3 Char"/>
    <w:basedOn w:val="Fontepargpadro"/>
    <w:link w:val="Nivel3"/>
    <w:rsid w:val="00F578E1"/>
    <w:rPr>
      <w:rFonts w:eastAsiaTheme="minorEastAsia"/>
      <w:color w:val="000000"/>
      <w:sz w:val="20"/>
      <w:szCs w:val="20"/>
      <w:lang w:eastAsia="pt-BR"/>
    </w:rPr>
  </w:style>
  <w:style w:type="character" w:customStyle="1" w:styleId="Ttulo1Char">
    <w:name w:val="Título 1 Char"/>
    <w:basedOn w:val="Fontepargpadro"/>
    <w:link w:val="Ttulo1"/>
    <w:uiPriority w:val="9"/>
    <w:rsid w:val="00F578E1"/>
    <w:rPr>
      <w:rFonts w:asciiTheme="majorHAnsi" w:eastAsiaTheme="majorEastAsia" w:hAnsiTheme="majorHAnsi" w:cstheme="majorBidi"/>
      <w:color w:val="2F5496" w:themeColor="accent1" w:themeShade="BF"/>
      <w:sz w:val="32"/>
      <w:szCs w:val="32"/>
    </w:rPr>
  </w:style>
  <w:style w:type="paragraph" w:styleId="Textodebalo">
    <w:name w:val="Balloon Text"/>
    <w:basedOn w:val="Normal"/>
    <w:link w:val="TextodebaloChar"/>
    <w:uiPriority w:val="99"/>
    <w:semiHidden/>
    <w:unhideWhenUsed/>
    <w:rsid w:val="00AA5233"/>
    <w:rPr>
      <w:rFonts w:ascii="Tahoma" w:hAnsi="Tahoma" w:cs="Tahoma"/>
      <w:sz w:val="16"/>
      <w:szCs w:val="16"/>
    </w:rPr>
  </w:style>
  <w:style w:type="character" w:customStyle="1" w:styleId="TextodebaloChar">
    <w:name w:val="Texto de balão Char"/>
    <w:basedOn w:val="Fontepargpadro"/>
    <w:link w:val="Textodebalo"/>
    <w:uiPriority w:val="99"/>
    <w:semiHidden/>
    <w:rsid w:val="00AA5233"/>
    <w:rPr>
      <w:rFonts w:ascii="Tahoma" w:hAnsi="Tahoma" w:cs="Tahoma"/>
      <w:sz w:val="16"/>
      <w:szCs w:val="16"/>
    </w:rPr>
  </w:style>
  <w:style w:type="character" w:customStyle="1" w:styleId="Ttulo2Char">
    <w:name w:val="Título 2 Char"/>
    <w:basedOn w:val="Fontepargpadro"/>
    <w:link w:val="Ttulo2"/>
    <w:uiPriority w:val="9"/>
    <w:rsid w:val="00DC21D1"/>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semiHidden/>
    <w:rsid w:val="00DC21D1"/>
    <w:rPr>
      <w:rFonts w:asciiTheme="majorHAnsi" w:eastAsiaTheme="majorEastAsia" w:hAnsiTheme="majorHAnsi" w:cstheme="majorBidi"/>
      <w:b/>
      <w:bCs/>
      <w:color w:val="4472C4" w:themeColor="accent1"/>
      <w:kern w:val="2"/>
      <w:sz w:val="22"/>
      <w:szCs w:val="22"/>
      <w14:ligatures w14:val="standardContextual"/>
    </w:rPr>
  </w:style>
  <w:style w:type="character" w:styleId="Forte">
    <w:name w:val="Strong"/>
    <w:basedOn w:val="Fontepargpadro"/>
    <w:uiPriority w:val="22"/>
    <w:qFormat/>
    <w:rsid w:val="00DC21D1"/>
    <w:rPr>
      <w:b/>
      <w:bCs/>
    </w:rPr>
  </w:style>
  <w:style w:type="character" w:customStyle="1" w:styleId="tm141">
    <w:name w:val="tm141"/>
    <w:rsid w:val="00DC21D1"/>
    <w:rPr>
      <w:rFonts w:ascii="Century Gothic" w:hAnsi="Century Gothic" w:hint="default"/>
    </w:rPr>
  </w:style>
  <w:style w:type="paragraph" w:customStyle="1" w:styleId="Normal1">
    <w:name w:val="Normal1"/>
    <w:basedOn w:val="Normal"/>
    <w:rsid w:val="00DC21D1"/>
    <w:pPr>
      <w:spacing w:before="20" w:after="20"/>
      <w:jc w:val="left"/>
    </w:pPr>
    <w:rPr>
      <w:rFonts w:ascii="Times New Roman" w:eastAsia="Times New Roman" w:hAnsi="Times New Roman" w:cs="Times New Roman"/>
      <w:color w:val="000000"/>
      <w:sz w:val="20"/>
      <w:szCs w:val="20"/>
      <w:lang w:eastAsia="pt-BR"/>
    </w:rPr>
  </w:style>
  <w:style w:type="character" w:customStyle="1" w:styleId="tm81">
    <w:name w:val="tm81"/>
    <w:rsid w:val="00DC21D1"/>
    <w:rPr>
      <w:rFonts w:ascii="Century Gothic" w:hAnsi="Century Gothic" w:hint="default"/>
      <w:b/>
      <w:bCs/>
      <w:sz w:val="22"/>
      <w:szCs w:val="22"/>
    </w:rPr>
  </w:style>
  <w:style w:type="character" w:customStyle="1" w:styleId="tm121">
    <w:name w:val="tm121"/>
    <w:rsid w:val="00DC21D1"/>
    <w:rPr>
      <w:rFonts w:ascii="Century Gothic" w:hAnsi="Century Gothic" w:hint="default"/>
      <w:sz w:val="24"/>
      <w:szCs w:val="24"/>
    </w:rPr>
  </w:style>
  <w:style w:type="paragraph" w:styleId="Corpodetexto">
    <w:name w:val="Body Text"/>
    <w:basedOn w:val="Normal"/>
    <w:link w:val="CorpodetextoChar"/>
    <w:uiPriority w:val="1"/>
    <w:qFormat/>
    <w:rsid w:val="00DC21D1"/>
    <w:pPr>
      <w:widowControl w:val="0"/>
      <w:suppressAutoHyphens/>
      <w:jc w:val="left"/>
    </w:pPr>
    <w:rPr>
      <w:rFonts w:ascii="Arial MT" w:eastAsia="Arial MT" w:hAnsi="Arial MT" w:cs="Arial MT"/>
      <w:lang w:val="pt-PT"/>
    </w:rPr>
  </w:style>
  <w:style w:type="character" w:customStyle="1" w:styleId="CorpodetextoChar">
    <w:name w:val="Corpo de texto Char"/>
    <w:basedOn w:val="Fontepargpadro"/>
    <w:link w:val="Corpodetexto"/>
    <w:uiPriority w:val="1"/>
    <w:rsid w:val="00DC21D1"/>
    <w:rPr>
      <w:rFonts w:ascii="Arial MT" w:eastAsia="Arial MT" w:hAnsi="Arial MT" w:cs="Arial MT"/>
      <w:lang w:val="pt-PT"/>
    </w:rPr>
  </w:style>
  <w:style w:type="paragraph" w:styleId="NormalWeb">
    <w:name w:val="Normal (Web)"/>
    <w:basedOn w:val="Normal"/>
    <w:uiPriority w:val="99"/>
    <w:unhideWhenUsed/>
    <w:qFormat/>
    <w:rsid w:val="00DC21D1"/>
    <w:pPr>
      <w:spacing w:before="100" w:beforeAutospacing="1" w:after="100" w:afterAutospacing="1"/>
      <w:jc w:val="left"/>
    </w:pPr>
    <w:rPr>
      <w:rFonts w:ascii="Times New Roman" w:eastAsiaTheme="minorEastAsia" w:hAnsi="Times New Roman" w:cs="Times New Roman"/>
      <w:lang w:eastAsia="pt-BR"/>
    </w:rPr>
  </w:style>
  <w:style w:type="character" w:customStyle="1" w:styleId="Forte1">
    <w:name w:val="Forte1"/>
    <w:rsid w:val="00DC21D1"/>
    <w:rPr>
      <w:rFonts w:ascii="Lucida Grande" w:eastAsia="ヒラギノ角ゴ Pro W3" w:hAnsi="Lucida Grande"/>
      <w:b/>
      <w:i w:val="0"/>
      <w:color w:val="000000"/>
      <w:sz w:val="20"/>
    </w:rPr>
  </w:style>
  <w:style w:type="table" w:customStyle="1" w:styleId="TableNormal">
    <w:name w:val="Table Normal"/>
    <w:uiPriority w:val="2"/>
    <w:semiHidden/>
    <w:unhideWhenUsed/>
    <w:qFormat/>
    <w:rsid w:val="00DC21D1"/>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21D1"/>
    <w:pPr>
      <w:widowControl w:val="0"/>
      <w:autoSpaceDE w:val="0"/>
      <w:autoSpaceDN w:val="0"/>
      <w:jc w:val="left"/>
    </w:pPr>
    <w:rPr>
      <w:rFonts w:ascii="Calibri" w:eastAsia="Calibri" w:hAnsi="Calibri" w:cs="Calibri"/>
      <w:sz w:val="22"/>
      <w:szCs w:val="22"/>
      <w:lang w:val="pt-PT"/>
    </w:rPr>
  </w:style>
  <w:style w:type="table" w:customStyle="1" w:styleId="Tabelacomgrade1">
    <w:name w:val="Tabela com grade1"/>
    <w:basedOn w:val="Tabelanormal"/>
    <w:next w:val="Tabelacomgrade"/>
    <w:uiPriority w:val="39"/>
    <w:rsid w:val="00DC21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DC21D1"/>
    <w:rPr>
      <w:color w:val="954F72" w:themeColor="followedHyperlink"/>
      <w:u w:val="single"/>
    </w:rPr>
  </w:style>
  <w:style w:type="paragraph" w:customStyle="1" w:styleId="Default">
    <w:name w:val="Default"/>
    <w:rsid w:val="00E7104D"/>
    <w:pPr>
      <w:autoSpaceDE w:val="0"/>
      <w:autoSpaceDN w:val="0"/>
      <w:adjustRightInd w:val="0"/>
      <w:jc w:val="left"/>
    </w:pPr>
    <w:rPr>
      <w:rFonts w:ascii="Calibri" w:hAnsi="Calibri" w:cs="Calibri"/>
      <w:color w:val="000000"/>
    </w:rPr>
  </w:style>
  <w:style w:type="paragraph" w:styleId="Commarcadores">
    <w:name w:val="List Bullet"/>
    <w:basedOn w:val="Normal"/>
    <w:uiPriority w:val="99"/>
    <w:unhideWhenUsed/>
    <w:rsid w:val="00B85960"/>
    <w:pPr>
      <w:numPr>
        <w:numId w:val="5"/>
      </w:numPr>
      <w:contextualSpacing/>
    </w:pPr>
  </w:style>
  <w:style w:type="paragraph" w:styleId="Reviso">
    <w:name w:val="Revision"/>
    <w:hidden/>
    <w:uiPriority w:val="99"/>
    <w:semiHidden/>
    <w:rsid w:val="0068573D"/>
    <w:pPr>
      <w:jc w:val="left"/>
    </w:pPr>
  </w:style>
  <w:style w:type="character" w:customStyle="1" w:styleId="MenoPendente1">
    <w:name w:val="Menção Pendente1"/>
    <w:basedOn w:val="Fontepargpadro"/>
    <w:uiPriority w:val="99"/>
    <w:semiHidden/>
    <w:unhideWhenUsed/>
    <w:rsid w:val="00DA7DA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1C"/>
  </w:style>
  <w:style w:type="paragraph" w:styleId="Ttulo1">
    <w:name w:val="heading 1"/>
    <w:basedOn w:val="Normal"/>
    <w:next w:val="Normal"/>
    <w:link w:val="Ttulo1Char"/>
    <w:uiPriority w:val="9"/>
    <w:qFormat/>
    <w:rsid w:val="00F578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C21D1"/>
    <w:pPr>
      <w:keepNext/>
      <w:keepLines/>
      <w:spacing w:before="200" w:line="259" w:lineRule="auto"/>
      <w:jc w:val="left"/>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DC21D1"/>
    <w:pPr>
      <w:keepNext/>
      <w:keepLines/>
      <w:spacing w:before="200" w:line="259" w:lineRule="auto"/>
      <w:jc w:val="left"/>
      <w:outlineLvl w:val="2"/>
    </w:pPr>
    <w:rPr>
      <w:rFonts w:asciiTheme="majorHAnsi" w:eastAsiaTheme="majorEastAsia" w:hAnsiTheme="majorHAnsi" w:cstheme="majorBidi"/>
      <w:b/>
      <w:bCs/>
      <w:color w:val="4472C4" w:themeColor="accent1"/>
      <w:kern w:val="2"/>
      <w:sz w:val="22"/>
      <w:szCs w:val="2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5BD1"/>
    <w:pPr>
      <w:tabs>
        <w:tab w:val="center" w:pos="4252"/>
        <w:tab w:val="right" w:pos="8504"/>
      </w:tabs>
    </w:pPr>
  </w:style>
  <w:style w:type="character" w:customStyle="1" w:styleId="CabealhoChar">
    <w:name w:val="Cabeçalho Char"/>
    <w:basedOn w:val="Fontepargpadro"/>
    <w:link w:val="Cabealho"/>
    <w:uiPriority w:val="99"/>
    <w:rsid w:val="00435BD1"/>
  </w:style>
  <w:style w:type="paragraph" w:styleId="Rodap">
    <w:name w:val="footer"/>
    <w:basedOn w:val="Normal"/>
    <w:link w:val="RodapChar"/>
    <w:uiPriority w:val="99"/>
    <w:unhideWhenUsed/>
    <w:rsid w:val="00435BD1"/>
    <w:pPr>
      <w:tabs>
        <w:tab w:val="center" w:pos="4252"/>
        <w:tab w:val="right" w:pos="8504"/>
      </w:tabs>
    </w:pPr>
  </w:style>
  <w:style w:type="character" w:customStyle="1" w:styleId="RodapChar">
    <w:name w:val="Rodapé Char"/>
    <w:basedOn w:val="Fontepargpadro"/>
    <w:link w:val="Rodap"/>
    <w:uiPriority w:val="99"/>
    <w:rsid w:val="00435BD1"/>
  </w:style>
  <w:style w:type="paragraph" w:styleId="PargrafodaLista">
    <w:name w:val="List Paragraph"/>
    <w:basedOn w:val="Normal"/>
    <w:uiPriority w:val="1"/>
    <w:qFormat/>
    <w:rsid w:val="00435BD1"/>
    <w:pPr>
      <w:ind w:left="720"/>
      <w:contextualSpacing/>
    </w:pPr>
  </w:style>
  <w:style w:type="table" w:styleId="Tabelacomgrade">
    <w:name w:val="Table Grid"/>
    <w:basedOn w:val="Tabelanormal"/>
    <w:uiPriority w:val="39"/>
    <w:rsid w:val="00BD23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856F6A"/>
    <w:rPr>
      <w:sz w:val="16"/>
      <w:szCs w:val="16"/>
    </w:rPr>
  </w:style>
  <w:style w:type="paragraph" w:styleId="Textodecomentrio">
    <w:name w:val="annotation text"/>
    <w:basedOn w:val="Normal"/>
    <w:link w:val="TextodecomentrioChar"/>
    <w:uiPriority w:val="99"/>
    <w:unhideWhenUsed/>
    <w:rsid w:val="00856F6A"/>
    <w:rPr>
      <w:sz w:val="20"/>
      <w:szCs w:val="20"/>
    </w:rPr>
  </w:style>
  <w:style w:type="character" w:customStyle="1" w:styleId="TextodecomentrioChar">
    <w:name w:val="Texto de comentário Char"/>
    <w:basedOn w:val="Fontepargpadro"/>
    <w:link w:val="Textodecomentrio"/>
    <w:uiPriority w:val="99"/>
    <w:rsid w:val="00856F6A"/>
    <w:rPr>
      <w:sz w:val="20"/>
      <w:szCs w:val="20"/>
    </w:rPr>
  </w:style>
  <w:style w:type="paragraph" w:styleId="Assuntodocomentrio">
    <w:name w:val="annotation subject"/>
    <w:basedOn w:val="Textodecomentrio"/>
    <w:next w:val="Textodecomentrio"/>
    <w:link w:val="AssuntodocomentrioChar"/>
    <w:uiPriority w:val="99"/>
    <w:semiHidden/>
    <w:unhideWhenUsed/>
    <w:rsid w:val="00856F6A"/>
    <w:rPr>
      <w:b/>
      <w:bCs/>
    </w:rPr>
  </w:style>
  <w:style w:type="character" w:customStyle="1" w:styleId="AssuntodocomentrioChar">
    <w:name w:val="Assunto do comentário Char"/>
    <w:basedOn w:val="TextodecomentrioChar"/>
    <w:link w:val="Assuntodocomentrio"/>
    <w:uiPriority w:val="99"/>
    <w:semiHidden/>
    <w:rsid w:val="00856F6A"/>
    <w:rPr>
      <w:b/>
      <w:bCs/>
      <w:sz w:val="20"/>
      <w:szCs w:val="20"/>
    </w:rPr>
  </w:style>
  <w:style w:type="character" w:styleId="Hyperlink">
    <w:name w:val="Hyperlink"/>
    <w:uiPriority w:val="99"/>
    <w:rsid w:val="00F578E1"/>
    <w:rPr>
      <w:color w:val="000080"/>
      <w:u w:val="single"/>
    </w:rPr>
  </w:style>
  <w:style w:type="paragraph" w:customStyle="1" w:styleId="Nivel01">
    <w:name w:val="Nivel 01"/>
    <w:basedOn w:val="Ttulo1"/>
    <w:next w:val="Normal"/>
    <w:autoRedefine/>
    <w:qFormat/>
    <w:rsid w:val="00F578E1"/>
    <w:pPr>
      <w:numPr>
        <w:numId w:val="2"/>
      </w:numPr>
      <w:tabs>
        <w:tab w:val="left" w:pos="567"/>
      </w:tabs>
      <w:spacing w:beforeLines="120" w:before="288" w:afterLines="120" w:after="288" w:line="312" w:lineRule="auto"/>
      <w:ind w:left="720"/>
    </w:pPr>
    <w:rPr>
      <w:rFonts w:ascii="Arial" w:hAnsi="Arial" w:cs="Arial"/>
      <w:b/>
      <w:bCs/>
      <w:color w:val="auto"/>
      <w:sz w:val="20"/>
      <w:szCs w:val="20"/>
      <w:lang w:eastAsia="pt-BR"/>
    </w:rPr>
  </w:style>
  <w:style w:type="paragraph" w:customStyle="1" w:styleId="Nivel2">
    <w:name w:val="Nivel 2"/>
    <w:basedOn w:val="Normal"/>
    <w:link w:val="Nivel2Char"/>
    <w:qFormat/>
    <w:rsid w:val="00F578E1"/>
    <w:pPr>
      <w:numPr>
        <w:ilvl w:val="1"/>
        <w:numId w:val="2"/>
      </w:numPr>
      <w:spacing w:before="120" w:after="120" w:line="276" w:lineRule="auto"/>
      <w:ind w:left="0" w:firstLine="0"/>
    </w:pPr>
    <w:rPr>
      <w:rFonts w:eastAsiaTheme="minorEastAsia"/>
      <w:color w:val="000000"/>
      <w:sz w:val="20"/>
      <w:szCs w:val="20"/>
      <w:lang w:eastAsia="pt-BR"/>
    </w:rPr>
  </w:style>
  <w:style w:type="paragraph" w:customStyle="1" w:styleId="Nivel3">
    <w:name w:val="Nivel 3"/>
    <w:basedOn w:val="Normal"/>
    <w:link w:val="Nivel3Char"/>
    <w:qFormat/>
    <w:rsid w:val="00F578E1"/>
    <w:pPr>
      <w:numPr>
        <w:ilvl w:val="2"/>
        <w:numId w:val="2"/>
      </w:numPr>
      <w:spacing w:before="120" w:after="120" w:line="276" w:lineRule="auto"/>
      <w:ind w:left="284" w:firstLine="0"/>
    </w:pPr>
    <w:rPr>
      <w:rFonts w:eastAsiaTheme="minorEastAsia"/>
      <w:color w:val="000000"/>
      <w:sz w:val="20"/>
      <w:szCs w:val="20"/>
      <w:lang w:eastAsia="pt-BR"/>
    </w:rPr>
  </w:style>
  <w:style w:type="paragraph" w:customStyle="1" w:styleId="Nivel4">
    <w:name w:val="Nivel 4"/>
    <w:basedOn w:val="Nivel3"/>
    <w:link w:val="Nivel4Char"/>
    <w:qFormat/>
    <w:rsid w:val="00F578E1"/>
    <w:pPr>
      <w:numPr>
        <w:ilvl w:val="3"/>
      </w:numPr>
      <w:ind w:left="567" w:firstLine="0"/>
    </w:pPr>
    <w:rPr>
      <w:color w:val="auto"/>
    </w:rPr>
  </w:style>
  <w:style w:type="paragraph" w:customStyle="1" w:styleId="Nivel5">
    <w:name w:val="Nivel 5"/>
    <w:basedOn w:val="Nivel4"/>
    <w:qFormat/>
    <w:rsid w:val="00F578E1"/>
    <w:pPr>
      <w:numPr>
        <w:ilvl w:val="4"/>
      </w:numPr>
      <w:ind w:left="851" w:firstLine="0"/>
    </w:pPr>
  </w:style>
  <w:style w:type="character" w:customStyle="1" w:styleId="Nivel4Char">
    <w:name w:val="Nivel 4 Char"/>
    <w:basedOn w:val="Fontepargpadro"/>
    <w:link w:val="Nivel4"/>
    <w:rsid w:val="00F578E1"/>
    <w:rPr>
      <w:rFonts w:eastAsiaTheme="minorEastAsia"/>
      <w:sz w:val="20"/>
      <w:szCs w:val="20"/>
      <w:lang w:eastAsia="pt-BR"/>
    </w:rPr>
  </w:style>
  <w:style w:type="character" w:customStyle="1" w:styleId="Nivel2Char">
    <w:name w:val="Nivel 2 Char"/>
    <w:basedOn w:val="Fontepargpadro"/>
    <w:link w:val="Nivel2"/>
    <w:locked/>
    <w:rsid w:val="00F578E1"/>
    <w:rPr>
      <w:rFonts w:eastAsiaTheme="minorEastAsia"/>
      <w:color w:val="000000"/>
      <w:sz w:val="20"/>
      <w:szCs w:val="20"/>
      <w:lang w:eastAsia="pt-BR"/>
    </w:rPr>
  </w:style>
  <w:style w:type="character" w:customStyle="1" w:styleId="Nivel3Char">
    <w:name w:val="Nivel 3 Char"/>
    <w:basedOn w:val="Fontepargpadro"/>
    <w:link w:val="Nivel3"/>
    <w:rsid w:val="00F578E1"/>
    <w:rPr>
      <w:rFonts w:eastAsiaTheme="minorEastAsia"/>
      <w:color w:val="000000"/>
      <w:sz w:val="20"/>
      <w:szCs w:val="20"/>
      <w:lang w:eastAsia="pt-BR"/>
    </w:rPr>
  </w:style>
  <w:style w:type="character" w:customStyle="1" w:styleId="Ttulo1Char">
    <w:name w:val="Título 1 Char"/>
    <w:basedOn w:val="Fontepargpadro"/>
    <w:link w:val="Ttulo1"/>
    <w:uiPriority w:val="9"/>
    <w:rsid w:val="00F578E1"/>
    <w:rPr>
      <w:rFonts w:asciiTheme="majorHAnsi" w:eastAsiaTheme="majorEastAsia" w:hAnsiTheme="majorHAnsi" w:cstheme="majorBidi"/>
      <w:color w:val="2F5496" w:themeColor="accent1" w:themeShade="BF"/>
      <w:sz w:val="32"/>
      <w:szCs w:val="32"/>
    </w:rPr>
  </w:style>
  <w:style w:type="paragraph" w:styleId="Textodebalo">
    <w:name w:val="Balloon Text"/>
    <w:basedOn w:val="Normal"/>
    <w:link w:val="TextodebaloChar"/>
    <w:uiPriority w:val="99"/>
    <w:semiHidden/>
    <w:unhideWhenUsed/>
    <w:rsid w:val="00AA5233"/>
    <w:rPr>
      <w:rFonts w:ascii="Tahoma" w:hAnsi="Tahoma" w:cs="Tahoma"/>
      <w:sz w:val="16"/>
      <w:szCs w:val="16"/>
    </w:rPr>
  </w:style>
  <w:style w:type="character" w:customStyle="1" w:styleId="TextodebaloChar">
    <w:name w:val="Texto de balão Char"/>
    <w:basedOn w:val="Fontepargpadro"/>
    <w:link w:val="Textodebalo"/>
    <w:uiPriority w:val="99"/>
    <w:semiHidden/>
    <w:rsid w:val="00AA5233"/>
    <w:rPr>
      <w:rFonts w:ascii="Tahoma" w:hAnsi="Tahoma" w:cs="Tahoma"/>
      <w:sz w:val="16"/>
      <w:szCs w:val="16"/>
    </w:rPr>
  </w:style>
  <w:style w:type="character" w:customStyle="1" w:styleId="Ttulo2Char">
    <w:name w:val="Título 2 Char"/>
    <w:basedOn w:val="Fontepargpadro"/>
    <w:link w:val="Ttulo2"/>
    <w:uiPriority w:val="9"/>
    <w:rsid w:val="00DC21D1"/>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semiHidden/>
    <w:rsid w:val="00DC21D1"/>
    <w:rPr>
      <w:rFonts w:asciiTheme="majorHAnsi" w:eastAsiaTheme="majorEastAsia" w:hAnsiTheme="majorHAnsi" w:cstheme="majorBidi"/>
      <w:b/>
      <w:bCs/>
      <w:color w:val="4472C4" w:themeColor="accent1"/>
      <w:kern w:val="2"/>
      <w:sz w:val="22"/>
      <w:szCs w:val="22"/>
      <w14:ligatures w14:val="standardContextual"/>
    </w:rPr>
  </w:style>
  <w:style w:type="character" w:styleId="Forte">
    <w:name w:val="Strong"/>
    <w:basedOn w:val="Fontepargpadro"/>
    <w:uiPriority w:val="22"/>
    <w:qFormat/>
    <w:rsid w:val="00DC21D1"/>
    <w:rPr>
      <w:b/>
      <w:bCs/>
    </w:rPr>
  </w:style>
  <w:style w:type="character" w:customStyle="1" w:styleId="tm141">
    <w:name w:val="tm141"/>
    <w:rsid w:val="00DC21D1"/>
    <w:rPr>
      <w:rFonts w:ascii="Century Gothic" w:hAnsi="Century Gothic" w:hint="default"/>
    </w:rPr>
  </w:style>
  <w:style w:type="paragraph" w:customStyle="1" w:styleId="Normal1">
    <w:name w:val="Normal1"/>
    <w:basedOn w:val="Normal"/>
    <w:rsid w:val="00DC21D1"/>
    <w:pPr>
      <w:spacing w:before="20" w:after="20"/>
      <w:jc w:val="left"/>
    </w:pPr>
    <w:rPr>
      <w:rFonts w:ascii="Times New Roman" w:eastAsia="Times New Roman" w:hAnsi="Times New Roman" w:cs="Times New Roman"/>
      <w:color w:val="000000"/>
      <w:sz w:val="20"/>
      <w:szCs w:val="20"/>
      <w:lang w:eastAsia="pt-BR"/>
    </w:rPr>
  </w:style>
  <w:style w:type="character" w:customStyle="1" w:styleId="tm81">
    <w:name w:val="tm81"/>
    <w:rsid w:val="00DC21D1"/>
    <w:rPr>
      <w:rFonts w:ascii="Century Gothic" w:hAnsi="Century Gothic" w:hint="default"/>
      <w:b/>
      <w:bCs/>
      <w:sz w:val="22"/>
      <w:szCs w:val="22"/>
    </w:rPr>
  </w:style>
  <w:style w:type="character" w:customStyle="1" w:styleId="tm121">
    <w:name w:val="tm121"/>
    <w:rsid w:val="00DC21D1"/>
    <w:rPr>
      <w:rFonts w:ascii="Century Gothic" w:hAnsi="Century Gothic" w:hint="default"/>
      <w:sz w:val="24"/>
      <w:szCs w:val="24"/>
    </w:rPr>
  </w:style>
  <w:style w:type="paragraph" w:styleId="Corpodetexto">
    <w:name w:val="Body Text"/>
    <w:basedOn w:val="Normal"/>
    <w:link w:val="CorpodetextoChar"/>
    <w:uiPriority w:val="1"/>
    <w:qFormat/>
    <w:rsid w:val="00DC21D1"/>
    <w:pPr>
      <w:widowControl w:val="0"/>
      <w:suppressAutoHyphens/>
      <w:jc w:val="left"/>
    </w:pPr>
    <w:rPr>
      <w:rFonts w:ascii="Arial MT" w:eastAsia="Arial MT" w:hAnsi="Arial MT" w:cs="Arial MT"/>
      <w:lang w:val="pt-PT"/>
    </w:rPr>
  </w:style>
  <w:style w:type="character" w:customStyle="1" w:styleId="CorpodetextoChar">
    <w:name w:val="Corpo de texto Char"/>
    <w:basedOn w:val="Fontepargpadro"/>
    <w:link w:val="Corpodetexto"/>
    <w:uiPriority w:val="1"/>
    <w:rsid w:val="00DC21D1"/>
    <w:rPr>
      <w:rFonts w:ascii="Arial MT" w:eastAsia="Arial MT" w:hAnsi="Arial MT" w:cs="Arial MT"/>
      <w:lang w:val="pt-PT"/>
    </w:rPr>
  </w:style>
  <w:style w:type="paragraph" w:styleId="NormalWeb">
    <w:name w:val="Normal (Web)"/>
    <w:basedOn w:val="Normal"/>
    <w:uiPriority w:val="99"/>
    <w:unhideWhenUsed/>
    <w:qFormat/>
    <w:rsid w:val="00DC21D1"/>
    <w:pPr>
      <w:spacing w:before="100" w:beforeAutospacing="1" w:after="100" w:afterAutospacing="1"/>
      <w:jc w:val="left"/>
    </w:pPr>
    <w:rPr>
      <w:rFonts w:ascii="Times New Roman" w:eastAsiaTheme="minorEastAsia" w:hAnsi="Times New Roman" w:cs="Times New Roman"/>
      <w:lang w:eastAsia="pt-BR"/>
    </w:rPr>
  </w:style>
  <w:style w:type="character" w:customStyle="1" w:styleId="Forte1">
    <w:name w:val="Forte1"/>
    <w:rsid w:val="00DC21D1"/>
    <w:rPr>
      <w:rFonts w:ascii="Lucida Grande" w:eastAsia="ヒラギノ角ゴ Pro W3" w:hAnsi="Lucida Grande"/>
      <w:b/>
      <w:i w:val="0"/>
      <w:color w:val="000000"/>
      <w:sz w:val="20"/>
    </w:rPr>
  </w:style>
  <w:style w:type="table" w:customStyle="1" w:styleId="TableNormal">
    <w:name w:val="Table Normal"/>
    <w:uiPriority w:val="2"/>
    <w:semiHidden/>
    <w:unhideWhenUsed/>
    <w:qFormat/>
    <w:rsid w:val="00DC21D1"/>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21D1"/>
    <w:pPr>
      <w:widowControl w:val="0"/>
      <w:autoSpaceDE w:val="0"/>
      <w:autoSpaceDN w:val="0"/>
      <w:jc w:val="left"/>
    </w:pPr>
    <w:rPr>
      <w:rFonts w:ascii="Calibri" w:eastAsia="Calibri" w:hAnsi="Calibri" w:cs="Calibri"/>
      <w:sz w:val="22"/>
      <w:szCs w:val="22"/>
      <w:lang w:val="pt-PT"/>
    </w:rPr>
  </w:style>
  <w:style w:type="table" w:customStyle="1" w:styleId="Tabelacomgrade1">
    <w:name w:val="Tabela com grade1"/>
    <w:basedOn w:val="Tabelanormal"/>
    <w:next w:val="Tabelacomgrade"/>
    <w:uiPriority w:val="39"/>
    <w:rsid w:val="00DC21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DC21D1"/>
    <w:rPr>
      <w:color w:val="954F72" w:themeColor="followedHyperlink"/>
      <w:u w:val="single"/>
    </w:rPr>
  </w:style>
  <w:style w:type="paragraph" w:customStyle="1" w:styleId="Default">
    <w:name w:val="Default"/>
    <w:rsid w:val="00E7104D"/>
    <w:pPr>
      <w:autoSpaceDE w:val="0"/>
      <w:autoSpaceDN w:val="0"/>
      <w:adjustRightInd w:val="0"/>
      <w:jc w:val="left"/>
    </w:pPr>
    <w:rPr>
      <w:rFonts w:ascii="Calibri" w:hAnsi="Calibri" w:cs="Calibri"/>
      <w:color w:val="000000"/>
    </w:rPr>
  </w:style>
  <w:style w:type="paragraph" w:styleId="Commarcadores">
    <w:name w:val="List Bullet"/>
    <w:basedOn w:val="Normal"/>
    <w:uiPriority w:val="99"/>
    <w:unhideWhenUsed/>
    <w:rsid w:val="00B85960"/>
    <w:pPr>
      <w:numPr>
        <w:numId w:val="5"/>
      </w:numPr>
      <w:contextualSpacing/>
    </w:pPr>
  </w:style>
  <w:style w:type="paragraph" w:styleId="Reviso">
    <w:name w:val="Revision"/>
    <w:hidden/>
    <w:uiPriority w:val="99"/>
    <w:semiHidden/>
    <w:rsid w:val="0068573D"/>
    <w:pPr>
      <w:jc w:val="left"/>
    </w:pPr>
  </w:style>
  <w:style w:type="character" w:customStyle="1" w:styleId="MenoPendente1">
    <w:name w:val="Menção Pendente1"/>
    <w:basedOn w:val="Fontepargpadro"/>
    <w:uiPriority w:val="99"/>
    <w:semiHidden/>
    <w:unhideWhenUsed/>
    <w:rsid w:val="00DA7D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6573">
      <w:bodyDiv w:val="1"/>
      <w:marLeft w:val="0"/>
      <w:marRight w:val="0"/>
      <w:marTop w:val="0"/>
      <w:marBottom w:val="0"/>
      <w:divBdr>
        <w:top w:val="none" w:sz="0" w:space="0" w:color="auto"/>
        <w:left w:val="none" w:sz="0" w:space="0" w:color="auto"/>
        <w:bottom w:val="none" w:sz="0" w:space="0" w:color="auto"/>
        <w:right w:val="none" w:sz="0" w:space="0" w:color="auto"/>
      </w:divBdr>
    </w:div>
    <w:div w:id="347025103">
      <w:bodyDiv w:val="1"/>
      <w:marLeft w:val="0"/>
      <w:marRight w:val="0"/>
      <w:marTop w:val="0"/>
      <w:marBottom w:val="0"/>
      <w:divBdr>
        <w:top w:val="none" w:sz="0" w:space="0" w:color="auto"/>
        <w:left w:val="none" w:sz="0" w:space="0" w:color="auto"/>
        <w:bottom w:val="none" w:sz="0" w:space="0" w:color="auto"/>
        <w:right w:val="none" w:sz="0" w:space="0" w:color="auto"/>
      </w:divBdr>
    </w:div>
    <w:div w:id="464083208">
      <w:bodyDiv w:val="1"/>
      <w:marLeft w:val="0"/>
      <w:marRight w:val="0"/>
      <w:marTop w:val="0"/>
      <w:marBottom w:val="0"/>
      <w:divBdr>
        <w:top w:val="none" w:sz="0" w:space="0" w:color="auto"/>
        <w:left w:val="none" w:sz="0" w:space="0" w:color="auto"/>
        <w:bottom w:val="none" w:sz="0" w:space="0" w:color="auto"/>
        <w:right w:val="none" w:sz="0" w:space="0" w:color="auto"/>
      </w:divBdr>
    </w:div>
    <w:div w:id="1120951275">
      <w:bodyDiv w:val="1"/>
      <w:marLeft w:val="0"/>
      <w:marRight w:val="0"/>
      <w:marTop w:val="0"/>
      <w:marBottom w:val="0"/>
      <w:divBdr>
        <w:top w:val="none" w:sz="0" w:space="0" w:color="auto"/>
        <w:left w:val="none" w:sz="0" w:space="0" w:color="auto"/>
        <w:bottom w:val="none" w:sz="0" w:space="0" w:color="auto"/>
        <w:right w:val="none" w:sz="0" w:space="0" w:color="auto"/>
      </w:divBdr>
    </w:div>
    <w:div w:id="1751735876">
      <w:bodyDiv w:val="1"/>
      <w:marLeft w:val="0"/>
      <w:marRight w:val="0"/>
      <w:marTop w:val="0"/>
      <w:marBottom w:val="0"/>
      <w:divBdr>
        <w:top w:val="none" w:sz="0" w:space="0" w:color="auto"/>
        <w:left w:val="none" w:sz="0" w:space="0" w:color="auto"/>
        <w:bottom w:val="none" w:sz="0" w:space="0" w:color="auto"/>
        <w:right w:val="none" w:sz="0" w:space="0" w:color="auto"/>
      </w:divBdr>
      <w:divsChild>
        <w:div w:id="973104294">
          <w:marLeft w:val="0"/>
          <w:marRight w:val="0"/>
          <w:marTop w:val="0"/>
          <w:marBottom w:val="0"/>
          <w:divBdr>
            <w:top w:val="none" w:sz="0" w:space="0" w:color="auto"/>
            <w:left w:val="none" w:sz="0" w:space="0" w:color="auto"/>
            <w:bottom w:val="none" w:sz="0" w:space="0" w:color="auto"/>
            <w:right w:val="none" w:sz="0" w:space="0" w:color="auto"/>
          </w:divBdr>
          <w:divsChild>
            <w:div w:id="1656566002">
              <w:marLeft w:val="0"/>
              <w:marRight w:val="0"/>
              <w:marTop w:val="0"/>
              <w:marBottom w:val="0"/>
              <w:divBdr>
                <w:top w:val="none" w:sz="0" w:space="0" w:color="auto"/>
                <w:left w:val="none" w:sz="0" w:space="0" w:color="auto"/>
                <w:bottom w:val="none" w:sz="0" w:space="0" w:color="auto"/>
                <w:right w:val="none" w:sz="0" w:space="0" w:color="auto"/>
              </w:divBdr>
              <w:divsChild>
                <w:div w:id="458378918">
                  <w:marLeft w:val="0"/>
                  <w:marRight w:val="0"/>
                  <w:marTop w:val="0"/>
                  <w:marBottom w:val="0"/>
                  <w:divBdr>
                    <w:top w:val="none" w:sz="0" w:space="0" w:color="auto"/>
                    <w:left w:val="none" w:sz="0" w:space="0" w:color="auto"/>
                    <w:bottom w:val="none" w:sz="0" w:space="0" w:color="auto"/>
                    <w:right w:val="none" w:sz="0" w:space="0" w:color="auto"/>
                  </w:divBdr>
                  <w:divsChild>
                    <w:div w:id="1353142538">
                      <w:marLeft w:val="0"/>
                      <w:marRight w:val="0"/>
                      <w:marTop w:val="0"/>
                      <w:marBottom w:val="0"/>
                      <w:divBdr>
                        <w:top w:val="none" w:sz="0" w:space="0" w:color="auto"/>
                        <w:left w:val="none" w:sz="0" w:space="0" w:color="auto"/>
                        <w:bottom w:val="none" w:sz="0" w:space="0" w:color="auto"/>
                        <w:right w:val="none" w:sz="0" w:space="0" w:color="auto"/>
                      </w:divBdr>
                      <w:divsChild>
                        <w:div w:id="1971158003">
                          <w:marLeft w:val="0"/>
                          <w:marRight w:val="0"/>
                          <w:marTop w:val="0"/>
                          <w:marBottom w:val="0"/>
                          <w:divBdr>
                            <w:top w:val="none" w:sz="0" w:space="0" w:color="auto"/>
                            <w:left w:val="none" w:sz="0" w:space="0" w:color="auto"/>
                            <w:bottom w:val="none" w:sz="0" w:space="0" w:color="auto"/>
                            <w:right w:val="none" w:sz="0" w:space="0" w:color="auto"/>
                          </w:divBdr>
                          <w:divsChild>
                            <w:div w:id="73007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4883422">
      <w:bodyDiv w:val="1"/>
      <w:marLeft w:val="0"/>
      <w:marRight w:val="0"/>
      <w:marTop w:val="0"/>
      <w:marBottom w:val="0"/>
      <w:divBdr>
        <w:top w:val="none" w:sz="0" w:space="0" w:color="auto"/>
        <w:left w:val="none" w:sz="0" w:space="0" w:color="auto"/>
        <w:bottom w:val="none" w:sz="0" w:space="0" w:color="auto"/>
        <w:right w:val="none" w:sz="0" w:space="0" w:color="auto"/>
      </w:divBdr>
    </w:div>
    <w:div w:id="206721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mpras@ipremb.betim.mg.gov.br"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mailto:compras@ipremb.betim.mg.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ertidoes-apf.apps.tcu.gov.br/" TargetMode="External"/><Relationship Id="rId5" Type="http://schemas.openxmlformats.org/officeDocument/2006/relationships/settings" Target="settings.xml"/><Relationship Id="rId15" Type="http://schemas.openxmlformats.org/officeDocument/2006/relationships/hyperlink" Target="https://www.bancodeprecos.com.br/Cotacoes/Editar/11884946" TargetMode="External"/><Relationship Id="rId23" Type="http://schemas.microsoft.com/office/2011/relationships/people" Target="people.xml"/><Relationship Id="rId10" Type="http://schemas.openxmlformats.org/officeDocument/2006/relationships/hyperlink" Target="https://www.cnj.jus.br/improbidade_adm/consultar_requerido.php"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portaltransparencia.gov.br/sancoes/cnep" TargetMode="External"/><Relationship Id="rId14" Type="http://schemas.openxmlformats.org/officeDocument/2006/relationships/hyperlink" Target="file:///C:\Users\laura.cunha\Downloads\www.ipremb.mg.gov.br" TargetMode="External"/><Relationship Id="rId22"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CB741-048C-4B09-9C35-012D835B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74</Pages>
  <Words>20816</Words>
  <Characters>112410</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Fonseca</dc:creator>
  <cp:lastModifiedBy>Laura Emilia Veloso Da Cunha</cp:lastModifiedBy>
  <cp:revision>27</cp:revision>
  <cp:lastPrinted>2026-03-23T13:28:00Z</cp:lastPrinted>
  <dcterms:created xsi:type="dcterms:W3CDTF">2026-03-02T12:58:00Z</dcterms:created>
  <dcterms:modified xsi:type="dcterms:W3CDTF">2026-03-23T13:31:00Z</dcterms:modified>
</cp:coreProperties>
</file>