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Pr="0002664E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</w:rPr>
      </w:pPr>
      <w:r w:rsidRPr="0002664E">
        <w:rPr>
          <w:rFonts w:eastAsia="Calibri" w:cs="Arial"/>
          <w:b/>
          <w:sz w:val="20"/>
          <w:u w:val="single"/>
        </w:rPr>
        <w:t>TERMO DE HOMOLOGAÇÃO</w:t>
      </w:r>
      <w:r w:rsidR="0002664E">
        <w:rPr>
          <w:rFonts w:eastAsia="Calibri" w:cs="Arial"/>
          <w:b/>
          <w:sz w:val="20"/>
          <w:u w:val="single"/>
        </w:rPr>
        <w:t xml:space="preserve"> E ADJU</w:t>
      </w:r>
      <w:r w:rsidR="00E64C18">
        <w:rPr>
          <w:rFonts w:eastAsia="Calibri" w:cs="Arial"/>
          <w:b/>
          <w:sz w:val="20"/>
          <w:u w:val="single"/>
        </w:rPr>
        <w:t>DI</w:t>
      </w:r>
      <w:r w:rsidR="0002664E">
        <w:rPr>
          <w:rFonts w:eastAsia="Calibri" w:cs="Arial"/>
          <w:b/>
          <w:sz w:val="20"/>
          <w:u w:val="single"/>
        </w:rPr>
        <w:t>CAÇÃO</w:t>
      </w:r>
      <w:r w:rsidRPr="0002664E">
        <w:rPr>
          <w:rFonts w:eastAsia="Calibri" w:cs="Arial"/>
          <w:b/>
          <w:sz w:val="20"/>
          <w:u w:val="single"/>
        </w:rPr>
        <w:t xml:space="preserve"> DE PROCESSO LICITATÓRIO</w:t>
      </w:r>
    </w:p>
    <w:p w:rsidRPr="0002664E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</w:rPr>
      </w:pPr>
    </w:p>
    <w:p w:rsidRPr="0002664E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</w:rPr>
      </w:pPr>
    </w:p>
    <w:p w:rsidRPr="0002664E" w:rsidR="00BD395D" w:rsidP="00BD395D" w:rsidRDefault="00BD395D" w14:paraId="694FB9F5" w14:textId="0E9307A6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O Diretor Geral, </w:t>
      </w:r>
      <w:r w:rsidR="009E39BB">
        <w:rPr>
          <w:rFonts w:eastAsia="Calibri" w:cs="Arial"/>
          <w:sz w:val="20"/>
        </w:rPr>
        <w:t>RONALDO DE OLIVEIRA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no uso das atribuições que lhe são conferidas pela legislação em v</w:t>
      </w:r>
      <w:r w:rsidR="00B31ACE">
        <w:rPr>
          <w:rFonts w:eastAsia="Calibri" w:cs="Arial"/>
          <w:sz w:val="20"/>
        </w:rPr>
        <w:t>i</w:t>
      </w:r>
      <w:r w:rsidRPr="0002664E">
        <w:rPr>
          <w:rFonts w:eastAsia="Calibri" w:cs="Arial"/>
          <w:sz w:val="20"/>
        </w:rPr>
        <w:t xml:space="preserve">gor, </w:t>
      </w:r>
      <w:r w:rsidR="00B31ACE">
        <w:rPr>
          <w:rFonts w:eastAsia="Calibri" w:cs="Arial"/>
          <w:sz w:val="20"/>
        </w:rPr>
        <w:t>especialmente pela Lei nº.</w:t>
      </w:r>
      <w:r w:rsidRPr="0002664E">
        <w:rPr>
          <w:rFonts w:eastAsia="Calibri" w:cs="Arial"/>
          <w:sz w:val="20"/>
        </w:rPr>
        <w:t xml:space="preserve"> </w:t>
      </w:r>
      <w:r w:rsidR="00691B8E">
        <w:rPr>
          <w:rFonts w:eastAsia="Calibri" w:cs="Arial"/>
          <w:sz w:val="20"/>
        </w:rPr>
        <w:t>14.133/2021</w:t>
      </w:r>
      <w:r w:rsidR="00586ADA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e alterações p</w:t>
      </w:r>
      <w:r w:rsidR="00B31ACE">
        <w:rPr>
          <w:rFonts w:eastAsia="Calibri" w:cs="Arial"/>
          <w:sz w:val="20"/>
        </w:rPr>
        <w:t>o</w:t>
      </w:r>
      <w:r w:rsidRPr="0002664E">
        <w:rPr>
          <w:rFonts w:eastAsia="Calibri" w:cs="Arial"/>
          <w:sz w:val="20"/>
        </w:rPr>
        <w:t xml:space="preserve">steriores, a vista do parecer conclusivo exarado </w:t>
      </w:r>
      <w:r w:rsidRPr="0002664E" w:rsidR="000B1898">
        <w:rPr>
          <w:rFonts w:eastAsia="Calibri" w:cs="Arial"/>
          <w:sz w:val="20"/>
        </w:rPr>
        <w:t>pelo(a) Pregoeiro(a)</w:t>
      </w:r>
      <w:r w:rsidRPr="0002664E">
        <w:rPr>
          <w:rFonts w:eastAsia="Calibri" w:cs="Arial"/>
          <w:sz w:val="20"/>
        </w:rPr>
        <w:t>, resolve:</w:t>
      </w:r>
    </w:p>
    <w:p w:rsidRPr="0002664E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BD395D" w:rsidP="00BD395D" w:rsidRDefault="00BD395D" w14:paraId="6A99172E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>01 - HOMOLOGAR E ADJUDICAR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a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presente Licitação nestes termos:</w:t>
      </w:r>
    </w:p>
    <w:p w:rsidRPr="0002664E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44CEF86F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a) </w:t>
      </w:r>
      <w:r w:rsidRPr="0002664E" w:rsidR="00BD395D">
        <w:rPr>
          <w:rFonts w:eastAsia="Calibri" w:cs="Arial"/>
          <w:sz w:val="20"/>
        </w:rPr>
        <w:t>Licitação Nr.:</w:t>
      </w:r>
      <w:r w:rsidRPr="0002664E" w:rsidR="00BD395D">
        <w:rPr>
          <w:rFonts w:eastAsia="Calibri" w:cs="Arial"/>
          <w:sz w:val="20"/>
        </w:rPr>
        <w:tab/>
      </w:r>
    </w:p>
    <w:p w:rsidRPr="0002664E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15/2024 - IL</w:t>
      </w:r>
    </w:p>
    <w:p w:rsidRPr="0002664E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</w:rPr>
      </w:pPr>
    </w:p>
    <w:p w:rsidRPr="0002664E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b) </w:t>
      </w:r>
      <w:r w:rsidRPr="0002664E" w:rsidR="00BD395D">
        <w:rPr>
          <w:rFonts w:eastAsia="Calibri" w:cs="Arial"/>
          <w:sz w:val="20"/>
        </w:rPr>
        <w:t xml:space="preserve">Modalidade:       </w:t>
      </w:r>
    </w:p>
    <w:p w:rsidRPr="0002664E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Inexigibilidade</w:t>
      </w:r>
      <w:r w:rsidRPr="0002664E" w:rsidR="00BD395D">
        <w:rPr>
          <w:rFonts w:eastAsia="Calibri" w:cs="Arial"/>
          <w:b/>
          <w:sz w:val="20"/>
        </w:rPr>
        <w:t xml:space="preserve">                     </w:t>
      </w:r>
    </w:p>
    <w:p w:rsidRPr="0002664E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c) Objeto da Licitação:   </w:t>
      </w:r>
    </w:p>
    <w:p w:rsidRPr="0002664E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 xml:space="preserve">CONTRATAÇÃO DE EMPRESA ESPECIALIZADA PARA REALIZAR A MANUTENÇÃO COM FORNECIMENTO DE MATERIAIS DE EQUIPAMENTOS DA MARCA HACH UTILIZADOS NOS LABORATÓRIOS DA EMASA, CONFORME PROCESSO 88.581/2024.</w:t>
      </w:r>
    </w:p>
    <w:p w:rsidRPr="0002664E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d) Data da Homologação: </w:t>
      </w:r>
      <w:r w:rsidRPr="0002664E">
        <w:rPr>
          <w:rFonts w:eastAsia="Calibri" w:cs="Arial"/>
          <w:sz w:val="20"/>
        </w:rPr>
        <w:tab/>
      </w:r>
    </w:p>
    <w:p w:rsidRPr="0002664E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 xml:space="preserve">25/09/2024</w:t>
      </w:r>
    </w:p>
    <w:p w:rsidRPr="0002664E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e) </w:t>
      </w:r>
      <w:r w:rsidRPr="0002664E" w:rsidR="00BD395D">
        <w:rPr>
          <w:rFonts w:eastAsia="Calibri" w:cs="Arial"/>
          <w:sz w:val="20"/>
        </w:rPr>
        <w:t xml:space="preserve">Fornecedores e Itens Vencedores: </w:t>
      </w:r>
      <w:r w:rsidRPr="0002664E" w:rsidR="00BD395D">
        <w:rPr>
          <w:rFonts w:eastAsia="Calibri" w:cs="Arial"/>
          <w:sz w:val="20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11521 - HEXIS CIENTÍFICA LTDA (53.276.010/0001-10)</w:t>
      </w:r>
    </w:p>
    <w:tbl>
      <w:tblPr>
        <w:tblStyle w:val="TableGrid"/>
        <w:tblW w:w="0" w:type="auto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167524 - SERVIÇO DE MANUTENÇÃO PREVENTIVA EM REATOR MODELO DBR200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844,33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1.688,66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139107 - SERVIÇO DE MANUTENÇÃO PREVENTIVA DO ESPECTROFOTÔMETRO DR 6000, MARCA HACH.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1.843,39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3.686,78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167529 - SERVIÇO DE MANUTENÇÃO PREVENTIVA EM MEDIDOR MULTIPARÂMETRO DE BANCADA MODELO HQ440D.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985,85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2.957,55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167551 - SERVIÇO DE MANUTENÇÃO PREVENTIVA EM MEDIDOR MULTIPARÂMETRO DE BANCADA MODELO HQ40D.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985,85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1.971,70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167552 - SERVIÇO DE MANUTENÇÃO PREVENTIVA EM MEDIDOR DE DBO BODTRAK ll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993,30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2.979,90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6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167553 - SERVIÇO DE MANUTENÇÃO PREVENTIVA EM TURBIDÍMETRO MODELO 2100P.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599,10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1.797,30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7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136067 - LÂMPADA DE TUNGSTÊNIO ESPECTROFOTÔMETRO DR 6000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3.263,84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3.263,84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8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136075 - DBOTRAK II TAMPA PLÁSTICA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83,38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500,28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9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167554 - MANGUEIRA PARA DBOTrakII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629,36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3.776,16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10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136076 - DBOTRAK II TERMINAL PLÁSTICO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40,95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245,70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167555 - CAPA DE REPOSIÇÃO ELETRODO OD LDO HQD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2.480,22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4.960,44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167556 - TAMPA SUPERIOR DA CAIXA PLÁSTICA (VISOR MAIS BOTÕES) DO HQ440D.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322,45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2.257,15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158269 - DESLOCAMENTO TÉCNICO PARA A REALIZAÇÃO DE SERVIÇOS NAS DEPENDÊNCIAS DA EMASA.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872,65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1.745,30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31.830,76</w:t>
            </w:r>
          </w:p>
        </w:tc>
      </w:tr>
    </w:tbl>
    <w:p w:rsidRPr="0002664E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 </w:t>
      </w:r>
    </w:p>
    <w:p w:rsidRPr="0002664E" w:rsidR="0002664E" w:rsidP="00BD395D" w:rsidRDefault="00BD395D" w14:paraId="58F42957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>02 - Autorizar a emissão da(s) nota(</w:t>
      </w:r>
      <w:r w:rsidRPr="0002664E" w:rsidR="0002664E">
        <w:rPr>
          <w:rFonts w:eastAsia="Calibri" w:cs="Arial"/>
          <w:sz w:val="20"/>
        </w:rPr>
        <w:t>s) de empenho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61 - 15 . 35002 . 17 . 512 . 1916 . 2.194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0D7F47C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02664E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02664E" w:rsidR="00BD395D" w:rsidP="008F78B1" w:rsidRDefault="00BD395D" w14:paraId="4A4C3194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</w:rPr>
            </w:pPr>
            <w:r w:rsidRPr="0002664E">
              <w:rPr>
                <w:rFonts w:eastAsia="Calibri" w:cs="Arial"/>
                <w:b/>
                <w:sz w:val="20"/>
              </w:rPr>
              <w:t xml:space="preserve">Balneário Camboriú,      </w:t>
            </w:r>
            <w:r w:rsidRPr="0002664E">
              <w:rPr>
                <w:rFonts w:eastAsia="Calibri" w:cs="Arial"/>
                <w:b/>
                <w:sz w:val="20"/>
              </w:rPr>
              <w:t xml:space="preserve">25/09/2024</w:t>
            </w:r>
          </w:p>
          <w:p w:rsidRPr="0002664E"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</w:rPr>
            </w:pPr>
          </w:p>
          <w:p w:rsidR="0002664E" w:rsidP="008F78B1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</w:rPr>
            </w:pPr>
          </w:p>
          <w:p w:rsidR="003E314F" w:rsidP="003E314F" w:rsidRDefault="009E39BB" w14:paraId="74F32E91" w14:textId="03EA2BB4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>
              <w:rPr>
                <w:rFonts w:eastAsia="Calibri" w:cs="Arial"/>
                <w:b/>
                <w:sz w:val="20"/>
              </w:rPr>
              <w:t>RONALDO DE OLIVEIRA</w:t>
            </w:r>
          </w:p>
          <w:p w:rsidR="0002664E" w:rsidP="0002664E" w:rsidRDefault="0002664E" w14:paraId="4702EC07" w14:textId="77777777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>
              <w:rPr>
                <w:rFonts w:eastAsia="Calibri" w:cs="Arial"/>
                <w:b/>
                <w:sz w:val="20"/>
              </w:rPr>
              <w:t>DIRETOR GERAL</w:t>
            </w:r>
          </w:p>
          <w:p w:rsidRPr="0002664E" w:rsidR="00BD395D" w:rsidP="0002664E" w:rsidRDefault="00BD395D" w14:paraId="5625ABAC" w14:textId="77777777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 w:rsidRPr="0002664E">
              <w:rPr>
                <w:rFonts w:eastAsia="Calibri" w:cs="Arial"/>
                <w:b/>
                <w:sz w:val="20"/>
              </w:rPr>
              <w:t xml:space="preserve"> </w:t>
            </w:r>
          </w:p>
        </w:tc>
      </w:tr>
    </w:tbl>
    <w:p w:rsidRPr="0002664E" w:rsidR="002647C3" w:rsidRDefault="002647C3" w14:paraId="3D7CB043" w14:textId="77777777">
      <w:pPr>
        <w:rPr>
          <w:rFonts w:ascii="Arial" w:hAnsi="Arial" w:cs="Arial"/>
        </w:rPr>
      </w:pPr>
    </w:p>
    <w:sectPr w:rsidRPr="0002664E" w:rsidR="002647C3" w:rsidSect="00287293">
      <w:headerReference w:type="default" r:id="rId6"/>
      <w:footerReference w:type="default" r:id="rId7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95CB" w14:textId="77777777" w:rsidR="005F5BAF" w:rsidRDefault="005F5BAF" w:rsidP="0002664E">
      <w:r>
        <w:separator/>
      </w:r>
    </w:p>
  </w:endnote>
  <w:endnote w:type="continuationSeparator" w:id="0">
    <w:p w14:paraId="5A0C5608" w14:textId="77777777" w:rsidR="005F5BAF" w:rsidRDefault="005F5BAF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Pr="00024265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</w:rPr>
    </w:pPr>
    <w:r w:rsidRPr="00024265">
      <w:rPr>
        <w:rFonts w:ascii="Arial" w:hAnsi="Arial" w:cs="Arial"/>
        <w:sz w:val="16"/>
        <w:szCs w:val="16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024265">
      <w:rPr>
        <w:rFonts w:ascii="Arial" w:hAnsi="Arial" w:cs="Arial"/>
        <w:b/>
        <w:bCs/>
        <w:sz w:val="16"/>
        <w:szCs w:val="16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>
      <w:rPr>
        <w:rFonts w:ascii="Arial" w:hAnsi="Arial" w:cs="Arial"/>
        <w:b/>
        <w:bCs/>
        <w:noProof/>
        <w:sz w:val="16"/>
        <w:szCs w:val="16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024265">
      <w:rPr>
        <w:rFonts w:ascii="Arial" w:hAnsi="Arial" w:cs="Arial"/>
        <w:sz w:val="16"/>
        <w:szCs w:val="16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024265">
      <w:rPr>
        <w:rFonts w:ascii="Arial" w:hAnsi="Arial" w:cs="Arial"/>
        <w:b/>
        <w:bCs/>
        <w:sz w:val="16"/>
        <w:szCs w:val="16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>
      <w:rPr>
        <w:rFonts w:ascii="Arial" w:hAnsi="Arial" w:cs="Arial"/>
        <w:b/>
        <w:bCs/>
        <w:noProof/>
        <w:sz w:val="16"/>
        <w:szCs w:val="16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024265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024265">
      <w:rPr>
        <w:rFonts w:ascii="Arial" w:hAnsi="Arial" w:cs="Arial"/>
        <w:b/>
        <w:spacing w:val="16"/>
        <w:sz w:val="14"/>
        <w:szCs w:val="14"/>
      </w:rPr>
      <w:t>Balneário Camboriú – Capital Catarinense do Turismo – EMASA – CNPJ 07.854.402/0001-00</w:t>
    </w:r>
  </w:p>
  <w:p w:rsidRPr="0002664E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</w:rPr>
    </w:pPr>
    <w:r w:rsidRPr="00024265">
      <w:rPr>
        <w:rFonts w:ascii="Arial" w:hAnsi="Arial" w:cs="Arial"/>
        <w:b/>
        <w:spacing w:val="16"/>
        <w:sz w:val="14"/>
        <w:szCs w:val="14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07A20" w14:textId="77777777" w:rsidR="005F5BAF" w:rsidRDefault="005F5BAF" w:rsidP="0002664E">
      <w:r>
        <w:separator/>
      </w:r>
    </w:p>
  </w:footnote>
  <w:footnote w:type="continuationSeparator" w:id="0">
    <w:p w14:paraId="0E6CD6EE" w14:textId="77777777" w:rsidR="005F5BAF" w:rsidRDefault="005F5BAF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024265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024265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</w:rPr>
          </w:pPr>
          <w:r w:rsidRPr="00024265">
            <w:rPr>
              <w:rFonts w:ascii="Arial" w:hAnsi="Arial" w:cs="Arial"/>
              <w:sz w:val="18"/>
              <w:szCs w:val="18"/>
            </w:rPr>
            <w:t>ESTADO DE SANTA CATARINA</w:t>
          </w:r>
        </w:p>
        <w:p w:rsidRPr="00024265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</w:rPr>
          </w:pPr>
          <w:r w:rsidRPr="00024265">
            <w:rPr>
              <w:rFonts w:ascii="Arial" w:hAnsi="Arial" w:cs="Arial"/>
              <w:sz w:val="18"/>
              <w:szCs w:val="18"/>
            </w:rPr>
            <w:t>MUNICÍPIO DE BALNEÁRIO CAMBORIÚ</w:t>
          </w:r>
        </w:p>
        <w:p w:rsidRPr="00024265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</w:rPr>
          </w:pPr>
          <w:r w:rsidRPr="00024265">
            <w:rPr>
              <w:rFonts w:ascii="Arial" w:hAnsi="Arial" w:cs="Arial"/>
              <w:sz w:val="18"/>
              <w:szCs w:val="18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024265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1312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02664E" w:rsidP="0002664E" w:rsidRDefault="005F5BAF" w14:paraId="1382F61A" w14:textId="77777777">
    <w:pPr>
      <w:tabs>
        <w:tab w:val="left" w:pos="1630"/>
      </w:tabs>
      <w:autoSpaceDE w:val="false"/>
      <w:jc w:val="both"/>
      <w:rPr>
        <w:color w:val="000000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2049">
          <w10:wrap anchorx="margin"/>
        </v:shape>
      </w:pict>
    </w:r>
  </w:p>
  <w:p w:rsidRPr="0002664E" w:rsidR="0002664E" w:rsidP="0002664E" w:rsidRDefault="0002664E" w14:paraId="22280B4E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2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B1898"/>
    <w:rsid w:val="000C434B"/>
    <w:rsid w:val="002647C3"/>
    <w:rsid w:val="00287293"/>
    <w:rsid w:val="002E6205"/>
    <w:rsid w:val="0035322B"/>
    <w:rsid w:val="003E314F"/>
    <w:rsid w:val="00403927"/>
    <w:rsid w:val="00443306"/>
    <w:rsid w:val="004E5201"/>
    <w:rsid w:val="00586ADA"/>
    <w:rsid w:val="005F5BAF"/>
    <w:rsid w:val="00691B8E"/>
    <w:rsid w:val="00704B91"/>
    <w:rsid w:val="007163FD"/>
    <w:rsid w:val="007D138B"/>
    <w:rsid w:val="00844D1E"/>
    <w:rsid w:val="008C0D4F"/>
    <w:rsid w:val="009148B4"/>
    <w:rsid w:val="00926FA6"/>
    <w:rsid w:val="009C1DF5"/>
    <w:rsid w:val="009E39BB"/>
    <w:rsid w:val="00A33F38"/>
    <w:rsid w:val="00AA69C6"/>
    <w:rsid w:val="00B31ACE"/>
    <w:rsid w:val="00BD395D"/>
    <w:rsid w:val="00C4633A"/>
    <w:rsid w:val="00C73AC6"/>
    <w:rsid w:val="00D0752D"/>
    <w:rsid w:val="00D815AD"/>
    <w:rsid w:val="00DC56CC"/>
    <w:rsid w:val="00DD31D1"/>
    <w:rsid w:val="00DD4569"/>
    <w:rsid w:val="00E64C18"/>
    <w:rsid w:val="00E876CB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Sabrinne Ferreira Torres</cp:lastModifiedBy>
  <cp:revision>16</cp:revision>
  <dcterms:created xsi:type="dcterms:W3CDTF">2012-02-02T18:33:00Z</dcterms:created>
  <dcterms:modified xsi:type="dcterms:W3CDTF">2024-09-19T15:44:00Z</dcterms:modified>
</cp:coreProperties>
</file>