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Oracle Java 11.0.21 on Linux -->
    <w:p w:rsidRPr="00455BBC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  <w:r w:rsidRPr="00455BBC">
        <w:rPr>
          <w:rFonts w:eastAsia="Calibri" w:cs="Arial"/>
          <w:b/>
          <w:sz w:val="20"/>
          <w:u w:val="single"/>
          <w:lang w:val="pt-BR"/>
        </w:rPr>
        <w:t>TERMO DE HOMOLOGAÇÃO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 xml:space="preserve"> E ADJU</w:t>
      </w:r>
      <w:r w:rsidRPr="00455BBC" w:rsidR="00E64C18">
        <w:rPr>
          <w:rFonts w:eastAsia="Calibri" w:cs="Arial"/>
          <w:b/>
          <w:sz w:val="20"/>
          <w:u w:val="single"/>
          <w:lang w:val="pt-BR"/>
        </w:rPr>
        <w:t>DI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>CAÇÃO</w:t>
      </w:r>
      <w:r w:rsidRPr="00455BBC">
        <w:rPr>
          <w:rFonts w:eastAsia="Calibri" w:cs="Arial"/>
          <w:b/>
          <w:sz w:val="20"/>
          <w:u w:val="single"/>
          <w:lang w:val="pt-BR"/>
        </w:rPr>
        <w:t xml:space="preserve"> DE PROCESSO LICITATÓRIO</w:t>
      </w:r>
    </w:p>
    <w:p w:rsidRPr="00455BBC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:rsidRPr="00455BBC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BD395D" w:rsidP="00E20AE3" w:rsidRDefault="00BD395D" w14:paraId="694FB9F5" w14:textId="484910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>O Direto</w:t>
      </w:r>
      <w:r w:rsidR="00455BBC">
        <w:rPr>
          <w:rFonts w:eastAsia="Calibri" w:cs="Arial"/>
          <w:sz w:val="20"/>
          <w:lang w:val="pt-BR"/>
        </w:rPr>
        <w:t>r-Presidente</w:t>
      </w:r>
      <w:r w:rsidRPr="00455BBC">
        <w:rPr>
          <w:rFonts w:eastAsia="Calibri" w:cs="Arial"/>
          <w:sz w:val="20"/>
          <w:lang w:val="pt-BR"/>
        </w:rPr>
        <w:t>,</w:t>
      </w:r>
      <w:r w:rsidR="00455BBC">
        <w:rPr>
          <w:rFonts w:eastAsia="Calibri" w:cs="Arial"/>
          <w:sz w:val="20"/>
          <w:lang w:val="pt-BR"/>
        </w:rPr>
        <w:t xml:space="preserve"> </w:t>
      </w:r>
      <w:r w:rsidRPr="00455BBC" w:rsidR="00455BBC">
        <w:rPr>
          <w:rFonts w:eastAsia="Calibri" w:cs="Arial"/>
          <w:sz w:val="20"/>
          <w:lang w:val="pt-BR"/>
        </w:rPr>
        <w:t>AURI ANTONIO PAVONI</w:t>
      </w:r>
      <w:r w:rsidRPr="00455BBC" w:rsidR="00897468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no uso das atribuições que lhe são conferidas</w:t>
      </w:r>
      <w:r w:rsidR="007D058F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pela legislação em v</w:t>
      </w:r>
      <w:r w:rsidRPr="00455BBC" w:rsidR="00B31ACE">
        <w:rPr>
          <w:rFonts w:eastAsia="Calibri" w:cs="Arial"/>
          <w:sz w:val="20"/>
          <w:lang w:val="pt-BR"/>
        </w:rPr>
        <w:t>i</w:t>
      </w:r>
      <w:r w:rsidRPr="00455BBC">
        <w:rPr>
          <w:rFonts w:eastAsia="Calibri" w:cs="Arial"/>
          <w:sz w:val="20"/>
          <w:lang w:val="pt-BR"/>
        </w:rPr>
        <w:t>gor</w:t>
      </w:r>
      <w:r w:rsidR="00A2506B">
        <w:rPr>
          <w:rFonts w:eastAsia="Calibri" w:cs="Arial"/>
          <w:sz w:val="20"/>
          <w:lang w:val="pt-BR"/>
        </w:rPr>
        <w:t xml:space="preserve">, conforme o </w:t>
      </w:r>
      <w:r w:rsidRPr="00A2506B" w:rsidR="00A2506B">
        <w:rPr>
          <w:rFonts w:eastAsia="Calibri" w:cs="Arial"/>
          <w:sz w:val="20"/>
          <w:lang w:val="pt-BR"/>
        </w:rPr>
        <w:t>art. 71</w:t>
      </w:r>
      <w:r w:rsidR="00A2506B">
        <w:rPr>
          <w:rFonts w:eastAsia="Calibri" w:cs="Arial"/>
          <w:sz w:val="20"/>
          <w:lang w:val="pt-BR"/>
        </w:rPr>
        <w:t xml:space="preserve"> </w:t>
      </w:r>
      <w:r w:rsidRPr="00A2506B" w:rsidR="00A2506B">
        <w:rPr>
          <w:rFonts w:eastAsia="Calibri" w:cs="Arial"/>
          <w:sz w:val="20"/>
          <w:lang w:val="pt-BR"/>
        </w:rPr>
        <w:t>da Lei Federal n° 14.133/2021</w:t>
      </w:r>
      <w:r w:rsidR="00A2506B">
        <w:rPr>
          <w:rFonts w:eastAsia="Calibri" w:cs="Arial"/>
          <w:sz w:val="20"/>
          <w:lang w:val="pt-BR"/>
        </w:rPr>
        <w:t xml:space="preserve">, especialmente o </w:t>
      </w:r>
      <w:r w:rsidRPr="00A2506B" w:rsidR="00A2506B">
        <w:rPr>
          <w:rFonts w:eastAsia="Calibri" w:cs="Arial"/>
          <w:sz w:val="20"/>
          <w:lang w:val="pt-BR"/>
        </w:rPr>
        <w:t>inciso IV</w:t>
      </w:r>
      <w:r w:rsidR="00A2506B">
        <w:rPr>
          <w:rFonts w:eastAsia="Calibri" w:cs="Arial"/>
          <w:sz w:val="20"/>
          <w:lang w:val="pt-BR"/>
        </w:rPr>
        <w:t xml:space="preserve"> e § 4º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resolve:</w:t>
      </w:r>
    </w:p>
    <w:p w:rsidRPr="00455BBC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BD395D" w14:paraId="6A99172E" w14:textId="67C6B595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01 </w:t>
      </w:r>
      <w:r w:rsidR="00313FC7">
        <w:rPr>
          <w:rFonts w:eastAsia="Calibri" w:cs="Arial"/>
          <w:sz w:val="20"/>
          <w:lang w:val="pt-BR"/>
        </w:rPr>
        <w:t>–</w:t>
      </w:r>
      <w:r w:rsidRPr="00455BBC">
        <w:rPr>
          <w:rFonts w:eastAsia="Calibri" w:cs="Arial"/>
          <w:sz w:val="20"/>
          <w:lang w:val="pt-BR"/>
        </w:rPr>
        <w:t xml:space="preserve"> ADJUDICAR</w:t>
      </w:r>
      <w:r w:rsidR="00313FC7">
        <w:rPr>
          <w:rFonts w:eastAsia="Calibri" w:cs="Arial"/>
          <w:sz w:val="20"/>
          <w:lang w:val="pt-BR"/>
        </w:rPr>
        <w:t xml:space="preserve"> e </w:t>
      </w:r>
      <w:r w:rsidRPr="00455BBC" w:rsidR="00313FC7">
        <w:rPr>
          <w:rFonts w:eastAsia="Calibri" w:cs="Arial"/>
          <w:sz w:val="20"/>
          <w:lang w:val="pt-BR"/>
        </w:rPr>
        <w:t>HOMOLOGAR</w:t>
      </w:r>
      <w:r w:rsidR="00313FC7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a</w:t>
      </w:r>
      <w:r w:rsidRPr="00455BBC" w:rsidR="00443306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presente Licitação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nestes termos:</w:t>
      </w:r>
    </w:p>
    <w:p w:rsidRPr="00455BBC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44CEF86F" w14:textId="78A229BE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a) </w:t>
      </w:r>
      <w:r w:rsidRPr="00455BBC" w:rsidR="00BD395D">
        <w:rPr>
          <w:rFonts w:eastAsia="Calibri" w:cs="Arial"/>
          <w:sz w:val="20"/>
          <w:lang w:val="pt-BR"/>
        </w:rPr>
        <w:t xml:space="preserve">Licitação </w:t>
      </w:r>
      <w:r w:rsidR="00EC4152">
        <w:rPr>
          <w:rFonts w:eastAsia="Calibri" w:cs="Arial"/>
          <w:sz w:val="20"/>
          <w:lang w:val="pt-BR"/>
        </w:rPr>
        <w:t>nº</w:t>
      </w:r>
      <w:r w:rsidRPr="00455BBC" w:rsidR="00BD395D">
        <w:rPr>
          <w:rFonts w:eastAsia="Calibri" w:cs="Arial"/>
          <w:sz w:val="20"/>
          <w:lang w:val="pt-BR"/>
        </w:rPr>
        <w:t>:</w:t>
      </w:r>
      <w:r w:rsidRPr="00455BBC" w:rsidR="00BD395D">
        <w:rPr>
          <w:rFonts w:eastAsia="Calibri" w:cs="Arial"/>
          <w:sz w:val="20"/>
          <w:lang w:val="pt-BR"/>
        </w:rPr>
        <w:tab/>
      </w:r>
    </w:p>
    <w:p w:rsidRPr="00455BBC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005/2025 - PE</w:t>
      </w:r>
    </w:p>
    <w:p w:rsidRPr="00455BBC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b) </w:t>
      </w:r>
      <w:r w:rsidRPr="00455BBC" w:rsidR="00BD395D">
        <w:rPr>
          <w:rFonts w:eastAsia="Calibri" w:cs="Arial"/>
          <w:sz w:val="20"/>
          <w:lang w:val="pt-BR"/>
        </w:rPr>
        <w:t xml:space="preserve">Modalidade:       </w:t>
      </w:r>
    </w:p>
    <w:p w:rsidRPr="00455BBC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Pregão</w:t>
      </w:r>
      <w:r w:rsidRPr="00455BBC" w:rsidR="00BD395D">
        <w:rPr>
          <w:rFonts w:eastAsia="Calibri" w:cs="Arial"/>
          <w:b/>
          <w:sz w:val="20"/>
          <w:lang w:val="pt-BR"/>
        </w:rPr>
        <w:t xml:space="preserve">                     </w:t>
      </w:r>
    </w:p>
    <w:p w:rsidRPr="00455BBC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c) Objeto da Licitação:   </w:t>
      </w:r>
    </w:p>
    <w:p w:rsidRPr="00455BBC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REGISTRO DE PREÇOS PARA FORNECIMENTO DE COLORÍMETROS PORTÁTIL PARA COR COM SISTEMA TRISTIMULUS (RGB) OU MONOCROMÁTICO (CIE) PARA OS LABORATÓRIOS OPERACIONAL E CONTROLE DE QUALIDADE DA REDE DE DISTRIBUIÇÃO, CONFORME CONVENIÊNCIA E NECESSIDADE ESTIMADA, PARA ENTREGA E FORNECIMENTO AO LONGO DE 12 (DOZE) MESES, NAS CONDIÇÕES, QUANTIDADES E EXIGÊNCIAS ESTABELECIDAS NESTE EDITAL E SEUS ANEXOS.</w:t>
      </w:r>
    </w:p>
    <w:p w:rsidRPr="00455BBC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d) Data da Homologação: </w:t>
      </w:r>
      <w:r w:rsidRPr="00455BBC">
        <w:rPr>
          <w:rFonts w:eastAsia="Calibri" w:cs="Arial"/>
          <w:sz w:val="20"/>
          <w:lang w:val="pt-BR"/>
        </w:rPr>
        <w:tab/>
      </w:r>
    </w:p>
    <w:p w:rsidRPr="00455BBC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19/03/2025</w:t>
      </w:r>
    </w:p>
    <w:p w:rsidRPr="00455BBC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e) </w:t>
      </w:r>
      <w:r w:rsidRPr="00455BBC" w:rsidR="00BD395D">
        <w:rPr>
          <w:rFonts w:eastAsia="Calibri" w:cs="Arial"/>
          <w:sz w:val="20"/>
          <w:lang w:val="pt-BR"/>
        </w:rPr>
        <w:t xml:space="preserve">Fornecedores e Itens Vencedores: </w:t>
      </w:r>
      <w:r w:rsidRPr="00455BBC" w:rsidR="00BD395D">
        <w:rPr>
          <w:rFonts w:eastAsia="Calibri" w:cs="Arial"/>
          <w:sz w:val="20"/>
          <w:lang w:val="pt-BR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38179 - DELFINI INDUSTRIA COMERCIO LTDA (01.061.762/0001-60)</w:t>
      </w:r>
    </w:p>
    <w:tbl>
      <w:tblPr>
        <w:tblStyle w:val="TableGrid"/>
        <w:tblW w:w="0" w:type="auto"/>
        <w:tblLook w:val="04A0"/>
      </w:tblPr>
      <w:tblGrid>
        <w:gridCol w:w="900"/>
        <w:gridCol w:w="367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159063 - Colorímetro portátil para determinação cor aparente</w:t>
              <w:br w:type="textWrapping"/>
              <w:t xml:space="preserve">Colorímetro portátil p/ cor com sistema tristimulus (RGB) ou monocromático (CIE) Menu autoexplicativo. Calibração e check automáticos. Monitoramento automático da carga da bateria, pelo menos 99 memórias para armazenamento, com saída RS232 para PC ou Impressora, registro e descarga das leituras em padrão "GLP", gabinete IP-67, maleta de transporte em PP ou similar resistente a choques. Princípio: Monocromático/ "tristimulus", faixa de medição: 0 a 500 PtCo, resolução: 0,1 PtCo, precisão relativa: 0,2% (fe), fonte de luz, LED: 450nm / 450, 530, 630 nm, cubeta (DxA):25x60mm, amostra mínima: 10mL, indicação local: Display alfanumérico de 2 linhas x 16 caracteres, saída digital: RS232, alimentação elétrica: Bateria de 9Vcc e eliminador de bateria, tempo de uso da bateria estimado em 60h. Os seguintes acessórios devem acompanhar o equipamento: solução padrão de 100 PtCo; 3 cubetas calibradas; maleta de transporte; manual de instruções.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EQUIP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2.878,00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28.780,00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28.780,00</w:t>
            </w:r>
          </w:p>
        </w:tc>
      </w:tr>
    </w:tbl>
    <w:p>
      <w:r>
        <w:rPr>
          <w:rFonts w:eastAsia="Calibri" w:cs="Arial"/>
          <w:sz w:val="20"/>
        </w:rPr>
        <w:t xml:space="preserve"/>
      </w:r>
    </w:p>
    <w:p>
      <w:r>
        <w:rPr>
          <w:rFonts w:eastAsia="Calibri" w:cs="Arial"/>
          <w:sz w:val="20"/>
        </w:rPr>
        <w:t xml:space="preserve"/>
      </w:r>
    </w:p>
    <w:p>
      <w:r>
        <w:rPr>
          <w:rFonts w:eastAsia="Calibri" w:cs="Arial"/>
          <w:sz w:val="20"/>
        </w:rPr>
        <w:t xml:space="preserve"/>
      </w:r>
    </w:p>
    <w:p w:rsidRPr="00455BBC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 </w:t>
      </w:r>
    </w:p>
    <w:p w:rsidRPr="00455BBC" w:rsidR="0002664E" w:rsidP="00BD395D" w:rsidRDefault="00BD395D" w14:paraId="58F42957" w14:textId="6A60D1DC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02 - Autorizar a emissão da(s) </w:t>
      </w:r>
      <w:r w:rsidR="002A22A1">
        <w:rPr>
          <w:rFonts w:eastAsia="Calibri" w:cs="Arial"/>
          <w:sz w:val="20"/>
          <w:lang w:val="pt-BR"/>
        </w:rPr>
        <w:t>N</w:t>
      </w:r>
      <w:r w:rsidRPr="00455BBC">
        <w:rPr>
          <w:rFonts w:eastAsia="Calibri" w:cs="Arial"/>
          <w:sz w:val="20"/>
          <w:lang w:val="pt-BR"/>
        </w:rPr>
        <w:t>ota(</w:t>
      </w:r>
      <w:r w:rsidRPr="00455BBC" w:rsidR="0002664E">
        <w:rPr>
          <w:rFonts w:eastAsia="Calibri" w:cs="Arial"/>
          <w:sz w:val="20"/>
          <w:lang w:val="pt-BR"/>
        </w:rPr>
        <w:t xml:space="preserve">s) de </w:t>
      </w:r>
      <w:r w:rsidR="002A22A1">
        <w:rPr>
          <w:rFonts w:eastAsia="Calibri" w:cs="Arial"/>
          <w:sz w:val="20"/>
          <w:lang w:val="pt-BR"/>
        </w:rPr>
        <w:t>E</w:t>
      </w:r>
      <w:r w:rsidRPr="00455BBC" w:rsidR="0002664E">
        <w:rPr>
          <w:rFonts w:eastAsia="Calibri" w:cs="Arial"/>
          <w:sz w:val="20"/>
          <w:lang w:val="pt-BR"/>
        </w:rPr>
        <w:t>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264 - 15 . 35002 . 17 . 512 . 1916 . 2.194 . 0 . 449000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A2506B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455BBC" w:rsidR="00BD395D" w:rsidP="008F78B1" w:rsidRDefault="00BD395D" w14:paraId="4A4C3194" w14:textId="7F981A4F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Balneário Camboriú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 xml:space="preserve">/SC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,    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24/03/2025</w:t>
            </w:r>
          </w:p>
          <w:p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</w:p>
          <w:p w:rsidRPr="00455BBC" w:rsidR="0002664E" w:rsidP="008A635D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:rsidRPr="00EE73A9" w:rsidR="00EE73A9" w:rsidP="008A635D" w:rsidRDefault="00EE73A9" w14:paraId="5A66EB4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bCs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bCs/>
                <w:sz w:val="20"/>
                <w:lang w:val="pt-BR"/>
              </w:rPr>
              <w:t>AURI ANTONIO PAVONI</w:t>
            </w:r>
          </w:p>
          <w:p w:rsidR="0002664E" w:rsidP="008A635D" w:rsidRDefault="0002664E" w14:paraId="4702EC07" w14:textId="4C731393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>D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iretor-Presidente</w:t>
            </w:r>
          </w:p>
          <w:p w:rsidRPr="00C46657" w:rsidR="000A21E9" w:rsidP="008A635D" w:rsidRDefault="00EE73A9" w14:paraId="63C2F7B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Cs/>
                <w:sz w:val="16"/>
                <w:szCs w:val="16"/>
                <w:lang w:val="pt-BR"/>
              </w:rPr>
            </w:pPr>
            <w:r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 xml:space="preserve">Portaria nº </w:t>
            </w:r>
            <w:r w:rsidRPr="00C46657" w:rsidR="000A21E9">
              <w:rPr>
                <w:rFonts w:eastAsia="Calibri" w:cs="Arial"/>
                <w:bCs/>
                <w:sz w:val="16"/>
                <w:szCs w:val="16"/>
                <w:lang w:val="pt-BR"/>
              </w:rPr>
              <w:t>32.156/2025</w:t>
            </w:r>
          </w:p>
          <w:p w:rsidRPr="002A22A1" w:rsidR="00BD395D" w:rsidP="000A21E9" w:rsidRDefault="00BD395D" w14:paraId="5625ABAC" w14:textId="7C9463BB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14"/>
                <w:szCs w:val="14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 xml:space="preserve"> </w:t>
            </w:r>
          </w:p>
        </w:tc>
      </w:tr>
    </w:tbl>
    <w:p w:rsidRPr="00EE73A9" w:rsidR="002647C3" w:rsidRDefault="002647C3" w14:paraId="3D7CB043" w14:textId="77777777">
      <w:pPr>
        <w:rPr>
          <w:rFonts w:ascii="Arial" w:hAnsi="Arial" w:cs="Arial"/>
          <w:lang w:val="pt-BR"/>
        </w:rPr>
      </w:pPr>
    </w:p>
    <w:sectPr w:rsidRPr="00EE73A9" w:rsidR="002647C3" w:rsidSect="0050754F">
      <w:headerReference w:type="default" r:id="rId6"/>
      <w:footerReference w:type="default" r:id="rId7"/>
      <w:pgSz w:w="11906" w:h="16838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3EB13" w14:textId="77777777" w:rsidR="00336944" w:rsidRDefault="00336944" w:rsidP="0002664E">
      <w:r>
        <w:separator/>
      </w:r>
    </w:p>
  </w:endnote>
  <w:endnote w:type="continuationSeparator" w:id="0">
    <w:p w14:paraId="1A008B4D" w14:textId="77777777" w:rsidR="00336944" w:rsidRDefault="0033694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Pr="00455BBC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455BBC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:rsidRPr="00455BBC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EB71" w14:textId="77777777" w:rsidR="00336944" w:rsidRDefault="00336944" w:rsidP="0002664E">
      <w:r>
        <w:separator/>
      </w:r>
    </w:p>
  </w:footnote>
  <w:footnote w:type="continuationSeparator" w:id="0">
    <w:p w14:paraId="5E25B569" w14:textId="77777777" w:rsidR="00336944" w:rsidRDefault="00336944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A2506B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455BBC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:rsidRPr="00455BBC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:rsidRPr="00455BBC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455BBC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57216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Pr="00455BBC" w:rsidR="0002664E" w:rsidP="0002664E" w:rsidRDefault="00000000" w14:paraId="1382F61A" w14:textId="77777777">
    <w:pPr>
      <w:tabs>
        <w:tab w:val="left" w:pos="1630"/>
      </w:tabs>
      <w:autoSpaceDE w:val="false"/>
      <w:jc w:val="both"/>
      <w:rPr>
        <w:color w:val="000000"/>
        <w:lang w:val="pt-BR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1025">
          <w10:wrap anchorx="margin"/>
        </v:shape>
      </w:pict>
    </w:r>
  </w:p>
  <w:p w:rsidRPr="00455BBC" w:rsidR="0002664E" w:rsidP="0002664E" w:rsidRDefault="0002664E" w14:paraId="22280B4E" w14:textId="77777777">
    <w:pPr>
      <w:pStyle w:val="Cabealho"/>
      <w:rPr>
        <w:lang w:val="pt-BR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1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403927"/>
    <w:rsid w:val="00443306"/>
    <w:rsid w:val="00455BBC"/>
    <w:rsid w:val="004E5201"/>
    <w:rsid w:val="0050754F"/>
    <w:rsid w:val="00586ADA"/>
    <w:rsid w:val="005C3FB0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645AD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19</cp:revision>
  <dcterms:created xsi:type="dcterms:W3CDTF">2012-02-02T18:33:00Z</dcterms:created>
  <dcterms:modified xsi:type="dcterms:W3CDTF">2025-01-07T13:09:00Z</dcterms:modified>
</cp:coreProperties>
</file>