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7B86A" w14:textId="77777777" w:rsidR="00610CF6" w:rsidRDefault="00610CF6">
      <w:pPr>
        <w:rPr>
          <w:rFonts w:ascii="Times New Roman" w:eastAsia="Times New Roman" w:hAnsi="Times New Roman" w:cs="Times New Roman"/>
          <w:color w:val="5B5B5F"/>
          <w:sz w:val="36"/>
          <w:szCs w:val="36"/>
        </w:rPr>
      </w:pPr>
    </w:p>
    <w:p w14:paraId="64DD3D6A" w14:textId="77777777" w:rsidR="006C4E3A" w:rsidRDefault="006C4E3A">
      <w:pPr>
        <w:rPr>
          <w:rFonts w:ascii="Times New Roman" w:eastAsia="Times New Roman" w:hAnsi="Times New Roman" w:cs="Times New Roman"/>
          <w:color w:val="5B5B5F"/>
          <w:sz w:val="36"/>
          <w:szCs w:val="36"/>
        </w:rPr>
      </w:pPr>
    </w:p>
    <w:p w14:paraId="436F9629" w14:textId="77777777" w:rsidR="006C4E3A" w:rsidRDefault="006C4E3A">
      <w:pPr>
        <w:rPr>
          <w:rFonts w:ascii="Times New Roman" w:eastAsia="Times New Roman" w:hAnsi="Times New Roman" w:cs="Times New Roman"/>
          <w:color w:val="5B5B5F"/>
          <w:sz w:val="36"/>
          <w:szCs w:val="36"/>
        </w:rPr>
      </w:pPr>
    </w:p>
    <w:p w14:paraId="5AEA84E9" w14:textId="77777777" w:rsidR="00610CF6" w:rsidRDefault="007D2B66">
      <w:pPr>
        <w:rPr>
          <w:rFonts w:ascii="Times New Roman" w:eastAsia="Times New Roman" w:hAnsi="Times New Roman" w:cs="Times New Roman"/>
          <w:b/>
          <w:color w:val="405CA1"/>
          <w:sz w:val="56"/>
          <w:szCs w:val="56"/>
        </w:rPr>
      </w:pPr>
      <w:r>
        <w:rPr>
          <w:rFonts w:ascii="Times New Roman" w:eastAsia="Times New Roman" w:hAnsi="Times New Roman" w:cs="Times New Roman"/>
          <w:color w:val="405CA1"/>
          <w:sz w:val="56"/>
          <w:szCs w:val="56"/>
        </w:rPr>
        <w:t>PREGÃO ELETRÔNICO</w:t>
      </w:r>
    </w:p>
    <w:p w14:paraId="71F9C6A4" w14:textId="154BB72D" w:rsidR="00610CF6" w:rsidRDefault="000C5455">
      <w:pPr>
        <w:rPr>
          <w:rFonts w:ascii="Times New Roman" w:eastAsia="Times New Roman" w:hAnsi="Times New Roman" w:cs="Times New Roman"/>
          <w:i/>
          <w:color w:val="5B5B5F"/>
          <w:sz w:val="28"/>
          <w:szCs w:val="28"/>
        </w:rPr>
      </w:pPr>
      <w:r>
        <w:rPr>
          <w:rFonts w:ascii="Times New Roman" w:eastAsia="Times New Roman" w:hAnsi="Times New Roman" w:cs="Times New Roman"/>
          <w:i/>
          <w:color w:val="5B5B5F"/>
          <w:sz w:val="28"/>
          <w:szCs w:val="28"/>
        </w:rPr>
        <w:t>02/2025</w:t>
      </w:r>
    </w:p>
    <w:p w14:paraId="16468647" w14:textId="77777777" w:rsidR="00610CF6" w:rsidRDefault="00610CF6">
      <w:pPr>
        <w:spacing w:line="259" w:lineRule="auto"/>
        <w:rPr>
          <w:rFonts w:ascii="Times New Roman" w:eastAsia="Times New Roman" w:hAnsi="Times New Roman" w:cs="Times New Roman"/>
          <w:b/>
          <w:color w:val="405CA1"/>
          <w:sz w:val="28"/>
          <w:szCs w:val="28"/>
        </w:rPr>
      </w:pPr>
    </w:p>
    <w:p w14:paraId="2A9A1FA5" w14:textId="77777777" w:rsidR="00610CF6" w:rsidRDefault="007D2B66">
      <w:pPr>
        <w:spacing w:line="259" w:lineRule="auto"/>
        <w:rPr>
          <w:rFonts w:ascii="Times New Roman" w:eastAsia="Times New Roman" w:hAnsi="Times New Roman" w:cs="Times New Roman"/>
          <w:b/>
          <w:color w:val="405CA1"/>
          <w:sz w:val="26"/>
          <w:szCs w:val="26"/>
        </w:rPr>
      </w:pPr>
      <w:r>
        <w:rPr>
          <w:rFonts w:ascii="Times New Roman" w:eastAsia="Times New Roman" w:hAnsi="Times New Roman" w:cs="Times New Roman"/>
          <w:b/>
          <w:color w:val="405CA1"/>
          <w:sz w:val="32"/>
          <w:szCs w:val="32"/>
        </w:rPr>
        <w:t>CONTRATANTE</w:t>
      </w:r>
      <w:r>
        <w:rPr>
          <w:rFonts w:ascii="Times New Roman" w:eastAsia="Times New Roman" w:hAnsi="Times New Roman" w:cs="Times New Roman"/>
          <w:b/>
          <w:color w:val="405CA1"/>
          <w:sz w:val="26"/>
          <w:szCs w:val="26"/>
        </w:rPr>
        <w:t xml:space="preserve"> (UASG)</w:t>
      </w:r>
    </w:p>
    <w:p w14:paraId="66F33A90" w14:textId="089A8337" w:rsidR="00610CF6" w:rsidRDefault="000C5455">
      <w:pPr>
        <w:spacing w:line="259" w:lineRule="auto"/>
        <w:rPr>
          <w:rFonts w:ascii="Times New Roman" w:eastAsia="Times New Roman" w:hAnsi="Times New Roman" w:cs="Times New Roman"/>
          <w:b/>
          <w:color w:val="405CA1"/>
          <w:sz w:val="28"/>
          <w:szCs w:val="28"/>
        </w:rPr>
      </w:pPr>
      <w:r>
        <w:rPr>
          <w:rFonts w:ascii="Times New Roman" w:eastAsia="Times New Roman" w:hAnsi="Times New Roman" w:cs="Times New Roman"/>
          <w:color w:val="5B5B5F"/>
          <w:sz w:val="26"/>
          <w:szCs w:val="26"/>
        </w:rPr>
        <w:t>ESCOLA ESPECIAL ABELHINHA EM BUSCA DO SABER</w:t>
      </w:r>
    </w:p>
    <w:p w14:paraId="1C1A8566" w14:textId="77777777" w:rsidR="00610CF6" w:rsidRDefault="007D2B66">
      <w:pPr>
        <w:rPr>
          <w:rFonts w:ascii="Times New Roman" w:eastAsia="Times New Roman" w:hAnsi="Times New Roman" w:cs="Times New Roman"/>
          <w:b/>
          <w:color w:val="5B5B5F"/>
          <w:sz w:val="26"/>
          <w:szCs w:val="26"/>
        </w:rPr>
      </w:pPr>
      <w:r>
        <w:rPr>
          <w:rFonts w:ascii="Times New Roman" w:eastAsia="Times New Roman" w:hAnsi="Times New Roman" w:cs="Times New Roman"/>
          <w:b/>
          <w:color w:val="405CA1"/>
          <w:sz w:val="32"/>
          <w:szCs w:val="32"/>
        </w:rPr>
        <w:t>OBJETO</w:t>
      </w:r>
    </w:p>
    <w:p w14:paraId="407C60CA" w14:textId="77777777" w:rsidR="00610CF6" w:rsidRDefault="007D2B66">
      <w:pPr>
        <w:jc w:val="both"/>
        <w:rPr>
          <w:rFonts w:ascii="Times New Roman" w:eastAsia="Times New Roman" w:hAnsi="Times New Roman" w:cs="Times New Roman"/>
          <w:color w:val="595959"/>
          <w:sz w:val="28"/>
          <w:szCs w:val="28"/>
        </w:rPr>
      </w:pPr>
      <w:r>
        <w:rPr>
          <w:rFonts w:ascii="Times New Roman" w:eastAsia="Times New Roman" w:hAnsi="Times New Roman" w:cs="Times New Roman"/>
          <w:color w:val="595959"/>
          <w:sz w:val="28"/>
          <w:szCs w:val="28"/>
        </w:rPr>
        <w:t>Registro de preços para aquisição de gêneros alimentícios.</w:t>
      </w:r>
    </w:p>
    <w:p w14:paraId="7E99EAD6" w14:textId="77777777" w:rsidR="00610CF6" w:rsidRDefault="00610CF6">
      <w:pPr>
        <w:spacing w:line="259" w:lineRule="auto"/>
        <w:rPr>
          <w:rFonts w:ascii="Times New Roman" w:eastAsia="Times New Roman" w:hAnsi="Times New Roman" w:cs="Times New Roman"/>
          <w:b/>
          <w:color w:val="405CA1"/>
          <w:sz w:val="28"/>
          <w:szCs w:val="28"/>
        </w:rPr>
      </w:pPr>
    </w:p>
    <w:p w14:paraId="71D3228E" w14:textId="77777777" w:rsidR="00610CF6" w:rsidRDefault="007D2B66">
      <w:pPr>
        <w:rPr>
          <w:rFonts w:ascii="Times New Roman" w:eastAsia="Times New Roman" w:hAnsi="Times New Roman" w:cs="Times New Roman"/>
          <w:b/>
          <w:color w:val="405CA1"/>
          <w:sz w:val="26"/>
          <w:szCs w:val="26"/>
        </w:rPr>
      </w:pPr>
      <w:r>
        <w:rPr>
          <w:rFonts w:ascii="Times New Roman" w:eastAsia="Times New Roman" w:hAnsi="Times New Roman" w:cs="Times New Roman"/>
          <w:b/>
          <w:color w:val="405CA1"/>
          <w:sz w:val="32"/>
          <w:szCs w:val="32"/>
        </w:rPr>
        <w:t>VALOR</w:t>
      </w:r>
      <w:r>
        <w:rPr>
          <w:rFonts w:ascii="Times New Roman" w:eastAsia="Times New Roman" w:hAnsi="Times New Roman" w:cs="Times New Roman"/>
          <w:b/>
          <w:color w:val="405CA1"/>
          <w:sz w:val="26"/>
          <w:szCs w:val="26"/>
        </w:rPr>
        <w:t xml:space="preserve"> </w:t>
      </w:r>
      <w:r>
        <w:rPr>
          <w:rFonts w:ascii="Times New Roman" w:eastAsia="Times New Roman" w:hAnsi="Times New Roman" w:cs="Times New Roman"/>
          <w:b/>
          <w:color w:val="405CA1"/>
          <w:sz w:val="32"/>
          <w:szCs w:val="32"/>
        </w:rPr>
        <w:t>TOTAL DA CONTRATAÇÃO</w:t>
      </w:r>
    </w:p>
    <w:p w14:paraId="4BE18384" w14:textId="28796442" w:rsidR="00610CF6" w:rsidRDefault="007D2B66">
      <w:pPr>
        <w:rPr>
          <w:rFonts w:ascii="Times New Roman" w:eastAsia="Times New Roman" w:hAnsi="Times New Roman" w:cs="Times New Roman"/>
          <w:b/>
          <w:color w:val="5B5B5F"/>
          <w:sz w:val="28"/>
          <w:szCs w:val="28"/>
        </w:rPr>
      </w:pPr>
      <w:r w:rsidRPr="000C5455">
        <w:rPr>
          <w:rFonts w:ascii="Times New Roman" w:eastAsia="Times New Roman" w:hAnsi="Times New Roman" w:cs="Times New Roman"/>
          <w:b/>
          <w:color w:val="5B5B5F"/>
          <w:sz w:val="28"/>
          <w:szCs w:val="28"/>
        </w:rPr>
        <w:t xml:space="preserve">R$ </w:t>
      </w:r>
      <w:r w:rsidR="000C5455" w:rsidRPr="000C5455">
        <w:rPr>
          <w:rFonts w:ascii="Times New Roman" w:eastAsia="Times New Roman" w:hAnsi="Times New Roman" w:cs="Times New Roman"/>
          <w:b/>
          <w:color w:val="5B5B5F"/>
          <w:sz w:val="28"/>
          <w:szCs w:val="28"/>
        </w:rPr>
        <w:t>36.220,66 (trinta e seis mil duzentos e vinte reais e sessenta e seis centavos)</w:t>
      </w:r>
    </w:p>
    <w:p w14:paraId="257F4861" w14:textId="77777777" w:rsidR="00610CF6" w:rsidRDefault="00610CF6">
      <w:pPr>
        <w:spacing w:line="259" w:lineRule="auto"/>
        <w:rPr>
          <w:rFonts w:ascii="Times New Roman" w:eastAsia="Times New Roman" w:hAnsi="Times New Roman" w:cs="Times New Roman"/>
          <w:b/>
          <w:color w:val="405CA1"/>
          <w:sz w:val="28"/>
          <w:szCs w:val="28"/>
        </w:rPr>
      </w:pPr>
    </w:p>
    <w:p w14:paraId="1F087A85" w14:textId="77777777" w:rsidR="00610CF6" w:rsidRDefault="007D2B66">
      <w:pPr>
        <w:rPr>
          <w:rFonts w:ascii="Times New Roman" w:eastAsia="Times New Roman" w:hAnsi="Times New Roman" w:cs="Times New Roman"/>
          <w:b/>
          <w:color w:val="405CA1"/>
          <w:sz w:val="26"/>
          <w:szCs w:val="26"/>
        </w:rPr>
      </w:pPr>
      <w:r>
        <w:rPr>
          <w:rFonts w:ascii="Times New Roman" w:eastAsia="Times New Roman" w:hAnsi="Times New Roman" w:cs="Times New Roman"/>
          <w:b/>
          <w:color w:val="405CA1"/>
          <w:sz w:val="32"/>
          <w:szCs w:val="32"/>
        </w:rPr>
        <w:t>DATA DA SESSÃO PÚBLICA</w:t>
      </w:r>
    </w:p>
    <w:p w14:paraId="23510C85" w14:textId="77777777" w:rsidR="00610CF6" w:rsidRDefault="007D2B66">
      <w:pPr>
        <w:rPr>
          <w:rFonts w:ascii="Times New Roman" w:eastAsia="Times New Roman" w:hAnsi="Times New Roman" w:cs="Times New Roman"/>
          <w:b/>
          <w:color w:val="5B5B5F"/>
          <w:sz w:val="28"/>
          <w:szCs w:val="28"/>
        </w:rPr>
      </w:pPr>
      <w:r>
        <w:rPr>
          <w:rFonts w:ascii="Times New Roman" w:eastAsia="Times New Roman" w:hAnsi="Times New Roman" w:cs="Times New Roman"/>
          <w:color w:val="5B5B5F"/>
          <w:sz w:val="28"/>
          <w:szCs w:val="28"/>
          <w:highlight w:val="yellow"/>
        </w:rPr>
        <w:t xml:space="preserve">Dia </w:t>
      </w:r>
      <w:r>
        <w:rPr>
          <w:rFonts w:ascii="Times New Roman" w:eastAsia="Times New Roman" w:hAnsi="Times New Roman" w:cs="Times New Roman"/>
          <w:b/>
          <w:color w:val="5B5B5F"/>
          <w:sz w:val="28"/>
          <w:szCs w:val="28"/>
          <w:highlight w:val="yellow"/>
        </w:rPr>
        <w:t xml:space="preserve">XX/XX/XXXX </w:t>
      </w:r>
      <w:r>
        <w:rPr>
          <w:rFonts w:ascii="Times New Roman" w:eastAsia="Times New Roman" w:hAnsi="Times New Roman" w:cs="Times New Roman"/>
          <w:color w:val="5B5B5F"/>
          <w:sz w:val="28"/>
          <w:szCs w:val="28"/>
          <w:highlight w:val="yellow"/>
        </w:rPr>
        <w:t xml:space="preserve">às </w:t>
      </w:r>
      <w:proofErr w:type="spellStart"/>
      <w:r>
        <w:rPr>
          <w:rFonts w:ascii="Times New Roman" w:eastAsia="Times New Roman" w:hAnsi="Times New Roman" w:cs="Times New Roman"/>
          <w:b/>
          <w:color w:val="5B5B5F"/>
          <w:sz w:val="28"/>
          <w:szCs w:val="28"/>
          <w:highlight w:val="yellow"/>
        </w:rPr>
        <w:t>XXh</w:t>
      </w:r>
      <w:proofErr w:type="spellEnd"/>
      <w:r>
        <w:rPr>
          <w:rFonts w:ascii="Times New Roman" w:eastAsia="Times New Roman" w:hAnsi="Times New Roman" w:cs="Times New Roman"/>
          <w:b/>
          <w:color w:val="5B5B5F"/>
          <w:sz w:val="28"/>
          <w:szCs w:val="28"/>
          <w:highlight w:val="yellow"/>
        </w:rPr>
        <w:t xml:space="preserve"> (horário de Brasília)</w:t>
      </w:r>
    </w:p>
    <w:p w14:paraId="775A19BD" w14:textId="77777777" w:rsidR="00610CF6" w:rsidRDefault="00610CF6">
      <w:pPr>
        <w:spacing w:line="259" w:lineRule="auto"/>
        <w:rPr>
          <w:rFonts w:ascii="Times New Roman" w:eastAsia="Times New Roman" w:hAnsi="Times New Roman" w:cs="Times New Roman"/>
          <w:b/>
          <w:color w:val="405CA1"/>
          <w:sz w:val="28"/>
          <w:szCs w:val="28"/>
        </w:rPr>
      </w:pPr>
    </w:p>
    <w:p w14:paraId="569A562E" w14:textId="77777777" w:rsidR="00610CF6" w:rsidRDefault="007D2B66">
      <w:pPr>
        <w:jc w:val="both"/>
        <w:rPr>
          <w:rFonts w:ascii="Times New Roman" w:eastAsia="Times New Roman" w:hAnsi="Times New Roman" w:cs="Times New Roman"/>
          <w:b/>
          <w:smallCaps/>
          <w:color w:val="405CA1"/>
          <w:sz w:val="32"/>
          <w:szCs w:val="32"/>
        </w:rPr>
      </w:pPr>
      <w:r>
        <w:rPr>
          <w:rFonts w:ascii="Times New Roman" w:eastAsia="Times New Roman" w:hAnsi="Times New Roman" w:cs="Times New Roman"/>
          <w:b/>
          <w:smallCaps/>
          <w:color w:val="405CA1"/>
          <w:sz w:val="32"/>
          <w:szCs w:val="32"/>
        </w:rPr>
        <w:t>CRITÉRIO DE JULGAMENTO:</w:t>
      </w:r>
    </w:p>
    <w:p w14:paraId="79E8F98D" w14:textId="77777777" w:rsidR="00610CF6" w:rsidRDefault="007D2B66">
      <w:pPr>
        <w:jc w:val="both"/>
        <w:rPr>
          <w:rFonts w:ascii="Times New Roman" w:eastAsia="Times New Roman" w:hAnsi="Times New Roman" w:cs="Times New Roman"/>
          <w:sz w:val="28"/>
          <w:szCs w:val="28"/>
        </w:rPr>
      </w:pPr>
      <w:r>
        <w:rPr>
          <w:rFonts w:ascii="Times New Roman" w:eastAsia="Times New Roman" w:hAnsi="Times New Roman" w:cs="Times New Roman"/>
          <w:color w:val="595959"/>
          <w:sz w:val="28"/>
          <w:szCs w:val="28"/>
        </w:rPr>
        <w:t xml:space="preserve">menor preço </w:t>
      </w:r>
      <w:r>
        <w:rPr>
          <w:rFonts w:ascii="Times New Roman" w:eastAsia="Times New Roman" w:hAnsi="Times New Roman" w:cs="Times New Roman"/>
          <w:sz w:val="28"/>
          <w:szCs w:val="28"/>
        </w:rPr>
        <w:t>por</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595959"/>
          <w:sz w:val="28"/>
          <w:szCs w:val="28"/>
        </w:rPr>
        <w:t>item</w:t>
      </w:r>
    </w:p>
    <w:p w14:paraId="79BA8410" w14:textId="77777777" w:rsidR="00610CF6" w:rsidRDefault="00610CF6">
      <w:pPr>
        <w:spacing w:line="259" w:lineRule="auto"/>
        <w:rPr>
          <w:rFonts w:ascii="Times New Roman" w:eastAsia="Times New Roman" w:hAnsi="Times New Roman" w:cs="Times New Roman"/>
          <w:b/>
          <w:color w:val="405CA1"/>
          <w:sz w:val="28"/>
          <w:szCs w:val="28"/>
        </w:rPr>
      </w:pPr>
    </w:p>
    <w:p w14:paraId="0369651C" w14:textId="77777777" w:rsidR="00610CF6" w:rsidRDefault="007D2B66">
      <w:pPr>
        <w:jc w:val="both"/>
        <w:rPr>
          <w:rFonts w:ascii="Times New Roman" w:eastAsia="Times New Roman" w:hAnsi="Times New Roman" w:cs="Times New Roman"/>
          <w:smallCaps/>
          <w:sz w:val="32"/>
          <w:szCs w:val="32"/>
        </w:rPr>
      </w:pPr>
      <w:r>
        <w:rPr>
          <w:rFonts w:ascii="Times New Roman" w:eastAsia="Times New Roman" w:hAnsi="Times New Roman" w:cs="Times New Roman"/>
          <w:b/>
          <w:smallCaps/>
          <w:color w:val="405CA1"/>
          <w:sz w:val="32"/>
          <w:szCs w:val="32"/>
        </w:rPr>
        <w:t>MODO DE DISPUTA:</w:t>
      </w:r>
    </w:p>
    <w:p w14:paraId="7D588A0E" w14:textId="77777777" w:rsidR="00610CF6" w:rsidRDefault="007D2B66">
      <w:pPr>
        <w:jc w:val="both"/>
        <w:rPr>
          <w:rFonts w:ascii="Times New Roman" w:eastAsia="Times New Roman" w:hAnsi="Times New Roman" w:cs="Times New Roman"/>
          <w:sz w:val="28"/>
          <w:szCs w:val="28"/>
        </w:rPr>
      </w:pPr>
      <w:r>
        <w:rPr>
          <w:rFonts w:ascii="Times New Roman" w:eastAsia="Times New Roman" w:hAnsi="Times New Roman" w:cs="Times New Roman"/>
          <w:color w:val="595959"/>
          <w:sz w:val="28"/>
          <w:szCs w:val="28"/>
        </w:rPr>
        <w:t>aberto e fechado</w:t>
      </w:r>
    </w:p>
    <w:p w14:paraId="48B545B4" w14:textId="77777777" w:rsidR="00610CF6" w:rsidRDefault="00610CF6">
      <w:pPr>
        <w:spacing w:line="259" w:lineRule="auto"/>
        <w:rPr>
          <w:rFonts w:ascii="Times New Roman" w:eastAsia="Times New Roman" w:hAnsi="Times New Roman" w:cs="Times New Roman"/>
          <w:b/>
          <w:color w:val="405CA1"/>
          <w:sz w:val="28"/>
          <w:szCs w:val="28"/>
        </w:rPr>
      </w:pPr>
    </w:p>
    <w:p w14:paraId="6D3FE5BA" w14:textId="77777777" w:rsidR="00610CF6" w:rsidRDefault="00610CF6">
      <w:pPr>
        <w:spacing w:line="259" w:lineRule="auto"/>
        <w:rPr>
          <w:rFonts w:ascii="Times New Roman" w:eastAsia="Times New Roman" w:hAnsi="Times New Roman" w:cs="Times New Roman"/>
          <w:b/>
          <w:color w:val="405CA1"/>
          <w:sz w:val="28"/>
          <w:szCs w:val="28"/>
        </w:rPr>
      </w:pPr>
    </w:p>
    <w:p w14:paraId="475CFA85" w14:textId="77777777" w:rsidR="00610CF6" w:rsidRDefault="007D2B66">
      <w:pPr>
        <w:rPr>
          <w:rFonts w:ascii="Times New Roman" w:eastAsia="Times New Roman" w:hAnsi="Times New Roman" w:cs="Times New Roman"/>
          <w:b/>
          <w:color w:val="405CA1"/>
          <w:sz w:val="32"/>
          <w:szCs w:val="32"/>
        </w:rPr>
      </w:pPr>
      <w:r>
        <w:rPr>
          <w:rFonts w:ascii="Times New Roman" w:eastAsia="Times New Roman" w:hAnsi="Times New Roman" w:cs="Times New Roman"/>
          <w:b/>
          <w:color w:val="405CA1"/>
          <w:sz w:val="32"/>
          <w:szCs w:val="32"/>
        </w:rPr>
        <w:t>TRATAMENTO FAVORECIDO ME/EPP/EQUIPARADAS</w:t>
      </w:r>
    </w:p>
    <w:p w14:paraId="55039429" w14:textId="77777777" w:rsidR="00610CF6" w:rsidRDefault="007D2B66">
      <w:pPr>
        <w:rPr>
          <w:rFonts w:ascii="Times New Roman" w:eastAsia="Times New Roman" w:hAnsi="Times New Roman" w:cs="Times New Roman"/>
          <w:b/>
          <w:color w:val="5B5B5F"/>
          <w:sz w:val="26"/>
          <w:szCs w:val="26"/>
        </w:rPr>
      </w:pPr>
      <w:r>
        <w:rPr>
          <w:rFonts w:ascii="Times New Roman" w:eastAsia="Times New Roman" w:hAnsi="Times New Roman" w:cs="Times New Roman"/>
          <w:b/>
          <w:color w:val="5B5B5F"/>
          <w:sz w:val="26"/>
          <w:szCs w:val="26"/>
        </w:rPr>
        <w:t>SIM</w:t>
      </w:r>
    </w:p>
    <w:p w14:paraId="0557CC8E" w14:textId="77777777" w:rsidR="00610CF6" w:rsidRDefault="00610CF6">
      <w:pPr>
        <w:spacing w:line="259" w:lineRule="auto"/>
        <w:rPr>
          <w:rFonts w:ascii="Times New Roman" w:eastAsia="Times New Roman" w:hAnsi="Times New Roman" w:cs="Times New Roman"/>
          <w:b/>
          <w:color w:val="405CA1"/>
          <w:sz w:val="28"/>
          <w:szCs w:val="28"/>
        </w:rPr>
      </w:pPr>
    </w:p>
    <w:p w14:paraId="144F0708" w14:textId="77777777" w:rsidR="00610CF6" w:rsidRDefault="00610CF6">
      <w:pPr>
        <w:spacing w:line="259" w:lineRule="auto"/>
        <w:rPr>
          <w:rFonts w:ascii="Times New Roman" w:eastAsia="Times New Roman" w:hAnsi="Times New Roman" w:cs="Times New Roman"/>
          <w:b/>
          <w:color w:val="405CA1"/>
          <w:sz w:val="28"/>
          <w:szCs w:val="28"/>
        </w:rPr>
      </w:pPr>
    </w:p>
    <w:p w14:paraId="36CD6E29" w14:textId="77777777" w:rsidR="00610CF6" w:rsidRDefault="007D2B66">
      <w:pPr>
        <w:rPr>
          <w:rFonts w:ascii="Times New Roman" w:eastAsia="Times New Roman" w:hAnsi="Times New Roman" w:cs="Times New Roman"/>
          <w:b/>
          <w:color w:val="405CA1"/>
          <w:sz w:val="32"/>
          <w:szCs w:val="32"/>
        </w:rPr>
      </w:pPr>
      <w:r>
        <w:rPr>
          <w:rFonts w:ascii="Times New Roman" w:eastAsia="Times New Roman" w:hAnsi="Times New Roman" w:cs="Times New Roman"/>
          <w:b/>
          <w:color w:val="405CA1"/>
          <w:sz w:val="32"/>
          <w:szCs w:val="32"/>
        </w:rPr>
        <w:t>MARGEM DE PREFERÊNCIA PARA ALGUM ITEM</w:t>
      </w:r>
    </w:p>
    <w:p w14:paraId="0207F3D7" w14:textId="77777777" w:rsidR="00610CF6" w:rsidRDefault="007D2B66">
      <w:pPr>
        <w:rPr>
          <w:rFonts w:ascii="Arial" w:eastAsia="Arial" w:hAnsi="Arial" w:cs="Arial"/>
          <w:b/>
          <w:color w:val="5B5B5F"/>
          <w:sz w:val="28"/>
          <w:szCs w:val="28"/>
        </w:rPr>
      </w:pPr>
      <w:r>
        <w:rPr>
          <w:rFonts w:ascii="Times New Roman" w:eastAsia="Times New Roman" w:hAnsi="Times New Roman" w:cs="Times New Roman"/>
          <w:b/>
          <w:color w:val="5B5B5F"/>
          <w:sz w:val="26"/>
          <w:szCs w:val="26"/>
        </w:rPr>
        <w:t>SIM</w:t>
      </w:r>
      <w:r>
        <w:br w:type="page"/>
      </w:r>
    </w:p>
    <w:p w14:paraId="06222386" w14:textId="61FBBAD9" w:rsidR="00610CF6" w:rsidRPr="000C5455" w:rsidRDefault="000C5455">
      <w:pPr>
        <w:pBdr>
          <w:top w:val="single" w:sz="4" w:space="1" w:color="1F497D"/>
          <w:left w:val="single" w:sz="4" w:space="4" w:color="1F497D"/>
          <w:bottom w:val="single" w:sz="4" w:space="1" w:color="1F497D"/>
          <w:right w:val="single" w:sz="4" w:space="4" w:color="1F497D"/>
          <w:between w:val="nil"/>
        </w:pBdr>
        <w:shd w:val="clear" w:color="auto" w:fill="FFFFCC"/>
        <w:spacing w:before="288" w:after="288" w:line="312" w:lineRule="auto"/>
        <w:ind w:firstLine="567"/>
        <w:jc w:val="center"/>
        <w:rPr>
          <w:rFonts w:ascii="Times New Roman" w:eastAsia="Times New Roman" w:hAnsi="Times New Roman" w:cs="Times New Roman"/>
          <w:b/>
          <w:color w:val="000000"/>
          <w:sz w:val="20"/>
          <w:szCs w:val="20"/>
        </w:rPr>
      </w:pPr>
      <w:r>
        <w:rPr>
          <w:noProof/>
        </w:rPr>
        <w:lastRenderedPageBreak/>
        <w:drawing>
          <wp:anchor distT="0" distB="0" distL="114300" distR="114300" simplePos="0" relativeHeight="251659264" behindDoc="0" locked="0" layoutInCell="1" allowOverlap="1" wp14:anchorId="30B3CA9C" wp14:editId="49E94250">
            <wp:simplePos x="0" y="0"/>
            <wp:positionH relativeFrom="column">
              <wp:posOffset>2937510</wp:posOffset>
            </wp:positionH>
            <wp:positionV relativeFrom="paragraph">
              <wp:posOffset>461645</wp:posOffset>
            </wp:positionV>
            <wp:extent cx="476250" cy="457200"/>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2B66" w:rsidRPr="000C5455">
        <w:rPr>
          <w:rFonts w:ascii="Times New Roman" w:eastAsia="Times New Roman" w:hAnsi="Times New Roman" w:cs="Times New Roman"/>
          <w:b/>
          <w:color w:val="000000"/>
          <w:sz w:val="20"/>
          <w:szCs w:val="20"/>
        </w:rPr>
        <w:t xml:space="preserve">PREGÃO ELETRÔNICO N° </w:t>
      </w:r>
      <w:r w:rsidRPr="000C5455">
        <w:rPr>
          <w:rFonts w:ascii="Times New Roman" w:eastAsia="Times New Roman" w:hAnsi="Times New Roman" w:cs="Times New Roman"/>
          <w:b/>
          <w:color w:val="000000"/>
          <w:sz w:val="20"/>
          <w:szCs w:val="20"/>
        </w:rPr>
        <w:t>02/2025</w:t>
      </w:r>
      <w:r w:rsidR="007D2B66" w:rsidRPr="000C5455">
        <w:rPr>
          <w:rFonts w:ascii="Times New Roman" w:eastAsia="Times New Roman" w:hAnsi="Times New Roman" w:cs="Times New Roman"/>
          <w:b/>
          <w:color w:val="000000"/>
          <w:sz w:val="20"/>
          <w:szCs w:val="20"/>
        </w:rPr>
        <w:br/>
        <w:t xml:space="preserve">EDITAL N° </w:t>
      </w:r>
      <w:r w:rsidRPr="000C5455">
        <w:rPr>
          <w:rFonts w:ascii="Times New Roman" w:eastAsia="Times New Roman" w:hAnsi="Times New Roman" w:cs="Times New Roman"/>
          <w:b/>
          <w:color w:val="000000"/>
          <w:sz w:val="20"/>
          <w:szCs w:val="20"/>
        </w:rPr>
        <w:t>02/25</w:t>
      </w:r>
    </w:p>
    <w:p w14:paraId="66B989CC" w14:textId="49948694" w:rsidR="00610CF6" w:rsidRPr="000C5455" w:rsidRDefault="00610CF6">
      <w:pPr>
        <w:spacing w:before="288" w:after="288" w:line="312" w:lineRule="auto"/>
        <w:ind w:firstLine="567"/>
        <w:jc w:val="center"/>
        <w:rPr>
          <w:rFonts w:ascii="Times New Roman" w:eastAsia="Times New Roman" w:hAnsi="Times New Roman" w:cs="Times New Roman"/>
          <w:b/>
          <w:i/>
          <w:sz w:val="20"/>
          <w:szCs w:val="20"/>
        </w:rPr>
      </w:pPr>
    </w:p>
    <w:p w14:paraId="76E837D4" w14:textId="26C30350" w:rsidR="00610CF6" w:rsidRPr="000C5455" w:rsidRDefault="007D2B66">
      <w:pPr>
        <w:spacing w:before="288"/>
        <w:ind w:firstLine="567"/>
        <w:jc w:val="center"/>
        <w:rPr>
          <w:rFonts w:ascii="Times New Roman" w:eastAsia="Times New Roman" w:hAnsi="Times New Roman" w:cs="Times New Roman"/>
          <w:b/>
          <w:sz w:val="20"/>
          <w:szCs w:val="20"/>
        </w:rPr>
      </w:pPr>
      <w:r w:rsidRPr="000C5455">
        <w:rPr>
          <w:rFonts w:ascii="Times New Roman" w:eastAsia="Times New Roman" w:hAnsi="Times New Roman" w:cs="Times New Roman"/>
          <w:b/>
          <w:sz w:val="20"/>
          <w:szCs w:val="20"/>
        </w:rPr>
        <w:t xml:space="preserve">PREGÃO ELETRÔNICO Nº </w:t>
      </w:r>
      <w:r w:rsidR="000C5455" w:rsidRPr="000C5455">
        <w:rPr>
          <w:rFonts w:ascii="Times New Roman" w:eastAsia="Times New Roman" w:hAnsi="Times New Roman" w:cs="Times New Roman"/>
          <w:b/>
          <w:sz w:val="20"/>
          <w:szCs w:val="20"/>
        </w:rPr>
        <w:t>02/2025</w:t>
      </w:r>
    </w:p>
    <w:p w14:paraId="45B2C40A" w14:textId="6C13E0FD" w:rsidR="00610CF6" w:rsidRPr="000C5455" w:rsidRDefault="007D2B66">
      <w:pPr>
        <w:spacing w:after="720"/>
        <w:ind w:firstLine="567"/>
        <w:jc w:val="center"/>
        <w:rPr>
          <w:rFonts w:ascii="Times New Roman" w:eastAsia="Times New Roman" w:hAnsi="Times New Roman" w:cs="Times New Roman"/>
          <w:color w:val="000000"/>
          <w:sz w:val="20"/>
          <w:szCs w:val="20"/>
        </w:rPr>
      </w:pPr>
      <w:r w:rsidRPr="000C5455">
        <w:rPr>
          <w:rFonts w:ascii="Times New Roman" w:eastAsia="Times New Roman" w:hAnsi="Times New Roman" w:cs="Times New Roman"/>
          <w:color w:val="000000"/>
          <w:sz w:val="20"/>
          <w:szCs w:val="20"/>
        </w:rPr>
        <w:t>(Processo Administrativo n°</w:t>
      </w:r>
      <w:r w:rsidR="000C5455" w:rsidRPr="000C5455">
        <w:rPr>
          <w:rFonts w:ascii="Times New Roman" w:eastAsia="Times New Roman" w:hAnsi="Times New Roman" w:cs="Times New Roman"/>
          <w:color w:val="000000"/>
          <w:sz w:val="20"/>
          <w:szCs w:val="20"/>
        </w:rPr>
        <w:t>05/2025</w:t>
      </w:r>
    </w:p>
    <w:p w14:paraId="76178F91" w14:textId="34E5990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sidRPr="000C5455">
        <w:rPr>
          <w:rFonts w:ascii="Times New Roman" w:eastAsia="Times New Roman" w:hAnsi="Times New Roman" w:cs="Times New Roman"/>
          <w:color w:val="000000"/>
          <w:sz w:val="20"/>
          <w:szCs w:val="20"/>
        </w:rPr>
        <w:t xml:space="preserve">Torna-se público que o(a) </w:t>
      </w:r>
      <w:r w:rsidR="000C5455" w:rsidRPr="000C5455">
        <w:rPr>
          <w:rFonts w:ascii="Times New Roman" w:eastAsia="Times New Roman" w:hAnsi="Times New Roman" w:cs="Times New Roman"/>
          <w:color w:val="000000"/>
          <w:sz w:val="20"/>
          <w:szCs w:val="20"/>
        </w:rPr>
        <w:t>A ASSOCIAÇÃO DE APOIO A ESCOLA ESPECIAL ABELHINHA EM BUSCA DO SABER</w:t>
      </w:r>
      <w:r w:rsidRPr="000C5455">
        <w:rPr>
          <w:rFonts w:ascii="Times New Roman" w:eastAsia="Times New Roman" w:hAnsi="Times New Roman" w:cs="Times New Roman"/>
          <w:color w:val="000000"/>
          <w:sz w:val="20"/>
          <w:szCs w:val="20"/>
        </w:rPr>
        <w:t xml:space="preserve"> sediado(a) </w:t>
      </w:r>
      <w:r w:rsidR="000C5455" w:rsidRPr="000C5455">
        <w:rPr>
          <w:rFonts w:ascii="Times New Roman" w:eastAsia="Times New Roman" w:hAnsi="Times New Roman" w:cs="Times New Roman"/>
          <w:color w:val="000000"/>
          <w:sz w:val="20"/>
          <w:szCs w:val="20"/>
        </w:rPr>
        <w:t xml:space="preserve">rua 28 </w:t>
      </w:r>
      <w:proofErr w:type="spellStart"/>
      <w:r w:rsidR="000C5455" w:rsidRPr="000C5455">
        <w:rPr>
          <w:rFonts w:ascii="Times New Roman" w:eastAsia="Times New Roman" w:hAnsi="Times New Roman" w:cs="Times New Roman"/>
          <w:color w:val="000000"/>
          <w:sz w:val="20"/>
          <w:szCs w:val="20"/>
        </w:rPr>
        <w:t>qd</w:t>
      </w:r>
      <w:proofErr w:type="spellEnd"/>
      <w:r w:rsidR="000C5455" w:rsidRPr="000C5455">
        <w:rPr>
          <w:rFonts w:ascii="Times New Roman" w:eastAsia="Times New Roman" w:hAnsi="Times New Roman" w:cs="Times New Roman"/>
          <w:color w:val="000000"/>
          <w:sz w:val="20"/>
          <w:szCs w:val="20"/>
        </w:rPr>
        <w:t xml:space="preserve"> 19 </w:t>
      </w:r>
      <w:proofErr w:type="spellStart"/>
      <w:r w:rsidR="000C5455" w:rsidRPr="000C5455">
        <w:rPr>
          <w:rFonts w:ascii="Times New Roman" w:eastAsia="Times New Roman" w:hAnsi="Times New Roman" w:cs="Times New Roman"/>
          <w:color w:val="000000"/>
          <w:sz w:val="20"/>
          <w:szCs w:val="20"/>
        </w:rPr>
        <w:t>lt</w:t>
      </w:r>
      <w:proofErr w:type="spellEnd"/>
      <w:r w:rsidR="000C5455" w:rsidRPr="000C5455">
        <w:rPr>
          <w:rFonts w:ascii="Times New Roman" w:eastAsia="Times New Roman" w:hAnsi="Times New Roman" w:cs="Times New Roman"/>
          <w:color w:val="000000"/>
          <w:sz w:val="20"/>
          <w:szCs w:val="20"/>
        </w:rPr>
        <w:t xml:space="preserve"> 15 centro</w:t>
      </w:r>
      <w:r w:rsidRPr="000C5455">
        <w:rPr>
          <w:rFonts w:ascii="Times New Roman" w:eastAsia="Times New Roman" w:hAnsi="Times New Roman" w:cs="Times New Roman"/>
          <w:color w:val="000000"/>
          <w:sz w:val="20"/>
          <w:szCs w:val="20"/>
        </w:rPr>
        <w:t xml:space="preserve"> realizará licitação, para registro de preços, na modalidade </w:t>
      </w:r>
      <w:r w:rsidRPr="000C5455">
        <w:rPr>
          <w:rFonts w:ascii="Times New Roman" w:eastAsia="Times New Roman" w:hAnsi="Times New Roman" w:cs="Times New Roman"/>
          <w:b/>
          <w:sz w:val="20"/>
          <w:szCs w:val="20"/>
        </w:rPr>
        <w:t>PREGÃO ELETRÔNICO</w:t>
      </w:r>
      <w:r w:rsidRPr="000C5455">
        <w:rPr>
          <w:rFonts w:ascii="Times New Roman" w:eastAsia="Times New Roman" w:hAnsi="Times New Roman" w:cs="Times New Roman"/>
          <w:sz w:val="20"/>
          <w:szCs w:val="20"/>
        </w:rPr>
        <w:t xml:space="preserve">, na </w:t>
      </w:r>
      <w:r w:rsidRPr="000C5455">
        <w:rPr>
          <w:rFonts w:ascii="Times New Roman" w:eastAsia="Times New Roman" w:hAnsi="Times New Roman" w:cs="Times New Roman"/>
          <w:color w:val="000000"/>
          <w:sz w:val="20"/>
          <w:szCs w:val="20"/>
        </w:rPr>
        <w:t>forma ELETRÔNICA, nos termos da Lei</w:t>
      </w:r>
      <w:r>
        <w:rPr>
          <w:rFonts w:ascii="Times New Roman" w:eastAsia="Times New Roman" w:hAnsi="Times New Roman" w:cs="Times New Roman"/>
          <w:color w:val="000000"/>
          <w:sz w:val="20"/>
          <w:szCs w:val="20"/>
        </w:rPr>
        <w:t xml:space="preserve"> nº 14.133/2021, de 1° de abril de 2021, Decreto nº 6.606, de 28 de março de 2023,  Decreto Federal nº 11.462, de 31 de março de 2023,  Lei Complementar n° 123, de 14 de dezembro de 2006, e demais legislação aplicável e, ainda, de acordo com as condições estabelecidas neste Edital.</w:t>
      </w:r>
    </w:p>
    <w:p w14:paraId="00EBA903" w14:textId="77777777" w:rsidR="00610CF6" w:rsidRDefault="007D2B66">
      <w:pPr>
        <w:keepNext/>
        <w:keepLines/>
        <w:numPr>
          <w:ilvl w:val="0"/>
          <w:numId w:val="1"/>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0" w:name="_heading=h.d6hn6yxpg0e2" w:colFirst="0" w:colLast="0"/>
      <w:bookmarkEnd w:id="0"/>
      <w:r>
        <w:rPr>
          <w:rFonts w:ascii="Times New Roman" w:eastAsia="Times New Roman" w:hAnsi="Times New Roman" w:cs="Times New Roman"/>
          <w:b/>
          <w:color w:val="000000"/>
          <w:sz w:val="20"/>
          <w:szCs w:val="20"/>
        </w:rPr>
        <w:t>DO OBJETO</w:t>
      </w:r>
    </w:p>
    <w:p w14:paraId="6BBF8AF7"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1.1 </w:t>
      </w:r>
      <w:r>
        <w:rPr>
          <w:rFonts w:ascii="Times New Roman" w:eastAsia="Times New Roman" w:hAnsi="Times New Roman" w:cs="Times New Roman"/>
          <w:color w:val="000000"/>
          <w:sz w:val="20"/>
          <w:szCs w:val="20"/>
        </w:rPr>
        <w:t>O objeto da presente licitação é</w:t>
      </w:r>
      <w:r>
        <w:rPr>
          <w:rFonts w:ascii="Times New Roman" w:eastAsia="Times New Roman" w:hAnsi="Times New Roman" w:cs="Times New Roman"/>
          <w:b/>
          <w:color w:val="000000"/>
          <w:sz w:val="20"/>
          <w:szCs w:val="20"/>
        </w:rPr>
        <w:t xml:space="preserve"> aquisição de gêneros alimentícios</w:t>
      </w:r>
      <w:r>
        <w:rPr>
          <w:rFonts w:ascii="Times New Roman" w:eastAsia="Times New Roman" w:hAnsi="Times New Roman" w:cs="Times New Roman"/>
          <w:color w:val="000000"/>
          <w:sz w:val="20"/>
          <w:szCs w:val="20"/>
        </w:rPr>
        <w:t xml:space="preserve"> conforme condições, quantidades e exigências estabelecidas neste Edital e seus anexos.</w:t>
      </w:r>
    </w:p>
    <w:p w14:paraId="2E430C63"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b/>
          <w:i/>
          <w:color w:val="000000"/>
          <w:sz w:val="20"/>
          <w:szCs w:val="20"/>
        </w:rPr>
      </w:pPr>
      <w:r>
        <w:rPr>
          <w:rFonts w:ascii="Times New Roman" w:eastAsia="Times New Roman" w:hAnsi="Times New Roman" w:cs="Times New Roman"/>
          <w:sz w:val="20"/>
          <w:szCs w:val="20"/>
        </w:rPr>
        <w:t xml:space="preserve">1.2 </w:t>
      </w:r>
      <w:r>
        <w:rPr>
          <w:rFonts w:ascii="Times New Roman" w:eastAsia="Times New Roman" w:hAnsi="Times New Roman" w:cs="Times New Roman"/>
          <w:b/>
          <w:i/>
          <w:color w:val="000000"/>
          <w:sz w:val="20"/>
          <w:szCs w:val="20"/>
        </w:rPr>
        <w:t>A licitação será dividida em itens, conforme tabela constante do Termo de Referência/Projeto Básico, facultando-se ao licitante a participação em quantos itens forem de seu interesse.</w:t>
      </w:r>
    </w:p>
    <w:p w14:paraId="5D3EEB22" w14:textId="77777777" w:rsidR="00610CF6" w:rsidRDefault="007D2B66">
      <w:pPr>
        <w:keepNext/>
        <w:keepLines/>
        <w:numPr>
          <w:ilvl w:val="0"/>
          <w:numId w:val="1"/>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1" w:name="_heading=h.3yqdfbze2dye" w:colFirst="0" w:colLast="0"/>
      <w:bookmarkEnd w:id="1"/>
      <w:r>
        <w:rPr>
          <w:rFonts w:ascii="Times New Roman" w:eastAsia="Times New Roman" w:hAnsi="Times New Roman" w:cs="Times New Roman"/>
          <w:b/>
          <w:color w:val="000000"/>
          <w:sz w:val="20"/>
          <w:szCs w:val="20"/>
        </w:rPr>
        <w:t>DO REGISTRO DE PREÇOS</w:t>
      </w:r>
    </w:p>
    <w:p w14:paraId="51CF67E5"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2.1 </w:t>
      </w:r>
      <w:r>
        <w:rPr>
          <w:rFonts w:ascii="Times New Roman" w:eastAsia="Times New Roman" w:hAnsi="Times New Roman" w:cs="Times New Roman"/>
          <w:color w:val="000000"/>
          <w:sz w:val="20"/>
          <w:szCs w:val="20"/>
        </w:rPr>
        <w:t>As regras referentes aos órgãos gerenciador e participantes, bem como a eventuais adesões são as que constam da minuta de Ata de Registro de Preços.</w:t>
      </w:r>
    </w:p>
    <w:p w14:paraId="1CD18F4A" w14:textId="77777777" w:rsidR="00610CF6" w:rsidRDefault="007D2B66">
      <w:pPr>
        <w:keepNext/>
        <w:keepLines/>
        <w:numPr>
          <w:ilvl w:val="0"/>
          <w:numId w:val="1"/>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2" w:name="_heading=h.apxufd6di44" w:colFirst="0" w:colLast="0"/>
      <w:bookmarkEnd w:id="2"/>
      <w:r>
        <w:rPr>
          <w:rFonts w:ascii="Times New Roman" w:eastAsia="Times New Roman" w:hAnsi="Times New Roman" w:cs="Times New Roman"/>
          <w:b/>
          <w:color w:val="000000"/>
          <w:sz w:val="20"/>
          <w:szCs w:val="20"/>
        </w:rPr>
        <w:t>DA PARTICIPAÇÃO NA LICITAÇÃO</w:t>
      </w:r>
    </w:p>
    <w:p w14:paraId="2E72CE38"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bookmarkStart w:id="3" w:name="_heading=h.2es99h86mtpm" w:colFirst="0" w:colLast="0"/>
      <w:bookmarkEnd w:id="3"/>
      <w:r>
        <w:rPr>
          <w:rFonts w:ascii="Times New Roman" w:eastAsia="Times New Roman" w:hAnsi="Times New Roman" w:cs="Times New Roman"/>
          <w:sz w:val="20"/>
          <w:szCs w:val="20"/>
        </w:rPr>
        <w:t xml:space="preserve">3.1 </w:t>
      </w:r>
      <w:r>
        <w:rPr>
          <w:rFonts w:ascii="Times New Roman" w:eastAsia="Times New Roman" w:hAnsi="Times New Roman" w:cs="Times New Roman"/>
          <w:color w:val="000000"/>
          <w:sz w:val="20"/>
          <w:szCs w:val="20"/>
        </w:rPr>
        <w:t>Poderão participar deste certame os interessados previamente credenciados no Sistema de Cadastramento Unificado de Fornecedores - SICAF e no Sistema de Compras do Governo Federal (www.gov.br/compras).</w:t>
      </w:r>
    </w:p>
    <w:p w14:paraId="055E0700"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bookmarkStart w:id="4" w:name="_heading=h.65k68bybr0ub" w:colFirst="0" w:colLast="0"/>
      <w:bookmarkEnd w:id="4"/>
      <w:r>
        <w:rPr>
          <w:rFonts w:ascii="Times New Roman" w:eastAsia="Times New Roman" w:hAnsi="Times New Roman" w:cs="Times New Roman"/>
          <w:sz w:val="20"/>
          <w:szCs w:val="20"/>
        </w:rPr>
        <w:t xml:space="preserve">3.2 </w:t>
      </w:r>
      <w:r>
        <w:rPr>
          <w:rFonts w:ascii="Times New Roman" w:eastAsia="Times New Roman" w:hAnsi="Times New Roman" w:cs="Times New Roman"/>
          <w:color w:val="000000"/>
          <w:sz w:val="20"/>
          <w:szCs w:val="20"/>
        </w:rPr>
        <w:t xml:space="preserve">Os interessados deverão atender às condições exigidas no cadastramento no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xml:space="preserve"> até o terceiro dia útil anterior à data prevista para recebimento das propostas.</w:t>
      </w:r>
    </w:p>
    <w:p w14:paraId="033F3783" w14:textId="77777777" w:rsidR="00610CF6" w:rsidRDefault="007D2B66">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sz w:val="20"/>
          <w:szCs w:val="20"/>
        </w:rPr>
        <w:t xml:space="preserve">3.3 </w:t>
      </w:r>
      <w:r>
        <w:rPr>
          <w:rFonts w:ascii="Times New Roman" w:eastAsia="Times New Roman" w:hAnsi="Times New Roman" w:cs="Times New Roman"/>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414C0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30E34D6" w14:textId="7777777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A </w:t>
      </w:r>
      <w:r w:rsidRPr="000C5455">
        <w:rPr>
          <w:rFonts w:ascii="Times New Roman" w:eastAsia="Times New Roman" w:hAnsi="Times New Roman" w:cs="Times New Roman"/>
          <w:sz w:val="20"/>
          <w:szCs w:val="20"/>
        </w:rPr>
        <w:t>não observância do disposto no item anterior poderá ensejar desclassificação no momento da habilitação.</w:t>
      </w:r>
    </w:p>
    <w:p w14:paraId="530DB821" w14:textId="6F8E1FA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sz w:val="20"/>
          <w:szCs w:val="20"/>
        </w:rPr>
      </w:pPr>
      <w:r w:rsidRPr="000C5455">
        <w:rPr>
          <w:rFonts w:ascii="Times New Roman" w:eastAsia="Times New Roman" w:hAnsi="Times New Roman" w:cs="Times New Roman"/>
          <w:i/>
          <w:sz w:val="20"/>
          <w:szCs w:val="20"/>
        </w:rPr>
        <w:t xml:space="preserve">Para </w:t>
      </w:r>
      <w:r w:rsidR="00E56F24">
        <w:rPr>
          <w:rFonts w:ascii="Times New Roman" w:eastAsia="Times New Roman" w:hAnsi="Times New Roman" w:cs="Times New Roman"/>
          <w:i/>
          <w:sz w:val="20"/>
          <w:szCs w:val="20"/>
        </w:rPr>
        <w:t xml:space="preserve">todos </w:t>
      </w:r>
      <w:r w:rsidRPr="000C5455">
        <w:rPr>
          <w:rFonts w:ascii="Times New Roman" w:eastAsia="Times New Roman" w:hAnsi="Times New Roman" w:cs="Times New Roman"/>
          <w:i/>
          <w:sz w:val="20"/>
          <w:szCs w:val="20"/>
        </w:rPr>
        <w:t xml:space="preserve">os </w:t>
      </w:r>
      <w:r w:rsidR="00C329BC" w:rsidRPr="000C5455">
        <w:rPr>
          <w:rFonts w:ascii="Times New Roman" w:eastAsia="Times New Roman" w:hAnsi="Times New Roman" w:cs="Times New Roman"/>
          <w:i/>
          <w:sz w:val="20"/>
          <w:szCs w:val="20"/>
        </w:rPr>
        <w:t>itens a</w:t>
      </w:r>
      <w:r w:rsidRPr="000C5455">
        <w:rPr>
          <w:rFonts w:ascii="Times New Roman" w:eastAsia="Times New Roman" w:hAnsi="Times New Roman" w:cs="Times New Roman"/>
          <w:i/>
          <w:sz w:val="20"/>
          <w:szCs w:val="20"/>
        </w:rPr>
        <w:t xml:space="preserve"> participação é exclusiva a microempresas e empresas de pequeno porte, nos termos do art. 48 da Lei Complementar nº 123, de 14 de dezembro de 2006.</w:t>
      </w:r>
    </w:p>
    <w:p w14:paraId="505DA14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bookmarkStart w:id="5" w:name="_heading=h.khv5phea7st" w:colFirst="0" w:colLast="0"/>
      <w:bookmarkEnd w:id="5"/>
      <w:r>
        <w:rPr>
          <w:rFonts w:ascii="Times New Roman" w:eastAsia="Times New Roman" w:hAnsi="Times New Roman" w:cs="Times New Roman"/>
          <w:i/>
          <w:color w:val="000000"/>
          <w:sz w:val="20"/>
          <w:szCs w:val="20"/>
        </w:rPr>
        <w:t xml:space="preserve">A obtenção do benefício a que se refere o item anterior fica limitada às microempresas e às empresas de pequeno porte que, no ano-calendário de realização da licitação, ainda não tenham celebrado contratos com a </w:t>
      </w:r>
      <w:r>
        <w:rPr>
          <w:rFonts w:ascii="Times New Roman" w:eastAsia="Times New Roman" w:hAnsi="Times New Roman" w:cs="Times New Roman"/>
          <w:i/>
          <w:color w:val="000000"/>
          <w:sz w:val="20"/>
          <w:szCs w:val="20"/>
        </w:rPr>
        <w:lastRenderedPageBreak/>
        <w:t>Administração Pública cujos valores somados extrapolem a receita bruta máxima admitida para fins de enquadramento como empresa de pequeno porte.</w:t>
      </w:r>
    </w:p>
    <w:p w14:paraId="3301291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sidRPr="000C5455">
        <w:rPr>
          <w:rFonts w:ascii="Times New Roman" w:eastAsia="Times New Roman" w:hAnsi="Times New Roman" w:cs="Times New Roman"/>
          <w:i/>
          <w:color w:val="000000"/>
          <w:sz w:val="20"/>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4E921A5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6" w:name="_heading=h.4ovo1uzi62nt" w:colFirst="0" w:colLast="0"/>
      <w:bookmarkEnd w:id="6"/>
      <w:r>
        <w:rPr>
          <w:rFonts w:ascii="Times New Roman" w:eastAsia="Times New Roman" w:hAnsi="Times New Roman" w:cs="Times New Roman"/>
          <w:color w:val="000000"/>
          <w:sz w:val="20"/>
          <w:szCs w:val="20"/>
        </w:rPr>
        <w:t>Não poderão disputar esta licitação:</w:t>
      </w:r>
    </w:p>
    <w:p w14:paraId="56096447" w14:textId="77777777" w:rsidR="00610CF6" w:rsidRDefault="007D2B66">
      <w:pPr>
        <w:numPr>
          <w:ilvl w:val="2"/>
          <w:numId w:val="2"/>
        </w:numPr>
        <w:pBdr>
          <w:top w:val="nil"/>
          <w:left w:val="nil"/>
          <w:bottom w:val="nil"/>
          <w:right w:val="nil"/>
          <w:between w:val="nil"/>
        </w:pBdr>
        <w:spacing w:before="120" w:after="120" w:line="276" w:lineRule="auto"/>
        <w:jc w:val="both"/>
      </w:pPr>
      <w:bookmarkStart w:id="7" w:name="_heading=h.28rv7z4ete26" w:colFirst="0" w:colLast="0"/>
      <w:bookmarkEnd w:id="7"/>
      <w:r>
        <w:rPr>
          <w:rFonts w:ascii="Times New Roman" w:eastAsia="Times New Roman" w:hAnsi="Times New Roman" w:cs="Times New Roman"/>
          <w:color w:val="000000"/>
          <w:sz w:val="20"/>
          <w:szCs w:val="20"/>
        </w:rPr>
        <w:t>aquele que não atenda às condições deste Edital e seu(s) anexo(s);</w:t>
      </w:r>
    </w:p>
    <w:p w14:paraId="4158EE7B"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sociedade que desempenhe atividade incompatível com o objeto da licitação;</w:t>
      </w:r>
    </w:p>
    <w:p w14:paraId="0BC1B3BD"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sociedades cooperativas;</w:t>
      </w:r>
    </w:p>
    <w:p w14:paraId="2118FEFA"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empresas estrangeiras que não tenham representação legal no Brasil com poderes expressos para receber citação e responder administrativa ou judicialmente;</w:t>
      </w:r>
    </w:p>
    <w:p w14:paraId="56FA81D4" w14:textId="77777777" w:rsidR="00610CF6" w:rsidRDefault="007D2B66">
      <w:pPr>
        <w:numPr>
          <w:ilvl w:val="2"/>
          <w:numId w:val="2"/>
        </w:numPr>
        <w:pBdr>
          <w:top w:val="nil"/>
          <w:left w:val="nil"/>
          <w:bottom w:val="nil"/>
          <w:right w:val="nil"/>
          <w:between w:val="nil"/>
        </w:pBdr>
        <w:spacing w:before="120" w:after="120" w:line="276" w:lineRule="auto"/>
        <w:jc w:val="both"/>
      </w:pPr>
      <w:bookmarkStart w:id="8" w:name="_heading=h.ehot1boa4zk2" w:colFirst="0" w:colLast="0"/>
      <w:bookmarkEnd w:id="8"/>
      <w:r>
        <w:rPr>
          <w:rFonts w:ascii="Times New Roman" w:eastAsia="Times New Roman" w:hAnsi="Times New Roman" w:cs="Times New Roman"/>
          <w:color w:val="000000"/>
          <w:sz w:val="20"/>
          <w:szCs w:val="20"/>
        </w:rPr>
        <w:t>autor do anteprojeto, do projeto básico ou do projeto executivo, pessoa física ou jurídica, quando a licitação versar sobre serviços ou fornecimento de bens a ele relacionados;</w:t>
      </w:r>
    </w:p>
    <w:p w14:paraId="63538704" w14:textId="77777777" w:rsidR="00610CF6" w:rsidRDefault="007D2B66">
      <w:pPr>
        <w:numPr>
          <w:ilvl w:val="2"/>
          <w:numId w:val="2"/>
        </w:numPr>
        <w:pBdr>
          <w:top w:val="nil"/>
          <w:left w:val="nil"/>
          <w:bottom w:val="nil"/>
          <w:right w:val="nil"/>
          <w:between w:val="nil"/>
        </w:pBdr>
        <w:spacing w:before="120" w:after="120" w:line="276" w:lineRule="auto"/>
        <w:jc w:val="both"/>
      </w:pPr>
      <w:bookmarkStart w:id="9" w:name="_heading=h.k7m9mn6ilgys" w:colFirst="0" w:colLast="0"/>
      <w:bookmarkEnd w:id="9"/>
      <w:r>
        <w:rPr>
          <w:rFonts w:ascii="Times New Roman" w:eastAsia="Times New Roman" w:hAnsi="Times New Roman" w:cs="Times New Roman"/>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66F9EF7" w14:textId="77777777" w:rsidR="00610CF6" w:rsidRDefault="007D2B66">
      <w:pPr>
        <w:numPr>
          <w:ilvl w:val="2"/>
          <w:numId w:val="2"/>
        </w:numPr>
        <w:pBdr>
          <w:top w:val="nil"/>
          <w:left w:val="nil"/>
          <w:bottom w:val="nil"/>
          <w:right w:val="nil"/>
          <w:between w:val="nil"/>
        </w:pBdr>
        <w:spacing w:before="120" w:after="120" w:line="276" w:lineRule="auto"/>
        <w:jc w:val="both"/>
      </w:pPr>
      <w:bookmarkStart w:id="10" w:name="_heading=h.hn80z5y5jj5a" w:colFirst="0" w:colLast="0"/>
      <w:bookmarkEnd w:id="10"/>
      <w:r>
        <w:rPr>
          <w:rFonts w:ascii="Times New Roman" w:eastAsia="Times New Roman" w:hAnsi="Times New Roman" w:cs="Times New Roman"/>
          <w:color w:val="000000"/>
          <w:sz w:val="20"/>
          <w:szCs w:val="20"/>
        </w:rPr>
        <w:t>pessoa física ou jurídica que se encontre, ao tempo da licitação, impossibilitada de participar da licitação em decorrência de sanção que lhe foi imposta;</w:t>
      </w:r>
    </w:p>
    <w:p w14:paraId="53321C8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7D6D17" w14:textId="77777777" w:rsidR="00610CF6" w:rsidRDefault="007D2B66">
      <w:pPr>
        <w:numPr>
          <w:ilvl w:val="2"/>
          <w:numId w:val="2"/>
        </w:numPr>
        <w:pBdr>
          <w:top w:val="nil"/>
          <w:left w:val="nil"/>
          <w:bottom w:val="nil"/>
          <w:right w:val="nil"/>
          <w:between w:val="nil"/>
        </w:pBdr>
        <w:spacing w:before="120" w:after="120" w:line="276" w:lineRule="auto"/>
        <w:jc w:val="both"/>
      </w:pPr>
      <w:bookmarkStart w:id="11" w:name="_heading=h.p7gp7vv4l78s" w:colFirst="0" w:colLast="0"/>
      <w:bookmarkEnd w:id="11"/>
      <w:r>
        <w:rPr>
          <w:rFonts w:ascii="Times New Roman" w:eastAsia="Times New Roman" w:hAnsi="Times New Roman" w:cs="Times New Roman"/>
          <w:color w:val="000000"/>
          <w:sz w:val="20"/>
          <w:szCs w:val="20"/>
        </w:rPr>
        <w:t>empresas controladoras, controladas ou coligadas, nos termos da Lei nº 6.404, de 15 de dezembro de 1976, concorrendo entre si;</w:t>
      </w:r>
    </w:p>
    <w:p w14:paraId="1ACEE379"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F963D0"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pessoas jurídicas reunidas em consórcio;</w:t>
      </w:r>
    </w:p>
    <w:p w14:paraId="3376E7A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Organizações da Sociedade Civil de Interesse Público - OSCIP, atuando nessa condição;</w:t>
      </w:r>
    </w:p>
    <w:p w14:paraId="73A190E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2" w:name="_heading=h.tgrt2ijgl1n" w:colFirst="0" w:colLast="0"/>
      <w:bookmarkEnd w:id="12"/>
      <w:r>
        <w:rPr>
          <w:rFonts w:ascii="Times New Roman" w:eastAsia="Times New Roman" w:hAnsi="Times New Roman" w:cs="Times New Roman"/>
          <w:color w:val="000000"/>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841310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impedimento de que trata o item 3.10.7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02D97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3" w:name="bookmark=id.bii9j7cxg1c1" w:colFirst="0" w:colLast="0"/>
      <w:bookmarkEnd w:id="13"/>
      <w:r>
        <w:rPr>
          <w:rFonts w:ascii="Times New Roman" w:eastAsia="Times New Roman" w:hAnsi="Times New Roman" w:cs="Times New Roman"/>
          <w:color w:val="000000"/>
          <w:sz w:val="20"/>
          <w:szCs w:val="20"/>
        </w:rPr>
        <w:t>A critério da Administração e exclusivamente a seu serviço, o autor dos projetos e a empresa a que se referem os itens 3.10.5 e 3.10.6 poderão participar no apoio das atividades de planejamento da contratação, de execução da licitação ou de gestão do contrato, desde que sob supervisão exclusiva de agentes públicos do órgão ou entidade.</w:t>
      </w:r>
    </w:p>
    <w:p w14:paraId="405CC69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4" w:name="bookmark=id.a7gcf4uhsy67" w:colFirst="0" w:colLast="0"/>
      <w:bookmarkEnd w:id="14"/>
      <w:r>
        <w:rPr>
          <w:rFonts w:ascii="Times New Roman" w:eastAsia="Times New Roman" w:hAnsi="Times New Roman" w:cs="Times New Roman"/>
          <w:color w:val="000000"/>
          <w:sz w:val="20"/>
          <w:szCs w:val="20"/>
        </w:rPr>
        <w:t>Equiparam-se aos autores do projeto as empresas integrantes do mesmo grupo econômico.</w:t>
      </w:r>
    </w:p>
    <w:p w14:paraId="423ADF4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5" w:name="bookmark=id.ft8gpbdvhuf" w:colFirst="0" w:colLast="0"/>
      <w:bookmarkEnd w:id="15"/>
      <w:r>
        <w:rPr>
          <w:rFonts w:ascii="Times New Roman" w:eastAsia="Times New Roman" w:hAnsi="Times New Roman" w:cs="Times New Roman"/>
          <w:color w:val="000000"/>
          <w:sz w:val="20"/>
          <w:szCs w:val="20"/>
        </w:rPr>
        <w:lastRenderedPageBreak/>
        <w:t>O disposto nos itens 3.10.5 e 3.10.6 não impede a licitação ou a contratação de serviço que inclua como encargo do contratado a elaboração do projeto básico e do projeto executivo, nas contratações integradas, e do projeto executivo, nos demais regimes de execução.</w:t>
      </w:r>
    </w:p>
    <w:p w14:paraId="6794738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6" w:name="bookmark=id.sq4u1mvsqzdj" w:colFirst="0" w:colLast="0"/>
      <w:bookmarkEnd w:id="16"/>
      <w:r>
        <w:rPr>
          <w:rFonts w:ascii="Times New Roman" w:eastAsia="Times New Roman" w:hAnsi="Times New Roman" w:cs="Times New Roman"/>
          <w:color w:val="000000"/>
          <w:sz w:val="20"/>
          <w:szCs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5208F2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vedação de que trata o item 3.11 estende-se a terceiro que auxilie a condução da contratação na qualidade de integrante de equipe de apoio, profissional especializado ou funcionário ou representante de empresa que preste assessoria técnica.</w:t>
      </w:r>
    </w:p>
    <w:p w14:paraId="0D20C335"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17" w:name="_heading=h.judx5kwuhrw1" w:colFirst="0" w:colLast="0"/>
      <w:bookmarkEnd w:id="17"/>
      <w:r>
        <w:rPr>
          <w:rFonts w:ascii="Times New Roman" w:eastAsia="Times New Roman" w:hAnsi="Times New Roman" w:cs="Times New Roman"/>
          <w:b/>
          <w:color w:val="000000"/>
          <w:sz w:val="20"/>
          <w:szCs w:val="20"/>
        </w:rPr>
        <w:t xml:space="preserve">DO ORÇAMENTO ESTIMADO </w:t>
      </w:r>
    </w:p>
    <w:p w14:paraId="3CED7B4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O orçamento estimado da presente contratação não será de caráter sigiloso.</w:t>
      </w:r>
    </w:p>
    <w:p w14:paraId="7D9F4761"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18" w:name="_heading=h.9zssoox5qebm" w:colFirst="0" w:colLast="0"/>
      <w:bookmarkEnd w:id="18"/>
      <w:r>
        <w:rPr>
          <w:rFonts w:ascii="Times New Roman" w:eastAsia="Times New Roman" w:hAnsi="Times New Roman" w:cs="Times New Roman"/>
          <w:b/>
          <w:color w:val="000000"/>
          <w:sz w:val="20"/>
          <w:szCs w:val="20"/>
        </w:rPr>
        <w:t>DA APRESENTAÇÃO DA PROPOSTA E DOS DOCUMENTOS DE HABILITAÇÃO</w:t>
      </w:r>
    </w:p>
    <w:p w14:paraId="6282465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Na presente licitação, a fase de habilitação sucederá as fases de apresentação de propostas e lances e de julgamento.</w:t>
      </w:r>
    </w:p>
    <w:p w14:paraId="3AD1DD1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19" w:name="_heading=h.yepg1re6jqix" w:colFirst="0" w:colLast="0"/>
      <w:bookmarkEnd w:id="19"/>
      <w:r>
        <w:rPr>
          <w:rFonts w:ascii="Times New Roman" w:eastAsia="Times New Roman" w:hAnsi="Times New Roman" w:cs="Times New Roman"/>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01C630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0" w:name="_heading=h.xwfi4snjfqru" w:colFirst="0" w:colLast="0"/>
      <w:bookmarkEnd w:id="20"/>
      <w:r>
        <w:rPr>
          <w:rFonts w:ascii="Times New Roman" w:eastAsia="Times New Roman" w:hAnsi="Times New Roman" w:cs="Times New Roman"/>
          <w:color w:val="000000"/>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9.1.1 e 9.13.1 deste Edital.</w:t>
      </w:r>
    </w:p>
    <w:p w14:paraId="7C0FAD9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1" w:name="_heading=h.gugd8xup3sh7" w:colFirst="0" w:colLast="0"/>
      <w:bookmarkEnd w:id="21"/>
      <w:r>
        <w:rPr>
          <w:rFonts w:ascii="Times New Roman" w:eastAsia="Times New Roman" w:hAnsi="Times New Roman" w:cs="Times New Roman"/>
          <w:color w:val="000000"/>
          <w:sz w:val="20"/>
          <w:szCs w:val="20"/>
        </w:rPr>
        <w:t>No cadastramento da proposta inicial, o licitante declarará, em campo próprio do sistema, que:</w:t>
      </w:r>
    </w:p>
    <w:p w14:paraId="0082DCCA"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5CD29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não emprega menor de 18 anos em trabalho noturno, perigoso ou insalubre e não emprega menor de 16 anos, salvo menor, a partir de 14 anos, na condição de aprendiz, nos termos do artigo 7°, XXXIII, da Constituição;</w:t>
      </w:r>
    </w:p>
    <w:p w14:paraId="7F073D2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não possui empregados executando trabalho degradante ou forçado, observando o disposto nos incisos III e IV do art. 1º e no inciso III do art. 5º da Constituição Federal;</w:t>
      </w:r>
    </w:p>
    <w:p w14:paraId="53C1C7C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cumpre as exigências de reserva de cargos para pessoa com deficiência e para reabilitado da Previdência Social, previstas em lei e em outras normas específicas.</w:t>
      </w:r>
    </w:p>
    <w:p w14:paraId="4C18EEC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licitante organizado em cooperativa deverá declarar, ainda, em campo próprio do sistema eletrônico, que cumpre os requisitos estabelecidos no artigo 16 da Lei nº 14.133, de 2021.</w:t>
      </w:r>
    </w:p>
    <w:p w14:paraId="738D6D4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13A6625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2" w:name="_heading=h.2m32beernmjk" w:colFirst="0" w:colLast="0"/>
      <w:bookmarkEnd w:id="22"/>
      <w:r>
        <w:rPr>
          <w:rFonts w:ascii="Times New Roman" w:eastAsia="Times New Roman" w:hAnsi="Times New Roman" w:cs="Times New Roman"/>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imes New Roman" w:eastAsia="Times New Roman" w:hAnsi="Times New Roman" w:cs="Times New Roman"/>
          <w:color w:val="000000"/>
          <w:sz w:val="20"/>
          <w:szCs w:val="20"/>
        </w:rPr>
        <w:t>arts</w:t>
      </w:r>
      <w:proofErr w:type="spellEnd"/>
      <w:r>
        <w:rPr>
          <w:rFonts w:ascii="Times New Roman" w:eastAsia="Times New Roman" w:hAnsi="Times New Roman" w:cs="Times New Roman"/>
          <w:color w:val="000000"/>
          <w:sz w:val="20"/>
          <w:szCs w:val="20"/>
        </w:rPr>
        <w:t>. 42 a 49, observado o disposto nos §§ 1º ao 3º do art. 4º, da Lei nº 14.133, de 2021.</w:t>
      </w:r>
    </w:p>
    <w:p w14:paraId="711653FA"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No item exclusivo para participação de microempresas e empresas de pequeno porte, a assinalação do campo “não” impedirá o prosseguimento no certame, para aquele item;</w:t>
      </w:r>
    </w:p>
    <w:p w14:paraId="00A0918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2AFB137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Não poderá se beneficiar do tratamento jurídico diferenciado estabelecido nos </w:t>
      </w:r>
      <w:proofErr w:type="spellStart"/>
      <w:r>
        <w:rPr>
          <w:rFonts w:ascii="Times New Roman" w:eastAsia="Times New Roman" w:hAnsi="Times New Roman" w:cs="Times New Roman"/>
          <w:color w:val="000000"/>
          <w:sz w:val="20"/>
          <w:szCs w:val="20"/>
        </w:rPr>
        <w:t>arts</w:t>
      </w:r>
      <w:proofErr w:type="spellEnd"/>
      <w:r>
        <w:rPr>
          <w:rFonts w:ascii="Times New Roman" w:eastAsia="Times New Roman" w:hAnsi="Times New Roman" w:cs="Times New Roman"/>
          <w:color w:val="000000"/>
          <w:sz w:val="20"/>
          <w:szCs w:val="20"/>
        </w:rPr>
        <w:t>. 42 a 49 da Lei Complementar nº 123, de 2006, a pessoa jurídica:</w:t>
      </w:r>
    </w:p>
    <w:p w14:paraId="7D25F9D7"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 de cujo capital participe outra pessoa jurídica;</w:t>
      </w:r>
    </w:p>
    <w:p w14:paraId="34EEBB5C"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que seja filial, sucursal, agência ou representação, no País, de pessoa jurídica com sede no exterior;</w:t>
      </w:r>
    </w:p>
    <w:p w14:paraId="4596793C"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8B5D13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cujo titular ou sócio participe com mais de 10% (dez por cento) do capital de outra empresa não beneficiada pela Lei Complementar nº 123, de 2006, desde que a receita bruta global ultrapasse o limite de que trata o inciso II do art. 3º da referida lei;</w:t>
      </w:r>
    </w:p>
    <w:p w14:paraId="3227B30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cujo sócio ou titular seja administrador ou equiparado de outra pessoa jurídica com fins lucrativos, desde que a receita bruta global ultrapasse o limite de que trata o inciso II do art. 3º da referida lei;</w:t>
      </w:r>
    </w:p>
    <w:p w14:paraId="380ACB3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constituída sob a forma de cooperativas, salvo as de consumo;</w:t>
      </w:r>
    </w:p>
    <w:p w14:paraId="1121AF2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que participe do capital de outra pessoa jurídica;</w:t>
      </w:r>
    </w:p>
    <w:p w14:paraId="5449464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A1A0D3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resultante ou remanescente de cisão ou qualquer outra forma de desmembramento de pessoa jurídica que tenha ocorrido em um dos 5 (cinco) anos-calendário anteriores;</w:t>
      </w:r>
    </w:p>
    <w:p w14:paraId="74793D9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constituída sob a forma de sociedade por ações.</w:t>
      </w:r>
    </w:p>
    <w:p w14:paraId="6A3C781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cujos titulares ou sócios guardem, cumulativamente, com o contratante do serviço, relação de pessoalidade, subordinação e habitualidade.</w:t>
      </w:r>
    </w:p>
    <w:p w14:paraId="2CD7C0A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falsidade da declaração de que trata os itens 5.4 ou 5.7 sujeitará o licitante às sanções previstas na Lei nº 14.133, de 2021, e neste Edital.</w:t>
      </w:r>
    </w:p>
    <w:p w14:paraId="6C07A12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BBD91F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295408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Serão disponibilizados para acesso público os documentos que compõem a proposta dos licitantes convocados para apresentação de propostas, após a fase de envio de lances.</w:t>
      </w:r>
    </w:p>
    <w:p w14:paraId="22D9D49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3" w:name="_heading=h.e65xsd56xt86" w:colFirst="0" w:colLast="0"/>
      <w:bookmarkEnd w:id="23"/>
      <w:r>
        <w:rPr>
          <w:rFonts w:ascii="Times New Roman" w:eastAsia="Times New Roman" w:hAnsi="Times New Roman" w:cs="Times New Roman"/>
          <w:color w:val="000000"/>
          <w:sz w:val="20"/>
          <w:szCs w:val="20"/>
        </w:rPr>
        <w:t>Desde que disponibilizada a funcionalidade no sistema, o licitante poderá parametrizar o seu valor final mínimo ou o seu percentual de desconto máximo quando do cadastramento da proposta e obedecerá às seguintes regras:</w:t>
      </w:r>
    </w:p>
    <w:p w14:paraId="19BC576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aplicação do intervalo mínimo de diferença de valores ou de percentuais entre os lances, que incidirá tanto em relação aos lances intermediários quanto em relação ao lance que cobrir a melhor oferta; e</w:t>
      </w:r>
    </w:p>
    <w:p w14:paraId="6971E20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os lances serão de envio automático pelo sistema, respeitado o valor final mínimo, caso estabelecido, e o intervalo de que trata o subitem acima.</w:t>
      </w:r>
    </w:p>
    <w:p w14:paraId="50F84D8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valor final mínimo ou o percentual de desconto final máximo parametrizado no sistema poderá ser alterado pelo fornecedor durante a fase de disputa, sendo vedado:</w:t>
      </w:r>
    </w:p>
    <w:p w14:paraId="60C315F9"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valor superior a lance já registrado pelo fornecedor no sistema, quando adotado o critério de julgamento por menor preço; e</w:t>
      </w:r>
    </w:p>
    <w:p w14:paraId="372EDAC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 percentual de desconto inferior a lance já registrado pelo fornecedor no sistema, quando adotado o critério de julgamento por maior desconto.</w:t>
      </w:r>
    </w:p>
    <w:p w14:paraId="1B8CF98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valor final mínimo ou o percentual de desconto final máximo parametrizado na forma do item 5.13 possuirá caráter sigiloso para os demais fornecedores e para o órgão ou entidade promotora da licitação, podendo ser disponibilizado estrita e permanentemente aos órgãos de controle externo e interno.</w:t>
      </w:r>
    </w:p>
    <w:p w14:paraId="0A4CE6E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3436E0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licitante deverá comunicar imediatamente ao provedor do sistema qualquer acontecimento que possa comprometer o sigilo ou a segurança, para imediato bloqueio de acesso.</w:t>
      </w:r>
    </w:p>
    <w:p w14:paraId="0CE20121"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24" w:name="_heading=h.ajuqfag4ns78" w:colFirst="0" w:colLast="0"/>
      <w:bookmarkEnd w:id="24"/>
      <w:r>
        <w:rPr>
          <w:rFonts w:ascii="Times New Roman" w:eastAsia="Times New Roman" w:hAnsi="Times New Roman" w:cs="Times New Roman"/>
          <w:b/>
          <w:color w:val="000000"/>
          <w:sz w:val="20"/>
          <w:szCs w:val="20"/>
        </w:rPr>
        <w:t>DO PREENCHIMENTO DA PROPOSTA</w:t>
      </w:r>
    </w:p>
    <w:p w14:paraId="555213F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licitante deverá enviar sua proposta mediante o preenchimento, no sistema eletrônico, dos seguintes campos:</w:t>
      </w:r>
    </w:p>
    <w:p w14:paraId="48D602A4" w14:textId="4A2AD353"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valor unitário </w:t>
      </w:r>
      <w:r w:rsidR="00E56F24">
        <w:rPr>
          <w:rFonts w:ascii="Times New Roman" w:eastAsia="Times New Roman" w:hAnsi="Times New Roman" w:cs="Times New Roman"/>
          <w:i/>
          <w:color w:val="000000"/>
          <w:sz w:val="20"/>
          <w:szCs w:val="20"/>
        </w:rPr>
        <w:t xml:space="preserve">e </w:t>
      </w:r>
      <w:r>
        <w:rPr>
          <w:rFonts w:ascii="Times New Roman" w:eastAsia="Times New Roman" w:hAnsi="Times New Roman" w:cs="Times New Roman"/>
          <w:i/>
          <w:color w:val="000000"/>
          <w:sz w:val="20"/>
          <w:szCs w:val="20"/>
        </w:rPr>
        <w:t>total do item;</w:t>
      </w:r>
    </w:p>
    <w:p w14:paraId="553021B9"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marca;</w:t>
      </w:r>
    </w:p>
    <w:p w14:paraId="328A8F5F"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i/>
          <w:color w:val="000000"/>
          <w:sz w:val="20"/>
          <w:szCs w:val="20"/>
        </w:rPr>
        <w:t xml:space="preserve">fabricante; </w:t>
      </w:r>
    </w:p>
    <w:p w14:paraId="08AB0F3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Todas as especificações do objeto contidas na proposta vinculam o licitante.</w:t>
      </w:r>
    </w:p>
    <w:p w14:paraId="2572C94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O licitante </w:t>
      </w:r>
      <w:r>
        <w:rPr>
          <w:rFonts w:ascii="Times New Roman" w:eastAsia="Times New Roman" w:hAnsi="Times New Roman" w:cs="Times New Roman"/>
          <w:i/>
          <w:color w:val="000000"/>
          <w:sz w:val="20"/>
          <w:szCs w:val="20"/>
        </w:rPr>
        <w:t>NÃO</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poderá oferecer proposta em quantitativo inferior ao máximo previsto para contratação.</w:t>
      </w:r>
    </w:p>
    <w:p w14:paraId="3FA09A0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0F412A2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1FBC5F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42E61807"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10349E16" w14:textId="7777777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 xml:space="preserve">Independentemente do percentual de tributo inserido na planilha, no pagamento serão retidos na fonte os percentuais </w:t>
      </w:r>
      <w:r w:rsidRPr="000C5455">
        <w:rPr>
          <w:rFonts w:ascii="Times New Roman" w:eastAsia="Times New Roman" w:hAnsi="Times New Roman" w:cs="Times New Roman"/>
          <w:sz w:val="20"/>
          <w:szCs w:val="20"/>
        </w:rPr>
        <w:t>estabelecidos na legislação vigente.</w:t>
      </w:r>
    </w:p>
    <w:p w14:paraId="4DA167CA" w14:textId="7777777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sz w:val="20"/>
          <w:szCs w:val="20"/>
        </w:rPr>
      </w:pPr>
      <w:r w:rsidRPr="000C5455">
        <w:rPr>
          <w:rFonts w:ascii="Times New Roman" w:eastAsia="Times New Roman" w:hAnsi="Times New Roman" w:cs="Times New Roman"/>
          <w:i/>
          <w:sz w:val="20"/>
          <w:szCs w:val="20"/>
        </w:rPr>
        <w:t>Na presente licitação, a Microempresa e a Empresa de Pequeno Porte poderão se beneficiar do regime de tributação pelo Simples Nacional.</w:t>
      </w:r>
    </w:p>
    <w:p w14:paraId="44179A4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w:t>
      </w:r>
      <w:r>
        <w:rPr>
          <w:rFonts w:ascii="Times New Roman" w:eastAsia="Times New Roman" w:hAnsi="Times New Roman" w:cs="Times New Roman"/>
          <w:color w:val="000000"/>
          <w:sz w:val="20"/>
          <w:szCs w:val="20"/>
        </w:rPr>
        <w:lastRenderedPageBreak/>
        <w:t>necessários, em quantidades e qualidades adequadas à perfeita execução contratual, promovendo, quando requerido, sua substituição.</w:t>
      </w:r>
    </w:p>
    <w:p w14:paraId="5885A2B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prazo de validade da proposta não será inferior a </w:t>
      </w:r>
      <w:r>
        <w:rPr>
          <w:rFonts w:ascii="Times New Roman" w:eastAsia="Times New Roman" w:hAnsi="Times New Roman" w:cs="Times New Roman"/>
          <w:b/>
          <w:color w:val="000000"/>
          <w:sz w:val="20"/>
          <w:szCs w:val="20"/>
        </w:rPr>
        <w:t>60 (sessenta)</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dias</w:t>
      </w:r>
      <w:r>
        <w:rPr>
          <w:rFonts w:ascii="Times New Roman" w:eastAsia="Times New Roman" w:hAnsi="Times New Roman" w:cs="Times New Roman"/>
          <w:b/>
          <w:color w:val="000000"/>
          <w:sz w:val="20"/>
          <w:szCs w:val="20"/>
        </w:rPr>
        <w:t>,</w:t>
      </w:r>
      <w:r>
        <w:rPr>
          <w:rFonts w:ascii="Times New Roman" w:eastAsia="Times New Roman" w:hAnsi="Times New Roman" w:cs="Times New Roman"/>
          <w:color w:val="000000"/>
          <w:sz w:val="20"/>
          <w:szCs w:val="20"/>
        </w:rPr>
        <w:t xml:space="preserve"> a contar da data de sua apresentação.</w:t>
      </w:r>
    </w:p>
    <w:p w14:paraId="19BFAD3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licitantes devem respeitar os preços máximos estabelecidos nas normas de regência de contratações públicas federais, quando participarem de licitações públicas;</w:t>
      </w:r>
    </w:p>
    <w:p w14:paraId="6965821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critério de julgamento seja o de menor preço, os licitantes devem respeitar os preços máximos previstos no Termo de Referência/Projeto Básico;</w:t>
      </w:r>
    </w:p>
    <w:p w14:paraId="763D1F3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critério de julgamento seja o de maior desconto, o preço já decorrente da aplicação do desconto ofertado deverá respeitar os preços máximos previstos no Termo de Referência/Projeto Básico.</w:t>
      </w:r>
    </w:p>
    <w:p w14:paraId="21E2B5C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16378DE"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25" w:name="_heading=h.7syq3cwr4s0h" w:colFirst="0" w:colLast="0"/>
      <w:bookmarkEnd w:id="25"/>
      <w:r>
        <w:rPr>
          <w:rFonts w:ascii="Times New Roman" w:eastAsia="Times New Roman" w:hAnsi="Times New Roman" w:cs="Times New Roman"/>
          <w:b/>
          <w:color w:val="000000"/>
          <w:sz w:val="20"/>
          <w:szCs w:val="20"/>
        </w:rPr>
        <w:t>DA ABERTURA DA SESSÃO, CLASSIFICAÇÃO DAS PROPOSTAS E FORMULAÇÃO DE LANCES</w:t>
      </w:r>
    </w:p>
    <w:p w14:paraId="3020A8A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6" w:name="_heading=h.pxcukhb32td0" w:colFirst="0" w:colLast="0"/>
      <w:bookmarkEnd w:id="26"/>
      <w:r>
        <w:rPr>
          <w:rFonts w:ascii="Times New Roman" w:eastAsia="Times New Roman" w:hAnsi="Times New Roman" w:cs="Times New Roman"/>
          <w:color w:val="000000"/>
          <w:sz w:val="20"/>
          <w:szCs w:val="20"/>
        </w:rPr>
        <w:t>A abertura da presente licitação dar-se-á automaticamente em sessão pública, por meio de sistema eletrônico, na data, horário e local indicados neste Edital.</w:t>
      </w:r>
    </w:p>
    <w:p w14:paraId="6FF1E30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licitantes poderão retirar ou substituir a proposta ou os documentos de habilitação, quando for o caso, anteriormente inseridos no sistema, até a abertura da sessão pública.</w:t>
      </w:r>
    </w:p>
    <w:p w14:paraId="2D9E983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sistema disponibilizará campo próprio para troca de mensagens entre o Pregoeiro/Agente de Contratação/Comissão e os licitantes.</w:t>
      </w:r>
    </w:p>
    <w:p w14:paraId="38437E8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Iniciada a etapa competitiva, os licitantes deverão encaminhar lances exclusivamente por meio de sistema eletrônico, sendo imediatamente informados do seu recebimento e do valor consignado no registro. </w:t>
      </w:r>
    </w:p>
    <w:p w14:paraId="1059F27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lance deverá ser ofertado pelo </w:t>
      </w:r>
      <w:r>
        <w:rPr>
          <w:rFonts w:ascii="Times New Roman" w:eastAsia="Times New Roman" w:hAnsi="Times New Roman" w:cs="Times New Roman"/>
          <w:b/>
          <w:color w:val="000000"/>
          <w:sz w:val="20"/>
          <w:szCs w:val="20"/>
        </w:rPr>
        <w:t>valor unitário do item.</w:t>
      </w:r>
    </w:p>
    <w:p w14:paraId="65B8590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licitantes poderão oferecer lances sucessivos, observando o horário fixado para abertura da sessão e as regras estabelecidas no Edital.</w:t>
      </w:r>
    </w:p>
    <w:p w14:paraId="6C3C8DE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licitante somente poderá oferecer lance de valor inferior ou percentual de desconto superior ao último por ele ofertado e registrado pelo sistema. </w:t>
      </w:r>
    </w:p>
    <w:p w14:paraId="6A1BC1E2" w14:textId="611A546D"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O intervalo mínimo de diferença de valores ou percentuais entre os lances, que incidirá tanto em relação aos lances intermediários quanto em relação à proposta que cobrir a melhor oferta deverá ser</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b/>
          <w:color w:val="000000"/>
          <w:sz w:val="20"/>
          <w:szCs w:val="20"/>
        </w:rPr>
        <w:t>de R$ 0,</w:t>
      </w:r>
      <w:r w:rsidR="00E56F24">
        <w:rPr>
          <w:rFonts w:ascii="Times New Roman" w:eastAsia="Times New Roman" w:hAnsi="Times New Roman" w:cs="Times New Roman"/>
          <w:b/>
          <w:color w:val="000000"/>
          <w:sz w:val="20"/>
          <w:szCs w:val="20"/>
        </w:rPr>
        <w:t>20</w:t>
      </w:r>
      <w:r>
        <w:rPr>
          <w:rFonts w:ascii="Times New Roman" w:eastAsia="Times New Roman" w:hAnsi="Times New Roman" w:cs="Times New Roman"/>
          <w:b/>
          <w:color w:val="000000"/>
          <w:sz w:val="20"/>
          <w:szCs w:val="20"/>
        </w:rPr>
        <w:t>(</w:t>
      </w:r>
      <w:r w:rsidR="00E56F24">
        <w:rPr>
          <w:rFonts w:ascii="Times New Roman" w:eastAsia="Times New Roman" w:hAnsi="Times New Roman" w:cs="Times New Roman"/>
          <w:b/>
          <w:color w:val="000000"/>
          <w:sz w:val="20"/>
          <w:szCs w:val="20"/>
        </w:rPr>
        <w:t>vinte</w:t>
      </w:r>
      <w:r>
        <w:rPr>
          <w:rFonts w:ascii="Times New Roman" w:eastAsia="Times New Roman" w:hAnsi="Times New Roman" w:cs="Times New Roman"/>
          <w:b/>
          <w:color w:val="000000"/>
          <w:sz w:val="20"/>
          <w:szCs w:val="20"/>
        </w:rPr>
        <w:t xml:space="preserve"> centavo</w:t>
      </w:r>
      <w:r w:rsidR="00E56F24">
        <w:rPr>
          <w:rFonts w:ascii="Times New Roman" w:eastAsia="Times New Roman" w:hAnsi="Times New Roman" w:cs="Times New Roman"/>
          <w:b/>
          <w:color w:val="000000"/>
          <w:sz w:val="20"/>
          <w:szCs w:val="20"/>
        </w:rPr>
        <w:t>s</w:t>
      </w:r>
      <w:r>
        <w:rPr>
          <w:rFonts w:ascii="Times New Roman" w:eastAsia="Times New Roman" w:hAnsi="Times New Roman" w:cs="Times New Roman"/>
          <w:b/>
          <w:color w:val="000000"/>
          <w:sz w:val="20"/>
          <w:szCs w:val="20"/>
        </w:rPr>
        <w:t>).</w:t>
      </w:r>
    </w:p>
    <w:p w14:paraId="45E9F08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licitante poderá, uma única vez, excluir seu último lance ofertado, no intervalo de quinze segundos após o registro no sistema, na hipótese de lance inconsistente ou inexequível.</w:t>
      </w:r>
    </w:p>
    <w:p w14:paraId="3ABCC3A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procedimento seguirá de acordo com o modo de disputa adotado.</w:t>
      </w:r>
    </w:p>
    <w:p w14:paraId="76A9E2D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27" w:name="_heading=h.hycpo2ongm9b" w:colFirst="0" w:colLast="0"/>
      <w:bookmarkEnd w:id="27"/>
      <w:r>
        <w:rPr>
          <w:rFonts w:ascii="Times New Roman" w:eastAsia="Times New Roman" w:hAnsi="Times New Roman" w:cs="Times New Roman"/>
          <w:color w:val="000000"/>
          <w:sz w:val="20"/>
          <w:szCs w:val="20"/>
        </w:rPr>
        <w:t>Caso seja adotado para o envio de lances na licitação o modo de disputa “aberto”, os licitantes apresentarão lances públicos e sucessivos, com prorrogações.</w:t>
      </w:r>
    </w:p>
    <w:p w14:paraId="6E70F6EC" w14:textId="77777777" w:rsidR="00610CF6" w:rsidRDefault="007D2B66">
      <w:pPr>
        <w:numPr>
          <w:ilvl w:val="2"/>
          <w:numId w:val="2"/>
        </w:numPr>
        <w:pBdr>
          <w:top w:val="nil"/>
          <w:left w:val="nil"/>
          <w:bottom w:val="nil"/>
          <w:right w:val="nil"/>
          <w:between w:val="nil"/>
        </w:pBdr>
        <w:spacing w:before="120" w:after="120" w:line="276" w:lineRule="auto"/>
        <w:jc w:val="both"/>
      </w:pPr>
      <w:bookmarkStart w:id="28" w:name="_heading=h.2xoivg5oj4fv" w:colFirst="0" w:colLast="0"/>
      <w:bookmarkEnd w:id="28"/>
      <w:r>
        <w:rPr>
          <w:rFonts w:ascii="Times New Roman" w:eastAsia="Times New Roman" w:hAnsi="Times New Roman" w:cs="Times New Roman"/>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EBDB63D"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4F0541C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17B8BC9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2526E1A4" w14:textId="77777777" w:rsidR="00610CF6" w:rsidRDefault="007D2B66">
      <w:pPr>
        <w:numPr>
          <w:ilvl w:val="2"/>
          <w:numId w:val="2"/>
        </w:numPr>
        <w:pBdr>
          <w:top w:val="nil"/>
          <w:left w:val="nil"/>
          <w:bottom w:val="nil"/>
          <w:right w:val="nil"/>
          <w:between w:val="nil"/>
        </w:pBdr>
        <w:spacing w:before="120" w:after="120" w:line="276" w:lineRule="auto"/>
        <w:jc w:val="both"/>
      </w:pPr>
      <w:bookmarkStart w:id="29" w:name="_heading=h.nvy2u9ek86ex" w:colFirst="0" w:colLast="0"/>
      <w:bookmarkEnd w:id="29"/>
      <w:r>
        <w:rPr>
          <w:rFonts w:ascii="Times New Roman" w:eastAsia="Times New Roman" w:hAnsi="Times New Roman" w:cs="Times New Roman"/>
          <w:color w:val="000000"/>
          <w:sz w:val="20"/>
          <w:szCs w:val="20"/>
        </w:rPr>
        <w:t>Após o reinício previsto no item supra, os licitantes serão convocados para apresentar lances intermediários.</w:t>
      </w:r>
    </w:p>
    <w:p w14:paraId="5FAB17A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seja adotado para o envio de lances na licitação o modo de disputa “aberto e fechado”, os licitantes apresentarão lances públicos e sucessivos, com lance final e fechado.</w:t>
      </w:r>
    </w:p>
    <w:p w14:paraId="41B87CE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D9B7138" w14:textId="6BD7D9AC"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Encerrado o prazo previsto no subitem anterior, o sistema abrirá oportunidade para que o autor da oferta de valor mais baixo e os das ofertas com preços até 10% (dez por cento) </w:t>
      </w:r>
      <w:r w:rsidR="00AC27C9">
        <w:rPr>
          <w:rFonts w:ascii="Times New Roman" w:eastAsia="Times New Roman" w:hAnsi="Times New Roman" w:cs="Times New Roman"/>
          <w:color w:val="000000"/>
          <w:sz w:val="20"/>
          <w:szCs w:val="20"/>
        </w:rPr>
        <w:t>superior</w:t>
      </w:r>
      <w:r>
        <w:rPr>
          <w:rFonts w:ascii="Times New Roman" w:eastAsia="Times New Roman" w:hAnsi="Times New Roman" w:cs="Times New Roman"/>
          <w:color w:val="000000"/>
          <w:sz w:val="20"/>
          <w:szCs w:val="20"/>
        </w:rPr>
        <w:t xml:space="preserve"> àquela possam ofertar um lance final e fechado em até cinco minutos, o qual será sigiloso até o encerramento deste prazo.</w:t>
      </w:r>
    </w:p>
    <w:p w14:paraId="2F53550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2AF0AAC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No procedimento de que trata o subitem supra, o licitante poderá optar por manter o seu último lance da etapa aberta, ou por ofertar melhor lance.</w:t>
      </w:r>
    </w:p>
    <w:p w14:paraId="6DD5777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547615" w14:textId="77777777" w:rsidR="00610CF6" w:rsidRDefault="007D2B66">
      <w:pPr>
        <w:numPr>
          <w:ilvl w:val="2"/>
          <w:numId w:val="2"/>
        </w:numPr>
        <w:pBdr>
          <w:top w:val="nil"/>
          <w:left w:val="nil"/>
          <w:bottom w:val="nil"/>
          <w:right w:val="nil"/>
          <w:between w:val="nil"/>
        </w:pBdr>
        <w:spacing w:before="120" w:after="120" w:line="276" w:lineRule="auto"/>
        <w:jc w:val="both"/>
      </w:pPr>
      <w:bookmarkStart w:id="30" w:name="_heading=h.jgurdfh0l51l" w:colFirst="0" w:colLast="0"/>
      <w:bookmarkEnd w:id="30"/>
      <w:r>
        <w:rPr>
          <w:rFonts w:ascii="Times New Roman" w:eastAsia="Times New Roman" w:hAnsi="Times New Roman" w:cs="Times New Roman"/>
          <w:color w:val="000000"/>
          <w:sz w:val="20"/>
          <w:szCs w:val="20"/>
        </w:rPr>
        <w:t>Após o término dos prazos estabelecidos nos itens anteriores, o sistema ordenará e divulgará os lances segundo a ordem crescente de valores.</w:t>
      </w:r>
    </w:p>
    <w:p w14:paraId="1042CE7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31" w:name="_heading=h.n8szvk7k770" w:colFirst="0" w:colLast="0"/>
      <w:bookmarkEnd w:id="31"/>
      <w:r>
        <w:rPr>
          <w:rFonts w:ascii="Times New Roman" w:eastAsia="Times New Roman" w:hAnsi="Times New Roman" w:cs="Times New Roman"/>
          <w:color w:val="000000"/>
          <w:sz w:val="20"/>
          <w:szCs w:val="2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DF8302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655B4DF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Não havendo pelo menos 3 (três) propostas nas condições definidas no item 7.13, poderão os licitantes que apresentaram as três melhores propostas, consideradas as empatadas, oferecer novos lances sucessivos.</w:t>
      </w:r>
    </w:p>
    <w:p w14:paraId="7ACAA67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4B6103BD"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3D941B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Não havendo novos lances na forma estabelecida nos itens anteriores, a sessão pública encerrar-se-á automaticamente, e o sistema ordenará e divulgará os lances conforme a ordem final de classificação.</w:t>
      </w:r>
    </w:p>
    <w:p w14:paraId="20BA5A47"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28261F0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Após o reinício previsto no subitem supra, os licitantes serão convocados para apresentar lances intermediários.  </w:t>
      </w:r>
    </w:p>
    <w:p w14:paraId="5980083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o término dos prazos estabelecidos nos subitens anteriores, o sistema ordenará e divulgará os lances segundo a ordem crescente de valores.</w:t>
      </w:r>
    </w:p>
    <w:p w14:paraId="1FC8B95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Não serão aceitos dois ou mais lances de mesmo valor, prevalecendo aquele que for recebido e registrado em primeiro lugar. </w:t>
      </w:r>
    </w:p>
    <w:p w14:paraId="727B2CB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Durante o transcurso da sessão pública, os licitantes serão informados, em tempo real, do valor do menor lance registrado, vedada a identificação do licitante. </w:t>
      </w:r>
    </w:p>
    <w:p w14:paraId="7A709C0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No caso de desconexão com o Pregoeiro/Agente de Contratação/Comissão, no decorrer da etapa competitiva da licitação, o sistema eletrônico poderá permanecer acessível aos licitantes para a recepção dos lances. </w:t>
      </w:r>
    </w:p>
    <w:p w14:paraId="4D1F00D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396F8CB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licitante não apresente lances, concorrerá com o valor de sua proposta.</w:t>
      </w:r>
    </w:p>
    <w:p w14:paraId="0776688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Ao final da fase de lances, será aplicado o benefício da margem de preferência, nos termos do art. 26 da Lei nº 14.133, de 2021.</w:t>
      </w:r>
    </w:p>
    <w:p w14:paraId="6494DC4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3DD39CC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Nestas situações, a proposta beneficiada pela aplicação da margem de preferência normal ou adicional, conforme o caso, tornar-se-á a proposta classificada em primeiro lugar.</w:t>
      </w:r>
    </w:p>
    <w:p w14:paraId="7A33853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eastAsia="Times New Roman" w:hAnsi="Times New Roman" w:cs="Times New Roman"/>
          <w:color w:val="000000"/>
          <w:sz w:val="20"/>
          <w:szCs w:val="20"/>
        </w:rPr>
        <w:t>arts</w:t>
      </w:r>
      <w:proofErr w:type="spellEnd"/>
      <w:r>
        <w:rPr>
          <w:rFonts w:ascii="Times New Roman" w:eastAsia="Times New Roman" w:hAnsi="Times New Roman" w:cs="Times New Roman"/>
          <w:color w:val="000000"/>
          <w:sz w:val="20"/>
          <w:szCs w:val="20"/>
        </w:rPr>
        <w:t>. 44 e 45 da Lei Complementar nº 123, de 2006, regulamentada pelo Decreto nº 8.538, de 2015.</w:t>
      </w:r>
    </w:p>
    <w:p w14:paraId="25899A6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Quando houver propostas beneficiadas com as margens de preferência, apenas poderão se valer do critério de desempate previsto nos </w:t>
      </w:r>
      <w:proofErr w:type="spellStart"/>
      <w:r>
        <w:rPr>
          <w:rFonts w:ascii="Times New Roman" w:eastAsia="Times New Roman" w:hAnsi="Times New Roman" w:cs="Times New Roman"/>
          <w:color w:val="000000"/>
          <w:sz w:val="20"/>
          <w:szCs w:val="20"/>
        </w:rPr>
        <w:t>arts</w:t>
      </w:r>
      <w:proofErr w:type="spellEnd"/>
      <w:r>
        <w:rPr>
          <w:rFonts w:ascii="Times New Roman" w:eastAsia="Times New Roman" w:hAnsi="Times New Roman" w:cs="Times New Roman"/>
          <w:color w:val="000000"/>
          <w:sz w:val="20"/>
          <w:szCs w:val="20"/>
        </w:rPr>
        <w:t>. 44 e 45 da Lei Complementar nº 123, de 2006, as propostas de microempresas e empresas de pequeno porte que também fizerem jus às margens de preferência (art. 5º, §9º, I, do Decreto nº 8538, de 2015).</w:t>
      </w:r>
    </w:p>
    <w:p w14:paraId="2AF4D64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 parâmetro para o empate ficto, nesse caso, consistirá no preço ofertado pela fornecedora classificada em primeiro lugar em razão da aplicação da margem de preferência.</w:t>
      </w:r>
    </w:p>
    <w:p w14:paraId="0DCC52FC"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7298391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4D2A28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2FB3302D"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4BFB3A"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1A17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Só poderá haver empate entre propostas iguais (não seguidas de lances), ou entre lances finais da fase fechada do modo de disputa aberto e fechado. </w:t>
      </w:r>
    </w:p>
    <w:p w14:paraId="01CCDB7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Havendo eventual empate entre propostas ou lances, o critério de desempate será aquele previsto no art. 60 da Lei nº 14.133, de 2021, nesta ordem:</w:t>
      </w:r>
    </w:p>
    <w:p w14:paraId="2B0CB17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disputa final, hipótese em que os licitantes empatados poderão apresentar nova proposta em ato contínuo à classificação;</w:t>
      </w:r>
    </w:p>
    <w:p w14:paraId="2100C30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avaliação do desempenho contratual prévio dos licitantes, para a qual deverão preferencialmente ser utilizados registros cadastrais para efeito de atesto de cumprimento de obrigações previstos nesta Lei;</w:t>
      </w:r>
    </w:p>
    <w:p w14:paraId="3547A9A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desenvolvimento pelo licitante de ações de equidade entre homens e mulheres no ambiente de trabalho, conforme regulamento;</w:t>
      </w:r>
    </w:p>
    <w:p w14:paraId="1943728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desenvolvimento pelo licitante de programa de integridade, conforme orientações dos órgãos de controle.</w:t>
      </w:r>
    </w:p>
    <w:p w14:paraId="4B8CCA1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Persistindo o empate, será assegurada preferência, sucessivamente, aos bens e serviços produzidos ou prestados por:</w:t>
      </w:r>
    </w:p>
    <w:p w14:paraId="73314DD5" w14:textId="77777777" w:rsidR="00610CF6" w:rsidRDefault="007D2B66">
      <w:pPr>
        <w:numPr>
          <w:ilvl w:val="2"/>
          <w:numId w:val="2"/>
        </w:numPr>
        <w:pBdr>
          <w:top w:val="nil"/>
          <w:left w:val="nil"/>
          <w:bottom w:val="nil"/>
          <w:right w:val="nil"/>
          <w:between w:val="nil"/>
        </w:pBdr>
        <w:spacing w:before="120" w:after="120" w:line="276" w:lineRule="auto"/>
        <w:jc w:val="both"/>
      </w:pPr>
      <w:bookmarkStart w:id="32" w:name="bookmark=id.h1y5r8mtzwmn" w:colFirst="0" w:colLast="0"/>
      <w:bookmarkEnd w:id="32"/>
      <w:r>
        <w:rPr>
          <w:rFonts w:ascii="Times New Roman" w:eastAsia="Times New Roman" w:hAnsi="Times New Roman" w:cs="Times New Roman"/>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83EC26" w14:textId="77777777" w:rsidR="00610CF6" w:rsidRDefault="007D2B66">
      <w:pPr>
        <w:numPr>
          <w:ilvl w:val="2"/>
          <w:numId w:val="2"/>
        </w:numPr>
        <w:pBdr>
          <w:top w:val="nil"/>
          <w:left w:val="nil"/>
          <w:bottom w:val="nil"/>
          <w:right w:val="nil"/>
          <w:between w:val="nil"/>
        </w:pBdr>
        <w:spacing w:before="120" w:after="120" w:line="276" w:lineRule="auto"/>
        <w:jc w:val="both"/>
      </w:pPr>
      <w:bookmarkStart w:id="33" w:name="bookmark=id.n7rygmh61vfq" w:colFirst="0" w:colLast="0"/>
      <w:bookmarkEnd w:id="33"/>
      <w:r>
        <w:rPr>
          <w:rFonts w:ascii="Times New Roman" w:eastAsia="Times New Roman" w:hAnsi="Times New Roman" w:cs="Times New Roman"/>
          <w:color w:val="000000"/>
          <w:sz w:val="20"/>
          <w:szCs w:val="20"/>
        </w:rPr>
        <w:t>empresas brasileiras;</w:t>
      </w:r>
    </w:p>
    <w:p w14:paraId="71074CBC" w14:textId="77777777" w:rsidR="00610CF6" w:rsidRDefault="007D2B66">
      <w:pPr>
        <w:numPr>
          <w:ilvl w:val="2"/>
          <w:numId w:val="2"/>
        </w:numPr>
        <w:pBdr>
          <w:top w:val="nil"/>
          <w:left w:val="nil"/>
          <w:bottom w:val="nil"/>
          <w:right w:val="nil"/>
          <w:between w:val="nil"/>
        </w:pBdr>
        <w:spacing w:before="120" w:after="120" w:line="276" w:lineRule="auto"/>
        <w:jc w:val="both"/>
      </w:pPr>
      <w:bookmarkStart w:id="34" w:name="bookmark=id.u4vw5hpq6hvr" w:colFirst="0" w:colLast="0"/>
      <w:bookmarkEnd w:id="34"/>
      <w:r>
        <w:rPr>
          <w:rFonts w:ascii="Times New Roman" w:eastAsia="Times New Roman" w:hAnsi="Times New Roman" w:cs="Times New Roman"/>
          <w:color w:val="000000"/>
          <w:sz w:val="20"/>
          <w:szCs w:val="20"/>
        </w:rPr>
        <w:t>empresas que invistam em pesquisa e no desenvolvimento de tecnologia no País;</w:t>
      </w:r>
    </w:p>
    <w:p w14:paraId="4017CDD2" w14:textId="77777777" w:rsidR="00610CF6" w:rsidRDefault="007D2B66">
      <w:pPr>
        <w:numPr>
          <w:ilvl w:val="2"/>
          <w:numId w:val="2"/>
        </w:numPr>
        <w:pBdr>
          <w:top w:val="nil"/>
          <w:left w:val="nil"/>
          <w:bottom w:val="nil"/>
          <w:right w:val="nil"/>
          <w:between w:val="nil"/>
        </w:pBdr>
        <w:spacing w:before="120" w:after="120" w:line="276" w:lineRule="auto"/>
        <w:jc w:val="both"/>
      </w:pPr>
      <w:bookmarkStart w:id="35" w:name="bookmark=id.42gmjojje3ip" w:colFirst="0" w:colLast="0"/>
      <w:bookmarkEnd w:id="35"/>
      <w:r>
        <w:rPr>
          <w:rFonts w:ascii="Times New Roman" w:eastAsia="Times New Roman" w:hAnsi="Times New Roman" w:cs="Times New Roman"/>
          <w:color w:val="000000"/>
          <w:sz w:val="20"/>
          <w:szCs w:val="20"/>
        </w:rPr>
        <w:t>empresas que comprovem a prática de mitigação, nos termos da Lei nº 12.187, de 29 de dezembro de 2009.</w:t>
      </w:r>
    </w:p>
    <w:p w14:paraId="6C3FBF2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Esgotados todos os demais critérios de desempate previstos em lei, a escolha do licitante vencedor ocorrerá por sorteio, em ato público, para o qual todos os licitantes serão convocados, vedado qualquer outro processo.</w:t>
      </w:r>
    </w:p>
    <w:p w14:paraId="6494975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37F386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A49A8B"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negociação será realizada por meio do sistema, podendo ser acompanhada pelos demais licitantes.</w:t>
      </w:r>
    </w:p>
    <w:p w14:paraId="6FC9A46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O resultado da negociação será divulgado a todos os licitantes e anexado aos autos do processo licitatório.</w:t>
      </w:r>
    </w:p>
    <w:p w14:paraId="25B40DEF"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bookmarkStart w:id="36" w:name="_heading=h.qp0heq1s98n7" w:colFirst="0" w:colLast="0"/>
      <w:bookmarkEnd w:id="36"/>
      <w:r>
        <w:rPr>
          <w:rFonts w:ascii="Times New Roman" w:eastAsia="Times New Roman" w:hAnsi="Times New Roman" w:cs="Times New Roman"/>
          <w:color w:val="000000"/>
          <w:sz w:val="20"/>
          <w:szCs w:val="20"/>
        </w:rPr>
        <w:t xml:space="preserve">O Pregoeiro solicitará ao licitante mais bem classificado que, no prazo </w:t>
      </w:r>
      <w:r>
        <w:rPr>
          <w:rFonts w:ascii="Times New Roman" w:eastAsia="Times New Roman" w:hAnsi="Times New Roman" w:cs="Times New Roman"/>
          <w:b/>
          <w:color w:val="000000"/>
          <w:sz w:val="20"/>
          <w:szCs w:val="20"/>
        </w:rPr>
        <w:t>de 2 (duas) horas</w:t>
      </w:r>
      <w:r>
        <w:rPr>
          <w:rFonts w:ascii="Times New Roman" w:eastAsia="Times New Roman" w:hAnsi="Times New Roman" w:cs="Times New Roman"/>
          <w:color w:val="000000"/>
          <w:sz w:val="20"/>
          <w:szCs w:val="20"/>
        </w:rPr>
        <w:t>, envie a proposta adequada ao último lance ofertado após a negociação realizada, acompanhada, se for o caso, dos documentos complementares, quando necessários à confirmação daqueles exigidos neste Edital e já apresentados.</w:t>
      </w:r>
    </w:p>
    <w:p w14:paraId="0787447F"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É facultado ao Pregoeiro/Agente de Contratação/Comissão prorrogar o prazo estabelecido, a partir de solicitação fundamentada feita no chat pelo licitante, antes de findo o prazo.</w:t>
      </w:r>
    </w:p>
    <w:p w14:paraId="6B5B783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a negociação do preço, o Pregoeiro/Agente de Contratação/Comissão iniciará a fase de aceitação e julgamento da proposta.</w:t>
      </w:r>
    </w:p>
    <w:p w14:paraId="2F203CD6"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37" w:name="_heading=h.xb2msnt34m3x" w:colFirst="0" w:colLast="0"/>
      <w:bookmarkEnd w:id="37"/>
      <w:r>
        <w:rPr>
          <w:rFonts w:ascii="Times New Roman" w:eastAsia="Times New Roman" w:hAnsi="Times New Roman" w:cs="Times New Roman"/>
          <w:b/>
          <w:color w:val="000000"/>
          <w:sz w:val="20"/>
          <w:szCs w:val="20"/>
        </w:rPr>
        <w:t>DA FASE DE JULGAMENTO</w:t>
      </w:r>
    </w:p>
    <w:p w14:paraId="02CAA9A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bookmarkStart w:id="38" w:name="_heading=h.ykoeh6k676g4" w:colFirst="0" w:colLast="0"/>
      <w:bookmarkEnd w:id="38"/>
      <w:r>
        <w:rPr>
          <w:rFonts w:ascii="Times New Roman" w:eastAsia="Times New Roman" w:hAnsi="Times New Roman" w:cs="Times New Roman"/>
          <w:color w:val="000000"/>
          <w:sz w:val="20"/>
          <w:szCs w:val="20"/>
        </w:rPr>
        <w:t>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3.10 do edital, especialmente quanto à existência de sanção que impeça a participação no certame ou a futura contratação, mediante a consulta aos seguintes cadastros:</w:t>
      </w:r>
    </w:p>
    <w:p w14:paraId="33DAF8DB"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SICAF;</w:t>
      </w:r>
    </w:p>
    <w:p w14:paraId="7289C23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Cadastro Nacional de Empresas Punidas – CNEP, mantido pela Controladoria-Geral da União (https://portaldatransparencia.gov.br/pagina-interna/603244-cnep); e.</w:t>
      </w:r>
    </w:p>
    <w:p w14:paraId="29EC0AC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consulta aos cadastros será realizada no nome e no CNPJ da empresa licitante.</w:t>
      </w:r>
    </w:p>
    <w:p w14:paraId="5F672014"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consulta no CNEP quanto às sanções previstas na Lei nº 8.429, de 1992, também ocorrerá no nome e no CPF do sócio majoritário da empresa licitante, se houver, por força do art. 12 da citada lei.</w:t>
      </w:r>
    </w:p>
    <w:p w14:paraId="124695A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38E8013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tentativa de burla será verificada por meio dos vínculos societários, linhas de fornecimento similares, dentre outros.</w:t>
      </w:r>
    </w:p>
    <w:p w14:paraId="37832A6B"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 licitante será convocado para manifestação previamente a uma eventual desclassificação.</w:t>
      </w:r>
    </w:p>
    <w:p w14:paraId="3DFF0E6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Constatada a existência de sanção, o licitante será reputado inabilitado, por falta de condição de participação.</w:t>
      </w:r>
    </w:p>
    <w:p w14:paraId="7CD7925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39" w:name="_heading=h.qdf8xtgkbrjt" w:colFirst="0" w:colLast="0"/>
      <w:bookmarkEnd w:id="39"/>
      <w:r>
        <w:rPr>
          <w:rFonts w:ascii="Times New Roman" w:eastAsia="Times New Roman" w:hAnsi="Times New Roman" w:cs="Times New Roman"/>
          <w:color w:val="000000"/>
          <w:sz w:val="20"/>
          <w:szCs w:val="20"/>
        </w:rPr>
        <w:t>Na hipótese de inversão das fases de habilitação e julgamento, caso atendidas as condições de participação, será iniciado o procedimento de habilitação.</w:t>
      </w:r>
    </w:p>
    <w:p w14:paraId="75157A5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licitante provisoriamente classificado em primeiro lugar tenha se utilizado de algum tratamento favorecido às ME/</w:t>
      </w:r>
      <w:proofErr w:type="spellStart"/>
      <w:r>
        <w:rPr>
          <w:rFonts w:ascii="Times New Roman" w:eastAsia="Times New Roman" w:hAnsi="Times New Roman" w:cs="Times New Roman"/>
          <w:color w:val="000000"/>
          <w:sz w:val="20"/>
          <w:szCs w:val="20"/>
        </w:rPr>
        <w:t>EPPs</w:t>
      </w:r>
      <w:proofErr w:type="spellEnd"/>
      <w:r>
        <w:rPr>
          <w:rFonts w:ascii="Times New Roman" w:eastAsia="Times New Roman" w:hAnsi="Times New Roman" w:cs="Times New Roman"/>
          <w:color w:val="000000"/>
          <w:sz w:val="20"/>
          <w:szCs w:val="20"/>
        </w:rPr>
        <w:t xml:space="preserve"> ou tenha se valido da aplicação da margem de preferência, o Pregoeiro verificará se o licitante faz jus ao benefício aplicado.</w:t>
      </w:r>
    </w:p>
    <w:p w14:paraId="5403C6C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Caso o licitante não venha a comprovar o atendimento dos requisitos para fazer jus ao benefício da margem de preferência, as propostas serão reclassificadas, para fins de nova aplicação da margem de preferência.</w:t>
      </w:r>
    </w:p>
    <w:p w14:paraId="2FEEAD4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727A012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 xml:space="preserve">Será desclassificada a proposta vencedora que: </w:t>
      </w:r>
    </w:p>
    <w:p w14:paraId="4D8A8A1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contiver vícios insanáveis;</w:t>
      </w:r>
    </w:p>
    <w:p w14:paraId="56E036E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lastRenderedPageBreak/>
        <w:t>não obedecer às especificações técnicas contidas no Termo de Referência/Projeto Básico;</w:t>
      </w:r>
    </w:p>
    <w:p w14:paraId="72A6E547"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apresentar preços inexequíveis ou permanecerem acima do preço máximo definido para a contratação;</w:t>
      </w:r>
    </w:p>
    <w:p w14:paraId="07B6B8D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não tiver sua exequibilidade demonstrada, quando exigido pela Administração;</w:t>
      </w:r>
    </w:p>
    <w:p w14:paraId="07DD3D0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apresentar desconformidade com quaisquer outras exigências deste Edital ou seus anexos, desde que insanável.</w:t>
      </w:r>
    </w:p>
    <w:p w14:paraId="4D7A651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No caso de bens e serviços em geral, é indício de inexequibilidade das propostas valores inferiores a 50% (cinquenta por cento) do valor orçado pela Administração.</w:t>
      </w:r>
    </w:p>
    <w:p w14:paraId="6B843A3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inexequibilidade, na hipótese de que trata o item anterior, só será considerada após diligência do Pregoeiro/Agente de Contratação/Comissão, que comprove:</w:t>
      </w:r>
    </w:p>
    <w:p w14:paraId="4ABAC957"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que o custo do licitante ultrapassa o valor da proposta; e</w:t>
      </w:r>
    </w:p>
    <w:p w14:paraId="7ACAFB9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inexistirem custos de oportunidade capazes de justificar o vulto da oferta.</w:t>
      </w:r>
    </w:p>
    <w:p w14:paraId="58240DF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 houver indícios de inexequibilidade da proposta de preço, ou em caso da necessidade de esclarecimentos complementares, poderão ser efetuadas diligências, para que o licitante comprove a exequibilidade da proposta.</w:t>
      </w:r>
    </w:p>
    <w:p w14:paraId="7A391C8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C08C979"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b/>
          <w:color w:val="000000"/>
          <w:sz w:val="20"/>
          <w:szCs w:val="20"/>
        </w:rPr>
      </w:pPr>
      <w:bookmarkStart w:id="40" w:name="_heading=h.od6jkjdhwasr" w:colFirst="0" w:colLast="0"/>
      <w:bookmarkEnd w:id="40"/>
      <w:r>
        <w:rPr>
          <w:rFonts w:ascii="Times New Roman" w:eastAsia="Times New Roman" w:hAnsi="Times New Roman" w:cs="Times New Roman"/>
          <w:color w:val="000000"/>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8262429"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Caso a produtividade seja diferente daquela utilizada pela Administração como referência, ou não estiver contida na faixa referencial de produtividade, mas admitida pelo ato convocatório, o licitante deverá apresentar a respectiva comprovação de exequibilidade; </w:t>
      </w:r>
    </w:p>
    <w:p w14:paraId="6A4626D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04BE56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Para efeito do subitem anterior, admite-se a adequação técnica da metodologia empregada pela contratada, visando assegurar a execução do objeto, desde que mantidas as condições para a justa remuneração do serviço.</w:t>
      </w:r>
    </w:p>
    <w:p w14:paraId="1AABC90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B4CD98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 ajuste de que trata este dispositivo se limita a sanar erros ou falhas que não alterem a substância das propostas;</w:t>
      </w:r>
    </w:p>
    <w:p w14:paraId="5E41054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Considera-se erro no preenchimento da planilha passível de correção a indicação de recolhimento de impostos e contribuições na forma do Simples Nacional, quando não cabível esse regime.</w:t>
      </w:r>
    </w:p>
    <w:p w14:paraId="7F743F5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9AF08E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b/>
          <w:color w:val="000000"/>
          <w:sz w:val="20"/>
          <w:szCs w:val="20"/>
        </w:rPr>
      </w:pPr>
      <w:bookmarkStart w:id="41" w:name="_heading=h.nxp074vgawra" w:colFirst="0" w:colLast="0"/>
      <w:bookmarkEnd w:id="41"/>
      <w:r>
        <w:rPr>
          <w:rFonts w:ascii="Times New Roman" w:eastAsia="Times New Roman" w:hAnsi="Times New Roman" w:cs="Times New Roman"/>
          <w:color w:val="000000"/>
          <w:sz w:val="20"/>
          <w:szCs w:val="20"/>
        </w:rPr>
        <w:lastRenderedPageBreak/>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3AF5828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o Termo de Referência exija a apresentação de amostra, o licitante classificado em primeiro lugar deverá apresentá-la, conforme disciplinado no Termo de Referência, sob pena de não aceitação da proposta.</w:t>
      </w:r>
    </w:p>
    <w:p w14:paraId="779D2B2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Por meio de mensagem no sistema, será divulgado o local e horário de realização do procedimento para a avaliação das amostras, cuja presença será facultada a todos os interessados, incluindo os demais licitantes.</w:t>
      </w:r>
    </w:p>
    <w:p w14:paraId="638CE37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resultados das avaliações serão divulgados por meio de mensagem no sistema.</w:t>
      </w:r>
    </w:p>
    <w:p w14:paraId="2EFF088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08F7C52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2453C216"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42" w:name="_heading=h.wnleyu88wxz6" w:colFirst="0" w:colLast="0"/>
      <w:bookmarkEnd w:id="42"/>
      <w:r>
        <w:rPr>
          <w:rFonts w:ascii="Times New Roman" w:eastAsia="Times New Roman" w:hAnsi="Times New Roman" w:cs="Times New Roman"/>
          <w:b/>
          <w:color w:val="000000"/>
          <w:sz w:val="20"/>
          <w:szCs w:val="20"/>
        </w:rPr>
        <w:t>DA FASE DE HABILITAÇÃO</w:t>
      </w:r>
    </w:p>
    <w:p w14:paraId="3C499A1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eastAsia="Times New Roman" w:hAnsi="Times New Roman" w:cs="Times New Roman"/>
          <w:color w:val="000000"/>
          <w:sz w:val="20"/>
          <w:szCs w:val="20"/>
        </w:rPr>
        <w:t>arts</w:t>
      </w:r>
      <w:proofErr w:type="spellEnd"/>
      <w:r>
        <w:rPr>
          <w:rFonts w:ascii="Times New Roman" w:eastAsia="Times New Roman" w:hAnsi="Times New Roman" w:cs="Times New Roman"/>
          <w:color w:val="000000"/>
          <w:sz w:val="20"/>
          <w:szCs w:val="20"/>
        </w:rPr>
        <w:t>. 62 a 70 da Lei nº 14.133, de 2021.</w:t>
      </w:r>
    </w:p>
    <w:p w14:paraId="6EA82A02"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bookmarkStart w:id="43" w:name="_heading=h.uc2qsyky3jjp" w:colFirst="0" w:colLast="0"/>
      <w:bookmarkEnd w:id="43"/>
      <w:r>
        <w:rPr>
          <w:rFonts w:ascii="Times New Roman" w:eastAsia="Times New Roman" w:hAnsi="Times New Roman" w:cs="Times New Roman"/>
          <w:color w:val="000000"/>
          <w:sz w:val="20"/>
          <w:szCs w:val="20"/>
        </w:rPr>
        <w:t>A documentação exigida para fins de habilitação jurídica, fiscal, social e trabalhista e econômico-ﬁnanceira, poderá ser substituída pelo registro cadastral no SICAF.</w:t>
      </w:r>
    </w:p>
    <w:p w14:paraId="4460728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Quando permitida a participação de empresas estrangeiras que não funcionem no País, as exigências de habilitação serão atendidas mediante documentos equivalentes, inicialmente apresentados em tradução livre.</w:t>
      </w:r>
    </w:p>
    <w:p w14:paraId="4316A326" w14:textId="065C4155"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Na hipótese de o licitante vencedor ser empresa estrangeira que não funcione no País, para </w:t>
      </w:r>
      <w:proofErr w:type="spellStart"/>
      <w:r>
        <w:rPr>
          <w:rFonts w:ascii="Times New Roman" w:eastAsia="Times New Roman" w:hAnsi="Times New Roman" w:cs="Times New Roman"/>
          <w:color w:val="000000"/>
          <w:sz w:val="20"/>
          <w:szCs w:val="20"/>
        </w:rPr>
        <w:t>ﬁns</w:t>
      </w:r>
      <w:proofErr w:type="spellEnd"/>
      <w:r>
        <w:rPr>
          <w:rFonts w:ascii="Times New Roman" w:eastAsia="Times New Roman" w:hAnsi="Times New Roman" w:cs="Times New Roman"/>
          <w:color w:val="000000"/>
          <w:sz w:val="20"/>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r w:rsidR="00F96B76">
        <w:rPr>
          <w:rFonts w:ascii="Times New Roman" w:eastAsia="Times New Roman" w:hAnsi="Times New Roman" w:cs="Times New Roman"/>
          <w:color w:val="000000"/>
          <w:sz w:val="20"/>
          <w:szCs w:val="20"/>
        </w:rPr>
        <w:t>consularizações pelos</w:t>
      </w:r>
      <w:r>
        <w:rPr>
          <w:rFonts w:ascii="Times New Roman" w:eastAsia="Times New Roman" w:hAnsi="Times New Roman" w:cs="Times New Roman"/>
          <w:color w:val="000000"/>
          <w:sz w:val="20"/>
          <w:szCs w:val="20"/>
        </w:rPr>
        <w:t xml:space="preserve"> respectivos consulados ou embaixadas.</w:t>
      </w:r>
    </w:p>
    <w:p w14:paraId="567DB72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documentos exigidos para fins de habilitação poderão ser apresentados em original, por cópia.</w:t>
      </w:r>
    </w:p>
    <w:p w14:paraId="2FE9396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Os documentos exigidos para fins de habilitação poderão ser substituídos por registro cadastral emitido por órgão ou entidade pública, desde que o registro tenha sido feito em obediência ao disposto na Lei nº 14.133, de 2021.</w:t>
      </w:r>
    </w:p>
    <w:p w14:paraId="214BE82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Será verificado se o licitante apresentou declaração de que atende aos requisitos de habilitação, e o declarante responderá pela veracidade das informações prestadas, na forma da lei.</w:t>
      </w:r>
    </w:p>
    <w:p w14:paraId="781601C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F4FE2F2" w14:textId="7777777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sz w:val="20"/>
          <w:szCs w:val="20"/>
        </w:rPr>
      </w:pPr>
      <w:r>
        <w:rPr>
          <w:rFonts w:ascii="Times New Roman" w:eastAsia="Times New Roman" w:hAnsi="Times New Roman" w:cs="Times New Roman"/>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w:t>
      </w:r>
      <w:r w:rsidRPr="000C5455">
        <w:rPr>
          <w:rFonts w:ascii="Times New Roman" w:eastAsia="Times New Roman" w:hAnsi="Times New Roman" w:cs="Times New Roman"/>
          <w:sz w:val="20"/>
          <w:szCs w:val="20"/>
        </w:rPr>
        <w:t>entrega das propostas.</w:t>
      </w:r>
    </w:p>
    <w:p w14:paraId="36C25739" w14:textId="77777777" w:rsidR="00610CF6" w:rsidRPr="000C5455"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sz w:val="20"/>
          <w:szCs w:val="20"/>
        </w:rPr>
      </w:pPr>
      <w:r w:rsidRPr="000C5455">
        <w:rPr>
          <w:rFonts w:ascii="Times New Roman" w:eastAsia="Times New Roman" w:hAnsi="Times New Roman" w:cs="Times New Roman"/>
          <w:i/>
          <w:sz w:val="20"/>
          <w:szCs w:val="20"/>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899028B" w14:textId="77777777" w:rsidR="00610CF6" w:rsidRPr="000C5455"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sz w:val="20"/>
          <w:szCs w:val="20"/>
        </w:rPr>
      </w:pPr>
      <w:r w:rsidRPr="000C5455">
        <w:rPr>
          <w:rFonts w:ascii="Times New Roman" w:eastAsia="Times New Roman" w:hAnsi="Times New Roman" w:cs="Times New Roman"/>
          <w:i/>
          <w:sz w:val="20"/>
          <w:szCs w:val="20"/>
        </w:rPr>
        <w:lastRenderedPageBreak/>
        <w:t>O licitante que optar por realizar vistoria prévia terá disponibilizado pela Administração data e horário exclusivos, a ser agendado TELEFONE OU EMAIL, de modo que seu agendamento não coincida com o agendamento de outros licitantes.</w:t>
      </w:r>
    </w:p>
    <w:p w14:paraId="01036A5D" w14:textId="77777777" w:rsidR="00610CF6" w:rsidRPr="000C5455"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sz w:val="20"/>
          <w:szCs w:val="20"/>
        </w:rPr>
      </w:pPr>
      <w:r w:rsidRPr="000C5455">
        <w:rPr>
          <w:rFonts w:ascii="Times New Roman" w:eastAsia="Times New Roman" w:hAnsi="Times New Roman" w:cs="Times New Roman"/>
          <w:i/>
          <w:sz w:val="20"/>
          <w:szCs w:val="20"/>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B14196B" w14:textId="77777777" w:rsidR="00610CF6" w:rsidRDefault="007D2B66" w:rsidP="000C5455">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A habilitação será verificada por meio do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nos documentos por ele abrangidos.</w:t>
      </w:r>
    </w:p>
    <w:p w14:paraId="4D20217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Somente haverá a necessidade de comprovação do preenchimento de requisitos mediante apresentação dos documentos originais não-digitais quando houver dúvida em relação à integridade do documento digital ou quando a lei expressamente o exigir.</w:t>
      </w:r>
    </w:p>
    <w:p w14:paraId="64AFF64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É de responsabilidade do licitante conferir a exatidão dos seus dados cadastrais no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4D8879F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não observância do disposto no item anterior poderá ensejar desclassificação no momento da habilitação.</w:t>
      </w:r>
    </w:p>
    <w:p w14:paraId="07BB764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A verificação pelo Pregoeiro/Agente de Contratação/Comissão, em sítios eletrônicos oficiais de órgãos e entidades emissores de certidões constitui meio legal de prova, para fins de habilitação.</w:t>
      </w:r>
    </w:p>
    <w:p w14:paraId="3DB49C0A" w14:textId="2BA3C4D5"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bookmarkStart w:id="44" w:name="_heading=h.cdnvsf66ftp3" w:colFirst="0" w:colLast="0"/>
      <w:bookmarkEnd w:id="44"/>
      <w:r>
        <w:rPr>
          <w:rFonts w:ascii="Times New Roman" w:eastAsia="Times New Roman" w:hAnsi="Times New Roman" w:cs="Times New Roman"/>
          <w:color w:val="000000"/>
          <w:sz w:val="20"/>
          <w:szCs w:val="20"/>
        </w:rPr>
        <w:t xml:space="preserve">Os documentos exigidos para habilitação que não estejam contemplados no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xml:space="preserve"> serão enviados por meio do sistema, em formato digital, no prazo de </w:t>
      </w:r>
      <w:r w:rsidR="000C5455">
        <w:rPr>
          <w:rFonts w:ascii="Times New Roman" w:eastAsia="Times New Roman" w:hAnsi="Times New Roman" w:cs="Times New Roman"/>
          <w:b/>
          <w:color w:val="000000"/>
          <w:sz w:val="20"/>
          <w:szCs w:val="20"/>
        </w:rPr>
        <w:t>DUAS HORAS</w:t>
      </w:r>
      <w:r>
        <w:rPr>
          <w:rFonts w:ascii="Times New Roman" w:eastAsia="Times New Roman" w:hAnsi="Times New Roman" w:cs="Times New Roman"/>
          <w:color w:val="000000"/>
          <w:sz w:val="20"/>
          <w:szCs w:val="20"/>
        </w:rPr>
        <w:t>, prorrogável por igual período, contado da solicitação do Pregoeiro/Agente de Contratação/Comissão.</w:t>
      </w:r>
    </w:p>
    <w:p w14:paraId="54D31235"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SEGES/ME nº 73, de 30 de setembro de 2022.</w:t>
      </w:r>
    </w:p>
    <w:p w14:paraId="406E6EA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A verificação no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xml:space="preserve"> ou a exigência dos documentos nele não contidos somente será feita em relação ao licitante vencedor.</w:t>
      </w:r>
    </w:p>
    <w:p w14:paraId="67977F4A"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Os documentos relativos à regularidade fiscal que constem do Termo de Referência somente serão exigidos, em qualquer caso, em momento posterior ao julgamento das propostas, e apenas do licitante mais bem classificado.</w:t>
      </w:r>
    </w:p>
    <w:p w14:paraId="39FB216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23E7A3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bookmarkStart w:id="45" w:name="_heading=h.2rtisjnikq1h" w:colFirst="0" w:colLast="0"/>
      <w:bookmarkEnd w:id="45"/>
      <w:r>
        <w:rPr>
          <w:rFonts w:ascii="Times New Roman" w:eastAsia="Times New Roman" w:hAnsi="Times New Roman" w:cs="Times New Roman"/>
          <w:color w:val="000000"/>
          <w:sz w:val="20"/>
          <w:szCs w:val="20"/>
        </w:rPr>
        <w:t xml:space="preserve">Encerrado o prazo para envio da documentação de que trata o item 9.13.1, poderá ser admitida, mediante decisão fundamentada do Pregoeiro/Agente de Contratação, a apresentação de novos documentos de habilitação ou a complementação de informações acerca dos documentos já apresentados pelos licitantes, em </w:t>
      </w:r>
      <w:r>
        <w:rPr>
          <w:rFonts w:ascii="Times New Roman" w:eastAsia="Times New Roman" w:hAnsi="Times New Roman" w:cs="Times New Roman"/>
          <w:b/>
          <w:color w:val="000000"/>
          <w:sz w:val="20"/>
          <w:szCs w:val="20"/>
        </w:rPr>
        <w:t>até DUAS HORAS</w:t>
      </w:r>
      <w:r>
        <w:rPr>
          <w:rFonts w:ascii="Times New Roman" w:eastAsia="Times New Roman" w:hAnsi="Times New Roman" w:cs="Times New Roman"/>
          <w:color w:val="000000"/>
          <w:sz w:val="20"/>
          <w:szCs w:val="20"/>
        </w:rPr>
        <w:t>, para:</w:t>
      </w:r>
    </w:p>
    <w:p w14:paraId="61E3501E"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a aferição das condições de habilitação do licitante, desde que decorrentes de fatos existentes à época da abertura do certame;</w:t>
      </w:r>
    </w:p>
    <w:p w14:paraId="68857B51"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atualização de documentos cuja validade tenha expirado após a data de recebimento das propostas;</w:t>
      </w:r>
    </w:p>
    <w:p w14:paraId="63D8CC42"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suprimento da ausência de documento de cunho declaratório emitido unilateralmente pelo licitante;</w:t>
      </w:r>
    </w:p>
    <w:p w14:paraId="0F20E728"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 suprimento da ausência de certidão e/ou documento de cunho declaratório expedido por órgão ou entidade cujos atos gozem de presunção de veracidade e fé pública.</w:t>
      </w:r>
    </w:p>
    <w:p w14:paraId="7C50A19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 xml:space="preserve">Findo o prazo assinalado sem o envio da nova documentação, restará preclusa essa oportunidade conferida ao licitante, implicando sua inabilitação. </w:t>
      </w:r>
    </w:p>
    <w:p w14:paraId="3C537F8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46" w:name="_heading=h.9v2uqec8lsud" w:colFirst="0" w:colLast="0"/>
      <w:bookmarkEnd w:id="46"/>
      <w:r>
        <w:rPr>
          <w:rFonts w:ascii="Times New Roman" w:eastAsia="Times New Roman" w:hAnsi="Times New Roman" w:cs="Times New Roman"/>
          <w:color w:val="000000"/>
          <w:sz w:val="20"/>
          <w:szCs w:val="20"/>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eastAsia="Times New Roman" w:hAnsi="Times New Roman" w:cs="Times New Roman"/>
          <w:color w:val="000000"/>
          <w:sz w:val="20"/>
          <w:szCs w:val="20"/>
        </w:rPr>
        <w:t>eﬁcácia</w:t>
      </w:r>
      <w:proofErr w:type="spellEnd"/>
      <w:r>
        <w:rPr>
          <w:rFonts w:ascii="Times New Roman" w:eastAsia="Times New Roman" w:hAnsi="Times New Roman" w:cs="Times New Roman"/>
          <w:color w:val="000000"/>
          <w:sz w:val="20"/>
          <w:szCs w:val="20"/>
        </w:rPr>
        <w:t xml:space="preserve"> para fins de habilitação e classificação.</w:t>
      </w:r>
    </w:p>
    <w:p w14:paraId="6A4F88D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47" w:name="_heading=h.r900ofwr8r52" w:colFirst="0" w:colLast="0"/>
      <w:bookmarkEnd w:id="47"/>
      <w:r>
        <w:rPr>
          <w:rFonts w:ascii="Times New Roman" w:eastAsia="Times New Roman" w:hAnsi="Times New Roman" w:cs="Times New Roman"/>
          <w:color w:val="000000"/>
          <w:sz w:val="20"/>
          <w:szCs w:val="20"/>
        </w:rPr>
        <w:t>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9.13.1.</w:t>
      </w:r>
    </w:p>
    <w:p w14:paraId="0841D8E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48" w:name="_heading=h.fsiwp4rw51is" w:colFirst="0" w:colLast="0"/>
      <w:bookmarkEnd w:id="48"/>
      <w:r>
        <w:rPr>
          <w:rFonts w:ascii="Times New Roman" w:eastAsia="Times New Roman" w:hAnsi="Times New Roman" w:cs="Times New Roman"/>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612A06B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comprovação de regularidade fiscal e trabalhista das microempresas e das empresas de pequeno porte somente será exigida para efeito de contratação, e não como condição para participação na licitação.</w:t>
      </w:r>
    </w:p>
    <w:p w14:paraId="2451095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53E09E3B"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49" w:name="_heading=h.i6y0lykeqiof" w:colFirst="0" w:colLast="0"/>
      <w:bookmarkEnd w:id="49"/>
      <w:r>
        <w:rPr>
          <w:rFonts w:ascii="Times New Roman" w:eastAsia="Times New Roman" w:hAnsi="Times New Roman" w:cs="Times New Roman"/>
          <w:b/>
          <w:color w:val="000000"/>
          <w:sz w:val="20"/>
          <w:szCs w:val="20"/>
        </w:rPr>
        <w:t>DO TERMO DE CONTRATO</w:t>
      </w:r>
    </w:p>
    <w:p w14:paraId="6B2323C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a homologação e adjudicação, caso se conclua pela contratação, será firmado termo de contrato, ou outro instrumento equivalente.</w:t>
      </w:r>
    </w:p>
    <w:p w14:paraId="3E20B48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50" w:name="_heading=h.ekb6skvxnp2l" w:colFirst="0" w:colLast="0"/>
      <w:bookmarkEnd w:id="50"/>
      <w:r>
        <w:rPr>
          <w:rFonts w:ascii="Times New Roman" w:eastAsia="Times New Roman" w:hAnsi="Times New Roman" w:cs="Times New Roman"/>
          <w:color w:val="000000"/>
          <w:sz w:val="20"/>
          <w:szCs w:val="20"/>
        </w:rPr>
        <w:t>O adjudicatário terá o prazo de 05</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dias úteis, contados a partir da data de sua convocação, para assinar o termo de contrato, sob pena de decair o direito à contratação, sem prejuízo das sanções previstas neste Edital.</w:t>
      </w:r>
    </w:p>
    <w:p w14:paraId="07B994A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51" w:name="_heading=h.qwh9eerikx7" w:colFirst="0" w:colLast="0"/>
      <w:bookmarkEnd w:id="51"/>
      <w:r>
        <w:rPr>
          <w:rFonts w:ascii="Times New Roman" w:eastAsia="Times New Roman" w:hAnsi="Times New Roman" w:cs="Times New Roman"/>
          <w:color w:val="000000"/>
          <w:sz w:val="20"/>
          <w:szCs w:val="20"/>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imes New Roman" w:eastAsia="Times New Roman" w:hAnsi="Times New Roman" w:cs="Times New Roman"/>
          <w:b/>
          <w:color w:val="000000"/>
          <w:sz w:val="20"/>
          <w:szCs w:val="20"/>
        </w:rPr>
        <w:t>05</w:t>
      </w:r>
      <w:r>
        <w:rPr>
          <w:rFonts w:ascii="Times New Roman" w:eastAsia="Times New Roman" w:hAnsi="Times New Roman" w:cs="Times New Roman"/>
          <w:color w:val="000000"/>
          <w:sz w:val="20"/>
          <w:szCs w:val="20"/>
        </w:rPr>
        <w:t xml:space="preserve"> dias úteis, a contar da data de seu recebimento; b) disponibilizar acesso </w:t>
      </w:r>
      <w:proofErr w:type="spellStart"/>
      <w:r>
        <w:rPr>
          <w:rFonts w:ascii="Times New Roman" w:eastAsia="Times New Roman" w:hAnsi="Times New Roman" w:cs="Times New Roman"/>
          <w:color w:val="000000"/>
          <w:sz w:val="20"/>
          <w:szCs w:val="20"/>
        </w:rPr>
        <w:t>a</w:t>
      </w:r>
      <w:proofErr w:type="spellEnd"/>
      <w:r>
        <w:rPr>
          <w:rFonts w:ascii="Times New Roman" w:eastAsia="Times New Roman" w:hAnsi="Times New Roman" w:cs="Times New Roman"/>
          <w:color w:val="000000"/>
          <w:sz w:val="20"/>
          <w:szCs w:val="20"/>
        </w:rPr>
        <w:t xml:space="preserve"> sistema de processo eletrônico para que seja assinado digitalmente em até </w:t>
      </w:r>
      <w:r>
        <w:rPr>
          <w:rFonts w:ascii="Times New Roman" w:eastAsia="Times New Roman" w:hAnsi="Times New Roman" w:cs="Times New Roman"/>
          <w:b/>
          <w:color w:val="000000"/>
          <w:sz w:val="20"/>
          <w:szCs w:val="20"/>
        </w:rPr>
        <w:t xml:space="preserve">05 </w:t>
      </w:r>
      <w:r>
        <w:rPr>
          <w:rFonts w:ascii="Times New Roman" w:eastAsia="Times New Roman" w:hAnsi="Times New Roman" w:cs="Times New Roman"/>
          <w:color w:val="000000"/>
          <w:sz w:val="20"/>
          <w:szCs w:val="20"/>
        </w:rPr>
        <w:t xml:space="preserve">dias úteis; ou c) outro meio eletrônico, </w:t>
      </w:r>
    </w:p>
    <w:p w14:paraId="758891B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prazos dos itens 10.2 e 10.3 poderão ser prorrogados, por igual período, por solicitação justificada do adjudicatário e aceita pela Administração.</w:t>
      </w:r>
    </w:p>
    <w:p w14:paraId="134A615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prazo de vigência da contratação é o estabelecido no Termo de Referência.</w:t>
      </w:r>
    </w:p>
    <w:p w14:paraId="2785DE7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5B43F1D"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existência de registro no Cadin constitui fator impeditivo para a contratação.</w:t>
      </w:r>
    </w:p>
    <w:p w14:paraId="7EE62B1A"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52" w:name="_heading=h.u86m80ruzyd2" w:colFirst="0" w:colLast="0"/>
      <w:bookmarkEnd w:id="52"/>
      <w:r>
        <w:rPr>
          <w:rFonts w:ascii="Times New Roman" w:eastAsia="Times New Roman" w:hAnsi="Times New Roman" w:cs="Times New Roman"/>
          <w:b/>
          <w:color w:val="000000"/>
          <w:sz w:val="20"/>
          <w:szCs w:val="20"/>
        </w:rPr>
        <w:t>DA ATA DE REGISTRO DE PREÇOS</w:t>
      </w:r>
    </w:p>
    <w:p w14:paraId="5F10700A" w14:textId="01301E3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Homologado o resultado da licitação, o licitante mais bem classificado terá o prazo de </w:t>
      </w:r>
      <w:r w:rsidR="000C5455" w:rsidRPr="000C5455">
        <w:rPr>
          <w:rFonts w:ascii="Times New Roman" w:eastAsia="Times New Roman" w:hAnsi="Times New Roman" w:cs="Times New Roman"/>
          <w:i/>
          <w:sz w:val="20"/>
          <w:szCs w:val="20"/>
        </w:rPr>
        <w:t>2</w:t>
      </w:r>
      <w:r w:rsidRPr="000C5455">
        <w:rPr>
          <w:rFonts w:ascii="Times New Roman" w:eastAsia="Times New Roman" w:hAnsi="Times New Roman" w:cs="Times New Roman"/>
          <w:sz w:val="20"/>
          <w:szCs w:val="20"/>
        </w:rPr>
        <w:t>(</w:t>
      </w:r>
      <w:r w:rsidR="000C5455" w:rsidRPr="000C5455">
        <w:rPr>
          <w:rFonts w:ascii="Times New Roman" w:eastAsia="Times New Roman" w:hAnsi="Times New Roman" w:cs="Times New Roman"/>
          <w:i/>
          <w:sz w:val="20"/>
          <w:szCs w:val="20"/>
        </w:rPr>
        <w:t>dois</w:t>
      </w:r>
      <w:r w:rsidRPr="000C5455">
        <w:rPr>
          <w:rFonts w:ascii="Times New Roman" w:eastAsia="Times New Roman" w:hAnsi="Times New Roman" w:cs="Times New Roman"/>
          <w:sz w:val="20"/>
          <w:szCs w:val="20"/>
        </w:rPr>
        <w:t>) dias</w:t>
      </w:r>
      <w:r>
        <w:rPr>
          <w:rFonts w:ascii="Times New Roman" w:eastAsia="Times New Roman" w:hAnsi="Times New Roman" w:cs="Times New Roman"/>
          <w:color w:val="000000"/>
          <w:sz w:val="20"/>
          <w:szCs w:val="20"/>
        </w:rPr>
        <w:t>, contados a partir da data de sua convocação, para assinar a Ata de Registro de Preços, cujo prazo de validade encontra-se nela fixado, sob pena de decadência do direito à contratação, sem prejuízo das sanções previstas na Lei nº 14.133, de 2021.</w:t>
      </w:r>
    </w:p>
    <w:p w14:paraId="14A7298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prazo de convocação poderá ser prorrogado uma vez, por igual período, mediante solicitação do licitante mais bem classificado ou do fornecedor convocado, desde que:</w:t>
      </w:r>
    </w:p>
    <w:p w14:paraId="6BF1814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solicitação seja devidamente justificada e apresentada dentro do prazo; e</w:t>
      </w:r>
    </w:p>
    <w:p w14:paraId="2AF95B15"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justificativa apresentada seja aceita pela Administração.</w:t>
      </w:r>
    </w:p>
    <w:p w14:paraId="3B2809D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ata de registro de preços será assinada por meio de assinatura digital e disponibilizada no sistema de registro de preços.</w:t>
      </w:r>
    </w:p>
    <w:p w14:paraId="0A0DAB4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imes New Roman" w:eastAsia="Times New Roman" w:hAnsi="Times New Roman" w:cs="Times New Roman"/>
          <w:color w:val="000000"/>
          <w:sz w:val="20"/>
          <w:szCs w:val="20"/>
        </w:rPr>
        <w:t>ns</w:t>
      </w:r>
      <w:proofErr w:type="spellEnd"/>
      <w:r>
        <w:rPr>
          <w:rFonts w:ascii="Times New Roman" w:eastAsia="Times New Roman" w:hAnsi="Times New Roman" w:cs="Times New Roman"/>
          <w:color w:val="000000"/>
          <w:sz w:val="20"/>
          <w:szCs w:val="20"/>
        </w:rPr>
        <w:t>), as respectivas quantidades, preços registrados e demais condições.</w:t>
      </w:r>
    </w:p>
    <w:p w14:paraId="4970DBD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preço registrado, com a indicação dos fornecedores, será divulgado no PNCP e disponibilizado durante a vigência da ata de registro de preços.</w:t>
      </w:r>
    </w:p>
    <w:p w14:paraId="09AFD76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E63DC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0DD45E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prazo de vigência da ata de registro de preços será de </w:t>
      </w:r>
      <w:r>
        <w:rPr>
          <w:rFonts w:ascii="Times New Roman" w:eastAsia="Times New Roman" w:hAnsi="Times New Roman" w:cs="Times New Roman"/>
          <w:b/>
          <w:color w:val="000000"/>
          <w:sz w:val="20"/>
          <w:szCs w:val="20"/>
        </w:rPr>
        <w:t>1 (um) ano</w:t>
      </w:r>
      <w:r>
        <w:rPr>
          <w:rFonts w:ascii="Times New Roman" w:eastAsia="Times New Roman" w:hAnsi="Times New Roman" w:cs="Times New Roman"/>
          <w:color w:val="000000"/>
          <w:sz w:val="20"/>
          <w:szCs w:val="20"/>
        </w:rPr>
        <w:t xml:space="preserve"> e poderá ser prorrogado, por igual período, desde que comprovado o preço vantajoso.</w:t>
      </w:r>
    </w:p>
    <w:p w14:paraId="53CF6863"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Em caso de prorrogação da ata, </w:t>
      </w:r>
      <w:r>
        <w:rPr>
          <w:rFonts w:ascii="Times New Roman" w:eastAsia="Times New Roman" w:hAnsi="Times New Roman" w:cs="Times New Roman"/>
          <w:b/>
          <w:i/>
          <w:color w:val="000000"/>
          <w:sz w:val="20"/>
          <w:szCs w:val="20"/>
        </w:rPr>
        <w:t>poderá</w:t>
      </w:r>
      <w:r>
        <w:rPr>
          <w:rFonts w:ascii="Times New Roman" w:eastAsia="Times New Roman" w:hAnsi="Times New Roman" w:cs="Times New Roman"/>
          <w:b/>
          <w:i/>
          <w:color w:val="FF0000"/>
          <w:sz w:val="20"/>
          <w:szCs w:val="20"/>
        </w:rPr>
        <w:t xml:space="preserve"> </w:t>
      </w:r>
      <w:r>
        <w:rPr>
          <w:rFonts w:ascii="Times New Roman" w:eastAsia="Times New Roman" w:hAnsi="Times New Roman" w:cs="Times New Roman"/>
          <w:color w:val="000000"/>
          <w:sz w:val="20"/>
          <w:szCs w:val="20"/>
        </w:rPr>
        <w:t>ser renovado o quantitativo originalmente registrado.</w:t>
      </w:r>
    </w:p>
    <w:p w14:paraId="56E48404"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53" w:name="_heading=h.b45jaq2gwuqk" w:colFirst="0" w:colLast="0"/>
      <w:bookmarkEnd w:id="53"/>
      <w:r>
        <w:rPr>
          <w:rFonts w:ascii="Times New Roman" w:eastAsia="Times New Roman" w:hAnsi="Times New Roman" w:cs="Times New Roman"/>
          <w:b/>
          <w:color w:val="000000"/>
          <w:sz w:val="20"/>
          <w:szCs w:val="20"/>
        </w:rPr>
        <w:t xml:space="preserve">DA FORMAÇÃO DO CADASTRO DE RESERVA </w:t>
      </w:r>
    </w:p>
    <w:p w14:paraId="17A9766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a homologação da licitação, será incluído na ata, na forma de anexo, o registro:</w:t>
      </w:r>
    </w:p>
    <w:p w14:paraId="5B311FCB" w14:textId="77777777" w:rsidR="00610CF6" w:rsidRDefault="007D2B66">
      <w:pPr>
        <w:numPr>
          <w:ilvl w:val="2"/>
          <w:numId w:val="2"/>
        </w:numPr>
        <w:pBdr>
          <w:top w:val="nil"/>
          <w:left w:val="nil"/>
          <w:bottom w:val="nil"/>
          <w:right w:val="nil"/>
          <w:between w:val="nil"/>
        </w:pBdr>
        <w:spacing w:before="120" w:after="120" w:line="276" w:lineRule="auto"/>
        <w:jc w:val="both"/>
      </w:pPr>
      <w:bookmarkStart w:id="54" w:name="_heading=h.18rr2wmbii9f" w:colFirst="0" w:colLast="0"/>
      <w:bookmarkEnd w:id="54"/>
      <w:r>
        <w:rPr>
          <w:rFonts w:ascii="Times New Roman" w:eastAsia="Times New Roman" w:hAnsi="Times New Roman" w:cs="Times New Roman"/>
          <w:color w:val="000000"/>
          <w:sz w:val="20"/>
          <w:szCs w:val="20"/>
        </w:rPr>
        <w:t xml:space="preserve">dos licitantes que aceitarem cotar o objeto com preço igual ao do adjudicatário, observada a classificação na licitação e excluído o percentual referente à margem de preferência, quando o objeto não atender aos requisitos previstos no art. 26 da Lei nº 14.133, de 2021; e </w:t>
      </w:r>
    </w:p>
    <w:p w14:paraId="069D93A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dos licitantes que mantiverem sua proposta original</w:t>
      </w:r>
    </w:p>
    <w:p w14:paraId="6637210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Será respeitada, nas contratações, a ordem de classificação dos licitantes ou fornecedores registrados na ata.</w:t>
      </w:r>
    </w:p>
    <w:p w14:paraId="6BFAC077"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i/>
          <w:color w:val="000000"/>
          <w:sz w:val="20"/>
          <w:szCs w:val="20"/>
        </w:rPr>
      </w:pPr>
      <w:r>
        <w:rPr>
          <w:rFonts w:ascii="Times New Roman" w:eastAsia="Times New Roman" w:hAnsi="Times New Roman" w:cs="Times New Roman"/>
          <w:color w:val="000000"/>
          <w:sz w:val="20"/>
          <w:szCs w:val="20"/>
        </w:rPr>
        <w:t>A apresentação de novas propostas na forma deste item não prejudicará o resultado do certame em relação ao licitante mais bem classificado.</w:t>
      </w:r>
    </w:p>
    <w:p w14:paraId="0DB6748B"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Para fins da ordem de classificação, os licitantes ou fornecedores que aceitarem cotar o objeto com preço igual ao do adjudicatário antecederão aqueles que mantiverem sua proposta original.</w:t>
      </w:r>
    </w:p>
    <w:p w14:paraId="2BA1ADC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habilitação dos licitantes que comporão o cadastro de reserva será efetuada quando houver necessidade de contratação dos licitantes remanescentes, nas seguintes hipóteses:</w:t>
      </w:r>
    </w:p>
    <w:p w14:paraId="74943E06"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quando o licitante vencedor não assinar a ata de registro de preços no prazo e nas condições estabelecidos no edital; ou</w:t>
      </w:r>
    </w:p>
    <w:p w14:paraId="761C55C0"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houver o cancelamento do registro do fornecedor ou do registro de preços, nas hipóteses previstas nos art. 28 e art. 29 do Decreto nº 11.462, de 2023.</w:t>
      </w:r>
    </w:p>
    <w:p w14:paraId="3812A46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E39F4C9"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convocar os licitantes que mantiveram sua proposta original para negociação, na ordem de classificação, com vistas à obtenção de preço melhor, mesmo que acima do preço do adjudicatário; ou</w:t>
      </w:r>
    </w:p>
    <w:p w14:paraId="5070960A"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adjudicar e firmar o contrato nas condições ofertadas pelos licitantes remanescentes, observada a ordem de classificação, quando frustrada a negociação de melhor condição.</w:t>
      </w:r>
    </w:p>
    <w:p w14:paraId="0A38E15E"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55" w:name="_heading=h.enmif22wjota" w:colFirst="0" w:colLast="0"/>
      <w:bookmarkEnd w:id="55"/>
      <w:r>
        <w:rPr>
          <w:rFonts w:ascii="Times New Roman" w:eastAsia="Times New Roman" w:hAnsi="Times New Roman" w:cs="Times New Roman"/>
          <w:b/>
          <w:color w:val="000000"/>
          <w:sz w:val="20"/>
          <w:szCs w:val="20"/>
        </w:rPr>
        <w:lastRenderedPageBreak/>
        <w:t>DOS RECURSOS</w:t>
      </w:r>
    </w:p>
    <w:p w14:paraId="432A7D8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interposição de recurso referente ao julgamento das propostas, à habilitação ou inabilitação de licitantes, à anulação ou revogação da licitação, observará o disposto no </w:t>
      </w:r>
      <w:hyperlink r:id="rId9" w:anchor="art165">
        <w:r>
          <w:rPr>
            <w:rFonts w:ascii="Times New Roman" w:eastAsia="Times New Roman" w:hAnsi="Times New Roman" w:cs="Times New Roman"/>
            <w:color w:val="000000"/>
            <w:sz w:val="20"/>
            <w:szCs w:val="20"/>
          </w:rPr>
          <w:t>art. 165 da Lei nº 14.133, de 2021</w:t>
        </w:r>
      </w:hyperlink>
      <w:r>
        <w:rPr>
          <w:rFonts w:ascii="Times New Roman" w:eastAsia="Times New Roman" w:hAnsi="Times New Roman" w:cs="Times New Roman"/>
          <w:color w:val="000000"/>
          <w:sz w:val="20"/>
          <w:szCs w:val="20"/>
        </w:rPr>
        <w:t>.</w:t>
      </w:r>
    </w:p>
    <w:p w14:paraId="501FA97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prazo recursal é de </w:t>
      </w:r>
      <w:r>
        <w:rPr>
          <w:rFonts w:ascii="Times New Roman" w:eastAsia="Times New Roman" w:hAnsi="Times New Roman" w:cs="Times New Roman"/>
          <w:b/>
          <w:color w:val="000000"/>
          <w:sz w:val="20"/>
          <w:szCs w:val="20"/>
        </w:rPr>
        <w:t>3 (três) dias úteis</w:t>
      </w:r>
      <w:r>
        <w:rPr>
          <w:rFonts w:ascii="Times New Roman" w:eastAsia="Times New Roman" w:hAnsi="Times New Roman" w:cs="Times New Roman"/>
          <w:color w:val="000000"/>
          <w:sz w:val="20"/>
          <w:szCs w:val="20"/>
        </w:rPr>
        <w:t>, contados da data de intimação ou de lavratura da ata.</w:t>
      </w:r>
    </w:p>
    <w:p w14:paraId="69B453BA"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o recurso apresentado impugnar o julgamento das propostas ou o ato de habilitação ou inabilitação do licitante:</w:t>
      </w:r>
    </w:p>
    <w:p w14:paraId="45FCF43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intenção de recorrer deverá ser manifestada imediatamente, sob pena de preclusão;</w:t>
      </w:r>
    </w:p>
    <w:p w14:paraId="1430CBAD" w14:textId="77777777" w:rsidR="00610CF6" w:rsidRDefault="007D2B66">
      <w:pPr>
        <w:numPr>
          <w:ilvl w:val="2"/>
          <w:numId w:val="2"/>
        </w:numPr>
        <w:pBdr>
          <w:top w:val="nil"/>
          <w:left w:val="nil"/>
          <w:bottom w:val="nil"/>
          <w:right w:val="nil"/>
          <w:between w:val="nil"/>
        </w:pBdr>
        <w:spacing w:before="120" w:after="120" w:line="276" w:lineRule="auto"/>
        <w:jc w:val="both"/>
      </w:pPr>
      <w:bookmarkStart w:id="56" w:name="_heading=h.41e4j3xcq0jv" w:colFirst="0" w:colLast="0"/>
      <w:bookmarkEnd w:id="56"/>
      <w:r>
        <w:rPr>
          <w:rFonts w:ascii="Times New Roman" w:eastAsia="Times New Roman" w:hAnsi="Times New Roman" w:cs="Times New Roman"/>
          <w:color w:val="000000"/>
          <w:sz w:val="20"/>
          <w:szCs w:val="20"/>
        </w:rPr>
        <w:t>o prazo para a manifestação da intenção de recorrer não será inferior a 10 (dez) minutos.</w:t>
      </w:r>
    </w:p>
    <w:p w14:paraId="2F027774"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 prazo para apresentação das razões recursais será iniciado na data de intimação ou de lavratura da ata de habilitação ou inabilitação;</w:t>
      </w:r>
    </w:p>
    <w:p w14:paraId="0CAD5B2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na hipótese de adoção da inversão de fases prevista no </w:t>
      </w:r>
      <w:hyperlink r:id="rId10" w:anchor="art17%C2%A71">
        <w:r>
          <w:rPr>
            <w:rFonts w:ascii="Times New Roman" w:eastAsia="Times New Roman" w:hAnsi="Times New Roman" w:cs="Times New Roman"/>
            <w:color w:val="000000"/>
            <w:sz w:val="20"/>
            <w:szCs w:val="20"/>
          </w:rPr>
          <w:t>§ 1º do art. 17 da Lei nº 14.133, de 2021</w:t>
        </w:r>
      </w:hyperlink>
      <w:r>
        <w:rPr>
          <w:rFonts w:ascii="Times New Roman" w:eastAsia="Times New Roman" w:hAnsi="Times New Roman" w:cs="Times New Roman"/>
          <w:color w:val="000000"/>
          <w:sz w:val="20"/>
          <w:szCs w:val="20"/>
        </w:rPr>
        <w:t>, o prazo para apresentação das razões recursais será iniciado na data de intimação da ata de julgamento.</w:t>
      </w:r>
    </w:p>
    <w:p w14:paraId="718FDCD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recursos deverão ser encaminhados em campo próprio do sistema.</w:t>
      </w:r>
    </w:p>
    <w:p w14:paraId="3717D18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CD6B6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Os recursos interpostos fora do prazo não serão conhecidos. </w:t>
      </w:r>
    </w:p>
    <w:p w14:paraId="0E9F1077"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7474CD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recurso e o pedido de reconsideração terão efeito suspensivo do ato ou da decisão recorrida até que sobrevenha decisão final da autoridade competente. </w:t>
      </w:r>
    </w:p>
    <w:p w14:paraId="555CBDD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acolhimento do recurso invalida tão somente os atos insuscetíveis de aproveitamento. </w:t>
      </w:r>
    </w:p>
    <w:p w14:paraId="61EC7943"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57" w:name="_heading=h.yvkncqyxk8zc" w:colFirst="0" w:colLast="0"/>
      <w:bookmarkEnd w:id="57"/>
      <w:r>
        <w:rPr>
          <w:rFonts w:ascii="Times New Roman" w:eastAsia="Times New Roman" w:hAnsi="Times New Roman" w:cs="Times New Roman"/>
          <w:b/>
          <w:color w:val="000000"/>
          <w:sz w:val="20"/>
          <w:szCs w:val="20"/>
        </w:rPr>
        <w:t>DAS INFRAÇÕES ADMINISTRATIVAS E SANÇÕES</w:t>
      </w:r>
    </w:p>
    <w:p w14:paraId="47F4DF19"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Comete infração administrativa, nos termos da lei, o licitante que, com dolo ou culpa: </w:t>
      </w:r>
    </w:p>
    <w:p w14:paraId="181FA12B" w14:textId="77777777" w:rsidR="00610CF6" w:rsidRDefault="007D2B66">
      <w:pPr>
        <w:numPr>
          <w:ilvl w:val="2"/>
          <w:numId w:val="2"/>
        </w:numPr>
        <w:pBdr>
          <w:top w:val="nil"/>
          <w:left w:val="nil"/>
          <w:bottom w:val="nil"/>
          <w:right w:val="nil"/>
          <w:between w:val="nil"/>
        </w:pBdr>
        <w:spacing w:before="120" w:after="120" w:line="276" w:lineRule="auto"/>
        <w:jc w:val="both"/>
      </w:pPr>
      <w:bookmarkStart w:id="58" w:name="_heading=h.n2zvqhrmqo9o" w:colFirst="0" w:colLast="0"/>
      <w:bookmarkEnd w:id="58"/>
      <w:r>
        <w:rPr>
          <w:rFonts w:ascii="Times New Roman" w:eastAsia="Times New Roman" w:hAnsi="Times New Roman" w:cs="Times New Roman"/>
          <w:color w:val="000000"/>
          <w:sz w:val="20"/>
          <w:szCs w:val="20"/>
        </w:rPr>
        <w:t>deixar de entregar a documentação exigida para o certame ou não entregar qualquer documento que tenha sido solicitado pelo Pregoeiro/Agente de Contratação/Comissão durante o certame;</w:t>
      </w:r>
    </w:p>
    <w:p w14:paraId="1076B55B" w14:textId="77777777" w:rsidR="00610CF6" w:rsidRDefault="007D2B66">
      <w:pPr>
        <w:numPr>
          <w:ilvl w:val="2"/>
          <w:numId w:val="2"/>
        </w:numPr>
        <w:pBdr>
          <w:top w:val="nil"/>
          <w:left w:val="nil"/>
          <w:bottom w:val="nil"/>
          <w:right w:val="nil"/>
          <w:between w:val="nil"/>
        </w:pBdr>
        <w:spacing w:before="120" w:after="120" w:line="276" w:lineRule="auto"/>
        <w:jc w:val="both"/>
      </w:pPr>
      <w:bookmarkStart w:id="59" w:name="_heading=h.m8c6ymy6ekbn" w:colFirst="0" w:colLast="0"/>
      <w:bookmarkEnd w:id="59"/>
      <w:r>
        <w:rPr>
          <w:rFonts w:ascii="Times New Roman" w:eastAsia="Times New Roman" w:hAnsi="Times New Roman" w:cs="Times New Roman"/>
          <w:color w:val="000000"/>
          <w:sz w:val="20"/>
          <w:szCs w:val="20"/>
        </w:rPr>
        <w:t>salvo em decorrência de fato superveniente devidamente justificado, não mantiver a proposta em especial quando:</w:t>
      </w:r>
    </w:p>
    <w:p w14:paraId="35182985"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 xml:space="preserve">não enviar a proposta adequada ao último lance ofertado ou após a negociação; </w:t>
      </w:r>
    </w:p>
    <w:p w14:paraId="7AFD9566"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 xml:space="preserve">recusar-se a enviar o detalhamento da proposta quando exigível; </w:t>
      </w:r>
    </w:p>
    <w:p w14:paraId="6D597232"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pedir para ser desclassificado quando encerrada a etapa competitiva;</w:t>
      </w:r>
    </w:p>
    <w:p w14:paraId="1B7EEA04"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deixar de apresentar amostra;</w:t>
      </w:r>
    </w:p>
    <w:p w14:paraId="6EE46D0C"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apresentar proposta ou amostra em desacordo com as especificações do edital.</w:t>
      </w:r>
    </w:p>
    <w:p w14:paraId="4C385E25" w14:textId="77777777" w:rsidR="00610CF6" w:rsidRDefault="007D2B66">
      <w:pPr>
        <w:numPr>
          <w:ilvl w:val="2"/>
          <w:numId w:val="2"/>
        </w:numPr>
        <w:pBdr>
          <w:top w:val="nil"/>
          <w:left w:val="nil"/>
          <w:bottom w:val="nil"/>
          <w:right w:val="nil"/>
          <w:between w:val="nil"/>
        </w:pBdr>
        <w:spacing w:before="120" w:after="120" w:line="276" w:lineRule="auto"/>
        <w:jc w:val="both"/>
      </w:pPr>
      <w:bookmarkStart w:id="60" w:name="_heading=h.y7fhs11brcl3" w:colFirst="0" w:colLast="0"/>
      <w:bookmarkEnd w:id="60"/>
      <w:r>
        <w:rPr>
          <w:rFonts w:ascii="Times New Roman" w:eastAsia="Times New Roman" w:hAnsi="Times New Roman" w:cs="Times New Roman"/>
          <w:color w:val="000000"/>
          <w:sz w:val="20"/>
          <w:szCs w:val="20"/>
        </w:rPr>
        <w:t>não celebrar o contrato ou não entregar a documentação exigida para a contratação, quando convocado dentro do prazo de validade de sua proposta;</w:t>
      </w:r>
    </w:p>
    <w:p w14:paraId="298083CA" w14:textId="77777777" w:rsidR="00610CF6" w:rsidRDefault="007D2B66">
      <w:pPr>
        <w:numPr>
          <w:ilvl w:val="2"/>
          <w:numId w:val="2"/>
        </w:numPr>
        <w:pBdr>
          <w:top w:val="nil"/>
          <w:left w:val="nil"/>
          <w:bottom w:val="nil"/>
          <w:right w:val="nil"/>
          <w:between w:val="nil"/>
        </w:pBdr>
        <w:spacing w:before="120" w:after="120" w:line="276" w:lineRule="auto"/>
        <w:jc w:val="both"/>
      </w:pPr>
      <w:bookmarkStart w:id="61" w:name="_heading=h.lfeq4psj5ha6" w:colFirst="0" w:colLast="0"/>
      <w:bookmarkEnd w:id="61"/>
      <w:r>
        <w:rPr>
          <w:rFonts w:ascii="Times New Roman" w:eastAsia="Times New Roman" w:hAnsi="Times New Roman" w:cs="Times New Roman"/>
          <w:color w:val="000000"/>
          <w:sz w:val="20"/>
          <w:szCs w:val="20"/>
        </w:rPr>
        <w:t>recusar-se, sem justificativa, a assinar o contrato ou a ata de registro de preço, ou a aceitar ou retirar o instrumento equivalente no prazo estabelecido pela Administração;</w:t>
      </w:r>
    </w:p>
    <w:p w14:paraId="424CA7C3" w14:textId="77777777" w:rsidR="00610CF6" w:rsidRDefault="007D2B66">
      <w:pPr>
        <w:numPr>
          <w:ilvl w:val="2"/>
          <w:numId w:val="2"/>
        </w:numPr>
        <w:pBdr>
          <w:top w:val="nil"/>
          <w:left w:val="nil"/>
          <w:bottom w:val="nil"/>
          <w:right w:val="nil"/>
          <w:between w:val="nil"/>
        </w:pBdr>
        <w:spacing w:before="120" w:after="120" w:line="276" w:lineRule="auto"/>
        <w:jc w:val="both"/>
      </w:pPr>
      <w:bookmarkStart w:id="62" w:name="_heading=h.gjb6venzqm4e" w:colFirst="0" w:colLast="0"/>
      <w:bookmarkEnd w:id="62"/>
      <w:r>
        <w:rPr>
          <w:rFonts w:ascii="Times New Roman" w:eastAsia="Times New Roman" w:hAnsi="Times New Roman" w:cs="Times New Roman"/>
          <w:color w:val="000000"/>
          <w:sz w:val="20"/>
          <w:szCs w:val="20"/>
        </w:rPr>
        <w:lastRenderedPageBreak/>
        <w:t>apresentar declaração ou documentação falsa exigida para o certame ou prestar declaração falsa durante a licitação;</w:t>
      </w:r>
    </w:p>
    <w:p w14:paraId="11CCB358" w14:textId="77777777" w:rsidR="00610CF6" w:rsidRDefault="007D2B66">
      <w:pPr>
        <w:numPr>
          <w:ilvl w:val="2"/>
          <w:numId w:val="2"/>
        </w:numPr>
        <w:pBdr>
          <w:top w:val="nil"/>
          <w:left w:val="nil"/>
          <w:bottom w:val="nil"/>
          <w:right w:val="nil"/>
          <w:between w:val="nil"/>
        </w:pBdr>
        <w:spacing w:before="120" w:after="120" w:line="276" w:lineRule="auto"/>
        <w:jc w:val="both"/>
      </w:pPr>
      <w:bookmarkStart w:id="63" w:name="_heading=h.pdy0227b2mze" w:colFirst="0" w:colLast="0"/>
      <w:bookmarkEnd w:id="63"/>
      <w:r>
        <w:rPr>
          <w:rFonts w:ascii="Times New Roman" w:eastAsia="Times New Roman" w:hAnsi="Times New Roman" w:cs="Times New Roman"/>
          <w:color w:val="000000"/>
          <w:sz w:val="20"/>
          <w:szCs w:val="20"/>
        </w:rPr>
        <w:t>fraudar a licitação;</w:t>
      </w:r>
    </w:p>
    <w:p w14:paraId="7508DFBA" w14:textId="77777777" w:rsidR="00610CF6" w:rsidRDefault="007D2B66">
      <w:pPr>
        <w:numPr>
          <w:ilvl w:val="2"/>
          <w:numId w:val="2"/>
        </w:numPr>
        <w:pBdr>
          <w:top w:val="nil"/>
          <w:left w:val="nil"/>
          <w:bottom w:val="nil"/>
          <w:right w:val="nil"/>
          <w:between w:val="nil"/>
        </w:pBdr>
        <w:spacing w:before="120" w:after="120" w:line="276" w:lineRule="auto"/>
        <w:jc w:val="both"/>
      </w:pPr>
      <w:bookmarkStart w:id="64" w:name="_heading=h.5atm22rwysou" w:colFirst="0" w:colLast="0"/>
      <w:bookmarkEnd w:id="64"/>
      <w:r>
        <w:rPr>
          <w:rFonts w:ascii="Times New Roman" w:eastAsia="Times New Roman" w:hAnsi="Times New Roman" w:cs="Times New Roman"/>
          <w:color w:val="000000"/>
          <w:sz w:val="20"/>
          <w:szCs w:val="20"/>
        </w:rPr>
        <w:t>comportar-se de modo inidôneo ou cometer fraude de qualquer natureza, em especial quando:</w:t>
      </w:r>
    </w:p>
    <w:p w14:paraId="707BDB94"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agir em conluio ou em desconformidade com a lei;</w:t>
      </w:r>
    </w:p>
    <w:p w14:paraId="5AA3A417"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 xml:space="preserve">induzir deliberadamente a erro no julgamento; </w:t>
      </w:r>
    </w:p>
    <w:p w14:paraId="52DAF2C7" w14:textId="77777777" w:rsidR="00610CF6" w:rsidRDefault="007D2B66">
      <w:pPr>
        <w:numPr>
          <w:ilvl w:val="3"/>
          <w:numId w:val="2"/>
        </w:numPr>
        <w:pBdr>
          <w:top w:val="nil"/>
          <w:left w:val="nil"/>
          <w:bottom w:val="nil"/>
          <w:right w:val="nil"/>
          <w:between w:val="nil"/>
        </w:pBdr>
        <w:spacing w:before="120" w:after="120" w:line="276" w:lineRule="auto"/>
        <w:ind w:hanging="647"/>
        <w:jc w:val="both"/>
      </w:pPr>
      <w:r>
        <w:rPr>
          <w:rFonts w:ascii="Times New Roman" w:eastAsia="Times New Roman" w:hAnsi="Times New Roman" w:cs="Times New Roman"/>
          <w:color w:val="000000"/>
          <w:sz w:val="20"/>
          <w:szCs w:val="20"/>
        </w:rPr>
        <w:t>apresentar amostra falsificada ou deteriorada.</w:t>
      </w:r>
    </w:p>
    <w:p w14:paraId="34A08FC4" w14:textId="77777777" w:rsidR="00610CF6" w:rsidRDefault="007D2B66">
      <w:pPr>
        <w:numPr>
          <w:ilvl w:val="2"/>
          <w:numId w:val="2"/>
        </w:numPr>
        <w:pBdr>
          <w:top w:val="nil"/>
          <w:left w:val="nil"/>
          <w:bottom w:val="nil"/>
          <w:right w:val="nil"/>
          <w:between w:val="nil"/>
        </w:pBdr>
        <w:spacing w:before="120" w:after="120" w:line="276" w:lineRule="auto"/>
        <w:jc w:val="both"/>
      </w:pPr>
      <w:bookmarkStart w:id="65" w:name="_heading=h.l9v0ew3x8jqd" w:colFirst="0" w:colLast="0"/>
      <w:bookmarkEnd w:id="65"/>
      <w:r>
        <w:rPr>
          <w:rFonts w:ascii="Times New Roman" w:eastAsia="Times New Roman" w:hAnsi="Times New Roman" w:cs="Times New Roman"/>
          <w:color w:val="000000"/>
          <w:sz w:val="20"/>
          <w:szCs w:val="20"/>
        </w:rPr>
        <w:t>praticar atos ilícitos com vistas a frustrar os objetivos da licitação;</w:t>
      </w:r>
    </w:p>
    <w:p w14:paraId="0EB81305" w14:textId="77777777" w:rsidR="00610CF6" w:rsidRDefault="007D2B66">
      <w:pPr>
        <w:numPr>
          <w:ilvl w:val="2"/>
          <w:numId w:val="2"/>
        </w:numPr>
        <w:pBdr>
          <w:top w:val="nil"/>
          <w:left w:val="nil"/>
          <w:bottom w:val="nil"/>
          <w:right w:val="nil"/>
          <w:between w:val="nil"/>
        </w:pBdr>
        <w:spacing w:before="120" w:after="120" w:line="276" w:lineRule="auto"/>
        <w:jc w:val="both"/>
      </w:pPr>
      <w:bookmarkStart w:id="66" w:name="_heading=h.rmzhd5elqof3" w:colFirst="0" w:colLast="0"/>
      <w:bookmarkEnd w:id="66"/>
      <w:r>
        <w:rPr>
          <w:rFonts w:ascii="Times New Roman" w:eastAsia="Times New Roman" w:hAnsi="Times New Roman" w:cs="Times New Roman"/>
          <w:color w:val="000000"/>
          <w:sz w:val="20"/>
          <w:szCs w:val="20"/>
        </w:rPr>
        <w:t>praticar ato lesivo previsto no art. 5º da Lei nº 12.846, de 2013.</w:t>
      </w:r>
    </w:p>
    <w:p w14:paraId="46BE5ED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04A190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advertência; </w:t>
      </w:r>
    </w:p>
    <w:p w14:paraId="05AF0C18"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multa;</w:t>
      </w:r>
    </w:p>
    <w:p w14:paraId="276FB370"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impedimento de licitar e contratar e</w:t>
      </w:r>
    </w:p>
    <w:p w14:paraId="03438471"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503C91B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aplicação das sanções serão considerados:</w:t>
      </w:r>
    </w:p>
    <w:p w14:paraId="3EAF92FF"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natureza e a gravidade da infração cometida;</w:t>
      </w:r>
    </w:p>
    <w:p w14:paraId="70A705D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as peculiaridades do caso concreto;</w:t>
      </w:r>
    </w:p>
    <w:p w14:paraId="52990F8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as circunstâncias agravantes ou atenuantes;</w:t>
      </w:r>
    </w:p>
    <w:p w14:paraId="54F6A8CE"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os danos que dela provierem para a Administração Pública;</w:t>
      </w:r>
    </w:p>
    <w:p w14:paraId="15B6C819"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a implantação ou o aperfeiçoamento de programa de integridade, conforme normas e orientações dos órgãos de controle.</w:t>
      </w:r>
    </w:p>
    <w:p w14:paraId="202711B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multa será recolhida no prazo máximo de </w:t>
      </w:r>
      <w:r>
        <w:rPr>
          <w:rFonts w:ascii="Times New Roman" w:eastAsia="Times New Roman" w:hAnsi="Times New Roman" w:cs="Times New Roman"/>
          <w:i/>
          <w:color w:val="000000"/>
          <w:sz w:val="20"/>
          <w:szCs w:val="20"/>
        </w:rPr>
        <w:t xml:space="preserve">15 </w:t>
      </w:r>
      <w:r>
        <w:rPr>
          <w:rFonts w:ascii="Times New Roman" w:eastAsia="Times New Roman" w:hAnsi="Times New Roman" w:cs="Times New Roman"/>
          <w:color w:val="000000"/>
          <w:sz w:val="20"/>
          <w:szCs w:val="20"/>
        </w:rPr>
        <w:t>(</w:t>
      </w:r>
      <w:r>
        <w:rPr>
          <w:rFonts w:ascii="Times New Roman" w:eastAsia="Times New Roman" w:hAnsi="Times New Roman" w:cs="Times New Roman"/>
          <w:i/>
          <w:color w:val="000000"/>
          <w:sz w:val="20"/>
          <w:szCs w:val="20"/>
        </w:rPr>
        <w:t>quinze</w:t>
      </w:r>
      <w:r>
        <w:rPr>
          <w:rFonts w:ascii="Times New Roman" w:eastAsia="Times New Roman" w:hAnsi="Times New Roman" w:cs="Times New Roman"/>
          <w:color w:val="000000"/>
          <w:sz w:val="20"/>
          <w:szCs w:val="20"/>
        </w:rPr>
        <w:t xml:space="preserve">) dias úteis, a contar da comunicação oficial. </w:t>
      </w:r>
    </w:p>
    <w:p w14:paraId="15DF80E2"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bookmarkStart w:id="67" w:name="_heading=h.edg1eg2d2mbl" w:colFirst="0" w:colLast="0"/>
      <w:bookmarkEnd w:id="67"/>
      <w:r>
        <w:rPr>
          <w:rFonts w:ascii="Times New Roman" w:eastAsia="Times New Roman" w:hAnsi="Times New Roman" w:cs="Times New Roman"/>
          <w:color w:val="000000"/>
          <w:sz w:val="20"/>
          <w:szCs w:val="20"/>
        </w:rPr>
        <w:t xml:space="preserve">Para as infrações previstas nos itens 14.1.1, 14.1.2 e 14.1.3, a multa será de </w:t>
      </w:r>
      <w:r>
        <w:rPr>
          <w:rFonts w:ascii="Times New Roman" w:eastAsia="Times New Roman" w:hAnsi="Times New Roman" w:cs="Times New Roman"/>
          <w:i/>
          <w:color w:val="000000"/>
          <w:sz w:val="20"/>
          <w:szCs w:val="20"/>
        </w:rPr>
        <w:t>0,5%</w:t>
      </w:r>
      <w:r>
        <w:rPr>
          <w:rFonts w:ascii="Times New Roman" w:eastAsia="Times New Roman" w:hAnsi="Times New Roman" w:cs="Times New Roman"/>
          <w:color w:val="000000"/>
          <w:sz w:val="20"/>
          <w:szCs w:val="20"/>
        </w:rPr>
        <w:t xml:space="preserve"> a </w:t>
      </w:r>
      <w:r>
        <w:rPr>
          <w:rFonts w:ascii="Times New Roman" w:eastAsia="Times New Roman" w:hAnsi="Times New Roman" w:cs="Times New Roman"/>
          <w:i/>
          <w:color w:val="000000"/>
          <w:sz w:val="20"/>
          <w:szCs w:val="20"/>
        </w:rPr>
        <w:t>15%</w:t>
      </w:r>
      <w:r>
        <w:rPr>
          <w:rFonts w:ascii="Times New Roman" w:eastAsia="Times New Roman" w:hAnsi="Times New Roman" w:cs="Times New Roman"/>
          <w:color w:val="000000"/>
          <w:sz w:val="20"/>
          <w:szCs w:val="20"/>
        </w:rPr>
        <w:t xml:space="preserve"> do valor do contrato licitado.</w:t>
      </w:r>
    </w:p>
    <w:p w14:paraId="3A602B0E"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bookmarkStart w:id="68" w:name="_heading=h.55djo3ey2brs" w:colFirst="0" w:colLast="0"/>
      <w:bookmarkEnd w:id="68"/>
      <w:r>
        <w:rPr>
          <w:rFonts w:ascii="Times New Roman" w:eastAsia="Times New Roman" w:hAnsi="Times New Roman" w:cs="Times New Roman"/>
          <w:color w:val="000000"/>
          <w:sz w:val="20"/>
          <w:szCs w:val="20"/>
        </w:rPr>
        <w:t xml:space="preserve">Para as infrações previstas nos itens 14.1.4, 14.1.5, 14.1.6, 14.1.7, 14.1.8 e 14.1.9, a multa será de </w:t>
      </w:r>
      <w:r>
        <w:rPr>
          <w:rFonts w:ascii="Times New Roman" w:eastAsia="Times New Roman" w:hAnsi="Times New Roman" w:cs="Times New Roman"/>
          <w:i/>
          <w:color w:val="000000"/>
          <w:sz w:val="20"/>
          <w:szCs w:val="20"/>
        </w:rPr>
        <w:t>15%</w:t>
      </w:r>
      <w:r>
        <w:rPr>
          <w:rFonts w:ascii="Times New Roman" w:eastAsia="Times New Roman" w:hAnsi="Times New Roman" w:cs="Times New Roman"/>
          <w:color w:val="000000"/>
          <w:sz w:val="20"/>
          <w:szCs w:val="20"/>
        </w:rPr>
        <w:t xml:space="preserve"> a </w:t>
      </w:r>
      <w:r>
        <w:rPr>
          <w:rFonts w:ascii="Times New Roman" w:eastAsia="Times New Roman" w:hAnsi="Times New Roman" w:cs="Times New Roman"/>
          <w:i/>
          <w:color w:val="000000"/>
          <w:sz w:val="20"/>
          <w:szCs w:val="20"/>
        </w:rPr>
        <w:t>30%</w:t>
      </w:r>
      <w:r>
        <w:rPr>
          <w:rFonts w:ascii="Times New Roman" w:eastAsia="Times New Roman" w:hAnsi="Times New Roman" w:cs="Times New Roman"/>
          <w:color w:val="000000"/>
          <w:sz w:val="20"/>
          <w:szCs w:val="20"/>
        </w:rPr>
        <w:t xml:space="preserve"> do valor do contrato licitado.</w:t>
      </w:r>
    </w:p>
    <w:p w14:paraId="1660807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As sanções de advertência, impedimento de licitar e contratar e declaração de inidoneidade para licitar ou contratar poderão ser aplicadas, cumulativamente ou não, à penalidade de multa.</w:t>
      </w:r>
    </w:p>
    <w:p w14:paraId="0F2D40E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aplicação da sanção de multa será facultada a defesa do interessado no prazo de 15 (quinze) dias úteis, contado da data de sua intimação.</w:t>
      </w:r>
    </w:p>
    <w:p w14:paraId="561FB86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69" w:name="_heading=h.6nxvvl4rpr" w:colFirst="0" w:colLast="0"/>
      <w:bookmarkEnd w:id="69"/>
      <w:r>
        <w:rPr>
          <w:rFonts w:ascii="Times New Roman" w:eastAsia="Times New Roman" w:hAnsi="Times New Roman" w:cs="Times New Roman"/>
          <w:color w:val="000000"/>
          <w:sz w:val="20"/>
          <w:szCs w:val="20"/>
        </w:rPr>
        <w:t>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F33DF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Poderá ser aplicada ao responsável a sanção de declaração de inidoneidade para licitar ou contratar, em decorrência da prática das infrações dispostas nos itens 14.1.5, 14.1.6, 14.1.7, 14.1.8 e 14.1.9, bem como pelas infrações administrativas previstas nos itens 14.1.1, 14.1.2 e 14.1.3 que justifiquem a imposição de penalidade mais grave que a </w:t>
      </w:r>
      <w:r>
        <w:rPr>
          <w:rFonts w:ascii="Times New Roman" w:eastAsia="Times New Roman" w:hAnsi="Times New Roman" w:cs="Times New Roman"/>
          <w:color w:val="000000"/>
          <w:sz w:val="20"/>
          <w:szCs w:val="20"/>
        </w:rPr>
        <w:lastRenderedPageBreak/>
        <w:t xml:space="preserve">sanção de impedimento de licitar e contratar, cuja duração observará o prazo previsto no </w:t>
      </w:r>
      <w:hyperlink r:id="rId11" w:anchor="art156%C2%A75">
        <w:r>
          <w:rPr>
            <w:rFonts w:ascii="Times New Roman" w:eastAsia="Times New Roman" w:hAnsi="Times New Roman" w:cs="Times New Roman"/>
            <w:color w:val="000000"/>
            <w:sz w:val="20"/>
            <w:szCs w:val="20"/>
          </w:rPr>
          <w:t>art. 156, §5º, da Lei nº 14.133, de 2021</w:t>
        </w:r>
      </w:hyperlink>
      <w:r>
        <w:rPr>
          <w:rFonts w:ascii="Times New Roman" w:eastAsia="Times New Roman" w:hAnsi="Times New Roman" w:cs="Times New Roman"/>
          <w:color w:val="000000"/>
          <w:sz w:val="20"/>
          <w:szCs w:val="20"/>
        </w:rPr>
        <w:t>.</w:t>
      </w:r>
    </w:p>
    <w:p w14:paraId="239DC73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w:t>
      </w:r>
      <w:hyperlink r:id="rId12">
        <w:r>
          <w:rPr>
            <w:rFonts w:ascii="Times New Roman" w:eastAsia="Times New Roman" w:hAnsi="Times New Roman" w:cs="Times New Roman"/>
            <w:color w:val="000000"/>
            <w:sz w:val="20"/>
            <w:szCs w:val="20"/>
          </w:rPr>
          <w:t>art. 45, §4º da Instrução Normativa SEGES/ME nº 73, de 30 de setembro de 2022</w:t>
        </w:r>
      </w:hyperlink>
      <w:r>
        <w:rPr>
          <w:rFonts w:ascii="Times New Roman" w:eastAsia="Times New Roman" w:hAnsi="Times New Roman" w:cs="Times New Roman"/>
          <w:color w:val="000000"/>
          <w:sz w:val="20"/>
          <w:szCs w:val="20"/>
        </w:rPr>
        <w:t>.</w:t>
      </w:r>
    </w:p>
    <w:p w14:paraId="76F0343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80FF46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1FE5C4"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BE5BA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recurso e o pedido de reconsideração terão efeito suspensivo do ato ou da decisão recorrida até que sobrevenha decisão final da autoridade competente.</w:t>
      </w:r>
    </w:p>
    <w:p w14:paraId="4ACF128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aplicação das sanções previstas neste edital não exclui, em hipótese alguma, a obrigação de reparação integral dos danos causados.</w:t>
      </w:r>
    </w:p>
    <w:p w14:paraId="0505838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Para a garantia da ampla defesa e contraditório dos licitantes, as notificações serão enviadas eletronicamente para os endereços de e-mail informados na proposta comercial, bem como os cadastrados pela empresa no SICAF.</w:t>
      </w:r>
    </w:p>
    <w:p w14:paraId="3F92BEE2" w14:textId="77777777" w:rsidR="00610CF6" w:rsidRDefault="007D2B66">
      <w:pPr>
        <w:numPr>
          <w:ilvl w:val="2"/>
          <w:numId w:val="2"/>
        </w:numPr>
        <w:pBdr>
          <w:top w:val="nil"/>
          <w:left w:val="nil"/>
          <w:bottom w:val="nil"/>
          <w:right w:val="nil"/>
          <w:between w:val="nil"/>
        </w:pBdr>
        <w:spacing w:before="120" w:after="120" w:line="276" w:lineRule="auto"/>
        <w:jc w:val="both"/>
      </w:pPr>
      <w:r>
        <w:rPr>
          <w:rFonts w:ascii="Times New Roman" w:eastAsia="Times New Roman" w:hAnsi="Times New Roman" w:cs="Times New Roman"/>
          <w:color w:val="000000"/>
          <w:sz w:val="20"/>
          <w:szCs w:val="20"/>
        </w:rPr>
        <w:t xml:space="preserve">Os endereços de e-mail informados na proposta comercial e/ou cadastrados no </w:t>
      </w:r>
      <w:proofErr w:type="spellStart"/>
      <w:r>
        <w:rPr>
          <w:rFonts w:ascii="Times New Roman" w:eastAsia="Times New Roman" w:hAnsi="Times New Roman" w:cs="Times New Roman"/>
          <w:color w:val="000000"/>
          <w:sz w:val="20"/>
          <w:szCs w:val="20"/>
        </w:rPr>
        <w:t>Sicaf</w:t>
      </w:r>
      <w:proofErr w:type="spellEnd"/>
      <w:r>
        <w:rPr>
          <w:rFonts w:ascii="Times New Roman" w:eastAsia="Times New Roman" w:hAnsi="Times New Roman" w:cs="Times New Roman"/>
          <w:color w:val="000000"/>
          <w:sz w:val="20"/>
          <w:szCs w:val="20"/>
        </w:rPr>
        <w:t xml:space="preserve"> serão considerados de uso contínuo da empresa, não cabendo alegação de desconhecimento das comunicações a eles comprovadamente enviadas.</w:t>
      </w:r>
    </w:p>
    <w:p w14:paraId="7BB1C7D4"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70" w:name="_heading=h.xx8hwsxhb1v1" w:colFirst="0" w:colLast="0"/>
      <w:bookmarkEnd w:id="70"/>
      <w:r>
        <w:rPr>
          <w:rFonts w:ascii="Times New Roman" w:eastAsia="Times New Roman" w:hAnsi="Times New Roman" w:cs="Times New Roman"/>
          <w:b/>
          <w:color w:val="000000"/>
          <w:sz w:val="20"/>
          <w:szCs w:val="20"/>
        </w:rPr>
        <w:t>DA IMPUGNAÇÃO AO EDITAL E DO PEDIDO DE ESCLARECIMENTO</w:t>
      </w:r>
    </w:p>
    <w:p w14:paraId="6E4C072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Qualquer pessoa é parte legítima para impugnar este Edital por irregularidade na aplicação da </w:t>
      </w:r>
      <w:hyperlink r:id="rId13">
        <w:r>
          <w:rPr>
            <w:rFonts w:ascii="Times New Roman" w:eastAsia="Times New Roman" w:hAnsi="Times New Roman" w:cs="Times New Roman"/>
            <w:color w:val="000000"/>
            <w:sz w:val="20"/>
            <w:szCs w:val="20"/>
          </w:rPr>
          <w:t>Lei nº 14.133, de 2021</w:t>
        </w:r>
      </w:hyperlink>
      <w:r>
        <w:rPr>
          <w:rFonts w:ascii="Times New Roman" w:eastAsia="Times New Roman" w:hAnsi="Times New Roman" w:cs="Times New Roman"/>
          <w:color w:val="000000"/>
          <w:sz w:val="20"/>
          <w:szCs w:val="20"/>
        </w:rPr>
        <w:t xml:space="preserve">, devendo protocolar o pedido até </w:t>
      </w:r>
      <w:r>
        <w:rPr>
          <w:rFonts w:ascii="Times New Roman" w:eastAsia="Times New Roman" w:hAnsi="Times New Roman" w:cs="Times New Roman"/>
          <w:b/>
          <w:color w:val="000000"/>
          <w:sz w:val="20"/>
          <w:szCs w:val="20"/>
        </w:rPr>
        <w:t>3 (três) dias úteis</w:t>
      </w:r>
      <w:r>
        <w:rPr>
          <w:rFonts w:ascii="Times New Roman" w:eastAsia="Times New Roman" w:hAnsi="Times New Roman" w:cs="Times New Roman"/>
          <w:color w:val="000000"/>
          <w:sz w:val="20"/>
          <w:szCs w:val="20"/>
        </w:rPr>
        <w:t xml:space="preserve"> antes da data da abertura do certame.</w:t>
      </w:r>
    </w:p>
    <w:p w14:paraId="75BB35D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2A0C53E4" w14:textId="781414B2"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impugnação e o pedido de esclarecimento poderão ser realizados por forma eletrônica, pelos seguintes meios</w:t>
      </w:r>
      <w:r>
        <w:rPr>
          <w:rFonts w:ascii="Times New Roman" w:eastAsia="Times New Roman" w:hAnsi="Times New Roman" w:cs="Times New Roman"/>
          <w:color w:val="FF0000"/>
          <w:sz w:val="20"/>
          <w:szCs w:val="20"/>
        </w:rPr>
        <w:t xml:space="preserve">: </w:t>
      </w:r>
      <w:r w:rsidR="000C5455" w:rsidRPr="000C5455">
        <w:rPr>
          <w:rFonts w:ascii="Times New Roman" w:hAnsi="Times New Roman" w:cs="Times New Roman"/>
          <w:color w:val="1F1F1F"/>
          <w:sz w:val="21"/>
          <w:szCs w:val="21"/>
          <w:shd w:val="clear" w:color="auto" w:fill="E9EEF6"/>
        </w:rPr>
        <w:t>abelhinhadosaber@ue.seduc.to.gov.br</w:t>
      </w:r>
    </w:p>
    <w:p w14:paraId="35FB17E3"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As impugnações e pedidos de esclarecimentos não suspendem os prazos previstos no certame.</w:t>
      </w:r>
    </w:p>
    <w:p w14:paraId="7CD032EE"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concessão de efeito suspensivo à impugnação é medida excepcional e deverá ser motivada pelo Pregoeiro, nos autos do processo de licitação.</w:t>
      </w:r>
    </w:p>
    <w:p w14:paraId="5A3EE20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Acolhida a impugnação, será definida e publicada nova data para a realização do certame.</w:t>
      </w:r>
    </w:p>
    <w:p w14:paraId="3970F87C" w14:textId="77777777" w:rsidR="00610CF6" w:rsidRDefault="007D2B66">
      <w:pPr>
        <w:keepNext/>
        <w:keepLines/>
        <w:numPr>
          <w:ilvl w:val="0"/>
          <w:numId w:val="2"/>
        </w:numPr>
        <w:pBdr>
          <w:top w:val="nil"/>
          <w:left w:val="nil"/>
          <w:bottom w:val="nil"/>
          <w:right w:val="nil"/>
          <w:between w:val="nil"/>
        </w:pBdr>
        <w:tabs>
          <w:tab w:val="left" w:pos="567"/>
        </w:tabs>
        <w:spacing w:before="288" w:after="288" w:line="312" w:lineRule="auto"/>
        <w:jc w:val="both"/>
        <w:rPr>
          <w:rFonts w:ascii="Times New Roman" w:eastAsia="Times New Roman" w:hAnsi="Times New Roman" w:cs="Times New Roman"/>
          <w:b/>
          <w:color w:val="000000"/>
          <w:sz w:val="20"/>
          <w:szCs w:val="20"/>
        </w:rPr>
      </w:pPr>
      <w:bookmarkStart w:id="71" w:name="_heading=h.nn2me6zhvbxt" w:colFirst="0" w:colLast="0"/>
      <w:bookmarkEnd w:id="71"/>
      <w:r>
        <w:rPr>
          <w:rFonts w:ascii="Times New Roman" w:eastAsia="Times New Roman" w:hAnsi="Times New Roman" w:cs="Times New Roman"/>
          <w:b/>
          <w:color w:val="000000"/>
          <w:sz w:val="20"/>
          <w:szCs w:val="20"/>
        </w:rPr>
        <w:lastRenderedPageBreak/>
        <w:t>DAS DISPOSIÇÕES GERAIS</w:t>
      </w:r>
    </w:p>
    <w:p w14:paraId="3DF988C2"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bookmarkStart w:id="72" w:name="_heading=h.ihgipb68w9so" w:colFirst="0" w:colLast="0"/>
      <w:bookmarkEnd w:id="72"/>
      <w:r>
        <w:rPr>
          <w:rFonts w:ascii="Times New Roman" w:eastAsia="Times New Roman" w:hAnsi="Times New Roman" w:cs="Times New Roman"/>
          <w:color w:val="000000"/>
          <w:sz w:val="20"/>
          <w:szCs w:val="20"/>
        </w:rPr>
        <w:t>Será divulgada ata da sessão pública no sistema eletrônico.</w:t>
      </w:r>
    </w:p>
    <w:p w14:paraId="290060E8"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926360"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Todas as referências de tempo no Edital, no aviso e durante a sessão pública observarão o horário de Brasília - DF.</w:t>
      </w:r>
    </w:p>
    <w:p w14:paraId="20FB0B1B"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homologação do resultado desta licitação não implicará direito à contratação.</w:t>
      </w:r>
    </w:p>
    <w:p w14:paraId="59E5CB3F"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FB311D1"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73BF6846"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contagem dos prazos estabelecidos neste Edital e seus Anexos, excluir-se-á o dia do início e incluir-se-á o do vencimento. Só se iniciam e vencem os prazos em dias de expediente na Administração.</w:t>
      </w:r>
    </w:p>
    <w:p w14:paraId="11102E1C"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34C59235"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 caso de divergência entre disposições deste Edital e de seus anexos ou demais peças que compõem o processo, prevalecerá as deste Edital.</w:t>
      </w:r>
    </w:p>
    <w:p w14:paraId="1A86D146" w14:textId="0C5C5749"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Edital e seus anexos estão disponíveis, na íntegra, no Portal Nacional de Contratações Públicas (PNCP) e endereço eletrônico </w:t>
      </w:r>
      <w:r w:rsidR="000C5455" w:rsidRPr="000C5455">
        <w:rPr>
          <w:rFonts w:ascii="Times New Roman" w:eastAsia="Times New Roman" w:hAnsi="Times New Roman" w:cs="Times New Roman"/>
          <w:sz w:val="20"/>
          <w:szCs w:val="20"/>
        </w:rPr>
        <w:t>www.bnccompras.com</w:t>
      </w:r>
    </w:p>
    <w:p w14:paraId="411731FD" w14:textId="77777777" w:rsidR="00610CF6" w:rsidRDefault="007D2B6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Integram este Edital, para todos os fins e efeitos, os seguintes </w:t>
      </w:r>
      <w:commentRangeStart w:id="73"/>
      <w:r>
        <w:rPr>
          <w:rFonts w:ascii="Times New Roman" w:eastAsia="Times New Roman" w:hAnsi="Times New Roman" w:cs="Times New Roman"/>
          <w:color w:val="000000"/>
          <w:sz w:val="20"/>
          <w:szCs w:val="20"/>
        </w:rPr>
        <w:t>anexos</w:t>
      </w:r>
      <w:commentRangeEnd w:id="73"/>
      <w:r w:rsidR="00E56F24">
        <w:rPr>
          <w:rStyle w:val="Refdecomentrio"/>
        </w:rPr>
        <w:commentReference w:id="73"/>
      </w:r>
      <w:r>
        <w:rPr>
          <w:rFonts w:ascii="Times New Roman" w:eastAsia="Times New Roman" w:hAnsi="Times New Roman" w:cs="Times New Roman"/>
          <w:color w:val="000000"/>
          <w:sz w:val="20"/>
          <w:szCs w:val="20"/>
        </w:rPr>
        <w:t>:</w:t>
      </w:r>
    </w:p>
    <w:p w14:paraId="31E57C4C" w14:textId="2BF69123"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Anexo I - Estudo Técnico </w:t>
      </w:r>
      <w:r w:rsidR="000926FA">
        <w:rPr>
          <w:rFonts w:ascii="Times New Roman" w:eastAsia="Times New Roman" w:hAnsi="Times New Roman" w:cs="Times New Roman"/>
          <w:color w:val="000000"/>
          <w:sz w:val="20"/>
          <w:szCs w:val="20"/>
        </w:rPr>
        <w:t>Preliminar</w:t>
      </w:r>
    </w:p>
    <w:p w14:paraId="4BDE2ABA"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Anexo II – Termo de Referência</w:t>
      </w:r>
    </w:p>
    <w:p w14:paraId="251A077A"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Anexo III – Minuta de Termo de Contrato;</w:t>
      </w:r>
    </w:p>
    <w:p w14:paraId="729D87FE" w14:textId="77777777" w:rsidR="00610CF6" w:rsidRDefault="007D2B66">
      <w:pPr>
        <w:numPr>
          <w:ilvl w:val="2"/>
          <w:numId w:val="2"/>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Anexo IV – Minuta de Ata de Registro de Preços;</w:t>
      </w:r>
    </w:p>
    <w:p w14:paraId="20770FB7" w14:textId="77777777" w:rsidR="00610CF6" w:rsidRDefault="00610CF6">
      <w:pPr>
        <w:pBdr>
          <w:top w:val="nil"/>
          <w:left w:val="nil"/>
          <w:bottom w:val="nil"/>
          <w:right w:val="nil"/>
          <w:between w:val="nil"/>
        </w:pBdr>
        <w:spacing w:before="120" w:after="120" w:line="276" w:lineRule="auto"/>
        <w:ind w:firstLine="1134"/>
        <w:jc w:val="both"/>
        <w:rPr>
          <w:rFonts w:ascii="Times New Roman" w:eastAsia="Times New Roman" w:hAnsi="Times New Roman" w:cs="Times New Roman"/>
          <w:color w:val="000000"/>
          <w:sz w:val="20"/>
          <w:szCs w:val="20"/>
        </w:rPr>
      </w:pPr>
    </w:p>
    <w:p w14:paraId="12A29D73" w14:textId="6D5FC99B" w:rsidR="00610CF6" w:rsidRDefault="000926FA">
      <w:pPr>
        <w:spacing w:before="288" w:after="288" w:line="312" w:lineRule="auto"/>
        <w:ind w:firstLine="567"/>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Araguaçu 07</w:t>
      </w:r>
      <w:r w:rsidR="000C5455">
        <w:rPr>
          <w:rFonts w:ascii="Times New Roman" w:eastAsia="Times New Roman" w:hAnsi="Times New Roman" w:cs="Times New Roman"/>
          <w:color w:val="000000"/>
          <w:sz w:val="20"/>
          <w:szCs w:val="20"/>
        </w:rPr>
        <w:t xml:space="preserve"> de setembro de 2025</w:t>
      </w:r>
      <w:r w:rsidR="007D2B66">
        <w:rPr>
          <w:rFonts w:ascii="Times New Roman" w:eastAsia="Times New Roman" w:hAnsi="Times New Roman" w:cs="Times New Roman"/>
          <w:color w:val="000000"/>
          <w:sz w:val="20"/>
          <w:szCs w:val="20"/>
        </w:rPr>
        <w:t xml:space="preserve"> </w:t>
      </w:r>
    </w:p>
    <w:p w14:paraId="715AF5D1" w14:textId="77777777" w:rsidR="000C5455" w:rsidRPr="000C5455" w:rsidRDefault="000C5455">
      <w:pPr>
        <w:spacing w:before="288" w:after="288" w:line="312" w:lineRule="auto"/>
        <w:ind w:firstLine="567"/>
        <w:rPr>
          <w:rFonts w:ascii="Times New Roman" w:eastAsia="Times New Roman" w:hAnsi="Times New Roman" w:cs="Times New Roman"/>
          <w:sz w:val="20"/>
          <w:szCs w:val="20"/>
        </w:rPr>
      </w:pPr>
    </w:p>
    <w:p w14:paraId="0D1DCD3B" w14:textId="3F7ED9A1" w:rsidR="00ED0812" w:rsidRPr="000C5455" w:rsidRDefault="000C5455" w:rsidP="00ED0812">
      <w:pPr>
        <w:spacing w:before="288" w:after="288" w:line="312" w:lineRule="auto"/>
        <w:ind w:firstLine="567"/>
        <w:jc w:val="center"/>
        <w:rPr>
          <w:rFonts w:ascii="Times New Roman" w:eastAsia="Times New Roman" w:hAnsi="Times New Roman" w:cs="Times New Roman"/>
          <w:b/>
          <w:sz w:val="20"/>
          <w:szCs w:val="20"/>
        </w:rPr>
      </w:pPr>
      <w:r w:rsidRPr="000C5455">
        <w:rPr>
          <w:rFonts w:ascii="Times New Roman" w:eastAsia="Times New Roman" w:hAnsi="Times New Roman" w:cs="Times New Roman"/>
          <w:b/>
          <w:sz w:val="20"/>
          <w:szCs w:val="20"/>
        </w:rPr>
        <w:t>JOSÉ PEREIRA SOARES</w:t>
      </w:r>
    </w:p>
    <w:p w14:paraId="54EA1E6E" w14:textId="6C05604B" w:rsidR="000C5455" w:rsidRDefault="000C5455">
      <w:pPr>
        <w:spacing w:before="288" w:after="288" w:line="312" w:lineRule="auto"/>
        <w:ind w:firstLine="567"/>
        <w:jc w:val="center"/>
        <w:rPr>
          <w:rFonts w:ascii="Times New Roman" w:eastAsia="Times New Roman" w:hAnsi="Times New Roman" w:cs="Times New Roman"/>
          <w:b/>
          <w:sz w:val="20"/>
          <w:szCs w:val="20"/>
        </w:rPr>
      </w:pPr>
      <w:r w:rsidRPr="000C5455">
        <w:rPr>
          <w:rFonts w:ascii="Times New Roman" w:eastAsia="Times New Roman" w:hAnsi="Times New Roman" w:cs="Times New Roman"/>
          <w:b/>
          <w:sz w:val="20"/>
          <w:szCs w:val="20"/>
        </w:rPr>
        <w:t>PRESIDENTE</w:t>
      </w:r>
    </w:p>
    <w:p w14:paraId="5B1B8A93" w14:textId="77777777" w:rsidR="00ED0812" w:rsidRDefault="00ED0812">
      <w:pPr>
        <w:spacing w:before="288" w:after="288" w:line="312" w:lineRule="auto"/>
        <w:ind w:firstLine="567"/>
        <w:jc w:val="center"/>
        <w:rPr>
          <w:rFonts w:ascii="Times New Roman" w:eastAsia="Times New Roman" w:hAnsi="Times New Roman" w:cs="Times New Roman"/>
          <w:b/>
          <w:sz w:val="20"/>
          <w:szCs w:val="20"/>
        </w:rPr>
      </w:pPr>
    </w:p>
    <w:p w14:paraId="7C18AB92" w14:textId="77777777" w:rsidR="00ED0812" w:rsidRDefault="00ED0812">
      <w:pPr>
        <w:spacing w:before="288" w:after="288" w:line="312" w:lineRule="auto"/>
        <w:ind w:firstLine="567"/>
        <w:jc w:val="center"/>
        <w:rPr>
          <w:rFonts w:ascii="Times New Roman" w:eastAsia="Times New Roman" w:hAnsi="Times New Roman" w:cs="Times New Roman"/>
          <w:b/>
          <w:sz w:val="20"/>
          <w:szCs w:val="20"/>
        </w:rPr>
      </w:pPr>
    </w:p>
    <w:p w14:paraId="60C4C540" w14:textId="77777777" w:rsidR="00ED0812" w:rsidRDefault="00ED0812">
      <w:pPr>
        <w:spacing w:before="288" w:after="288" w:line="312" w:lineRule="auto"/>
        <w:ind w:firstLine="567"/>
        <w:jc w:val="center"/>
        <w:rPr>
          <w:rFonts w:ascii="Times New Roman" w:eastAsia="Times New Roman" w:hAnsi="Times New Roman" w:cs="Times New Roman"/>
          <w:b/>
          <w:sz w:val="20"/>
          <w:szCs w:val="20"/>
        </w:rPr>
      </w:pPr>
    </w:p>
    <w:p w14:paraId="57722F4F" w14:textId="77777777" w:rsidR="001E7504" w:rsidRDefault="001E7504" w:rsidP="00ED0812">
      <w:pPr>
        <w:jc w:val="center"/>
        <w:rPr>
          <w:rFonts w:ascii="Times New Roman" w:hAnsi="Times New Roman" w:cs="Times New Roman"/>
          <w:b/>
          <w:bCs/>
        </w:rPr>
      </w:pPr>
    </w:p>
    <w:p w14:paraId="40BA8346" w14:textId="7E0D1882" w:rsidR="00ED0812" w:rsidRPr="00957C12" w:rsidRDefault="00ED0812" w:rsidP="00ED0812">
      <w:pPr>
        <w:jc w:val="center"/>
        <w:rPr>
          <w:rFonts w:ascii="Times New Roman" w:hAnsi="Times New Roman" w:cs="Times New Roman"/>
          <w:b/>
          <w:bCs/>
        </w:rPr>
      </w:pPr>
      <w:r w:rsidRPr="00957C12">
        <w:rPr>
          <w:rFonts w:ascii="Times New Roman" w:hAnsi="Times New Roman" w:cs="Times New Roman"/>
          <w:b/>
          <w:bCs/>
        </w:rPr>
        <w:t>1</w:t>
      </w:r>
      <w:r>
        <w:rPr>
          <w:rFonts w:ascii="Times New Roman" w:hAnsi="Times New Roman" w:cs="Times New Roman"/>
          <w:b/>
          <w:bCs/>
        </w:rPr>
        <w:t>6</w:t>
      </w:r>
      <w:r w:rsidRPr="00957C12">
        <w:rPr>
          <w:rFonts w:ascii="Times New Roman" w:hAnsi="Times New Roman" w:cs="Times New Roman"/>
          <w:b/>
          <w:bCs/>
        </w:rPr>
        <w:t>.1.1</w:t>
      </w:r>
      <w:r w:rsidRPr="00957C12">
        <w:rPr>
          <w:rFonts w:ascii="Times New Roman" w:hAnsi="Times New Roman" w:cs="Times New Roman"/>
          <w:b/>
          <w:bCs/>
        </w:rPr>
        <w:tab/>
        <w:t>Anexo I - Estudo Técnico Preliminar</w:t>
      </w:r>
    </w:p>
    <w:p w14:paraId="4E4AF2FE" w14:textId="77777777" w:rsidR="00ED0812" w:rsidRDefault="00ED0812" w:rsidP="00ED0812">
      <w:pPr>
        <w:jc w:val="center"/>
        <w:rPr>
          <w:rFonts w:ascii="Times New Roman" w:eastAsia="Times New Roman" w:hAnsi="Times New Roman" w:cs="Times New Roman"/>
          <w:b/>
        </w:rPr>
      </w:pPr>
    </w:p>
    <w:p w14:paraId="2C58CD98" w14:textId="77777777" w:rsidR="00ED0812" w:rsidRDefault="00ED0812" w:rsidP="00ED0812">
      <w:pPr>
        <w:jc w:val="center"/>
        <w:rPr>
          <w:rFonts w:ascii="Times New Roman" w:eastAsia="Times New Roman" w:hAnsi="Times New Roman" w:cs="Times New Roman"/>
          <w:b/>
        </w:rPr>
      </w:pPr>
      <w:r>
        <w:rPr>
          <w:rFonts w:ascii="Times New Roman" w:eastAsia="Times New Roman" w:hAnsi="Times New Roman" w:cs="Times New Roman"/>
          <w:b/>
        </w:rPr>
        <w:t xml:space="preserve">ESTUDO TÉCNICO PRELIMINAR </w:t>
      </w:r>
      <w:r w:rsidRPr="00B438EE">
        <w:rPr>
          <w:rFonts w:ascii="Times New Roman" w:eastAsia="Times New Roman" w:hAnsi="Times New Roman" w:cs="Times New Roman"/>
          <w:b/>
        </w:rPr>
        <w:t xml:space="preserve">Nº </w:t>
      </w:r>
      <w:r>
        <w:rPr>
          <w:rFonts w:ascii="Times New Roman" w:eastAsia="Times New Roman" w:hAnsi="Times New Roman" w:cs="Times New Roman"/>
          <w:b/>
        </w:rPr>
        <w:t>002/2025</w:t>
      </w:r>
    </w:p>
    <w:p w14:paraId="65D41975" w14:textId="77777777" w:rsidR="00ED0812" w:rsidRDefault="00ED0812" w:rsidP="00ED0812">
      <w:pPr>
        <w:jc w:val="center"/>
        <w:rPr>
          <w:rFonts w:ascii="Times New Roman" w:eastAsia="Times New Roman" w:hAnsi="Times New Roman" w:cs="Times New Roman"/>
          <w:b/>
        </w:rPr>
      </w:pPr>
    </w:p>
    <w:p w14:paraId="14E18429" w14:textId="77777777" w:rsidR="00ED0812" w:rsidRDefault="00ED0812" w:rsidP="00ED0812">
      <w:pPr>
        <w:jc w:val="center"/>
        <w:rPr>
          <w:rFonts w:ascii="Calibri" w:eastAsia="Calibri" w:hAnsi="Calibri" w:cs="Calibri"/>
          <w:b/>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8063"/>
      </w:tblGrid>
      <w:tr w:rsidR="00ED0812" w14:paraId="1BA7F446" w14:textId="77777777" w:rsidTr="00DD2DD7">
        <w:trPr>
          <w:trHeight w:val="421"/>
        </w:trPr>
        <w:tc>
          <w:tcPr>
            <w:tcW w:w="10188" w:type="dxa"/>
            <w:gridSpan w:val="2"/>
            <w:shd w:val="clear" w:color="auto" w:fill="D9D9D9"/>
            <w:vAlign w:val="center"/>
          </w:tcPr>
          <w:p w14:paraId="2A97C687"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I - DESCRIÇÃO DA NECESSIDADE DA CONTRATAÇÃO (OBRIGATÓRIO)</w:t>
            </w:r>
          </w:p>
        </w:tc>
      </w:tr>
      <w:tr w:rsidR="00ED0812" w14:paraId="0BBBA17B" w14:textId="77777777" w:rsidTr="00DD2DD7">
        <w:tc>
          <w:tcPr>
            <w:tcW w:w="2125" w:type="dxa"/>
            <w:vAlign w:val="center"/>
          </w:tcPr>
          <w:p w14:paraId="1552E2FF" w14:textId="77777777" w:rsidR="00ED0812" w:rsidRDefault="00ED0812" w:rsidP="00DD2DD7">
            <w:pPr>
              <w:pBdr>
                <w:top w:val="nil"/>
                <w:left w:val="nil"/>
                <w:bottom w:val="nil"/>
                <w:right w:val="nil"/>
                <w:between w:val="nil"/>
              </w:pBdr>
              <w:spacing w:before="120" w:after="120"/>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Qual a necessidade a ser atendida?</w:t>
            </w:r>
          </w:p>
        </w:tc>
        <w:tc>
          <w:tcPr>
            <w:tcW w:w="8063" w:type="dxa"/>
          </w:tcPr>
          <w:p w14:paraId="27DB01A4" w14:textId="77777777" w:rsidR="00ED0812" w:rsidRDefault="00ED0812" w:rsidP="00DD2DD7">
            <w:pPr>
              <w:spacing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presente contratação tem por objetivo atender à necessidade de aquisição de gêneros alimentícios para uso nas unidades escolares, com vistas a assegurar a oferta regular de alimentação aos estudantes, conforme as diretrizes de programas governamentais voltados à segurança alimentar e ao desenvolvimento educacional. A medida visa garantir o abastecimento adequado das cozinhas escolares, contribuindo para a permanência dos alunos em sala de aula, a melhoria do rendimento escolar e o fortalecimento das ações pedagógicas integradas à alimentação.</w:t>
            </w:r>
          </w:p>
          <w:p w14:paraId="17DAC27A" w14:textId="77777777" w:rsidR="00ED0812" w:rsidRDefault="00ED0812" w:rsidP="00DD2DD7">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necessidade identificada decorre da limitação de estoques, da ausência de produção própria e da impossibilidade de autossuprimento pelas associações escolares, o que compromete a continuidade e a regularidade do fornecimento das refeições. Tal insuficiência impacta diretamente a rotina escolar, podendo comprometer o direito à alimentação e o bom funcionamento das atividades educacionais.</w:t>
            </w:r>
          </w:p>
          <w:p w14:paraId="3E638A40" w14:textId="77777777" w:rsidR="00ED0812" w:rsidRDefault="00ED0812" w:rsidP="00DD2DD7">
            <w:pPr>
              <w:spacing w:before="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 a contratação pretendida, busca-se garantir o fornecimento tempestivo e de qualidade dos alimentos, promovendo o cumprimento das metas estabelecidas pelos programas de alimentação escolar, em conformidade com os princípios da eficiência, economicidade e continuidade do serviço público. A medida visa suprir uma necessidade concreta e previamente identificada, contribuindo para a efetividade das ações desenvolvidas pelas unidades escolares e está plenamente amparada no interesse público, uma vez que viabiliza a adequada execução das políticas educacionais e de assistência aos estudantes.</w:t>
            </w:r>
          </w:p>
        </w:tc>
      </w:tr>
    </w:tbl>
    <w:p w14:paraId="382E9233" w14:textId="77777777" w:rsidR="00ED0812" w:rsidRDefault="00ED0812" w:rsidP="00ED0812">
      <w:pPr>
        <w:rPr>
          <w:rFonts w:ascii="Calibri" w:eastAsia="Calibri" w:hAnsi="Calibri" w:cs="Calibri"/>
          <w:b/>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1239"/>
        <w:gridCol w:w="6714"/>
      </w:tblGrid>
      <w:tr w:rsidR="00ED0812" w14:paraId="64F239FB" w14:textId="77777777" w:rsidTr="00DD2DD7">
        <w:trPr>
          <w:trHeight w:val="419"/>
        </w:trPr>
        <w:tc>
          <w:tcPr>
            <w:tcW w:w="10188" w:type="dxa"/>
            <w:gridSpan w:val="3"/>
            <w:shd w:val="clear" w:color="auto" w:fill="D9D9D9"/>
            <w:vAlign w:val="center"/>
          </w:tcPr>
          <w:p w14:paraId="6DAB6FF0"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II - DEMONSTRAÇÃO DA PREVISÃO DA CONTRATAÇÃO NO PLANO DE CONTRATAÇÕES ANUAL</w:t>
            </w:r>
          </w:p>
        </w:tc>
      </w:tr>
      <w:tr w:rsidR="00ED0812" w14:paraId="38F90887" w14:textId="77777777" w:rsidTr="00DD2DD7">
        <w:tc>
          <w:tcPr>
            <w:tcW w:w="2235" w:type="dxa"/>
            <w:vMerge w:val="restart"/>
            <w:vAlign w:val="center"/>
          </w:tcPr>
          <w:p w14:paraId="3BA72C53"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previsão no plano de contratações anual?</w:t>
            </w:r>
          </w:p>
        </w:tc>
        <w:tc>
          <w:tcPr>
            <w:tcW w:w="1239" w:type="dxa"/>
            <w:vAlign w:val="center"/>
          </w:tcPr>
          <w:p w14:paraId="175C3356" w14:textId="77777777" w:rsidR="00ED0812" w:rsidRDefault="00ED0812" w:rsidP="00DD2DD7">
            <w:pPr>
              <w:widowControl w:val="0"/>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tc>
        <w:tc>
          <w:tcPr>
            <w:tcW w:w="6714" w:type="dxa"/>
            <w:vAlign w:val="center"/>
          </w:tcPr>
          <w:p w14:paraId="472A3326" w14:textId="77777777" w:rsidR="00ED0812" w:rsidRDefault="00ED0812" w:rsidP="00DD2DD7">
            <w:pPr>
              <w:pBdr>
                <w:top w:val="nil"/>
                <w:left w:val="nil"/>
                <w:bottom w:val="nil"/>
                <w:right w:val="nil"/>
                <w:between w:val="nil"/>
              </w:pBdr>
              <w:spacing w:before="120" w:after="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Nº. do protocolo de envio do PCA ao PNCP:</w:t>
            </w:r>
          </w:p>
        </w:tc>
      </w:tr>
      <w:tr w:rsidR="00ED0812" w14:paraId="7A7B57AA" w14:textId="77777777" w:rsidTr="00DD2DD7">
        <w:tc>
          <w:tcPr>
            <w:tcW w:w="2235" w:type="dxa"/>
            <w:vMerge/>
            <w:vAlign w:val="center"/>
          </w:tcPr>
          <w:p w14:paraId="44C9071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239" w:type="dxa"/>
            <w:vAlign w:val="center"/>
          </w:tcPr>
          <w:p w14:paraId="6F212A2F" w14:textId="77777777" w:rsidR="00ED0812" w:rsidRDefault="00ED0812" w:rsidP="00DD2DD7">
            <w:pPr>
              <w:widowControl w:val="0"/>
              <w:spacing w:before="120" w:after="12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tc>
        <w:tc>
          <w:tcPr>
            <w:tcW w:w="6714" w:type="dxa"/>
            <w:vAlign w:val="center"/>
          </w:tcPr>
          <w:p w14:paraId="665C3573" w14:textId="77777777" w:rsidR="00ED0812" w:rsidRDefault="00ED0812" w:rsidP="00DD2DD7">
            <w:pPr>
              <w:pBdr>
                <w:top w:val="nil"/>
                <w:left w:val="nil"/>
                <w:bottom w:val="nil"/>
                <w:right w:val="nil"/>
                <w:between w:val="nil"/>
              </w:pBd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Justificar: A elaboração do Plano de Contratações Anual (PCA), conforme previsto na legislação aplicável à administração pública, não se impõe às entidades jurídicas de direito privado, como é o caso da Associação de Apoio à Escola, conforme dispõe o Art. 71 da Lei Estadual nº 2.139/2009, do Sistema de Ensino do Tocantins.</w:t>
            </w:r>
          </w:p>
        </w:tc>
      </w:tr>
    </w:tbl>
    <w:p w14:paraId="68DEFB42" w14:textId="77777777" w:rsidR="00ED0812" w:rsidRDefault="00ED0812" w:rsidP="00ED0812">
      <w:pPr>
        <w:tabs>
          <w:tab w:val="left" w:pos="1670"/>
        </w:tabs>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0"/>
        <w:gridCol w:w="206"/>
        <w:gridCol w:w="387"/>
        <w:gridCol w:w="3028"/>
        <w:gridCol w:w="4397"/>
      </w:tblGrid>
      <w:tr w:rsidR="00ED0812" w14:paraId="10A7BF87" w14:textId="77777777" w:rsidTr="00DD2DD7">
        <w:trPr>
          <w:trHeight w:val="410"/>
        </w:trPr>
        <w:tc>
          <w:tcPr>
            <w:tcW w:w="10188" w:type="dxa"/>
            <w:gridSpan w:val="5"/>
            <w:shd w:val="clear" w:color="auto" w:fill="D9D9D9"/>
            <w:vAlign w:val="center"/>
          </w:tcPr>
          <w:p w14:paraId="4D59FF66"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III - REQUISITOS DE CONTRATAÇÃO</w:t>
            </w:r>
          </w:p>
        </w:tc>
      </w:tr>
      <w:tr w:rsidR="00ED0812" w14:paraId="2DA47F4B" w14:textId="77777777" w:rsidTr="00DD2DD7">
        <w:tc>
          <w:tcPr>
            <w:tcW w:w="2170" w:type="dxa"/>
            <w:vAlign w:val="center"/>
          </w:tcPr>
          <w:p w14:paraId="0E6B5EDC"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Qual o tipo de objeto?</w:t>
            </w:r>
          </w:p>
        </w:tc>
        <w:tc>
          <w:tcPr>
            <w:tcW w:w="8018" w:type="dxa"/>
            <w:gridSpan w:val="4"/>
            <w:vAlign w:val="center"/>
          </w:tcPr>
          <w:p w14:paraId="4822D5F8"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Bem</w:t>
            </w:r>
          </w:p>
          <w:p w14:paraId="7B775FD6"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Serviço</w:t>
            </w:r>
          </w:p>
        </w:tc>
      </w:tr>
      <w:tr w:rsidR="00ED0812" w14:paraId="6DE4C508" w14:textId="77777777" w:rsidTr="00DD2DD7">
        <w:tc>
          <w:tcPr>
            <w:tcW w:w="2170" w:type="dxa"/>
            <w:vMerge w:val="restart"/>
            <w:vAlign w:val="center"/>
          </w:tcPr>
          <w:p w14:paraId="1AB41F1D"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Qual a natureza?</w:t>
            </w:r>
          </w:p>
        </w:tc>
        <w:tc>
          <w:tcPr>
            <w:tcW w:w="3621" w:type="dxa"/>
            <w:gridSpan w:val="3"/>
            <w:vMerge w:val="restart"/>
            <w:vAlign w:val="center"/>
          </w:tcPr>
          <w:p w14:paraId="0B1A5E3A"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Continuada</w:t>
            </w:r>
          </w:p>
        </w:tc>
        <w:tc>
          <w:tcPr>
            <w:tcW w:w="4397" w:type="dxa"/>
          </w:tcPr>
          <w:p w14:paraId="0D9D7D83"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Com Monopólio</w:t>
            </w:r>
          </w:p>
        </w:tc>
      </w:tr>
      <w:tr w:rsidR="00ED0812" w14:paraId="19E3D8A8" w14:textId="77777777" w:rsidTr="00DD2DD7">
        <w:tc>
          <w:tcPr>
            <w:tcW w:w="2170" w:type="dxa"/>
            <w:vMerge/>
            <w:vAlign w:val="center"/>
          </w:tcPr>
          <w:p w14:paraId="7C67B7D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621" w:type="dxa"/>
            <w:gridSpan w:val="3"/>
            <w:vMerge/>
            <w:vAlign w:val="center"/>
          </w:tcPr>
          <w:p w14:paraId="3203CD2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4397" w:type="dxa"/>
          </w:tcPr>
          <w:p w14:paraId="56E13CBC"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Sem Monopólio</w:t>
            </w:r>
          </w:p>
        </w:tc>
      </w:tr>
      <w:tr w:rsidR="00ED0812" w14:paraId="4993EFED" w14:textId="77777777" w:rsidTr="00DD2DD7">
        <w:tc>
          <w:tcPr>
            <w:tcW w:w="2170" w:type="dxa"/>
            <w:vMerge/>
            <w:vAlign w:val="center"/>
          </w:tcPr>
          <w:p w14:paraId="54FB6F2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8018" w:type="dxa"/>
            <w:gridSpan w:val="4"/>
          </w:tcPr>
          <w:p w14:paraId="4CE35DD7"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Não Continuada</w:t>
            </w:r>
          </w:p>
        </w:tc>
      </w:tr>
      <w:tr w:rsidR="00ED0812" w14:paraId="33943547" w14:textId="77777777" w:rsidTr="00DD2DD7">
        <w:trPr>
          <w:trHeight w:val="1008"/>
        </w:trPr>
        <w:tc>
          <w:tcPr>
            <w:tcW w:w="2170" w:type="dxa"/>
            <w:vMerge w:val="restart"/>
            <w:vAlign w:val="center"/>
          </w:tcPr>
          <w:p w14:paraId="4B682360"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Qual a vigência?</w:t>
            </w:r>
          </w:p>
        </w:tc>
        <w:tc>
          <w:tcPr>
            <w:tcW w:w="8018" w:type="dxa"/>
            <w:gridSpan w:val="4"/>
          </w:tcPr>
          <w:p w14:paraId="7521F044"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30 (trinta) dias - pronta entrega</w:t>
            </w:r>
          </w:p>
          <w:p w14:paraId="320B4B1A"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  )</w:t>
            </w:r>
            <w:proofErr w:type="gramEnd"/>
            <w:r w:rsidRPr="00B438EE">
              <w:rPr>
                <w:rFonts w:ascii="Times New Roman" w:eastAsia="Times New Roman" w:hAnsi="Times New Roman" w:cs="Times New Roman"/>
                <w:sz w:val="20"/>
                <w:szCs w:val="20"/>
              </w:rPr>
              <w:t xml:space="preserve"> 12 (doze) meses</w:t>
            </w:r>
          </w:p>
          <w:p w14:paraId="764CFB95"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5 (cinco) anos</w:t>
            </w:r>
          </w:p>
          <w:p w14:paraId="025C8CDA"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Indeterminado</w:t>
            </w:r>
          </w:p>
        </w:tc>
      </w:tr>
      <w:tr w:rsidR="00ED0812" w14:paraId="0560BE35" w14:textId="77777777" w:rsidTr="00DD2DD7">
        <w:trPr>
          <w:trHeight w:val="810"/>
        </w:trPr>
        <w:tc>
          <w:tcPr>
            <w:tcW w:w="2170" w:type="dxa"/>
            <w:vMerge/>
            <w:vAlign w:val="center"/>
          </w:tcPr>
          <w:p w14:paraId="57CCB37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3621" w:type="dxa"/>
            <w:gridSpan w:val="3"/>
            <w:vAlign w:val="center"/>
          </w:tcPr>
          <w:p w14:paraId="630DE8CB"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Outro: </w:t>
            </w:r>
          </w:p>
        </w:tc>
        <w:tc>
          <w:tcPr>
            <w:tcW w:w="4397" w:type="dxa"/>
            <w:vAlign w:val="center"/>
          </w:tcPr>
          <w:p w14:paraId="27A8AAA9"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dias</w:t>
            </w:r>
          </w:p>
          <w:p w14:paraId="0CA7D2FD"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meses</w:t>
            </w:r>
          </w:p>
          <w:p w14:paraId="1D55F33A" w14:textId="77777777" w:rsidR="00ED0812" w:rsidRPr="00B438EE" w:rsidRDefault="00ED0812" w:rsidP="00DD2DD7">
            <w:pPr>
              <w:rPr>
                <w:rFonts w:ascii="Times New Roman" w:eastAsia="Times New Roman" w:hAnsi="Times New Roman" w:cs="Times New Roman"/>
                <w:sz w:val="20"/>
                <w:szCs w:val="20"/>
              </w:rPr>
            </w:pP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w:t>
            </w:r>
            <w:proofErr w:type="gramStart"/>
            <w:r w:rsidRPr="00B438EE">
              <w:rPr>
                <w:rFonts w:ascii="Times New Roman" w:eastAsia="Times New Roman" w:hAnsi="Times New Roman" w:cs="Times New Roman"/>
                <w:sz w:val="20"/>
                <w:szCs w:val="20"/>
              </w:rPr>
              <w:t xml:space="preserve">  )</w:t>
            </w:r>
            <w:proofErr w:type="gramEnd"/>
            <w:r w:rsidRPr="00B438EE">
              <w:rPr>
                <w:rFonts w:ascii="Times New Roman" w:eastAsia="Times New Roman" w:hAnsi="Times New Roman" w:cs="Times New Roman"/>
                <w:sz w:val="20"/>
                <w:szCs w:val="20"/>
              </w:rPr>
              <w:t xml:space="preserve"> anos</w:t>
            </w:r>
          </w:p>
        </w:tc>
      </w:tr>
      <w:tr w:rsidR="00ED0812" w14:paraId="43017D19" w14:textId="77777777" w:rsidTr="00DD2DD7">
        <w:trPr>
          <w:trHeight w:val="863"/>
        </w:trPr>
        <w:tc>
          <w:tcPr>
            <w:tcW w:w="2376" w:type="dxa"/>
            <w:gridSpan w:val="2"/>
            <w:vAlign w:val="center"/>
          </w:tcPr>
          <w:p w14:paraId="6B6DAB54"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Poderá haver prorrogação?</w:t>
            </w:r>
          </w:p>
        </w:tc>
        <w:tc>
          <w:tcPr>
            <w:tcW w:w="7812" w:type="dxa"/>
            <w:gridSpan w:val="3"/>
          </w:tcPr>
          <w:p w14:paraId="69529892"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20B3F7FA"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333CEA9E"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Não se aplica porque o prazo é indeterminado.</w:t>
            </w:r>
          </w:p>
        </w:tc>
      </w:tr>
      <w:tr w:rsidR="00ED0812" w14:paraId="7C0A662D" w14:textId="77777777" w:rsidTr="00DD2DD7">
        <w:tc>
          <w:tcPr>
            <w:tcW w:w="2376" w:type="dxa"/>
            <w:gridSpan w:val="2"/>
            <w:vAlign w:val="center"/>
          </w:tcPr>
          <w:p w14:paraId="2B290FC9"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O objeto da contratação trata- se de fornecimento ou serviço continuado?</w:t>
            </w:r>
          </w:p>
        </w:tc>
        <w:tc>
          <w:tcPr>
            <w:tcW w:w="7812" w:type="dxa"/>
            <w:gridSpan w:val="3"/>
          </w:tcPr>
          <w:p w14:paraId="614F547B"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Sim  </w:t>
            </w:r>
          </w:p>
          <w:p w14:paraId="3B68D0F2"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3F249AB9" w14:textId="77777777" w:rsidR="00ED0812" w:rsidRDefault="00ED0812" w:rsidP="00DD2DD7">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 caso afirmativo, foi avaliado a duração inicial do contrato? (art. 106 da Lei nº14.133/2021), justificar: </w:t>
            </w:r>
          </w:p>
          <w:p w14:paraId="7A5077A1" w14:textId="77777777" w:rsidR="00ED0812" w:rsidRDefault="00ED0812" w:rsidP="00DD2DD7">
            <w:pPr>
              <w:spacing w:before="120"/>
              <w:rPr>
                <w:rFonts w:ascii="Calibri" w:eastAsia="Calibri" w:hAnsi="Calibri" w:cs="Calibri"/>
                <w:sz w:val="20"/>
                <w:szCs w:val="20"/>
              </w:rPr>
            </w:pPr>
          </w:p>
        </w:tc>
      </w:tr>
      <w:tr w:rsidR="00ED0812" w14:paraId="07D5E2F5" w14:textId="77777777" w:rsidTr="00DD2DD7">
        <w:tc>
          <w:tcPr>
            <w:tcW w:w="2170" w:type="dxa"/>
            <w:vMerge w:val="restart"/>
            <w:vAlign w:val="center"/>
          </w:tcPr>
          <w:p w14:paraId="35FED4F1" w14:textId="77777777" w:rsidR="00ED0812" w:rsidRDefault="00ED0812" w:rsidP="00DD2DD7">
            <w:pPr>
              <w:jc w:val="center"/>
              <w:rPr>
                <w:rFonts w:ascii="Times New Roman" w:eastAsia="Times New Roman" w:hAnsi="Times New Roman" w:cs="Times New Roman"/>
                <w:b/>
                <w:strike/>
                <w:sz w:val="20"/>
                <w:szCs w:val="20"/>
              </w:rPr>
            </w:pPr>
            <w:r>
              <w:rPr>
                <w:rFonts w:ascii="Times New Roman" w:eastAsia="Times New Roman" w:hAnsi="Times New Roman" w:cs="Times New Roman"/>
                <w:b/>
                <w:sz w:val="20"/>
                <w:szCs w:val="20"/>
              </w:rPr>
              <w:t>Descrição do produto</w:t>
            </w:r>
          </w:p>
        </w:tc>
        <w:tc>
          <w:tcPr>
            <w:tcW w:w="593" w:type="dxa"/>
            <w:gridSpan w:val="2"/>
            <w:shd w:val="clear" w:color="auto" w:fill="D9D9D9"/>
            <w:vAlign w:val="center"/>
          </w:tcPr>
          <w:p w14:paraId="0C3C007D"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Item</w:t>
            </w:r>
          </w:p>
        </w:tc>
        <w:tc>
          <w:tcPr>
            <w:tcW w:w="7425" w:type="dxa"/>
            <w:gridSpan w:val="2"/>
            <w:shd w:val="clear" w:color="auto" w:fill="D9D9D9"/>
            <w:vAlign w:val="center"/>
          </w:tcPr>
          <w:p w14:paraId="74EB743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Descrição detalhada</w:t>
            </w:r>
          </w:p>
        </w:tc>
      </w:tr>
      <w:tr w:rsidR="00ED0812" w14:paraId="19B32FB9" w14:textId="77777777" w:rsidTr="00DD2DD7">
        <w:tc>
          <w:tcPr>
            <w:tcW w:w="2170" w:type="dxa"/>
            <w:vMerge/>
            <w:vAlign w:val="center"/>
          </w:tcPr>
          <w:p w14:paraId="3370926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593" w:type="dxa"/>
            <w:gridSpan w:val="2"/>
          </w:tcPr>
          <w:p w14:paraId="00ADDC4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7425" w:type="dxa"/>
            <w:gridSpan w:val="2"/>
            <w:vAlign w:val="center"/>
          </w:tcPr>
          <w:p w14:paraId="28E9501D" w14:textId="77777777" w:rsidR="00ED0812" w:rsidRPr="00B438EE" w:rsidRDefault="00ED0812" w:rsidP="00DD2DD7">
            <w:pPr>
              <w:rPr>
                <w:rFonts w:ascii="Times New Roman" w:eastAsia="Times New Roman" w:hAnsi="Times New Roman" w:cs="Times New Roman"/>
                <w:color w:val="000000" w:themeColor="text1"/>
                <w:sz w:val="20"/>
                <w:szCs w:val="20"/>
              </w:rPr>
            </w:pPr>
            <w:r>
              <w:rPr>
                <w:color w:val="000000"/>
                <w:sz w:val="20"/>
                <w:szCs w:val="20"/>
              </w:rPr>
              <w:t>Abacaxi, fruta: in natura de 1ª qualidade, com ausência de sujidades, parasitas e larvas de acordo com a resolução 12/78 da CNNP.</w:t>
            </w:r>
          </w:p>
        </w:tc>
      </w:tr>
      <w:tr w:rsidR="00ED0812" w14:paraId="7F32BB51" w14:textId="77777777" w:rsidTr="00DD2DD7">
        <w:tc>
          <w:tcPr>
            <w:tcW w:w="2170" w:type="dxa"/>
            <w:vMerge/>
            <w:vAlign w:val="center"/>
          </w:tcPr>
          <w:p w14:paraId="0A3A7A4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0070C7A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7425" w:type="dxa"/>
            <w:gridSpan w:val="2"/>
            <w:vAlign w:val="center"/>
          </w:tcPr>
          <w:p w14:paraId="01A70335" w14:textId="77777777" w:rsidR="00ED0812" w:rsidRPr="00B438EE" w:rsidRDefault="00ED0812" w:rsidP="00DD2DD7">
            <w:pPr>
              <w:rPr>
                <w:rFonts w:ascii="Times New Roman" w:eastAsia="Times New Roman" w:hAnsi="Times New Roman" w:cs="Times New Roman"/>
                <w:color w:val="000000" w:themeColor="text1"/>
                <w:sz w:val="20"/>
                <w:szCs w:val="20"/>
              </w:rPr>
            </w:pPr>
            <w:r>
              <w:rPr>
                <w:color w:val="000000"/>
                <w:sz w:val="20"/>
                <w:szCs w:val="20"/>
              </w:rPr>
              <w:t>Açafrão: Em pó, de 1ª qualidade, isentos de aditivos ou substâncias estranhas ao produto que sejam impróprias para consumo ou que alterem suas características naturais (físicas, químicas e organolépticas), apresentadas em embalagens plásticas contendo 250g.</w:t>
            </w:r>
          </w:p>
        </w:tc>
      </w:tr>
      <w:tr w:rsidR="00ED0812" w14:paraId="04CAB36C" w14:textId="77777777" w:rsidTr="00DD2DD7">
        <w:tc>
          <w:tcPr>
            <w:tcW w:w="2170" w:type="dxa"/>
            <w:vMerge/>
            <w:vAlign w:val="center"/>
          </w:tcPr>
          <w:p w14:paraId="584902D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03FDE08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7425" w:type="dxa"/>
            <w:gridSpan w:val="2"/>
            <w:vAlign w:val="center"/>
          </w:tcPr>
          <w:p w14:paraId="3D9B2AEE"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Açaí, POLPA: in natura de 1ª qualidade, com ausência de sujidades, parasitas e larvas de acordo com a resolução 12/78 da CNNPA. Embalagem de 01 kg.</w:t>
            </w:r>
          </w:p>
        </w:tc>
      </w:tr>
      <w:tr w:rsidR="00ED0812" w14:paraId="41780D72" w14:textId="77777777" w:rsidTr="00DD2DD7">
        <w:tc>
          <w:tcPr>
            <w:tcW w:w="2170" w:type="dxa"/>
            <w:vMerge/>
            <w:vAlign w:val="center"/>
          </w:tcPr>
          <w:p w14:paraId="6F51EA3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3493DBE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7425" w:type="dxa"/>
            <w:gridSpan w:val="2"/>
            <w:vAlign w:val="center"/>
          </w:tcPr>
          <w:p w14:paraId="27675015"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Acerola, POLPA: in natura de 1ª qualidade, com ausência de sujidades, parasitas e larvas de acordo com a resolução 12/78 da CNNPA. Embalagem de 01 kg.</w:t>
            </w:r>
          </w:p>
        </w:tc>
      </w:tr>
      <w:tr w:rsidR="00ED0812" w14:paraId="199B80B5" w14:textId="77777777" w:rsidTr="00DD2DD7">
        <w:tc>
          <w:tcPr>
            <w:tcW w:w="2170" w:type="dxa"/>
            <w:vMerge/>
            <w:vAlign w:val="center"/>
          </w:tcPr>
          <w:p w14:paraId="35A8A3C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19F1F0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7425" w:type="dxa"/>
            <w:gridSpan w:val="2"/>
            <w:vAlign w:val="center"/>
          </w:tcPr>
          <w:p w14:paraId="7076D377"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Açúcar cristal: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w:t>
            </w:r>
          </w:p>
        </w:tc>
      </w:tr>
      <w:tr w:rsidR="00ED0812" w14:paraId="3E8B4218" w14:textId="77777777" w:rsidTr="00DD2DD7">
        <w:tc>
          <w:tcPr>
            <w:tcW w:w="2170" w:type="dxa"/>
            <w:vMerge/>
            <w:vAlign w:val="center"/>
          </w:tcPr>
          <w:p w14:paraId="7DA5589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B45C6CB"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7425" w:type="dxa"/>
            <w:gridSpan w:val="2"/>
            <w:vAlign w:val="center"/>
          </w:tcPr>
          <w:p w14:paraId="4EE83D7A"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Alho: De 1ª qualidade, deve apresentar as características do cultivar bem definidas, estar fisiologicamente desenvolvido, inteiro, sadio e isento de substâncias nocivas à saúde. Deve estar embalado em sacos plástico transparente de até 1 kg.</w:t>
            </w:r>
          </w:p>
        </w:tc>
      </w:tr>
      <w:tr w:rsidR="00ED0812" w14:paraId="6AE45E85" w14:textId="77777777" w:rsidTr="00DD2DD7">
        <w:tc>
          <w:tcPr>
            <w:tcW w:w="2170" w:type="dxa"/>
            <w:vMerge/>
            <w:vAlign w:val="center"/>
          </w:tcPr>
          <w:p w14:paraId="7F73653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08FEC84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7425" w:type="dxa"/>
            <w:gridSpan w:val="2"/>
            <w:vAlign w:val="center"/>
          </w:tcPr>
          <w:p w14:paraId="3156D2DE"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Apresuntado: De 1ª qualidade, peça de 3 – 4 Kg, embalado em saco plástico a vácuo. Produzido a partir do pernil suíno e paleta, com injeção de salmoura; ingredientes misturados e embutidos em mangas plásticas impressas, formados e cozidos; deve estar isento de parasitas e qualquer substância contaminante, bolor limo na superfície, ossos quebrados, cartilagem, sem adição de amido. Validade mínima de 3 meses a partir da data de entrega: Data de fabricação e validade devem estar bem visíveis. Sabor suave e característico.</w:t>
            </w:r>
          </w:p>
        </w:tc>
      </w:tr>
      <w:tr w:rsidR="00ED0812" w14:paraId="4DAE6D90" w14:textId="77777777" w:rsidTr="00DD2DD7">
        <w:tc>
          <w:tcPr>
            <w:tcW w:w="2170" w:type="dxa"/>
            <w:vMerge/>
            <w:vAlign w:val="center"/>
          </w:tcPr>
          <w:p w14:paraId="560B064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FFCDCA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7425" w:type="dxa"/>
            <w:gridSpan w:val="2"/>
            <w:vAlign w:val="center"/>
          </w:tcPr>
          <w:p w14:paraId="22A922F2"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Arroz tipo 1:  Tipo 1, longo fino, grão inteiros longos finos, descascados e polidos, contendo data de fabricação e validade, para entrega em embalagem de 5kg ou 2kg.</w:t>
            </w:r>
          </w:p>
        </w:tc>
      </w:tr>
      <w:tr w:rsidR="00ED0812" w14:paraId="29205015" w14:textId="77777777" w:rsidTr="00DD2DD7">
        <w:tc>
          <w:tcPr>
            <w:tcW w:w="2170" w:type="dxa"/>
            <w:vMerge/>
            <w:vAlign w:val="center"/>
          </w:tcPr>
          <w:p w14:paraId="37AE0A6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AD0CF48"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7425" w:type="dxa"/>
            <w:gridSpan w:val="2"/>
            <w:vAlign w:val="center"/>
          </w:tcPr>
          <w:p w14:paraId="27ACBECC"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Batata inglesa: in natura de 1ª qualidade, com ausência de sujidades, parasitas e larvas de acordo com a resolução 12/78 da CNNPA.</w:t>
            </w:r>
          </w:p>
        </w:tc>
      </w:tr>
      <w:tr w:rsidR="00ED0812" w14:paraId="0D8DD84D" w14:textId="77777777" w:rsidTr="00DD2DD7">
        <w:tc>
          <w:tcPr>
            <w:tcW w:w="2170" w:type="dxa"/>
            <w:vMerge/>
            <w:vAlign w:val="center"/>
          </w:tcPr>
          <w:p w14:paraId="57AD036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368751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7425" w:type="dxa"/>
            <w:gridSpan w:val="2"/>
            <w:vAlign w:val="center"/>
          </w:tcPr>
          <w:p w14:paraId="7960B1B1"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Beterraba: especial de primeira qualidade, tamanho médio, com aspecto firme, sem rachaduras e cortes, com tamanho e coloração específica, lavada, sem sujidades e parasitas, sem larvas, embalagens plásticas. </w:t>
            </w:r>
          </w:p>
        </w:tc>
      </w:tr>
      <w:tr w:rsidR="00ED0812" w14:paraId="355909D5" w14:textId="77777777" w:rsidTr="00DD2DD7">
        <w:tc>
          <w:tcPr>
            <w:tcW w:w="2170" w:type="dxa"/>
            <w:vMerge/>
            <w:vAlign w:val="center"/>
          </w:tcPr>
          <w:p w14:paraId="15AFC55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1332330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7425" w:type="dxa"/>
            <w:gridSpan w:val="2"/>
            <w:vAlign w:val="center"/>
          </w:tcPr>
          <w:p w14:paraId="07DC9BFE"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Biscoito polvilho: composto por polvilho, gordura vegetal, ovos, sal refinado, leite em pó, farinha integral de soja; crocante. Validade: mínima de 2 meses a contar da data de entrega, acondicionada em embalagem plástica de no mínimo 200 grs.</w:t>
            </w:r>
          </w:p>
        </w:tc>
      </w:tr>
      <w:tr w:rsidR="00ED0812" w14:paraId="27D3C09D" w14:textId="77777777" w:rsidTr="00DD2DD7">
        <w:tc>
          <w:tcPr>
            <w:tcW w:w="2170" w:type="dxa"/>
            <w:vMerge/>
            <w:vAlign w:val="center"/>
          </w:tcPr>
          <w:p w14:paraId="33DB10D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620CCA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7425" w:type="dxa"/>
            <w:gridSpan w:val="2"/>
            <w:vAlign w:val="center"/>
          </w:tcPr>
          <w:p w14:paraId="63575138"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Cajá, POLPA: in natura de 1ª qualidade, com ausência de sujidades, parasitas e larvas de acordo com a resolução 12/78 da CNNPA. Embalagem de 01 kg.</w:t>
            </w:r>
          </w:p>
        </w:tc>
      </w:tr>
      <w:tr w:rsidR="00ED0812" w14:paraId="1B13A011" w14:textId="77777777" w:rsidTr="00DD2DD7">
        <w:tc>
          <w:tcPr>
            <w:tcW w:w="2170" w:type="dxa"/>
            <w:vMerge/>
            <w:vAlign w:val="center"/>
          </w:tcPr>
          <w:p w14:paraId="019116C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3622F48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7425" w:type="dxa"/>
            <w:gridSpan w:val="2"/>
            <w:vAlign w:val="center"/>
          </w:tcPr>
          <w:p w14:paraId="760AE582"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Caju, POLPA: in natura de 1ª qualidade, com ausência de sujidades, parasitas e larvas de acordo com a resolução 12/78 da CNNPA. Embalagem de 01 kg.</w:t>
            </w:r>
          </w:p>
        </w:tc>
      </w:tr>
      <w:tr w:rsidR="00ED0812" w14:paraId="7B722705" w14:textId="77777777" w:rsidTr="00DD2DD7">
        <w:tc>
          <w:tcPr>
            <w:tcW w:w="2170" w:type="dxa"/>
            <w:vMerge/>
            <w:vAlign w:val="center"/>
          </w:tcPr>
          <w:p w14:paraId="5AF07F1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749A50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7425" w:type="dxa"/>
            <w:gridSpan w:val="2"/>
            <w:vAlign w:val="center"/>
          </w:tcPr>
          <w:p w14:paraId="3F4CAC13"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Carne moída de 2º: fresca sem tempero, sem gordura, sem cartilagem e nervos, com coloração vermelha brilhante. Embalagem primária deve estar intacta, reforçada, com até 5 kg, </w:t>
            </w:r>
            <w:proofErr w:type="gramStart"/>
            <w:r>
              <w:rPr>
                <w:color w:val="000000"/>
                <w:sz w:val="20"/>
                <w:szCs w:val="20"/>
              </w:rPr>
              <w:t>No</w:t>
            </w:r>
            <w:proofErr w:type="gramEnd"/>
            <w:r>
              <w:rPr>
                <w:color w:val="000000"/>
                <w:sz w:val="20"/>
                <w:szCs w:val="20"/>
              </w:rPr>
              <w:t xml:space="preserve"> rótulo da embalagem deve constar peso, data de processamento., procedência, prazo de validade. Obrigatório ser produto com registro inspeção sanitária</w:t>
            </w:r>
          </w:p>
        </w:tc>
      </w:tr>
      <w:tr w:rsidR="00ED0812" w14:paraId="23AAACB3" w14:textId="77777777" w:rsidTr="00DD2DD7">
        <w:tc>
          <w:tcPr>
            <w:tcW w:w="2170" w:type="dxa"/>
            <w:vMerge/>
            <w:vAlign w:val="center"/>
          </w:tcPr>
          <w:p w14:paraId="654FEE04"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66AEB6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7425" w:type="dxa"/>
            <w:gridSpan w:val="2"/>
            <w:vAlign w:val="center"/>
          </w:tcPr>
          <w:p w14:paraId="0ED5304D"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Carne bovina acém: cortada em cubos pequenos, acém: magra de 2ª (paleta ou acém) resfriada ou congelada, com cor, cheiro e sabor próprios, isenta de sujidades, parasitas e materiais estranhos, isenta de cartilagens e ossos, para entrega em embalagens resistentes, conforme quantidade especificada.</w:t>
            </w:r>
          </w:p>
        </w:tc>
      </w:tr>
      <w:tr w:rsidR="00ED0812" w14:paraId="580CC4E5" w14:textId="77777777" w:rsidTr="00DD2DD7">
        <w:tc>
          <w:tcPr>
            <w:tcW w:w="2170" w:type="dxa"/>
            <w:vMerge/>
            <w:vAlign w:val="center"/>
          </w:tcPr>
          <w:p w14:paraId="65B027B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31F1804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7425" w:type="dxa"/>
            <w:gridSpan w:val="2"/>
            <w:vAlign w:val="center"/>
          </w:tcPr>
          <w:p w14:paraId="18D254D2"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Cebola: de 1ª qualidade, cabeça graúda. Deve apresentar as características do cultivar bem formadas, limpas, com colorações próprias, livres de danos mecânicos, fisiológicos, pragas e doenças e estar em perfeitas condições de conservação e maturação. O </w:t>
            </w:r>
            <w:r>
              <w:rPr>
                <w:color w:val="000000"/>
                <w:sz w:val="20"/>
                <w:szCs w:val="20"/>
              </w:rPr>
              <w:lastRenderedPageBreak/>
              <w:t>produto deve ser entregue em embalagem plástica contendo etiqueta com a identificação e peso.</w:t>
            </w:r>
          </w:p>
        </w:tc>
      </w:tr>
      <w:tr w:rsidR="00ED0812" w14:paraId="2517C7A5" w14:textId="77777777" w:rsidTr="00DD2DD7">
        <w:tc>
          <w:tcPr>
            <w:tcW w:w="2170" w:type="dxa"/>
            <w:vMerge/>
            <w:vAlign w:val="center"/>
          </w:tcPr>
          <w:p w14:paraId="7CEA5F6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65AE6E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7425" w:type="dxa"/>
            <w:gridSpan w:val="2"/>
            <w:vAlign w:val="center"/>
          </w:tcPr>
          <w:p w14:paraId="285A23AF"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Cenoura: de 1ª qualidade, frescas e sãs, no ponto de maturação adequado para o consumo, com todas as partes comestíveis aproveitáveis, cor e sabor característicos, não deverão estar danificados por lesões que afetam sua aparência e utilização, isento de pontos amarelos e apodrecidos, livre de sujidades, parasitas e larvas, para entrega de embalagem plásticas, conforme quantidades especificadas.</w:t>
            </w:r>
          </w:p>
        </w:tc>
      </w:tr>
      <w:tr w:rsidR="00ED0812" w14:paraId="78321495" w14:textId="77777777" w:rsidTr="00DD2DD7">
        <w:tc>
          <w:tcPr>
            <w:tcW w:w="2170" w:type="dxa"/>
            <w:vMerge/>
            <w:vAlign w:val="center"/>
          </w:tcPr>
          <w:p w14:paraId="1C52BAF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CDB6E2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7425" w:type="dxa"/>
            <w:gridSpan w:val="2"/>
            <w:vAlign w:val="center"/>
          </w:tcPr>
          <w:p w14:paraId="791D682A"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Coco seco ralado: desidratado, desengordurado, sem açúcar, cheiro não alterado ou rançoso, embalagem de 100gr.</w:t>
            </w:r>
          </w:p>
        </w:tc>
      </w:tr>
      <w:tr w:rsidR="00ED0812" w14:paraId="79165503" w14:textId="77777777" w:rsidTr="00DD2DD7">
        <w:tc>
          <w:tcPr>
            <w:tcW w:w="2170" w:type="dxa"/>
            <w:vMerge/>
            <w:vAlign w:val="center"/>
          </w:tcPr>
          <w:p w14:paraId="344C85C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6B3E6B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7425" w:type="dxa"/>
            <w:gridSpan w:val="2"/>
            <w:vAlign w:val="center"/>
          </w:tcPr>
          <w:p w14:paraId="6EA63399"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r>
      <w:tr w:rsidR="00ED0812" w14:paraId="51748B6F" w14:textId="77777777" w:rsidTr="00DD2DD7">
        <w:tc>
          <w:tcPr>
            <w:tcW w:w="2170" w:type="dxa"/>
            <w:vMerge/>
            <w:vAlign w:val="center"/>
          </w:tcPr>
          <w:p w14:paraId="68C84B9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70921F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7425" w:type="dxa"/>
            <w:gridSpan w:val="2"/>
            <w:vAlign w:val="center"/>
          </w:tcPr>
          <w:p w14:paraId="6469FF50"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Creme de leite: de uso culinário, UHT, Origem animal, embalado em tetrapak, não amassada, não estufada, deve ser restante. A embalagem deverá conter externamente os dados de identificação, procedência, informações nutricionais, números do lote, quantidade de produto.</w:t>
            </w:r>
          </w:p>
        </w:tc>
      </w:tr>
      <w:tr w:rsidR="00ED0812" w14:paraId="64DF8180" w14:textId="77777777" w:rsidTr="00DD2DD7">
        <w:tc>
          <w:tcPr>
            <w:tcW w:w="2170" w:type="dxa"/>
            <w:vMerge/>
            <w:vAlign w:val="center"/>
          </w:tcPr>
          <w:p w14:paraId="7F16065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0AFD98AA"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7425" w:type="dxa"/>
            <w:gridSpan w:val="2"/>
            <w:vAlign w:val="center"/>
          </w:tcPr>
          <w:p w14:paraId="3DD664A2"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CUPUAÇÚ POLPA in natura de 1ª qualidade, com ausência de sujidades, parasitas e larvas de acordo com a resolução 12/78 da CNNPA. Embalagem de 01 kg.</w:t>
            </w:r>
          </w:p>
        </w:tc>
      </w:tr>
      <w:tr w:rsidR="00ED0812" w14:paraId="56C5A64D" w14:textId="77777777" w:rsidTr="00DD2DD7">
        <w:tc>
          <w:tcPr>
            <w:tcW w:w="2170" w:type="dxa"/>
            <w:vMerge/>
            <w:vAlign w:val="center"/>
          </w:tcPr>
          <w:p w14:paraId="6D7805D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3085942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7425" w:type="dxa"/>
            <w:gridSpan w:val="2"/>
            <w:vAlign w:val="center"/>
          </w:tcPr>
          <w:p w14:paraId="0F915DBC"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Farinha de trigo: especial, de 1ª qualidade, isenta de sujidades, parasitas e larvas. Não deverá apresentar cor escura ou mistura com outras farinhas, formação de grumos (umidade), resíduos ou impurezas. Embalagem: intacta, acondicionada em pacotes de polietileno transparente, contendo 1 kg de peso líquido. Fabricação: máximo de 30 dias. Validade: mínimo de 6 meses</w:t>
            </w:r>
          </w:p>
        </w:tc>
      </w:tr>
      <w:tr w:rsidR="00ED0812" w14:paraId="2F9EFF3F" w14:textId="77777777" w:rsidTr="00DD2DD7">
        <w:tc>
          <w:tcPr>
            <w:tcW w:w="2170" w:type="dxa"/>
            <w:vMerge/>
            <w:vAlign w:val="center"/>
          </w:tcPr>
          <w:p w14:paraId="7789A9D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74697F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7425" w:type="dxa"/>
            <w:gridSpan w:val="2"/>
            <w:vAlign w:val="center"/>
          </w:tcPr>
          <w:p w14:paraId="6A3FE0C6"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Fermento biológico tablete: Tipo tablete, embalagem de 500 </w:t>
            </w:r>
            <w:proofErr w:type="spellStart"/>
            <w:r>
              <w:rPr>
                <w:color w:val="000000"/>
                <w:sz w:val="20"/>
                <w:szCs w:val="20"/>
              </w:rPr>
              <w:t>gr</w:t>
            </w:r>
            <w:proofErr w:type="spellEnd"/>
            <w:r>
              <w:rPr>
                <w:color w:val="000000"/>
                <w:sz w:val="20"/>
                <w:szCs w:val="20"/>
              </w:rPr>
              <w:t xml:space="preserve"> com validade mínima de 6 meses a partir da data de entrega.</w:t>
            </w:r>
          </w:p>
        </w:tc>
      </w:tr>
      <w:tr w:rsidR="00ED0812" w14:paraId="503E47FE" w14:textId="77777777" w:rsidTr="00DD2DD7">
        <w:tc>
          <w:tcPr>
            <w:tcW w:w="2170" w:type="dxa"/>
            <w:vMerge/>
            <w:vAlign w:val="center"/>
          </w:tcPr>
          <w:p w14:paraId="01B2DC4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5B9086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7425" w:type="dxa"/>
            <w:gridSpan w:val="2"/>
            <w:vAlign w:val="center"/>
          </w:tcPr>
          <w:p w14:paraId="66832564"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Fermento em pó químico: de primeira qualidade, que pela influência do calor e/ou da umidade, produz desprendimento gasoso capaz de expandir massas elaboradas com farinhas, amido ou féculas, aumentando-lhes o volume e a porosidade; não deve apresentar sujidade.</w:t>
            </w:r>
          </w:p>
        </w:tc>
      </w:tr>
      <w:tr w:rsidR="00ED0812" w14:paraId="7D980552" w14:textId="77777777" w:rsidTr="00DD2DD7">
        <w:tc>
          <w:tcPr>
            <w:tcW w:w="2170" w:type="dxa"/>
            <w:vMerge/>
            <w:vAlign w:val="center"/>
          </w:tcPr>
          <w:p w14:paraId="005CACE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E60B96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7425" w:type="dxa"/>
            <w:gridSpan w:val="2"/>
            <w:vAlign w:val="center"/>
          </w:tcPr>
          <w:p w14:paraId="5FB6A9AC"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Flocos de arroz -tipo farinha de arroz flocada, embalada em pacotes plásticos, transparentes, limpos, não violados, resistentes. A embalagem deverá conter externamente os dados de identificação, procedência, informações nutricionais, número de lote, data de validade, quantidade do produto. PRAZO DE VALIDADE: mínimo de 5 (cinco) meses a partir da data de entrega na unidade requisitante. UNIDADE DE COMPRA: Emb. 500g.</w:t>
            </w:r>
          </w:p>
        </w:tc>
      </w:tr>
      <w:tr w:rsidR="00ED0812" w14:paraId="4C01E03E" w14:textId="77777777" w:rsidTr="00DD2DD7">
        <w:tc>
          <w:tcPr>
            <w:tcW w:w="2170" w:type="dxa"/>
            <w:vMerge/>
            <w:vAlign w:val="center"/>
          </w:tcPr>
          <w:p w14:paraId="4C1112D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60C023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7425" w:type="dxa"/>
            <w:gridSpan w:val="2"/>
            <w:vAlign w:val="center"/>
          </w:tcPr>
          <w:p w14:paraId="55BCEDF6" w14:textId="593A4088"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Flocos de milho: (Flocão): Flocos de milho </w:t>
            </w:r>
            <w:r w:rsidR="00756A06">
              <w:rPr>
                <w:color w:val="000000"/>
                <w:sz w:val="20"/>
                <w:szCs w:val="20"/>
              </w:rPr>
              <w:t>pré-cozido</w:t>
            </w:r>
            <w:r>
              <w:rPr>
                <w:color w:val="000000"/>
                <w:sz w:val="20"/>
                <w:szCs w:val="20"/>
              </w:rPr>
              <w:t>, tipo flocão amarelo, com aspecto, cor, cheiro e sabor próprio, com ausência de umidade, fermentação, ranço, isenta de sujidades parasitas e larvas. Embalagem de 500g, sacos Plásticos transparentes e atóxicos, tampos não violados, resistentes que garantam a integridade do produto até o momento do consumo, acondicionado em fardos lacrados. A embalagem deverá conter externamente os dados de identificação e procedência,</w:t>
            </w:r>
            <w:r>
              <w:rPr>
                <w:color w:val="000000"/>
                <w:sz w:val="20"/>
                <w:szCs w:val="20"/>
              </w:rPr>
              <w:br/>
              <w:t>Informação nutricional, n° do lote, data de validade, quantidade do produto. O produto deverá apresentar validade mínima de 05 meses.</w:t>
            </w:r>
          </w:p>
        </w:tc>
      </w:tr>
      <w:tr w:rsidR="00ED0812" w14:paraId="0C2B85CE" w14:textId="77777777" w:rsidTr="00DD2DD7">
        <w:tc>
          <w:tcPr>
            <w:tcW w:w="2170" w:type="dxa"/>
            <w:vMerge/>
            <w:vAlign w:val="center"/>
          </w:tcPr>
          <w:p w14:paraId="7F04773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95FAC1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7425" w:type="dxa"/>
            <w:gridSpan w:val="2"/>
            <w:vAlign w:val="center"/>
          </w:tcPr>
          <w:p w14:paraId="1659C01B"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Frango, coxa e sobrecoxa: sem pele: de 1ª qualidade, congelada, sem tempero. A coxa e sobrecoxa de frango deve ter contornos definidos, firme e sem manchas, peça lisa e coloração clara, aderente e sem odore, Embalagem intacta,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Pr>
                <w:color w:val="000000"/>
                <w:sz w:val="20"/>
                <w:szCs w:val="20"/>
              </w:rPr>
              <w:t>sif</w:t>
            </w:r>
            <w:proofErr w:type="spellEnd"/>
            <w:r>
              <w:rPr>
                <w:color w:val="000000"/>
                <w:sz w:val="20"/>
                <w:szCs w:val="20"/>
              </w:rPr>
              <w:t>) ou estadual (sie). Fabricação máximo 30 dias, validade de no mínimo 10 meses.</w:t>
            </w:r>
          </w:p>
        </w:tc>
      </w:tr>
      <w:tr w:rsidR="00ED0812" w14:paraId="3656C966" w14:textId="77777777" w:rsidTr="00DD2DD7">
        <w:tc>
          <w:tcPr>
            <w:tcW w:w="2170" w:type="dxa"/>
            <w:vMerge/>
            <w:vAlign w:val="center"/>
          </w:tcPr>
          <w:p w14:paraId="7CB8F9F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F595EAD"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7425" w:type="dxa"/>
            <w:gridSpan w:val="2"/>
            <w:vAlign w:val="center"/>
          </w:tcPr>
          <w:p w14:paraId="029201AC"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Frango peito, filé, sem pele: de 1ª qualidade, congelado sem tempero. O peito de frango deve ter contornos definidos, firmes e sem manchada, peça lisa e coloração clara, aderente e sem odores. Embalagem primária deve estar intacta, acondicionada em sacos de polietileno resistente, com até 2 kg de peso cada, protegido por embalagem </w:t>
            </w:r>
            <w:r>
              <w:rPr>
                <w:color w:val="000000"/>
                <w:sz w:val="20"/>
                <w:szCs w:val="20"/>
              </w:rPr>
              <w:lastRenderedPageBreak/>
              <w:t xml:space="preserve">secundária de papelão também revestido de polietileno transparente reforçado, </w:t>
            </w:r>
            <w:proofErr w:type="gramStart"/>
            <w:r>
              <w:rPr>
                <w:color w:val="000000"/>
                <w:sz w:val="20"/>
                <w:szCs w:val="20"/>
              </w:rPr>
              <w:t>No</w:t>
            </w:r>
            <w:proofErr w:type="gramEnd"/>
            <w:r>
              <w:rPr>
                <w:color w:val="000000"/>
                <w:sz w:val="20"/>
                <w:szCs w:val="20"/>
              </w:rPr>
              <w:t xml:space="preserve"> rótulo da embalagem primária deve constar peso, data de processamento, procedência, prazo de validade e certificado de inspeção federal (</w:t>
            </w:r>
            <w:proofErr w:type="spellStart"/>
            <w:r>
              <w:rPr>
                <w:color w:val="000000"/>
                <w:sz w:val="20"/>
                <w:szCs w:val="20"/>
              </w:rPr>
              <w:t>sif</w:t>
            </w:r>
            <w:proofErr w:type="spellEnd"/>
            <w:r>
              <w:rPr>
                <w:color w:val="000000"/>
                <w:sz w:val="20"/>
                <w:szCs w:val="20"/>
              </w:rPr>
              <w:t>) ou estadual (sie). Fabricação: máximo de 30 dias. Validade de no mínimo 10 meses.</w:t>
            </w:r>
          </w:p>
        </w:tc>
      </w:tr>
      <w:tr w:rsidR="00ED0812" w14:paraId="662F7E2D" w14:textId="77777777" w:rsidTr="00DD2DD7">
        <w:tc>
          <w:tcPr>
            <w:tcW w:w="2170" w:type="dxa"/>
            <w:vMerge/>
            <w:vAlign w:val="center"/>
          </w:tcPr>
          <w:p w14:paraId="3A79247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4782AD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7425" w:type="dxa"/>
            <w:gridSpan w:val="2"/>
            <w:vAlign w:val="center"/>
          </w:tcPr>
          <w:p w14:paraId="210F6201"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Goiaba, POLPA: in natura de 1ª qualidade, com ausência de sujidades, parasitas e larvas de acordo com a resolução 12/78 da CNNPA. Embalagem de 01 kg.</w:t>
            </w:r>
          </w:p>
        </w:tc>
      </w:tr>
      <w:tr w:rsidR="00ED0812" w14:paraId="45C17B26" w14:textId="77777777" w:rsidTr="00DD2DD7">
        <w:tc>
          <w:tcPr>
            <w:tcW w:w="2170" w:type="dxa"/>
            <w:vMerge/>
            <w:vAlign w:val="center"/>
          </w:tcPr>
          <w:p w14:paraId="47087EE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BFA5098"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7425" w:type="dxa"/>
            <w:gridSpan w:val="2"/>
            <w:vAlign w:val="center"/>
          </w:tcPr>
          <w:p w14:paraId="3CF2B2C8"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Laranja Pêra: De primeira qualidade, sem defeitos sérios, apresentando tamanho, cor e com formação uniforme, devendo ser bem desenvolvidas e maduras. Devem ser frescas, tem atingido o grau máximo ao tamanho, aroma, cor e sabor próprios da espécie e variedade, não devem conter substâncias terrosas, sujidade ou corpos estranhos aderentes à superfície da casca, parasitas e larvas de acordo com a resolução 12/78 da CNNPA. Isentos de umidade externa anormal, aroma e sabor estranho, A polpa deve estar intacta e firme, Deve apresentar-se em início de maturação.</w:t>
            </w:r>
          </w:p>
        </w:tc>
      </w:tr>
      <w:tr w:rsidR="00ED0812" w14:paraId="2C72E6BE" w14:textId="77777777" w:rsidTr="00DD2DD7">
        <w:tc>
          <w:tcPr>
            <w:tcW w:w="2170" w:type="dxa"/>
            <w:vMerge/>
            <w:vAlign w:val="center"/>
          </w:tcPr>
          <w:p w14:paraId="2A9E282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10769D8F"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7425" w:type="dxa"/>
            <w:gridSpan w:val="2"/>
            <w:vAlign w:val="center"/>
          </w:tcPr>
          <w:p w14:paraId="31873E6F"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Limão, Tahiti: frutos maduros de tamanho médio, sem ferimentos ou defeitos, firmes e com brilho, sem sujidades, sem parasitas e sem larvas.</w:t>
            </w:r>
          </w:p>
        </w:tc>
      </w:tr>
      <w:tr w:rsidR="00ED0812" w14:paraId="00641017" w14:textId="77777777" w:rsidTr="00DD2DD7">
        <w:tc>
          <w:tcPr>
            <w:tcW w:w="2170" w:type="dxa"/>
            <w:vMerge/>
            <w:vAlign w:val="center"/>
          </w:tcPr>
          <w:p w14:paraId="4F0AC64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B64DDD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7425" w:type="dxa"/>
            <w:gridSpan w:val="2"/>
            <w:vAlign w:val="center"/>
          </w:tcPr>
          <w:p w14:paraId="17A06C36"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Linguiça mista: fresca, congelada, sem manchas, com coloração caraterística e sem odores. Produzida a partir de carnes inspecionadas. Deverão ser manipuladas, armazenadas e transportadas em locais próprios de forma que estejam protegidas da contaminação.</w:t>
            </w:r>
          </w:p>
        </w:tc>
      </w:tr>
      <w:tr w:rsidR="00ED0812" w14:paraId="7D64E4DD" w14:textId="77777777" w:rsidTr="00DD2DD7">
        <w:tc>
          <w:tcPr>
            <w:tcW w:w="2170" w:type="dxa"/>
            <w:vMerge/>
            <w:vAlign w:val="center"/>
          </w:tcPr>
          <w:p w14:paraId="19C9E5E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184799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7425" w:type="dxa"/>
            <w:gridSpan w:val="2"/>
            <w:vAlign w:val="center"/>
          </w:tcPr>
          <w:p w14:paraId="0239C5C6"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Maçã vermelha: Quando constituída por fruta de boa qualidade, sem defeitos sérios, apresentando tamanho, cor e com formação uniforme, devendo ser bem desenvolvidas e madura, devem ser frescas, terem atingido o grau máximo ao tamanho, aroma, cor e sabor próprios da espécie e variedades. Não devem conter substâncias terrosas, sujidades ou corpos estranhos aderentes à superfície da casca. Isentos de umidade externa anormal, aroma e sabor estranhos. A polpa deve </w:t>
            </w:r>
            <w:proofErr w:type="gramStart"/>
            <w:r>
              <w:rPr>
                <w:color w:val="000000"/>
                <w:sz w:val="20"/>
                <w:szCs w:val="20"/>
              </w:rPr>
              <w:t>está</w:t>
            </w:r>
            <w:proofErr w:type="gramEnd"/>
            <w:r>
              <w:rPr>
                <w:color w:val="000000"/>
                <w:sz w:val="20"/>
                <w:szCs w:val="20"/>
              </w:rPr>
              <w:t xml:space="preserve"> intacta e firme, Entrega conforme quantidade solicitada.</w:t>
            </w:r>
          </w:p>
        </w:tc>
      </w:tr>
      <w:tr w:rsidR="00ED0812" w14:paraId="4D6C431A" w14:textId="77777777" w:rsidTr="00DD2DD7">
        <w:tc>
          <w:tcPr>
            <w:tcW w:w="2170" w:type="dxa"/>
            <w:vMerge/>
            <w:vAlign w:val="center"/>
          </w:tcPr>
          <w:p w14:paraId="22ACEB6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ECE7A7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w:t>
            </w:r>
          </w:p>
        </w:tc>
        <w:tc>
          <w:tcPr>
            <w:tcW w:w="7425" w:type="dxa"/>
            <w:gridSpan w:val="2"/>
            <w:vAlign w:val="center"/>
          </w:tcPr>
          <w:p w14:paraId="323C4693" w14:textId="22686442"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Macarrão Trigo: de 1ª qualidade, massa seca, para macarronada, com fio fino e logo e comprimento entre 25 </w:t>
            </w:r>
            <w:proofErr w:type="gramStart"/>
            <w:r>
              <w:rPr>
                <w:color w:val="000000"/>
                <w:sz w:val="20"/>
                <w:szCs w:val="20"/>
              </w:rPr>
              <w:t>a</w:t>
            </w:r>
            <w:proofErr w:type="gramEnd"/>
            <w:r>
              <w:rPr>
                <w:color w:val="000000"/>
                <w:sz w:val="20"/>
                <w:szCs w:val="20"/>
              </w:rPr>
              <w:t xml:space="preserve"> 30 cm, amarela com aspecto, cor, cheiro, textura e sabor próprio, obtido pelo amassamento da farinha de trigo especial, sêmola de trigo enriquecida com ferro e ácido fólico (vitamina b), ovos, isenta de corantes artificiais, sujidade, parasitas e larvas, </w:t>
            </w:r>
            <w:r w:rsidR="001E7504">
              <w:rPr>
                <w:color w:val="000000"/>
                <w:sz w:val="20"/>
                <w:szCs w:val="20"/>
              </w:rPr>
              <w:t>embalado</w:t>
            </w:r>
            <w:r>
              <w:rPr>
                <w:color w:val="000000"/>
                <w:sz w:val="20"/>
                <w:szCs w:val="20"/>
              </w:rPr>
              <w:t xml:space="preserve"> em saco plástico, resistente, adequado para transporte, contendo 500g de peso cada, Validade não superior a 3 meses.</w:t>
            </w:r>
          </w:p>
        </w:tc>
      </w:tr>
      <w:tr w:rsidR="00ED0812" w14:paraId="0E9AA88B" w14:textId="77777777" w:rsidTr="00DD2DD7">
        <w:tc>
          <w:tcPr>
            <w:tcW w:w="2170" w:type="dxa"/>
            <w:vMerge/>
            <w:vAlign w:val="center"/>
          </w:tcPr>
          <w:p w14:paraId="4D572425"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3128845"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7425" w:type="dxa"/>
            <w:gridSpan w:val="2"/>
            <w:vAlign w:val="center"/>
          </w:tcPr>
          <w:p w14:paraId="190276F7"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MANGA POLPA CONGELADA in natura de 1ª qualidade, com ausência de sujidades, parasitas e larvas de acordo com a resolução 12/78 da CNNPA. Embalagem de 01 kg.</w:t>
            </w:r>
          </w:p>
        </w:tc>
      </w:tr>
      <w:tr w:rsidR="00ED0812" w14:paraId="25C97F52" w14:textId="77777777" w:rsidTr="00DD2DD7">
        <w:tc>
          <w:tcPr>
            <w:tcW w:w="2170" w:type="dxa"/>
            <w:vMerge/>
            <w:vAlign w:val="center"/>
          </w:tcPr>
          <w:p w14:paraId="5E40828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BDD8C4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7425" w:type="dxa"/>
            <w:gridSpan w:val="2"/>
            <w:vAlign w:val="center"/>
          </w:tcPr>
          <w:p w14:paraId="2D5B61F3"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Maracujá, POLPA: in natura de 1ª qualidade, com ausência de sujidades, parasitas e larvas de acordo com a resolução 12/78 da CNNPA. Embalagem de 01 kg.</w:t>
            </w:r>
          </w:p>
        </w:tc>
      </w:tr>
      <w:tr w:rsidR="00ED0812" w14:paraId="70759955" w14:textId="77777777" w:rsidTr="00DD2DD7">
        <w:tc>
          <w:tcPr>
            <w:tcW w:w="2170" w:type="dxa"/>
            <w:vMerge/>
            <w:vAlign w:val="center"/>
          </w:tcPr>
          <w:p w14:paraId="3E2630AD"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A26260D"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c>
          <w:tcPr>
            <w:tcW w:w="7425" w:type="dxa"/>
            <w:gridSpan w:val="2"/>
            <w:vAlign w:val="center"/>
          </w:tcPr>
          <w:p w14:paraId="048EAC53"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Mexerica: De primeira qualidade- Quando constituída por fruta de boa qualidade, sem defeitos sérios, apresentando tamanho, cor e conformação uniforme, devendo ser bem desenvolvidas e maduras, Deve ser frescas, terem atingido o grau máximo ao tamanho, aroma, cor e sabor próprios da espécie e variedades. Não devem conter substâncias terrosas, sujidades ou corpos estranhos aderentes à superfície da casca. Isentos de umidade externa, aroma e sabor estranhos, A polpa deve estar intacta e firme, Deve apresentar-se em início de maturação. Entrega conforme quantidade solicitada.</w:t>
            </w:r>
          </w:p>
        </w:tc>
      </w:tr>
      <w:tr w:rsidR="00ED0812" w14:paraId="4FFB90ED" w14:textId="77777777" w:rsidTr="00DD2DD7">
        <w:tc>
          <w:tcPr>
            <w:tcW w:w="2170" w:type="dxa"/>
            <w:vMerge/>
            <w:vAlign w:val="center"/>
          </w:tcPr>
          <w:p w14:paraId="6A884005"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080D009F"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7425" w:type="dxa"/>
            <w:gridSpan w:val="2"/>
            <w:vAlign w:val="center"/>
          </w:tcPr>
          <w:p w14:paraId="75DD9073"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Milho Amido: Amido de milho fabricado a partir de matérias primas sãs e limpas isenta de matéria terrosa e de parasitas, não podem estar úmidos, fermentados ou rançosos, devem produzir ligeira crepitação quando comprimido entre os dedos. Embalagem resistente, atóxica de 500g.</w:t>
            </w:r>
          </w:p>
        </w:tc>
      </w:tr>
      <w:tr w:rsidR="00ED0812" w14:paraId="5FA775AC" w14:textId="77777777" w:rsidTr="00DD2DD7">
        <w:tc>
          <w:tcPr>
            <w:tcW w:w="2170" w:type="dxa"/>
            <w:vMerge/>
            <w:vAlign w:val="center"/>
          </w:tcPr>
          <w:p w14:paraId="00F3A56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1E1CF09B"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w:t>
            </w:r>
          </w:p>
        </w:tc>
        <w:tc>
          <w:tcPr>
            <w:tcW w:w="7425" w:type="dxa"/>
            <w:gridSpan w:val="2"/>
            <w:vAlign w:val="center"/>
          </w:tcPr>
          <w:p w14:paraId="574726C7"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Milho verde: in natura, apresentação: espiga, com coloração dos grãos</w:t>
            </w:r>
            <w:r>
              <w:rPr>
                <w:color w:val="000000"/>
                <w:sz w:val="20"/>
                <w:szCs w:val="20"/>
              </w:rPr>
              <w:br/>
              <w:t>amarelos forte, com grãos inteiros, sem podridão e sem fungos.</w:t>
            </w:r>
          </w:p>
        </w:tc>
      </w:tr>
      <w:tr w:rsidR="00ED0812" w14:paraId="536A7BE6" w14:textId="77777777" w:rsidTr="00DD2DD7">
        <w:tc>
          <w:tcPr>
            <w:tcW w:w="2170" w:type="dxa"/>
            <w:vMerge/>
            <w:vAlign w:val="center"/>
          </w:tcPr>
          <w:p w14:paraId="365A33A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3D7D7F2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7425" w:type="dxa"/>
            <w:gridSpan w:val="2"/>
            <w:vAlign w:val="center"/>
          </w:tcPr>
          <w:p w14:paraId="12835542"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Óleo de soja: Refinado, de primeira qualidade, embalagem de 900 ml, validade de 06 (seis) meses a partir da entrega.</w:t>
            </w:r>
          </w:p>
        </w:tc>
      </w:tr>
      <w:tr w:rsidR="00ED0812" w14:paraId="6A1E045F" w14:textId="77777777" w:rsidTr="00DD2DD7">
        <w:tc>
          <w:tcPr>
            <w:tcW w:w="2170" w:type="dxa"/>
            <w:vMerge/>
            <w:vAlign w:val="center"/>
          </w:tcPr>
          <w:p w14:paraId="372005DD"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28DCAE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7425" w:type="dxa"/>
            <w:gridSpan w:val="2"/>
            <w:vAlign w:val="center"/>
          </w:tcPr>
          <w:p w14:paraId="74AE9F31"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Orégano desidratado: erva seca, sem adulterações e contaminações de qualquer espécie. Na embalagem deve conter ingredientes, tabela nutricional, data fabricação e/ou lote, data de validade.</w:t>
            </w:r>
            <w:r>
              <w:rPr>
                <w:color w:val="000000"/>
                <w:sz w:val="20"/>
                <w:szCs w:val="20"/>
              </w:rPr>
              <w:br/>
              <w:t>apresentação em embalagem de: 100g ou 1kg.</w:t>
            </w:r>
          </w:p>
        </w:tc>
      </w:tr>
      <w:tr w:rsidR="00ED0812" w14:paraId="09F4005C" w14:textId="77777777" w:rsidTr="00DD2DD7">
        <w:tc>
          <w:tcPr>
            <w:tcW w:w="2170" w:type="dxa"/>
            <w:vMerge/>
            <w:vAlign w:val="center"/>
          </w:tcPr>
          <w:p w14:paraId="1C9AAE2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518728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7425" w:type="dxa"/>
            <w:gridSpan w:val="2"/>
            <w:vAlign w:val="center"/>
          </w:tcPr>
          <w:p w14:paraId="45EF5746"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Ovo de galinha brancos, acondicionados em bandejas: envolvidas com saco plástico lacrado, com dados de identificação do produto, marca do fabricante e prazo de validade.</w:t>
            </w:r>
          </w:p>
        </w:tc>
      </w:tr>
      <w:tr w:rsidR="00ED0812" w14:paraId="2837E546" w14:textId="77777777" w:rsidTr="00DD2DD7">
        <w:tc>
          <w:tcPr>
            <w:tcW w:w="2170" w:type="dxa"/>
            <w:vMerge/>
            <w:vAlign w:val="center"/>
          </w:tcPr>
          <w:p w14:paraId="70BE7A6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66B797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7425" w:type="dxa"/>
            <w:gridSpan w:val="2"/>
            <w:vAlign w:val="center"/>
          </w:tcPr>
          <w:p w14:paraId="7420C524"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Pão de hot dog: Acondicionado em saco plástico, resistente e transparente com 450 gr. Prazo de validade de no mínimo 90 dias a partir da data da entrega.</w:t>
            </w:r>
          </w:p>
        </w:tc>
      </w:tr>
      <w:tr w:rsidR="00ED0812" w14:paraId="467C5EB8" w14:textId="77777777" w:rsidTr="00DD2DD7">
        <w:tc>
          <w:tcPr>
            <w:tcW w:w="2170" w:type="dxa"/>
            <w:vMerge/>
            <w:vAlign w:val="center"/>
          </w:tcPr>
          <w:p w14:paraId="0363773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19E02E3A"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7425" w:type="dxa"/>
            <w:gridSpan w:val="2"/>
            <w:vAlign w:val="center"/>
          </w:tcPr>
          <w:p w14:paraId="485A2CFA"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Pão de trigo de forma: Acondicionado em saco plástico, resistente e transparente com 500 gr. Prazo de validade de no mínimo 90 dias a partir da data da entrega.</w:t>
            </w:r>
          </w:p>
        </w:tc>
      </w:tr>
      <w:tr w:rsidR="00ED0812" w14:paraId="2DB1A39A" w14:textId="77777777" w:rsidTr="00DD2DD7">
        <w:tc>
          <w:tcPr>
            <w:tcW w:w="2170" w:type="dxa"/>
            <w:vMerge/>
            <w:vAlign w:val="center"/>
          </w:tcPr>
          <w:p w14:paraId="2C4A81E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166323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7425" w:type="dxa"/>
            <w:gridSpan w:val="2"/>
            <w:vAlign w:val="center"/>
          </w:tcPr>
          <w:p w14:paraId="08A143C5"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Pão de trigo sovado: Acondicionado em saco plástico, resistente e transparente 500 gr. Prazo de validade de no mínimo 90 dias a partir da data da entrega.</w:t>
            </w:r>
          </w:p>
        </w:tc>
      </w:tr>
      <w:tr w:rsidR="00ED0812" w14:paraId="301AE7FD" w14:textId="77777777" w:rsidTr="00DD2DD7">
        <w:tc>
          <w:tcPr>
            <w:tcW w:w="2170" w:type="dxa"/>
            <w:vMerge/>
            <w:vAlign w:val="center"/>
          </w:tcPr>
          <w:p w14:paraId="12DE05E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A95B9F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c>
          <w:tcPr>
            <w:tcW w:w="7425" w:type="dxa"/>
            <w:gridSpan w:val="2"/>
            <w:vAlign w:val="center"/>
          </w:tcPr>
          <w:p w14:paraId="0D0C68BE"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Repolho branco: Cabeças fechadas de boa qualidade, fresco sem ferimentos, firmes sem manchas e coloração uniforme. Entrega conforme quantidade especificada.</w:t>
            </w:r>
          </w:p>
        </w:tc>
      </w:tr>
      <w:tr w:rsidR="00ED0812" w14:paraId="3BC8ECA7" w14:textId="77777777" w:rsidTr="00DD2DD7">
        <w:tc>
          <w:tcPr>
            <w:tcW w:w="2170" w:type="dxa"/>
            <w:vMerge/>
            <w:vAlign w:val="center"/>
          </w:tcPr>
          <w:p w14:paraId="134299C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7D11F1A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c>
          <w:tcPr>
            <w:tcW w:w="7425" w:type="dxa"/>
            <w:gridSpan w:val="2"/>
            <w:vAlign w:val="center"/>
          </w:tcPr>
          <w:p w14:paraId="346FB03D"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Sal: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w:t>
            </w:r>
          </w:p>
        </w:tc>
      </w:tr>
      <w:tr w:rsidR="00ED0812" w14:paraId="0FD17836" w14:textId="77777777" w:rsidTr="00DD2DD7">
        <w:tc>
          <w:tcPr>
            <w:tcW w:w="2170" w:type="dxa"/>
            <w:vMerge/>
            <w:vAlign w:val="center"/>
          </w:tcPr>
          <w:p w14:paraId="262B8A0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6F59F8D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7425" w:type="dxa"/>
            <w:gridSpan w:val="2"/>
            <w:vAlign w:val="center"/>
          </w:tcPr>
          <w:p w14:paraId="69AC3DF3" w14:textId="363A224D"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 xml:space="preserve">Salsicha tipo hot dog resfriada:1ª qualidade, sem superfícies pegajosas, partes flácidas ou de consistência anormal, com indícios de fermentação pútrida. Condições de transporte: devem ser transportados em </w:t>
            </w:r>
            <w:r w:rsidR="00756A06">
              <w:rPr>
                <w:color w:val="000000"/>
                <w:sz w:val="20"/>
                <w:szCs w:val="20"/>
              </w:rPr>
              <w:t>veículo</w:t>
            </w:r>
            <w:r>
              <w:rPr>
                <w:color w:val="000000"/>
                <w:sz w:val="20"/>
                <w:szCs w:val="20"/>
              </w:rPr>
              <w:t xml:space="preserve"> resfriado ou isotérmico, sendo permitido.</w:t>
            </w:r>
          </w:p>
        </w:tc>
      </w:tr>
      <w:tr w:rsidR="00ED0812" w14:paraId="24F4D8AD" w14:textId="77777777" w:rsidTr="00DD2DD7">
        <w:tc>
          <w:tcPr>
            <w:tcW w:w="2170" w:type="dxa"/>
            <w:vMerge/>
            <w:vAlign w:val="center"/>
          </w:tcPr>
          <w:p w14:paraId="71FD566D"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1EE9974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7425" w:type="dxa"/>
            <w:gridSpan w:val="2"/>
            <w:vAlign w:val="center"/>
          </w:tcPr>
          <w:p w14:paraId="025C2B46"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Tamarindo, POLPA: in natura de 1ª qualidade, com ausência de sujidades, parasitas e larvas de acordo com a resolução 12/78 da CNNPA. Embalagem de 01 kg.</w:t>
            </w:r>
          </w:p>
        </w:tc>
      </w:tr>
      <w:tr w:rsidR="00ED0812" w14:paraId="42CBCDB6" w14:textId="77777777" w:rsidTr="00DD2DD7">
        <w:tc>
          <w:tcPr>
            <w:tcW w:w="2170" w:type="dxa"/>
            <w:vMerge/>
            <w:vAlign w:val="center"/>
          </w:tcPr>
          <w:p w14:paraId="602919D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23D08E3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7425" w:type="dxa"/>
            <w:gridSpan w:val="2"/>
            <w:vAlign w:val="center"/>
          </w:tcPr>
          <w:p w14:paraId="12EDAB28"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Tomate: Aspecto globoso, cor vermelha, classificada como legume, graúda, de polpa firme e intacta, isentos de enfermidades, livres de resíduos de fertilizantes, Tomate in natura, de 1ª qualidade, com aproximadamente 60% de maturação mínima, sendo que em cada caixa deverá te, no mínimo, 90% de frutos, nesse grau mínimo de maturação (frutos verdes ou apodrecidos não serão aceitos). Sem ferimentos ou defeitos graves, devem estar tenros, sem manchas, com coloração uniforme, sem sujidades, sinais de ataques de pragas, sem deterioração de nenhuma, de acordo com a resolução 12/78 da CNNPA.</w:t>
            </w:r>
          </w:p>
        </w:tc>
      </w:tr>
      <w:tr w:rsidR="00ED0812" w14:paraId="576CBB18" w14:textId="77777777" w:rsidTr="00DD2DD7">
        <w:tc>
          <w:tcPr>
            <w:tcW w:w="2170" w:type="dxa"/>
            <w:vMerge/>
            <w:vAlign w:val="center"/>
          </w:tcPr>
          <w:p w14:paraId="1F9F911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478DEE4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51</w:t>
            </w:r>
          </w:p>
        </w:tc>
        <w:tc>
          <w:tcPr>
            <w:tcW w:w="7425" w:type="dxa"/>
            <w:gridSpan w:val="2"/>
            <w:vAlign w:val="center"/>
          </w:tcPr>
          <w:p w14:paraId="2AFA17B8"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Tomate, Extrato: Tradicional, sem adição de açúcar, para entrega em embalagem de 310 gramas, número de lote e validade mínima de 12 meses a partir da data de entrega do produto.</w:t>
            </w:r>
          </w:p>
        </w:tc>
      </w:tr>
      <w:tr w:rsidR="00ED0812" w14:paraId="204D730B" w14:textId="77777777" w:rsidTr="00DD2DD7">
        <w:tc>
          <w:tcPr>
            <w:tcW w:w="2170" w:type="dxa"/>
            <w:vMerge/>
            <w:vAlign w:val="center"/>
          </w:tcPr>
          <w:p w14:paraId="01526BFA"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color w:val="FF0000"/>
                <w:sz w:val="20"/>
                <w:szCs w:val="20"/>
                <w:highlight w:val="yellow"/>
              </w:rPr>
            </w:pPr>
          </w:p>
        </w:tc>
        <w:tc>
          <w:tcPr>
            <w:tcW w:w="593" w:type="dxa"/>
            <w:gridSpan w:val="2"/>
          </w:tcPr>
          <w:p w14:paraId="52050AA5"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7425" w:type="dxa"/>
            <w:gridSpan w:val="2"/>
            <w:vAlign w:val="center"/>
          </w:tcPr>
          <w:p w14:paraId="267637F5" w14:textId="77777777" w:rsidR="00ED0812" w:rsidRPr="00B438EE" w:rsidRDefault="00ED0812" w:rsidP="00DD2DD7">
            <w:pPr>
              <w:rPr>
                <w:rFonts w:ascii="Times New Roman" w:eastAsia="Times New Roman" w:hAnsi="Times New Roman" w:cs="Times New Roman"/>
                <w:color w:val="000000" w:themeColor="text1"/>
                <w:sz w:val="20"/>
                <w:szCs w:val="20"/>
                <w:highlight w:val="yellow"/>
              </w:rPr>
            </w:pPr>
            <w:r>
              <w:rPr>
                <w:color w:val="000000"/>
                <w:sz w:val="20"/>
                <w:szCs w:val="20"/>
              </w:rPr>
              <w:t>Vinagre - Embalagem de 500ML, contendo identificação do produto, data de fabricação e prazo de validade, com registro do Ministério da Saúde, obedecendo a Resolução n° 12, de 24/07/78 da CNNPA.</w:t>
            </w:r>
          </w:p>
        </w:tc>
      </w:tr>
      <w:tr w:rsidR="00ED0812" w14:paraId="68388AE7" w14:textId="77777777" w:rsidTr="00DD2DD7">
        <w:trPr>
          <w:trHeight w:val="848"/>
        </w:trPr>
        <w:tc>
          <w:tcPr>
            <w:tcW w:w="2170" w:type="dxa"/>
            <w:vAlign w:val="center"/>
          </w:tcPr>
          <w:p w14:paraId="564339F2"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critérios ou práticas de sustentabilidade?</w:t>
            </w:r>
          </w:p>
        </w:tc>
        <w:tc>
          <w:tcPr>
            <w:tcW w:w="8018" w:type="dxa"/>
            <w:gridSpan w:val="4"/>
          </w:tcPr>
          <w:p w14:paraId="6C12E7A8" w14:textId="77777777" w:rsidR="00ED0812" w:rsidRDefault="00ED0812" w:rsidP="00DD2DD7">
            <w:pPr>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Sim </w:t>
            </w:r>
          </w:p>
          <w:p w14:paraId="2C4E03B4" w14:textId="77777777" w:rsidR="00ED0812" w:rsidRDefault="00ED0812" w:rsidP="00DD2DD7">
            <w:pPr>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Não</w:t>
            </w:r>
          </w:p>
          <w:p w14:paraId="47F0EAFB" w14:textId="77777777" w:rsidR="00ED0812" w:rsidRDefault="00ED0812" w:rsidP="00DD2DD7">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Em caso afirmativo, especificar: </w:t>
            </w:r>
          </w:p>
          <w:p w14:paraId="007369D1" w14:textId="77777777" w:rsidR="00ED0812" w:rsidRDefault="00ED0812" w:rsidP="00DD2DD7">
            <w:pPr>
              <w:pBdr>
                <w:top w:val="nil"/>
                <w:left w:val="nil"/>
                <w:bottom w:val="nil"/>
                <w:right w:val="nil"/>
                <w:between w:val="nil"/>
              </w:pBd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aquisição de gêneros alimentícios para uso nas unidades escolares pode incorporar critérios de sustentabilidade conforme as diretrizes do Guia Nacional de Contratações Sustentáveis da Advocacia-Geral da União, em consonância com o art. 25, inciso IV, da Lei nº 14.133/2021. Tais critérios visam promover o desenvolvimento nacional sustentável, aliando a responsabilidade ambiental, social e econômica ao processo de compras públicas.</w:t>
            </w:r>
          </w:p>
          <w:p w14:paraId="66AF271A" w14:textId="77777777" w:rsidR="00ED0812" w:rsidRDefault="00ED0812" w:rsidP="00DD2DD7">
            <w:pPr>
              <w:pBdr>
                <w:top w:val="nil"/>
                <w:left w:val="nil"/>
                <w:bottom w:val="nil"/>
                <w:right w:val="nil"/>
                <w:between w:val="nil"/>
              </w:pBd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Entre as práticas recomendadas, destaca-se a priorização da aquisição de alimentos produzidos localmente, contribuindo para o fortalecimento da agricultura familiar, a geração de renda na região e a redução dos impactos ambientais relacionados ao transporte e à cadeia logística. Também se recomenda a preferência por produtos com menor grau de processamento, sazonais e orgânicos, quando possível, incentivando hábitos alimentares saudáveis e práticas de produção ambientalmente responsáveis.</w:t>
            </w:r>
          </w:p>
          <w:p w14:paraId="687C08C7" w14:textId="77777777" w:rsidR="00ED0812" w:rsidRDefault="00ED0812" w:rsidP="00DD2DD7">
            <w:pPr>
              <w:pBdr>
                <w:top w:val="nil"/>
                <w:left w:val="nil"/>
                <w:bottom w:val="nil"/>
                <w:right w:val="nil"/>
                <w:between w:val="nil"/>
              </w:pBd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Além disso, pode-se incluir exigências relativas ao uso de embalagens recicláveis, reutilizáveis ou biodegradáveis, à rastreabilidade dos alimentos e à conformidade com normas sanitárias e ambientais. A contratação deve observar ainda critérios que favoreçam fornecedores que adotem </w:t>
            </w:r>
            <w:r>
              <w:rPr>
                <w:rFonts w:ascii="Times New Roman" w:eastAsia="Times New Roman" w:hAnsi="Times New Roman" w:cs="Times New Roman"/>
                <w:color w:val="000000"/>
                <w:sz w:val="20"/>
                <w:szCs w:val="20"/>
              </w:rPr>
              <w:lastRenderedPageBreak/>
              <w:t>boas práticas de responsabilidade social, como a inclusão de pequenos produtores, cooperativas e fornecedores que promovam condições de trabalho dignas.</w:t>
            </w:r>
          </w:p>
          <w:p w14:paraId="7969BB04" w14:textId="77777777" w:rsidR="00ED0812" w:rsidRDefault="00ED0812" w:rsidP="00DD2DD7">
            <w:pPr>
              <w:pBdr>
                <w:top w:val="nil"/>
                <w:left w:val="nil"/>
                <w:bottom w:val="nil"/>
                <w:right w:val="nil"/>
                <w:between w:val="nil"/>
              </w:pBd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Ao adotar tais critérios, as associações escolares contribuem para a efetividade das políticas públicas voltadas à alimentação escolar, promovendo não apenas o atendimento nutricional adequado dos alunos, mas também o fortalecimento de uma cultura institucional voltada à sustentabilidade, à saúde pública e à economia solidária.</w:t>
            </w:r>
          </w:p>
        </w:tc>
      </w:tr>
      <w:tr w:rsidR="00ED0812" w14:paraId="689D0520" w14:textId="77777777" w:rsidTr="00DD2DD7">
        <w:tc>
          <w:tcPr>
            <w:tcW w:w="2170" w:type="dxa"/>
            <w:vAlign w:val="center"/>
          </w:tcPr>
          <w:p w14:paraId="5C35A2E6" w14:textId="77777777" w:rsidR="00ED0812" w:rsidRDefault="00ED0812" w:rsidP="00DD2DD7">
            <w:pPr>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Há necessidade de treinamento?</w:t>
            </w:r>
          </w:p>
        </w:tc>
        <w:tc>
          <w:tcPr>
            <w:tcW w:w="8018" w:type="dxa"/>
            <w:gridSpan w:val="4"/>
          </w:tcPr>
          <w:p w14:paraId="10B72960"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5DBAF6DB" w14:textId="77777777" w:rsidR="00ED0812" w:rsidRDefault="00ED0812" w:rsidP="00DD2DD7">
            <w:pPr>
              <w:rPr>
                <w:rFonts w:ascii="Calibri" w:eastAsia="Calibri" w:hAnsi="Calibri" w:cs="Calibri"/>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tc>
      </w:tr>
      <w:tr w:rsidR="00ED0812" w14:paraId="3D2B0A67" w14:textId="77777777" w:rsidTr="00DD2DD7">
        <w:tc>
          <w:tcPr>
            <w:tcW w:w="2170" w:type="dxa"/>
            <w:vAlign w:val="center"/>
          </w:tcPr>
          <w:p w14:paraId="6ADA8719"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Os bens a serem adquiridos se enquadram como bem de luxo?</w:t>
            </w:r>
          </w:p>
        </w:tc>
        <w:tc>
          <w:tcPr>
            <w:tcW w:w="8018" w:type="dxa"/>
            <w:gridSpan w:val="4"/>
          </w:tcPr>
          <w:p w14:paraId="5C7DA831"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5BAA3F09"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Não</w:t>
            </w:r>
            <w:proofErr w:type="gramEnd"/>
          </w:p>
          <w:p w14:paraId="2D4110F1" w14:textId="77777777" w:rsidR="00ED0812" w:rsidRDefault="00ED0812" w:rsidP="00DD2DD7">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 objeto pretendido não se caracteriza como bem de luxo, uma vez que não está incluído no rol previsto no Decreto Federal nº 10.818/2021, tampouco apresenta as características descritas no art. 2º, inciso IV, do Decreto Estadual nº 6.548, de 13 de dezembro de 2022.</w:t>
            </w:r>
          </w:p>
          <w:p w14:paraId="3433AAC5" w14:textId="77777777" w:rsidR="00ED0812" w:rsidRDefault="00ED0812" w:rsidP="00DD2DD7">
            <w:pPr>
              <w:spacing w:before="120" w:after="120"/>
              <w:jc w:val="both"/>
              <w:rPr>
                <w:rFonts w:ascii="Calibri" w:eastAsia="Calibri" w:hAnsi="Calibri" w:cs="Calibri"/>
                <w:sz w:val="20"/>
                <w:szCs w:val="20"/>
              </w:rPr>
            </w:pPr>
            <w:r>
              <w:rPr>
                <w:rFonts w:ascii="Times New Roman" w:eastAsia="Times New Roman" w:hAnsi="Times New Roman" w:cs="Times New Roman"/>
                <w:sz w:val="20"/>
                <w:szCs w:val="20"/>
              </w:rPr>
              <w:t>Em caso afirmativo, justificar:</w:t>
            </w:r>
          </w:p>
        </w:tc>
      </w:tr>
      <w:tr w:rsidR="00ED0812" w14:paraId="74E00601" w14:textId="77777777" w:rsidTr="00DD2DD7">
        <w:tc>
          <w:tcPr>
            <w:tcW w:w="2170" w:type="dxa"/>
            <w:vAlign w:val="center"/>
          </w:tcPr>
          <w:p w14:paraId="373AEC28" w14:textId="77777777" w:rsidR="00ED0812" w:rsidRDefault="00ED0812" w:rsidP="00DD2DD7">
            <w:pPr>
              <w:spacing w:before="120" w:after="120"/>
              <w:jc w:val="both"/>
              <w:rPr>
                <w:rFonts w:ascii="Calibri" w:eastAsia="Calibri" w:hAnsi="Calibri" w:cs="Calibri"/>
                <w:sz w:val="20"/>
                <w:szCs w:val="20"/>
              </w:rPr>
            </w:pPr>
            <w:r>
              <w:rPr>
                <w:rFonts w:ascii="Times New Roman" w:eastAsia="Times New Roman" w:hAnsi="Times New Roman" w:cs="Times New Roman"/>
                <w:b/>
                <w:sz w:val="20"/>
                <w:szCs w:val="20"/>
              </w:rPr>
              <w:t>A contratada deverá promover transição contratual com transferência de</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b/>
                <w:sz w:val="20"/>
                <w:szCs w:val="20"/>
              </w:rPr>
              <w:t>conhecimento,</w:t>
            </w:r>
            <w:r>
              <w:rPr>
                <w:rFonts w:ascii="Calibri" w:eastAsia="Calibri" w:hAnsi="Calibri" w:cs="Calibri"/>
                <w:sz w:val="20"/>
                <w:szCs w:val="20"/>
              </w:rPr>
              <w:t xml:space="preserve"> </w:t>
            </w:r>
            <w:r>
              <w:rPr>
                <w:rFonts w:ascii="Times New Roman" w:eastAsia="Times New Roman" w:hAnsi="Times New Roman" w:cs="Times New Roman"/>
                <w:b/>
                <w:sz w:val="20"/>
                <w:szCs w:val="20"/>
              </w:rPr>
              <w:t>tecnologia e técnicas empregadas?</w:t>
            </w:r>
          </w:p>
        </w:tc>
        <w:tc>
          <w:tcPr>
            <w:tcW w:w="8018" w:type="dxa"/>
            <w:gridSpan w:val="4"/>
          </w:tcPr>
          <w:p w14:paraId="6A829318" w14:textId="77777777" w:rsidR="00ED0812" w:rsidRDefault="00ED0812" w:rsidP="00DD2DD7">
            <w:pPr>
              <w:spacing w:before="120" w:after="12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Contrato nº:                                </w:t>
            </w:r>
          </w:p>
          <w:p w14:paraId="2E51F462" w14:textId="77777777" w:rsidR="00ED0812" w:rsidRDefault="00ED0812" w:rsidP="00DD2DD7">
            <w:pPr>
              <w:spacing w:before="120" w:after="1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Prazo final:                                  </w:t>
            </w:r>
          </w:p>
          <w:p w14:paraId="19192653" w14:textId="77777777" w:rsidR="00ED0812" w:rsidRDefault="00ED0812" w:rsidP="00DD2DD7">
            <w:pPr>
              <w:spacing w:before="120" w:after="120"/>
              <w:rPr>
                <w:rFonts w:ascii="Calibri" w:eastAsia="Calibri" w:hAnsi="Calibri" w:cs="Calibri"/>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tc>
      </w:tr>
      <w:tr w:rsidR="00ED0812" w14:paraId="15CE9A04" w14:textId="77777777" w:rsidTr="00DD2DD7">
        <w:tc>
          <w:tcPr>
            <w:tcW w:w="2170" w:type="dxa"/>
            <w:vAlign w:val="center"/>
          </w:tcPr>
          <w:p w14:paraId="51535BFC"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normativos específicos que disciplinam os serviços ou produtos a serem contratados?</w:t>
            </w:r>
          </w:p>
        </w:tc>
        <w:tc>
          <w:tcPr>
            <w:tcW w:w="8018" w:type="dxa"/>
            <w:gridSpan w:val="4"/>
          </w:tcPr>
          <w:p w14:paraId="05FCA3B3"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4820B2A3"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Não</w:t>
            </w:r>
          </w:p>
          <w:p w14:paraId="2972024A" w14:textId="77777777" w:rsidR="00ED0812" w:rsidRDefault="00ED0812" w:rsidP="00DD2DD7">
            <w:pPr>
              <w:spacing w:before="120" w:after="120"/>
              <w:rPr>
                <w:rFonts w:ascii="Times New Roman" w:eastAsia="Times New Roman" w:hAnsi="Times New Roman" w:cs="Times New Roman"/>
                <w:sz w:val="20"/>
                <w:szCs w:val="20"/>
              </w:rPr>
            </w:pPr>
            <w:r>
              <w:rPr>
                <w:rFonts w:ascii="Times New Roman" w:eastAsia="Times New Roman" w:hAnsi="Times New Roman" w:cs="Times New Roman"/>
                <w:sz w:val="20"/>
                <w:szCs w:val="20"/>
              </w:rPr>
              <w:t>Em caso afirmativo relacionar normativos técnicos e regulatórios específicos:</w:t>
            </w:r>
          </w:p>
        </w:tc>
      </w:tr>
      <w:tr w:rsidR="00ED0812" w14:paraId="3B983BFF" w14:textId="77777777" w:rsidTr="00DD2DD7">
        <w:tc>
          <w:tcPr>
            <w:tcW w:w="2170" w:type="dxa"/>
            <w:vAlign w:val="center"/>
          </w:tcPr>
          <w:p w14:paraId="31F749B8"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Local de entrega do bem ou de prestação do serviço:</w:t>
            </w:r>
          </w:p>
        </w:tc>
        <w:tc>
          <w:tcPr>
            <w:tcW w:w="8018" w:type="dxa"/>
            <w:gridSpan w:val="4"/>
          </w:tcPr>
          <w:p w14:paraId="76D3EF82" w14:textId="77777777" w:rsidR="00ED0812" w:rsidRDefault="00ED0812" w:rsidP="00DD2DD7">
            <w:pPr>
              <w:spacing w:before="120" w:after="120"/>
              <w:rPr>
                <w:rFonts w:ascii="Times New Roman" w:eastAsia="Times New Roman" w:hAnsi="Times New Roman" w:cs="Times New Roman"/>
                <w:color w:val="FF0000"/>
                <w:sz w:val="20"/>
                <w:szCs w:val="20"/>
              </w:rPr>
            </w:pPr>
            <w:r w:rsidRPr="00343D74">
              <w:rPr>
                <w:rFonts w:ascii="Times New Roman" w:eastAsia="Times New Roman" w:hAnsi="Times New Roman" w:cs="Times New Roman"/>
                <w:color w:val="000000" w:themeColor="text1"/>
                <w:sz w:val="20"/>
                <w:szCs w:val="20"/>
              </w:rPr>
              <w:t>Praça Mestre Ananias Ponce Leonês n°602, Cidade Peixe-Tocantins</w:t>
            </w:r>
          </w:p>
        </w:tc>
      </w:tr>
      <w:tr w:rsidR="00ED0812" w14:paraId="1415E53A" w14:textId="77777777" w:rsidTr="00DD2DD7">
        <w:tc>
          <w:tcPr>
            <w:tcW w:w="2170" w:type="dxa"/>
            <w:vAlign w:val="center"/>
          </w:tcPr>
          <w:p w14:paraId="5A428385"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Será exigida amostra ou prova de conceito?</w:t>
            </w:r>
          </w:p>
        </w:tc>
        <w:tc>
          <w:tcPr>
            <w:tcW w:w="8018" w:type="dxa"/>
            <w:gridSpan w:val="4"/>
          </w:tcPr>
          <w:p w14:paraId="44BC7602"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0D080BC3"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08B7F3F0" w14:textId="77777777" w:rsidR="00ED0812" w:rsidRDefault="00ED0812" w:rsidP="00DD2DD7">
            <w:pPr>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Em caso afirmativo, justificar a necessidade e descrever:</w:t>
            </w:r>
          </w:p>
        </w:tc>
      </w:tr>
      <w:tr w:rsidR="00ED0812" w14:paraId="0C67E4AA" w14:textId="77777777" w:rsidTr="00DD2DD7">
        <w:tc>
          <w:tcPr>
            <w:tcW w:w="2170" w:type="dxa"/>
            <w:vAlign w:val="center"/>
          </w:tcPr>
          <w:p w14:paraId="2707ADE6" w14:textId="77777777" w:rsidR="00ED0812" w:rsidRDefault="00ED0812" w:rsidP="00DD2DD7">
            <w:pPr>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Consta exigência de marca específica?</w:t>
            </w:r>
          </w:p>
        </w:tc>
        <w:tc>
          <w:tcPr>
            <w:tcW w:w="8018" w:type="dxa"/>
            <w:gridSpan w:val="4"/>
          </w:tcPr>
          <w:p w14:paraId="6CA7237F"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6309C242"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Não</w:t>
            </w:r>
            <w:proofErr w:type="gramEnd"/>
          </w:p>
          <w:p w14:paraId="086E5963" w14:textId="77777777" w:rsidR="00ED0812" w:rsidRDefault="00ED0812" w:rsidP="00DD2DD7">
            <w:pPr>
              <w:spacing w:after="120"/>
              <w:rPr>
                <w:rFonts w:ascii="Times New Roman" w:eastAsia="Times New Roman" w:hAnsi="Times New Roman" w:cs="Times New Roman"/>
                <w:sz w:val="20"/>
                <w:szCs w:val="20"/>
              </w:rPr>
            </w:pPr>
            <w:r>
              <w:rPr>
                <w:rFonts w:ascii="Times New Roman" w:eastAsia="Times New Roman" w:hAnsi="Times New Roman" w:cs="Times New Roman"/>
                <w:sz w:val="20"/>
                <w:szCs w:val="20"/>
              </w:rPr>
              <w:t>Em caso afirmativo, justificar:</w:t>
            </w:r>
          </w:p>
        </w:tc>
      </w:tr>
      <w:tr w:rsidR="00ED0812" w14:paraId="7BD59100" w14:textId="77777777" w:rsidTr="00DD2DD7">
        <w:tc>
          <w:tcPr>
            <w:tcW w:w="2170" w:type="dxa"/>
            <w:vAlign w:val="center"/>
          </w:tcPr>
          <w:p w14:paraId="08BBFBFE" w14:textId="77777777" w:rsidR="00ED0812" w:rsidRDefault="00ED0812" w:rsidP="00DD2DD7">
            <w:pPr>
              <w:spacing w:before="120" w:after="120"/>
              <w:rPr>
                <w:rFonts w:ascii="Times New Roman" w:eastAsia="Times New Roman" w:hAnsi="Times New Roman" w:cs="Times New Roman"/>
                <w:b/>
                <w:sz w:val="20"/>
                <w:szCs w:val="20"/>
              </w:rPr>
            </w:pPr>
            <w:r>
              <w:rPr>
                <w:rFonts w:ascii="Times New Roman" w:eastAsia="Times New Roman" w:hAnsi="Times New Roman" w:cs="Times New Roman"/>
                <w:b/>
                <w:sz w:val="20"/>
                <w:szCs w:val="20"/>
              </w:rPr>
              <w:t>Será permitida subcontratação?</w:t>
            </w:r>
          </w:p>
        </w:tc>
        <w:tc>
          <w:tcPr>
            <w:tcW w:w="8018" w:type="dxa"/>
            <w:gridSpan w:val="4"/>
          </w:tcPr>
          <w:p w14:paraId="2EBEF586" w14:textId="77777777" w:rsidR="00ED0812" w:rsidRDefault="00ED0812" w:rsidP="00DD2DD7">
            <w:pPr>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6EDDDCA2"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Não</w:t>
            </w:r>
            <w:proofErr w:type="gramEnd"/>
          </w:p>
          <w:p w14:paraId="50663394" w14:textId="77777777" w:rsidR="00ED0812" w:rsidRDefault="00ED0812" w:rsidP="00DD2DD7">
            <w:pPr>
              <w:spacing w:after="120"/>
              <w:rPr>
                <w:rFonts w:ascii="Calibri" w:eastAsia="Calibri" w:hAnsi="Calibri" w:cs="Calibri"/>
                <w:sz w:val="20"/>
                <w:szCs w:val="20"/>
              </w:rPr>
            </w:pPr>
            <w:r>
              <w:rPr>
                <w:rFonts w:ascii="Times New Roman" w:eastAsia="Times New Roman" w:hAnsi="Times New Roman" w:cs="Times New Roman"/>
                <w:sz w:val="20"/>
                <w:szCs w:val="20"/>
              </w:rPr>
              <w:t>Em caso afirmativo, limitado a:</w:t>
            </w:r>
            <w:r>
              <w:rPr>
                <w:rFonts w:ascii="Calibri" w:eastAsia="Calibri" w:hAnsi="Calibri" w:cs="Calibri"/>
                <w:sz w:val="20"/>
                <w:szCs w:val="20"/>
              </w:rPr>
              <w:t xml:space="preserve"> </w:t>
            </w:r>
          </w:p>
        </w:tc>
      </w:tr>
    </w:tbl>
    <w:p w14:paraId="4B289DD7" w14:textId="77777777" w:rsidR="00ED0812" w:rsidRDefault="00ED0812" w:rsidP="00ED0812">
      <w:pPr>
        <w:rPr>
          <w:rFonts w:ascii="Calibri" w:eastAsia="Calibri" w:hAnsi="Calibri" w:cs="Calibri"/>
          <w:b/>
          <w:sz w:val="20"/>
          <w:szCs w:val="20"/>
        </w:rPr>
      </w:pPr>
    </w:p>
    <w:p w14:paraId="703C3039" w14:textId="77777777" w:rsidR="00ED0812" w:rsidRDefault="00ED0812" w:rsidP="00ED0812">
      <w:pPr>
        <w:rPr>
          <w:rFonts w:ascii="Calibri" w:eastAsia="Calibri" w:hAnsi="Calibri" w:cs="Calibri"/>
          <w:b/>
          <w:sz w:val="20"/>
          <w:szCs w:val="20"/>
        </w:rPr>
      </w:pPr>
    </w:p>
    <w:p w14:paraId="5012E2DB" w14:textId="77777777" w:rsidR="00ED0812" w:rsidRDefault="00ED0812" w:rsidP="00ED0812">
      <w:pPr>
        <w:rPr>
          <w:rFonts w:ascii="Calibri" w:eastAsia="Calibri" w:hAnsi="Calibri" w:cs="Calibri"/>
          <w:b/>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4"/>
        <w:gridCol w:w="752"/>
        <w:gridCol w:w="5245"/>
        <w:gridCol w:w="848"/>
        <w:gridCol w:w="1339"/>
      </w:tblGrid>
      <w:tr w:rsidR="00ED0812" w14:paraId="328B8BA8" w14:textId="77777777" w:rsidTr="00DD2DD7">
        <w:trPr>
          <w:trHeight w:val="397"/>
        </w:trPr>
        <w:tc>
          <w:tcPr>
            <w:tcW w:w="10188" w:type="dxa"/>
            <w:gridSpan w:val="5"/>
            <w:shd w:val="clear" w:color="auto" w:fill="D9D9D9"/>
            <w:vAlign w:val="center"/>
          </w:tcPr>
          <w:p w14:paraId="7F95D7FA"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IV - ESTIMATIVAS DAS QUANTIDADES PARA A CONTRATAÇÃO (OBRIGATÓRIO)</w:t>
            </w:r>
          </w:p>
        </w:tc>
      </w:tr>
      <w:tr w:rsidR="00ED0812" w14:paraId="146817E5" w14:textId="77777777" w:rsidTr="00DD2DD7">
        <w:tc>
          <w:tcPr>
            <w:tcW w:w="2004" w:type="dxa"/>
            <w:vAlign w:val="center"/>
          </w:tcPr>
          <w:p w14:paraId="2E796CFF"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Como se obteve o quantitativo estimado?</w:t>
            </w:r>
          </w:p>
        </w:tc>
        <w:tc>
          <w:tcPr>
            <w:tcW w:w="8184" w:type="dxa"/>
            <w:gridSpan w:val="4"/>
            <w:vAlign w:val="center"/>
          </w:tcPr>
          <w:p w14:paraId="035738A0" w14:textId="77777777" w:rsidR="00ED0812" w:rsidRPr="00343D74" w:rsidRDefault="00ED0812" w:rsidP="00DD2DD7">
            <w:pPr>
              <w:jc w:val="both"/>
              <w:rPr>
                <w:rFonts w:ascii="Times New Roman" w:eastAsia="Times New Roman" w:hAnsi="Times New Roman" w:cs="Times New Roman"/>
                <w:sz w:val="20"/>
                <w:szCs w:val="20"/>
              </w:rPr>
            </w:pPr>
            <w:proofErr w:type="gramStart"/>
            <w:r w:rsidRPr="00343D74">
              <w:rPr>
                <w:rFonts w:ascii="Times New Roman" w:eastAsia="Times New Roman" w:hAnsi="Times New Roman" w:cs="Times New Roman"/>
                <w:sz w:val="20"/>
                <w:szCs w:val="20"/>
              </w:rPr>
              <w:t xml:space="preserve">(  </w:t>
            </w:r>
            <w:proofErr w:type="gramEnd"/>
            <w:r w:rsidRPr="00343D74">
              <w:rPr>
                <w:rFonts w:ascii="Times New Roman" w:eastAsia="Times New Roman" w:hAnsi="Times New Roman" w:cs="Times New Roman"/>
                <w:sz w:val="20"/>
                <w:szCs w:val="20"/>
              </w:rPr>
              <w:t xml:space="preserve"> </w:t>
            </w:r>
            <w:proofErr w:type="gramStart"/>
            <w:r w:rsidRPr="00343D74">
              <w:rPr>
                <w:rFonts w:ascii="Times New Roman" w:eastAsia="Times New Roman" w:hAnsi="Times New Roman" w:cs="Times New Roman"/>
                <w:sz w:val="20"/>
                <w:szCs w:val="20"/>
              </w:rPr>
              <w:t xml:space="preserve">  )</w:t>
            </w:r>
            <w:proofErr w:type="gramEnd"/>
            <w:r w:rsidRPr="00343D74">
              <w:rPr>
                <w:rFonts w:ascii="Times New Roman" w:eastAsia="Times New Roman" w:hAnsi="Times New Roman" w:cs="Times New Roman"/>
                <w:sz w:val="20"/>
                <w:szCs w:val="20"/>
              </w:rPr>
              <w:t xml:space="preserve"> Análise de contratações anteriores </w:t>
            </w:r>
          </w:p>
          <w:p w14:paraId="4423F843" w14:textId="77777777" w:rsidR="00ED0812" w:rsidRPr="00343D74" w:rsidRDefault="00ED0812" w:rsidP="00DD2DD7">
            <w:pPr>
              <w:jc w:val="both"/>
              <w:rPr>
                <w:rFonts w:ascii="Times New Roman" w:eastAsia="Times New Roman" w:hAnsi="Times New Roman" w:cs="Times New Roman"/>
                <w:sz w:val="20"/>
                <w:szCs w:val="20"/>
              </w:rPr>
            </w:pPr>
            <w:proofErr w:type="gramStart"/>
            <w:r w:rsidRPr="00343D74">
              <w:rPr>
                <w:rFonts w:ascii="Times New Roman" w:eastAsia="Times New Roman" w:hAnsi="Times New Roman" w:cs="Times New Roman"/>
                <w:sz w:val="20"/>
                <w:szCs w:val="20"/>
              </w:rPr>
              <w:t xml:space="preserve">(  </w:t>
            </w:r>
            <w:proofErr w:type="gramEnd"/>
            <w:r w:rsidRPr="00343D74">
              <w:rPr>
                <w:rFonts w:ascii="Times New Roman" w:eastAsia="Times New Roman" w:hAnsi="Times New Roman" w:cs="Times New Roman"/>
                <w:sz w:val="20"/>
                <w:szCs w:val="20"/>
              </w:rPr>
              <w:t xml:space="preserve"> </w:t>
            </w:r>
            <w:proofErr w:type="gramStart"/>
            <w:r w:rsidRPr="00343D74">
              <w:rPr>
                <w:rFonts w:ascii="Times New Roman" w:eastAsia="Times New Roman" w:hAnsi="Times New Roman" w:cs="Times New Roman"/>
                <w:sz w:val="20"/>
                <w:szCs w:val="20"/>
              </w:rPr>
              <w:t xml:space="preserve">  )</w:t>
            </w:r>
            <w:proofErr w:type="gramEnd"/>
            <w:r w:rsidRPr="00343D74">
              <w:rPr>
                <w:rFonts w:ascii="Times New Roman" w:eastAsia="Times New Roman" w:hAnsi="Times New Roman" w:cs="Times New Roman"/>
                <w:sz w:val="20"/>
                <w:szCs w:val="20"/>
              </w:rPr>
              <w:t xml:space="preserve"> Análise de contratações similares </w:t>
            </w:r>
          </w:p>
          <w:p w14:paraId="32F80DA3" w14:textId="77777777" w:rsidR="00ED0812" w:rsidRPr="00343D74" w:rsidRDefault="00ED0812" w:rsidP="00DD2DD7">
            <w:pPr>
              <w:jc w:val="both"/>
              <w:rPr>
                <w:rFonts w:ascii="Times New Roman" w:eastAsia="Times New Roman" w:hAnsi="Times New Roman" w:cs="Times New Roman"/>
                <w:sz w:val="20"/>
                <w:szCs w:val="20"/>
              </w:rPr>
            </w:pPr>
            <w:proofErr w:type="gramStart"/>
            <w:r w:rsidRPr="00343D74">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X</w:t>
            </w:r>
            <w:proofErr w:type="gramEnd"/>
            <w:r w:rsidRPr="00343D74">
              <w:rPr>
                <w:rFonts w:ascii="Times New Roman" w:eastAsia="Times New Roman" w:hAnsi="Times New Roman" w:cs="Times New Roman"/>
                <w:sz w:val="20"/>
                <w:szCs w:val="20"/>
              </w:rPr>
              <w:t xml:space="preserve"> </w:t>
            </w:r>
            <w:proofErr w:type="gramStart"/>
            <w:r w:rsidRPr="00343D74">
              <w:rPr>
                <w:rFonts w:ascii="Times New Roman" w:eastAsia="Times New Roman" w:hAnsi="Times New Roman" w:cs="Times New Roman"/>
                <w:sz w:val="20"/>
                <w:szCs w:val="20"/>
              </w:rPr>
              <w:t xml:space="preserve">  )</w:t>
            </w:r>
            <w:proofErr w:type="gramEnd"/>
            <w:r w:rsidRPr="00343D74">
              <w:rPr>
                <w:rFonts w:ascii="Times New Roman" w:eastAsia="Times New Roman" w:hAnsi="Times New Roman" w:cs="Times New Roman"/>
                <w:sz w:val="20"/>
                <w:szCs w:val="20"/>
              </w:rPr>
              <w:t xml:space="preserve"> Outro </w:t>
            </w:r>
            <w:r>
              <w:rPr>
                <w:rFonts w:ascii="Times New Roman" w:eastAsia="Times New Roman" w:hAnsi="Times New Roman" w:cs="Times New Roman"/>
                <w:sz w:val="20"/>
                <w:szCs w:val="20"/>
              </w:rPr>
              <w:t>Cotação em fornecedores.</w:t>
            </w:r>
          </w:p>
          <w:p w14:paraId="7130043F" w14:textId="77777777" w:rsidR="00ED0812" w:rsidRPr="00343D74" w:rsidRDefault="00ED0812" w:rsidP="00DD2DD7">
            <w:pPr>
              <w:jc w:val="both"/>
              <w:rPr>
                <w:rFonts w:ascii="Times New Roman" w:eastAsia="Times New Roman" w:hAnsi="Times New Roman" w:cs="Times New Roman"/>
                <w:sz w:val="20"/>
                <w:szCs w:val="20"/>
              </w:rPr>
            </w:pPr>
            <w:r w:rsidRPr="00343D74">
              <w:rPr>
                <w:rFonts w:ascii="Times New Roman" w:eastAsia="Times New Roman" w:hAnsi="Times New Roman" w:cs="Times New Roman"/>
                <w:sz w:val="20"/>
                <w:szCs w:val="20"/>
              </w:rPr>
              <w:t xml:space="preserve">Especificar: </w:t>
            </w:r>
            <w:r>
              <w:rPr>
                <w:rFonts w:ascii="Times New Roman" w:eastAsia="Times New Roman" w:hAnsi="Times New Roman" w:cs="Times New Roman"/>
                <w:sz w:val="20"/>
                <w:szCs w:val="20"/>
              </w:rPr>
              <w:t>Pesquisa de preços no mercado.</w:t>
            </w:r>
          </w:p>
          <w:p w14:paraId="5A1FE384" w14:textId="77777777" w:rsidR="00ED0812" w:rsidRPr="00343D74" w:rsidRDefault="00ED0812" w:rsidP="00DD2DD7">
            <w:pPr>
              <w:jc w:val="both"/>
              <w:rPr>
                <w:rFonts w:ascii="Calibri" w:eastAsia="Calibri" w:hAnsi="Calibri" w:cs="Calibri"/>
                <w:color w:val="FF0000"/>
                <w:sz w:val="20"/>
                <w:szCs w:val="20"/>
              </w:rPr>
            </w:pPr>
            <w:r w:rsidRPr="00343D74">
              <w:rPr>
                <w:rFonts w:ascii="Times New Roman" w:eastAsia="Times New Roman" w:hAnsi="Times New Roman" w:cs="Times New Roman"/>
                <w:color w:val="FF0000"/>
                <w:sz w:val="20"/>
                <w:szCs w:val="20"/>
              </w:rPr>
              <w:t>.</w:t>
            </w:r>
          </w:p>
        </w:tc>
      </w:tr>
      <w:tr w:rsidR="00ED0812" w14:paraId="5B518D35" w14:textId="77777777" w:rsidTr="00DD2DD7">
        <w:trPr>
          <w:trHeight w:val="2098"/>
        </w:trPr>
        <w:tc>
          <w:tcPr>
            <w:tcW w:w="2004" w:type="dxa"/>
            <w:vMerge w:val="restart"/>
            <w:vAlign w:val="center"/>
          </w:tcPr>
          <w:p w14:paraId="786976F7"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Descrição do Quantitativo</w:t>
            </w:r>
          </w:p>
        </w:tc>
        <w:tc>
          <w:tcPr>
            <w:tcW w:w="8184" w:type="dxa"/>
            <w:gridSpan w:val="4"/>
            <w:shd w:val="clear" w:color="auto" w:fill="FFFFFF" w:themeFill="background1"/>
            <w:vAlign w:val="center"/>
          </w:tcPr>
          <w:p w14:paraId="0105EC94" w14:textId="77777777" w:rsidR="00ED0812" w:rsidRPr="004146F7" w:rsidRDefault="00ED0812" w:rsidP="00DD2DD7">
            <w:pPr>
              <w:jc w:val="both"/>
              <w:rPr>
                <w:rFonts w:ascii="Times New Roman" w:eastAsia="Times New Roman" w:hAnsi="Times New Roman" w:cs="Times New Roman"/>
                <w:color w:val="000000" w:themeColor="text1"/>
                <w:sz w:val="20"/>
                <w:szCs w:val="20"/>
              </w:rPr>
            </w:pPr>
          </w:p>
        </w:tc>
      </w:tr>
      <w:tr w:rsidR="00ED0812" w14:paraId="552BB9F7" w14:textId="77777777" w:rsidTr="00DD2DD7">
        <w:trPr>
          <w:trHeight w:val="2948"/>
        </w:trPr>
        <w:tc>
          <w:tcPr>
            <w:tcW w:w="2004" w:type="dxa"/>
            <w:vMerge/>
            <w:vAlign w:val="center"/>
          </w:tcPr>
          <w:p w14:paraId="62A300D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8184" w:type="dxa"/>
            <w:gridSpan w:val="4"/>
            <w:vAlign w:val="center"/>
          </w:tcPr>
          <w:p w14:paraId="22654F6B"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bl>
            <w:tblPr>
              <w:tblW w:w="7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3"/>
              <w:gridCol w:w="1150"/>
              <w:gridCol w:w="1583"/>
              <w:gridCol w:w="1583"/>
              <w:gridCol w:w="1583"/>
            </w:tblGrid>
            <w:tr w:rsidR="00ED0812" w14:paraId="789AE09E" w14:textId="77777777" w:rsidTr="00DD2DD7">
              <w:trPr>
                <w:trHeight w:val="398"/>
              </w:trPr>
              <w:tc>
                <w:tcPr>
                  <w:tcW w:w="7882" w:type="dxa"/>
                  <w:gridSpan w:val="5"/>
                  <w:shd w:val="clear" w:color="auto" w:fill="D9D9D9"/>
                  <w:vAlign w:val="center"/>
                </w:tcPr>
                <w:p w14:paraId="23A47EA2"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SÉRIE HISTÓRICA DE CONSUMO</w:t>
                  </w:r>
                </w:p>
              </w:tc>
            </w:tr>
            <w:tr w:rsidR="00ED0812" w14:paraId="49686A63" w14:textId="77777777" w:rsidTr="00DD2DD7">
              <w:trPr>
                <w:trHeight w:val="295"/>
              </w:trPr>
              <w:tc>
                <w:tcPr>
                  <w:tcW w:w="1983" w:type="dxa"/>
                  <w:vMerge w:val="restart"/>
                  <w:shd w:val="clear" w:color="auto" w:fill="D9D9D9"/>
                  <w:vAlign w:val="center"/>
                </w:tcPr>
                <w:p w14:paraId="68A81072"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DESCRIÇÃO</w:t>
                  </w:r>
                </w:p>
              </w:tc>
              <w:tc>
                <w:tcPr>
                  <w:tcW w:w="1150" w:type="dxa"/>
                  <w:vMerge w:val="restart"/>
                  <w:shd w:val="clear" w:color="auto" w:fill="D9D9D9"/>
                  <w:vAlign w:val="center"/>
                </w:tcPr>
                <w:p w14:paraId="128BD9C8"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UNIDADE</w:t>
                  </w:r>
                </w:p>
              </w:tc>
              <w:tc>
                <w:tcPr>
                  <w:tcW w:w="1583" w:type="dxa"/>
                  <w:shd w:val="clear" w:color="auto" w:fill="D9D9D9"/>
                </w:tcPr>
                <w:p w14:paraId="1A2E8482" w14:textId="77777777" w:rsidR="00ED0812" w:rsidRPr="0048566B"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themeColor="text1"/>
                      <w:sz w:val="20"/>
                      <w:szCs w:val="20"/>
                    </w:rPr>
                  </w:pPr>
                  <w:r w:rsidRPr="0048566B">
                    <w:rPr>
                      <w:rFonts w:ascii="Times New Roman" w:eastAsia="Times New Roman" w:hAnsi="Times New Roman" w:cs="Times New Roman"/>
                      <w:b/>
                      <w:color w:val="000000" w:themeColor="text1"/>
                      <w:sz w:val="20"/>
                      <w:szCs w:val="20"/>
                    </w:rPr>
                    <w:t>EXERCÍCIO 202</w:t>
                  </w:r>
                  <w:r>
                    <w:rPr>
                      <w:rFonts w:ascii="Times New Roman" w:eastAsia="Times New Roman" w:hAnsi="Times New Roman" w:cs="Times New Roman"/>
                      <w:b/>
                      <w:color w:val="000000" w:themeColor="text1"/>
                      <w:sz w:val="20"/>
                      <w:szCs w:val="20"/>
                    </w:rPr>
                    <w:t>3</w:t>
                  </w:r>
                </w:p>
              </w:tc>
              <w:tc>
                <w:tcPr>
                  <w:tcW w:w="1583" w:type="dxa"/>
                  <w:shd w:val="clear" w:color="auto" w:fill="D9D9D9"/>
                </w:tcPr>
                <w:p w14:paraId="059E2135" w14:textId="77777777" w:rsidR="00ED0812" w:rsidRPr="0048566B"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themeColor="text1"/>
                      <w:sz w:val="20"/>
                      <w:szCs w:val="20"/>
                    </w:rPr>
                  </w:pPr>
                  <w:r w:rsidRPr="0048566B">
                    <w:rPr>
                      <w:rFonts w:ascii="Times New Roman" w:eastAsia="Times New Roman" w:hAnsi="Times New Roman" w:cs="Times New Roman"/>
                      <w:b/>
                      <w:color w:val="000000" w:themeColor="text1"/>
                      <w:sz w:val="20"/>
                      <w:szCs w:val="20"/>
                    </w:rPr>
                    <w:t>EXERCÍCIO 202</w:t>
                  </w:r>
                  <w:r>
                    <w:rPr>
                      <w:rFonts w:ascii="Times New Roman" w:eastAsia="Times New Roman" w:hAnsi="Times New Roman" w:cs="Times New Roman"/>
                      <w:b/>
                      <w:color w:val="000000" w:themeColor="text1"/>
                      <w:sz w:val="20"/>
                      <w:szCs w:val="20"/>
                    </w:rPr>
                    <w:t>4</w:t>
                  </w:r>
                </w:p>
              </w:tc>
              <w:tc>
                <w:tcPr>
                  <w:tcW w:w="1583" w:type="dxa"/>
                  <w:shd w:val="clear" w:color="auto" w:fill="D9D9D9"/>
                </w:tcPr>
                <w:p w14:paraId="1E6CA7A7" w14:textId="77777777" w:rsidR="00ED0812" w:rsidRPr="0048566B"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themeColor="text1"/>
                      <w:sz w:val="20"/>
                      <w:szCs w:val="20"/>
                    </w:rPr>
                  </w:pPr>
                  <w:r w:rsidRPr="0048566B">
                    <w:rPr>
                      <w:rFonts w:ascii="Times New Roman" w:eastAsia="Times New Roman" w:hAnsi="Times New Roman" w:cs="Times New Roman"/>
                      <w:b/>
                      <w:color w:val="000000" w:themeColor="text1"/>
                      <w:sz w:val="20"/>
                      <w:szCs w:val="20"/>
                    </w:rPr>
                    <w:t>EXERCÍCIO 202</w:t>
                  </w:r>
                  <w:r>
                    <w:rPr>
                      <w:rFonts w:ascii="Times New Roman" w:eastAsia="Times New Roman" w:hAnsi="Times New Roman" w:cs="Times New Roman"/>
                      <w:b/>
                      <w:color w:val="000000" w:themeColor="text1"/>
                      <w:sz w:val="20"/>
                      <w:szCs w:val="20"/>
                    </w:rPr>
                    <w:t>5</w:t>
                  </w:r>
                </w:p>
              </w:tc>
            </w:tr>
            <w:tr w:rsidR="00ED0812" w14:paraId="591883AB" w14:textId="77777777" w:rsidTr="00DD2DD7">
              <w:trPr>
                <w:trHeight w:val="373"/>
              </w:trPr>
              <w:tc>
                <w:tcPr>
                  <w:tcW w:w="1983" w:type="dxa"/>
                  <w:vMerge/>
                  <w:shd w:val="clear" w:color="auto" w:fill="D9D9D9"/>
                  <w:vAlign w:val="center"/>
                </w:tcPr>
                <w:p w14:paraId="45C6450F" w14:textId="77777777" w:rsidR="00ED0812" w:rsidRDefault="00ED0812" w:rsidP="00756A06">
                  <w:pPr>
                    <w:framePr w:hSpace="142" w:wrap="around" w:vAnchor="text" w:hAnchor="text" w:y="1"/>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c>
                <w:tcPr>
                  <w:tcW w:w="1150" w:type="dxa"/>
                  <w:vMerge/>
                  <w:shd w:val="clear" w:color="auto" w:fill="D9D9D9"/>
                  <w:vAlign w:val="center"/>
                </w:tcPr>
                <w:p w14:paraId="62543C45" w14:textId="77777777" w:rsidR="00ED0812" w:rsidRDefault="00ED0812" w:rsidP="00756A06">
                  <w:pPr>
                    <w:framePr w:hSpace="142" w:wrap="around" w:vAnchor="text" w:hAnchor="text" w:y="1"/>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c>
                <w:tcPr>
                  <w:tcW w:w="1583" w:type="dxa"/>
                  <w:shd w:val="clear" w:color="auto" w:fill="D9D9D9"/>
                </w:tcPr>
                <w:p w14:paraId="54990B84"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p>
              </w:tc>
              <w:tc>
                <w:tcPr>
                  <w:tcW w:w="1583" w:type="dxa"/>
                  <w:shd w:val="clear" w:color="auto" w:fill="D9D9D9"/>
                </w:tcPr>
                <w:p w14:paraId="0E5BA8BD"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p>
              </w:tc>
              <w:tc>
                <w:tcPr>
                  <w:tcW w:w="1583" w:type="dxa"/>
                  <w:shd w:val="clear" w:color="auto" w:fill="D9D9D9"/>
                </w:tcPr>
                <w:p w14:paraId="6D650FB5"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p>
              </w:tc>
            </w:tr>
            <w:tr w:rsidR="00ED0812" w14:paraId="0E0CFF76" w14:textId="77777777" w:rsidTr="00DD2DD7">
              <w:trPr>
                <w:trHeight w:val="503"/>
              </w:trPr>
              <w:tc>
                <w:tcPr>
                  <w:tcW w:w="1983" w:type="dxa"/>
                  <w:vMerge/>
                  <w:shd w:val="clear" w:color="auto" w:fill="D9D9D9"/>
                  <w:vAlign w:val="center"/>
                </w:tcPr>
                <w:p w14:paraId="1C802D23" w14:textId="77777777" w:rsidR="00ED0812" w:rsidRDefault="00ED0812" w:rsidP="00756A06">
                  <w:pPr>
                    <w:framePr w:hSpace="142" w:wrap="around" w:vAnchor="text" w:hAnchor="text" w:y="1"/>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c>
                <w:tcPr>
                  <w:tcW w:w="1150" w:type="dxa"/>
                  <w:vMerge/>
                  <w:shd w:val="clear" w:color="auto" w:fill="D9D9D9"/>
                  <w:vAlign w:val="center"/>
                </w:tcPr>
                <w:p w14:paraId="7C504E69" w14:textId="77777777" w:rsidR="00ED0812" w:rsidRDefault="00ED0812" w:rsidP="00756A06">
                  <w:pPr>
                    <w:framePr w:hSpace="142" w:wrap="around" w:vAnchor="text" w:hAnchor="text" w:y="1"/>
                    <w:widowControl w:val="0"/>
                    <w:pBdr>
                      <w:top w:val="nil"/>
                      <w:left w:val="nil"/>
                      <w:bottom w:val="nil"/>
                      <w:right w:val="nil"/>
                      <w:between w:val="nil"/>
                    </w:pBdr>
                    <w:spacing w:line="276" w:lineRule="auto"/>
                    <w:rPr>
                      <w:rFonts w:ascii="Times New Roman" w:eastAsia="Times New Roman" w:hAnsi="Times New Roman" w:cs="Times New Roman"/>
                      <w:b/>
                      <w:color w:val="000000"/>
                      <w:sz w:val="20"/>
                      <w:szCs w:val="20"/>
                    </w:rPr>
                  </w:pPr>
                </w:p>
              </w:tc>
              <w:tc>
                <w:tcPr>
                  <w:tcW w:w="1583" w:type="dxa"/>
                  <w:shd w:val="clear" w:color="auto" w:fill="D9D9D9"/>
                </w:tcPr>
                <w:p w14:paraId="2FDD02EA"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QUANTIDADE </w:t>
                  </w:r>
                </w:p>
              </w:tc>
              <w:tc>
                <w:tcPr>
                  <w:tcW w:w="1583" w:type="dxa"/>
                  <w:shd w:val="clear" w:color="auto" w:fill="D9D9D9"/>
                </w:tcPr>
                <w:p w14:paraId="4CC58CB8"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QUANTIDADE </w:t>
                  </w:r>
                </w:p>
              </w:tc>
              <w:tc>
                <w:tcPr>
                  <w:tcW w:w="1583" w:type="dxa"/>
                  <w:shd w:val="clear" w:color="auto" w:fill="D9D9D9"/>
                </w:tcPr>
                <w:p w14:paraId="51B45425" w14:textId="77777777" w:rsidR="00ED0812" w:rsidRDefault="00ED0812" w:rsidP="00756A06">
                  <w:pPr>
                    <w:framePr w:hSpace="142" w:wrap="around" w:vAnchor="text" w:hAnchor="text" w:y="1"/>
                    <w:pBdr>
                      <w:top w:val="nil"/>
                      <w:left w:val="nil"/>
                      <w:bottom w:val="nil"/>
                      <w:right w:val="nil"/>
                      <w:between w:val="nil"/>
                    </w:pBdr>
                    <w:jc w:val="center"/>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 xml:space="preserve">QUANTIDADE </w:t>
                  </w:r>
                </w:p>
              </w:tc>
            </w:tr>
            <w:tr w:rsidR="00ED0812" w14:paraId="6B067DFF" w14:textId="77777777" w:rsidTr="00DD2DD7">
              <w:trPr>
                <w:trHeight w:val="300"/>
              </w:trPr>
              <w:tc>
                <w:tcPr>
                  <w:tcW w:w="1983" w:type="dxa"/>
                </w:tcPr>
                <w:p w14:paraId="23B11A8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ABACAXI POLPA CONGELADA</w:t>
                  </w:r>
                </w:p>
              </w:tc>
              <w:tc>
                <w:tcPr>
                  <w:tcW w:w="1150" w:type="dxa"/>
                </w:tcPr>
                <w:p w14:paraId="5C544E0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0E0121">
                    <w:rPr>
                      <w:rFonts w:ascii="Times New Roman" w:eastAsia="Times New Roman" w:hAnsi="Times New Roman" w:cs="Times New Roman"/>
                      <w:color w:val="000000"/>
                      <w:sz w:val="20"/>
                      <w:szCs w:val="20"/>
                    </w:rPr>
                    <w:t>KG</w:t>
                  </w:r>
                </w:p>
              </w:tc>
              <w:tc>
                <w:tcPr>
                  <w:tcW w:w="1583" w:type="dxa"/>
                </w:tcPr>
                <w:p w14:paraId="2942C60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01B3BFB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vAlign w:val="center"/>
                </w:tcPr>
                <w:p w14:paraId="67CE28F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39</w:t>
                  </w:r>
                </w:p>
              </w:tc>
            </w:tr>
            <w:tr w:rsidR="00ED0812" w14:paraId="07D56973" w14:textId="77777777" w:rsidTr="00DD2DD7">
              <w:trPr>
                <w:trHeight w:val="300"/>
              </w:trPr>
              <w:tc>
                <w:tcPr>
                  <w:tcW w:w="1983" w:type="dxa"/>
                </w:tcPr>
                <w:p w14:paraId="731C908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AÇAFRÃO</w:t>
                  </w:r>
                </w:p>
              </w:tc>
              <w:tc>
                <w:tcPr>
                  <w:tcW w:w="1150" w:type="dxa"/>
                </w:tcPr>
                <w:p w14:paraId="29E2673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6D9F45E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83" w:type="dxa"/>
                </w:tcPr>
                <w:p w14:paraId="124AB33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583" w:type="dxa"/>
                  <w:vAlign w:val="center"/>
                </w:tcPr>
                <w:p w14:paraId="56C9693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w:t>
                  </w:r>
                </w:p>
              </w:tc>
            </w:tr>
            <w:tr w:rsidR="00ED0812" w14:paraId="14E36ECB" w14:textId="77777777" w:rsidTr="00DD2DD7">
              <w:trPr>
                <w:trHeight w:val="300"/>
              </w:trPr>
              <w:tc>
                <w:tcPr>
                  <w:tcW w:w="1983" w:type="dxa"/>
                </w:tcPr>
                <w:p w14:paraId="213B22C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AÇAI POLPA CONGELADA</w:t>
                  </w:r>
                </w:p>
              </w:tc>
              <w:tc>
                <w:tcPr>
                  <w:tcW w:w="1150" w:type="dxa"/>
                </w:tcPr>
                <w:p w14:paraId="74B27A3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7E06AFB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618F304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4D3C144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13</w:t>
                  </w:r>
                </w:p>
              </w:tc>
            </w:tr>
            <w:tr w:rsidR="00ED0812" w14:paraId="3CC83617" w14:textId="77777777" w:rsidTr="00DD2DD7">
              <w:trPr>
                <w:trHeight w:val="300"/>
              </w:trPr>
              <w:tc>
                <w:tcPr>
                  <w:tcW w:w="1983" w:type="dxa"/>
                </w:tcPr>
                <w:p w14:paraId="741E2AA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ACEROLA POLPA CONGELADA</w:t>
                  </w:r>
                </w:p>
              </w:tc>
              <w:tc>
                <w:tcPr>
                  <w:tcW w:w="1150" w:type="dxa"/>
                </w:tcPr>
                <w:p w14:paraId="4457186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5C4F985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263</w:t>
                  </w:r>
                </w:p>
              </w:tc>
              <w:tc>
                <w:tcPr>
                  <w:tcW w:w="1583" w:type="dxa"/>
                </w:tcPr>
                <w:p w14:paraId="7494C7B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0ABE2CC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13</w:t>
                  </w:r>
                </w:p>
              </w:tc>
            </w:tr>
            <w:tr w:rsidR="00ED0812" w14:paraId="5452A87B" w14:textId="77777777" w:rsidTr="00DD2DD7">
              <w:trPr>
                <w:trHeight w:val="300"/>
              </w:trPr>
              <w:tc>
                <w:tcPr>
                  <w:tcW w:w="1983" w:type="dxa"/>
                </w:tcPr>
                <w:p w14:paraId="67CFF6D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AÇUCAR CRISTAL</w:t>
                  </w:r>
                </w:p>
              </w:tc>
              <w:tc>
                <w:tcPr>
                  <w:tcW w:w="1150" w:type="dxa"/>
                </w:tcPr>
                <w:p w14:paraId="303E1BF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59C43FA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146</w:t>
                  </w:r>
                </w:p>
              </w:tc>
              <w:tc>
                <w:tcPr>
                  <w:tcW w:w="1583" w:type="dxa"/>
                </w:tcPr>
                <w:p w14:paraId="58CAD0D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56</w:t>
                  </w:r>
                </w:p>
              </w:tc>
              <w:tc>
                <w:tcPr>
                  <w:tcW w:w="1583" w:type="dxa"/>
                  <w:vAlign w:val="center"/>
                </w:tcPr>
                <w:p w14:paraId="77BACCE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97</w:t>
                  </w:r>
                </w:p>
              </w:tc>
            </w:tr>
            <w:tr w:rsidR="00ED0812" w14:paraId="0826708A" w14:textId="77777777" w:rsidTr="00DD2DD7">
              <w:trPr>
                <w:trHeight w:val="300"/>
              </w:trPr>
              <w:tc>
                <w:tcPr>
                  <w:tcW w:w="1983" w:type="dxa"/>
                </w:tcPr>
                <w:p w14:paraId="0216615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ALHO</w:t>
                  </w:r>
                </w:p>
              </w:tc>
              <w:tc>
                <w:tcPr>
                  <w:tcW w:w="1150" w:type="dxa"/>
                </w:tcPr>
                <w:p w14:paraId="2F9FD96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22635B9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583" w:type="dxa"/>
                </w:tcPr>
                <w:p w14:paraId="58BDC2A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583" w:type="dxa"/>
                  <w:vAlign w:val="center"/>
                </w:tcPr>
                <w:p w14:paraId="02E0E10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21</w:t>
                  </w:r>
                </w:p>
              </w:tc>
            </w:tr>
            <w:tr w:rsidR="00ED0812" w14:paraId="0AEA5102" w14:textId="77777777" w:rsidTr="00DD2DD7">
              <w:trPr>
                <w:trHeight w:val="300"/>
              </w:trPr>
              <w:tc>
                <w:tcPr>
                  <w:tcW w:w="1983" w:type="dxa"/>
                </w:tcPr>
                <w:p w14:paraId="45B8162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APRESUNTADO</w:t>
                  </w:r>
                </w:p>
              </w:tc>
              <w:tc>
                <w:tcPr>
                  <w:tcW w:w="1150" w:type="dxa"/>
                </w:tcPr>
                <w:p w14:paraId="4237CE7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71F7E3F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4DF1AB4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583" w:type="dxa"/>
                  <w:vAlign w:val="center"/>
                </w:tcPr>
                <w:p w14:paraId="4B44011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163</w:t>
                  </w:r>
                </w:p>
              </w:tc>
            </w:tr>
            <w:tr w:rsidR="00ED0812" w14:paraId="42C8CF56" w14:textId="77777777" w:rsidTr="00DD2DD7">
              <w:trPr>
                <w:trHeight w:val="300"/>
              </w:trPr>
              <w:tc>
                <w:tcPr>
                  <w:tcW w:w="1983" w:type="dxa"/>
                </w:tcPr>
                <w:p w14:paraId="5A326D0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ARROZ TIPO 1</w:t>
                  </w:r>
                </w:p>
              </w:tc>
              <w:tc>
                <w:tcPr>
                  <w:tcW w:w="1150" w:type="dxa"/>
                </w:tcPr>
                <w:p w14:paraId="5B8E75D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034ADAE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226</w:t>
                  </w:r>
                </w:p>
              </w:tc>
              <w:tc>
                <w:tcPr>
                  <w:tcW w:w="1583" w:type="dxa"/>
                </w:tcPr>
                <w:p w14:paraId="69BD5D3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138</w:t>
                  </w:r>
                </w:p>
              </w:tc>
              <w:tc>
                <w:tcPr>
                  <w:tcW w:w="1583" w:type="dxa"/>
                  <w:vAlign w:val="center"/>
                </w:tcPr>
                <w:p w14:paraId="20ADB36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13</w:t>
                  </w:r>
                </w:p>
              </w:tc>
            </w:tr>
            <w:tr w:rsidR="00ED0812" w14:paraId="265B84A7" w14:textId="77777777" w:rsidTr="00DD2DD7">
              <w:trPr>
                <w:trHeight w:val="300"/>
              </w:trPr>
              <w:tc>
                <w:tcPr>
                  <w:tcW w:w="1983" w:type="dxa"/>
                </w:tcPr>
                <w:p w14:paraId="2CC6EA5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BATATA INGLESA</w:t>
                  </w:r>
                </w:p>
              </w:tc>
              <w:tc>
                <w:tcPr>
                  <w:tcW w:w="1150" w:type="dxa"/>
                </w:tcPr>
                <w:p w14:paraId="6617D14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3AC3B4C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00FB346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583" w:type="dxa"/>
                  <w:vAlign w:val="center"/>
                </w:tcPr>
                <w:p w14:paraId="4015FB6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5</w:t>
                  </w:r>
                </w:p>
              </w:tc>
            </w:tr>
            <w:tr w:rsidR="00ED0812" w14:paraId="701F0CA4" w14:textId="77777777" w:rsidTr="00DD2DD7">
              <w:trPr>
                <w:trHeight w:val="300"/>
              </w:trPr>
              <w:tc>
                <w:tcPr>
                  <w:tcW w:w="1983" w:type="dxa"/>
                </w:tcPr>
                <w:p w14:paraId="1FFCC9D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BETERRABA</w:t>
                  </w:r>
                </w:p>
              </w:tc>
              <w:tc>
                <w:tcPr>
                  <w:tcW w:w="1150" w:type="dxa"/>
                </w:tcPr>
                <w:p w14:paraId="3FD9234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082AA47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66F4755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vAlign w:val="center"/>
                </w:tcPr>
                <w:p w14:paraId="4B46A46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1936E66C" w14:textId="77777777" w:rsidTr="00DD2DD7">
              <w:trPr>
                <w:trHeight w:val="300"/>
              </w:trPr>
              <w:tc>
                <w:tcPr>
                  <w:tcW w:w="1983" w:type="dxa"/>
                </w:tcPr>
                <w:p w14:paraId="7234D30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BISCOITO POLVILHO DOCE</w:t>
                  </w:r>
                </w:p>
              </w:tc>
              <w:tc>
                <w:tcPr>
                  <w:tcW w:w="1150" w:type="dxa"/>
                </w:tcPr>
                <w:p w14:paraId="6F8FCF1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7B0782D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583" w:type="dxa"/>
                </w:tcPr>
                <w:p w14:paraId="6A33267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4758155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6B2291A0" w14:textId="77777777" w:rsidTr="00DD2DD7">
              <w:trPr>
                <w:trHeight w:val="300"/>
              </w:trPr>
              <w:tc>
                <w:tcPr>
                  <w:tcW w:w="1983" w:type="dxa"/>
                </w:tcPr>
                <w:p w14:paraId="6A328BD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CAJÁ POLPA CONGELADA</w:t>
                  </w:r>
                </w:p>
              </w:tc>
              <w:tc>
                <w:tcPr>
                  <w:tcW w:w="1150" w:type="dxa"/>
                </w:tcPr>
                <w:p w14:paraId="302B58F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0A01263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6923088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000C18D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60EF90FA" w14:textId="77777777" w:rsidTr="00DD2DD7">
              <w:trPr>
                <w:trHeight w:val="300"/>
              </w:trPr>
              <w:tc>
                <w:tcPr>
                  <w:tcW w:w="1983" w:type="dxa"/>
                </w:tcPr>
                <w:p w14:paraId="2839A1F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CAJÚ POLPA CONGELADA</w:t>
                  </w:r>
                </w:p>
              </w:tc>
              <w:tc>
                <w:tcPr>
                  <w:tcW w:w="1150" w:type="dxa"/>
                </w:tcPr>
                <w:p w14:paraId="46062A3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110054">
                    <w:rPr>
                      <w:rFonts w:ascii="Times New Roman" w:eastAsia="Times New Roman" w:hAnsi="Times New Roman" w:cs="Times New Roman"/>
                      <w:color w:val="000000"/>
                      <w:sz w:val="20"/>
                      <w:szCs w:val="20"/>
                    </w:rPr>
                    <w:t>KG</w:t>
                  </w:r>
                </w:p>
              </w:tc>
              <w:tc>
                <w:tcPr>
                  <w:tcW w:w="1583" w:type="dxa"/>
                </w:tcPr>
                <w:p w14:paraId="758E320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6B2243A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vAlign w:val="center"/>
                </w:tcPr>
                <w:p w14:paraId="1C8978E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117</w:t>
                  </w:r>
                </w:p>
              </w:tc>
            </w:tr>
            <w:tr w:rsidR="00ED0812" w14:paraId="7AB62CD9" w14:textId="77777777" w:rsidTr="00DD2DD7">
              <w:trPr>
                <w:trHeight w:val="300"/>
              </w:trPr>
              <w:tc>
                <w:tcPr>
                  <w:tcW w:w="1983" w:type="dxa"/>
                </w:tcPr>
                <w:p w14:paraId="6199B1F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CARNE MOÍDA DE 2°</w:t>
                  </w:r>
                </w:p>
              </w:tc>
              <w:tc>
                <w:tcPr>
                  <w:tcW w:w="1150" w:type="dxa"/>
                </w:tcPr>
                <w:p w14:paraId="604D473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0FB1035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583" w:type="dxa"/>
                </w:tcPr>
                <w:p w14:paraId="14D8C5B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583" w:type="dxa"/>
                  <w:vAlign w:val="center"/>
                </w:tcPr>
                <w:p w14:paraId="5B26CDE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78</w:t>
                  </w:r>
                </w:p>
              </w:tc>
            </w:tr>
            <w:tr w:rsidR="00ED0812" w14:paraId="3F012711" w14:textId="77777777" w:rsidTr="00DD2DD7">
              <w:trPr>
                <w:trHeight w:val="300"/>
              </w:trPr>
              <w:tc>
                <w:tcPr>
                  <w:tcW w:w="1983" w:type="dxa"/>
                </w:tcPr>
                <w:p w14:paraId="39E36C6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CARNE BOVINA ACÉM</w:t>
                  </w:r>
                </w:p>
              </w:tc>
              <w:tc>
                <w:tcPr>
                  <w:tcW w:w="1150" w:type="dxa"/>
                </w:tcPr>
                <w:p w14:paraId="64C38B8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3CCBC20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p>
              </w:tc>
              <w:tc>
                <w:tcPr>
                  <w:tcW w:w="1583" w:type="dxa"/>
                </w:tcPr>
                <w:p w14:paraId="6FDEA10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583" w:type="dxa"/>
                  <w:vAlign w:val="center"/>
                </w:tcPr>
                <w:p w14:paraId="4AD3EB9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23</w:t>
                  </w:r>
                </w:p>
              </w:tc>
            </w:tr>
            <w:tr w:rsidR="00ED0812" w14:paraId="141E7A68" w14:textId="77777777" w:rsidTr="00DD2DD7">
              <w:trPr>
                <w:trHeight w:val="300"/>
              </w:trPr>
              <w:tc>
                <w:tcPr>
                  <w:tcW w:w="1983" w:type="dxa"/>
                </w:tcPr>
                <w:p w14:paraId="2A4487A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CEBOLA</w:t>
                  </w:r>
                </w:p>
              </w:tc>
              <w:tc>
                <w:tcPr>
                  <w:tcW w:w="1150" w:type="dxa"/>
                </w:tcPr>
                <w:p w14:paraId="2214C84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1254A8A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w:t>
                  </w:r>
                </w:p>
              </w:tc>
              <w:tc>
                <w:tcPr>
                  <w:tcW w:w="1583" w:type="dxa"/>
                </w:tcPr>
                <w:p w14:paraId="54D8075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583" w:type="dxa"/>
                  <w:vAlign w:val="center"/>
                </w:tcPr>
                <w:p w14:paraId="7E9E25D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96</w:t>
                  </w:r>
                </w:p>
              </w:tc>
            </w:tr>
            <w:tr w:rsidR="00ED0812" w14:paraId="345B8D38" w14:textId="77777777" w:rsidTr="00DD2DD7">
              <w:trPr>
                <w:trHeight w:val="300"/>
              </w:trPr>
              <w:tc>
                <w:tcPr>
                  <w:tcW w:w="1983" w:type="dxa"/>
                </w:tcPr>
                <w:p w14:paraId="704A9E6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CENOURA</w:t>
                  </w:r>
                </w:p>
              </w:tc>
              <w:tc>
                <w:tcPr>
                  <w:tcW w:w="1150" w:type="dxa"/>
                </w:tcPr>
                <w:p w14:paraId="79ABBF3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4CD38D1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82</w:t>
                  </w:r>
                </w:p>
              </w:tc>
              <w:tc>
                <w:tcPr>
                  <w:tcW w:w="1583" w:type="dxa"/>
                </w:tcPr>
                <w:p w14:paraId="6AD8FC7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81</w:t>
                  </w:r>
                </w:p>
              </w:tc>
              <w:tc>
                <w:tcPr>
                  <w:tcW w:w="1583" w:type="dxa"/>
                  <w:vAlign w:val="center"/>
                </w:tcPr>
                <w:p w14:paraId="215AD2F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16</w:t>
                  </w:r>
                </w:p>
              </w:tc>
            </w:tr>
            <w:tr w:rsidR="00ED0812" w14:paraId="24D94753" w14:textId="77777777" w:rsidTr="00DD2DD7">
              <w:trPr>
                <w:trHeight w:val="300"/>
              </w:trPr>
              <w:tc>
                <w:tcPr>
                  <w:tcW w:w="1983" w:type="dxa"/>
                </w:tcPr>
                <w:p w14:paraId="3745681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COCO SECO RALADO</w:t>
                  </w:r>
                </w:p>
              </w:tc>
              <w:tc>
                <w:tcPr>
                  <w:tcW w:w="1150" w:type="dxa"/>
                </w:tcPr>
                <w:p w14:paraId="7CB851B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4624AFC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p>
              </w:tc>
              <w:tc>
                <w:tcPr>
                  <w:tcW w:w="1583" w:type="dxa"/>
                </w:tcPr>
                <w:p w14:paraId="08774EC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83" w:type="dxa"/>
                  <w:vAlign w:val="center"/>
                </w:tcPr>
                <w:p w14:paraId="64156BE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15</w:t>
                  </w:r>
                </w:p>
              </w:tc>
            </w:tr>
            <w:tr w:rsidR="00ED0812" w14:paraId="7D594D95" w14:textId="77777777" w:rsidTr="00DD2DD7">
              <w:trPr>
                <w:trHeight w:val="300"/>
              </w:trPr>
              <w:tc>
                <w:tcPr>
                  <w:tcW w:w="1983" w:type="dxa"/>
                </w:tcPr>
                <w:p w14:paraId="3E91FCC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COLORAU</w:t>
                  </w:r>
                </w:p>
              </w:tc>
              <w:tc>
                <w:tcPr>
                  <w:tcW w:w="1150" w:type="dxa"/>
                </w:tcPr>
                <w:p w14:paraId="019BAFB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4CB0F39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w:t>
                  </w:r>
                </w:p>
              </w:tc>
              <w:tc>
                <w:tcPr>
                  <w:tcW w:w="1583" w:type="dxa"/>
                </w:tcPr>
                <w:p w14:paraId="3B7EE31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583" w:type="dxa"/>
                  <w:vAlign w:val="center"/>
                </w:tcPr>
                <w:p w14:paraId="0DD9F35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469B7967" w14:textId="77777777" w:rsidTr="00DD2DD7">
              <w:trPr>
                <w:trHeight w:val="300"/>
              </w:trPr>
              <w:tc>
                <w:tcPr>
                  <w:tcW w:w="1983" w:type="dxa"/>
                </w:tcPr>
                <w:p w14:paraId="66024C6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CREME DE LEITE</w:t>
                  </w:r>
                </w:p>
              </w:tc>
              <w:tc>
                <w:tcPr>
                  <w:tcW w:w="1150" w:type="dxa"/>
                </w:tcPr>
                <w:p w14:paraId="013B092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50DBEEC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583" w:type="dxa"/>
                </w:tcPr>
                <w:p w14:paraId="2064CDB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583" w:type="dxa"/>
                  <w:vAlign w:val="center"/>
                </w:tcPr>
                <w:p w14:paraId="5634E75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133</w:t>
                  </w:r>
                </w:p>
              </w:tc>
            </w:tr>
            <w:tr w:rsidR="00ED0812" w14:paraId="1100E213" w14:textId="77777777" w:rsidTr="00DD2DD7">
              <w:trPr>
                <w:trHeight w:val="300"/>
              </w:trPr>
              <w:tc>
                <w:tcPr>
                  <w:tcW w:w="1983" w:type="dxa"/>
                </w:tcPr>
                <w:p w14:paraId="558D2FD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CUPUAÇÚ POLPA</w:t>
                  </w:r>
                </w:p>
              </w:tc>
              <w:tc>
                <w:tcPr>
                  <w:tcW w:w="1150" w:type="dxa"/>
                </w:tcPr>
                <w:p w14:paraId="2472547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511FBDB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49BCDBF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583" w:type="dxa"/>
                  <w:vAlign w:val="center"/>
                </w:tcPr>
                <w:p w14:paraId="6D4F29B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w:t>
                  </w:r>
                </w:p>
              </w:tc>
            </w:tr>
            <w:tr w:rsidR="00ED0812" w14:paraId="052321CB" w14:textId="77777777" w:rsidTr="00DD2DD7">
              <w:trPr>
                <w:trHeight w:val="300"/>
              </w:trPr>
              <w:tc>
                <w:tcPr>
                  <w:tcW w:w="1983" w:type="dxa"/>
                </w:tcPr>
                <w:p w14:paraId="69ED9F2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FARINHA DE TRIGO</w:t>
                  </w:r>
                </w:p>
              </w:tc>
              <w:tc>
                <w:tcPr>
                  <w:tcW w:w="1150" w:type="dxa"/>
                </w:tcPr>
                <w:p w14:paraId="5C00B55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2239168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263</w:t>
                  </w:r>
                </w:p>
              </w:tc>
              <w:tc>
                <w:tcPr>
                  <w:tcW w:w="1583" w:type="dxa"/>
                </w:tcPr>
                <w:p w14:paraId="0322300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233</w:t>
                  </w:r>
                </w:p>
              </w:tc>
              <w:tc>
                <w:tcPr>
                  <w:tcW w:w="1583" w:type="dxa"/>
                  <w:vAlign w:val="center"/>
                </w:tcPr>
                <w:p w14:paraId="5199677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8</w:t>
                  </w:r>
                </w:p>
              </w:tc>
            </w:tr>
            <w:tr w:rsidR="00ED0812" w14:paraId="495193F9" w14:textId="77777777" w:rsidTr="00DD2DD7">
              <w:trPr>
                <w:trHeight w:val="300"/>
              </w:trPr>
              <w:tc>
                <w:tcPr>
                  <w:tcW w:w="1983" w:type="dxa"/>
                </w:tcPr>
                <w:p w14:paraId="2FD41FE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FERMENTO BIOLOGICO TABLET</w:t>
                  </w:r>
                </w:p>
              </w:tc>
              <w:tc>
                <w:tcPr>
                  <w:tcW w:w="1150" w:type="dxa"/>
                </w:tcPr>
                <w:p w14:paraId="77D8620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43360F4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583" w:type="dxa"/>
                </w:tcPr>
                <w:p w14:paraId="0BF4AAC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583" w:type="dxa"/>
                  <w:vAlign w:val="center"/>
                </w:tcPr>
                <w:p w14:paraId="4449410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10</w:t>
                  </w:r>
                </w:p>
              </w:tc>
            </w:tr>
            <w:tr w:rsidR="00ED0812" w14:paraId="323F0E9A" w14:textId="77777777" w:rsidTr="00DD2DD7">
              <w:trPr>
                <w:trHeight w:val="300"/>
              </w:trPr>
              <w:tc>
                <w:tcPr>
                  <w:tcW w:w="1983" w:type="dxa"/>
                </w:tcPr>
                <w:p w14:paraId="59A681C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FERMENTO EM PÓ QUIMICO</w:t>
                  </w:r>
                </w:p>
              </w:tc>
              <w:tc>
                <w:tcPr>
                  <w:tcW w:w="1150" w:type="dxa"/>
                </w:tcPr>
                <w:p w14:paraId="63CDDD0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6BA61E2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583" w:type="dxa"/>
                </w:tcPr>
                <w:p w14:paraId="5EE0981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583" w:type="dxa"/>
                  <w:vAlign w:val="center"/>
                </w:tcPr>
                <w:p w14:paraId="69385C6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33</w:t>
                  </w:r>
                </w:p>
              </w:tc>
            </w:tr>
            <w:tr w:rsidR="00ED0812" w14:paraId="6B00E395" w14:textId="77777777" w:rsidTr="00DD2DD7">
              <w:trPr>
                <w:trHeight w:val="300"/>
              </w:trPr>
              <w:tc>
                <w:tcPr>
                  <w:tcW w:w="1983" w:type="dxa"/>
                </w:tcPr>
                <w:p w14:paraId="3820029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FLOCUS DE ARROZ</w:t>
                  </w:r>
                </w:p>
              </w:tc>
              <w:tc>
                <w:tcPr>
                  <w:tcW w:w="1150" w:type="dxa"/>
                </w:tcPr>
                <w:p w14:paraId="3F1009C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65534C7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28</w:t>
                  </w:r>
                </w:p>
              </w:tc>
              <w:tc>
                <w:tcPr>
                  <w:tcW w:w="1583" w:type="dxa"/>
                </w:tcPr>
                <w:p w14:paraId="47A8534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583" w:type="dxa"/>
                  <w:vAlign w:val="center"/>
                </w:tcPr>
                <w:p w14:paraId="1F8FCEE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23</w:t>
                  </w:r>
                </w:p>
              </w:tc>
            </w:tr>
            <w:tr w:rsidR="00ED0812" w14:paraId="6CB07CB1" w14:textId="77777777" w:rsidTr="00DD2DD7">
              <w:trPr>
                <w:trHeight w:val="300"/>
              </w:trPr>
              <w:tc>
                <w:tcPr>
                  <w:tcW w:w="1983" w:type="dxa"/>
                </w:tcPr>
                <w:p w14:paraId="1C27B46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FLOCUS DE MILHO</w:t>
                  </w:r>
                </w:p>
              </w:tc>
              <w:tc>
                <w:tcPr>
                  <w:tcW w:w="1150" w:type="dxa"/>
                </w:tcPr>
                <w:p w14:paraId="3A40B53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8E42FC">
                    <w:rPr>
                      <w:rFonts w:ascii="Times New Roman" w:eastAsia="Times New Roman" w:hAnsi="Times New Roman" w:cs="Times New Roman"/>
                      <w:color w:val="000000"/>
                      <w:sz w:val="20"/>
                      <w:szCs w:val="20"/>
                    </w:rPr>
                    <w:t>KG</w:t>
                  </w:r>
                </w:p>
              </w:tc>
              <w:tc>
                <w:tcPr>
                  <w:tcW w:w="1583" w:type="dxa"/>
                </w:tcPr>
                <w:p w14:paraId="5F7440F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19</w:t>
                  </w:r>
                </w:p>
              </w:tc>
              <w:tc>
                <w:tcPr>
                  <w:tcW w:w="1583" w:type="dxa"/>
                </w:tcPr>
                <w:p w14:paraId="09EC281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83</w:t>
                  </w:r>
                </w:p>
              </w:tc>
              <w:tc>
                <w:tcPr>
                  <w:tcW w:w="1583" w:type="dxa"/>
                  <w:vAlign w:val="center"/>
                </w:tcPr>
                <w:p w14:paraId="43CB636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147</w:t>
                  </w:r>
                </w:p>
              </w:tc>
            </w:tr>
            <w:tr w:rsidR="00ED0812" w14:paraId="4A9FAF7D" w14:textId="77777777" w:rsidTr="00DD2DD7">
              <w:trPr>
                <w:trHeight w:val="300"/>
              </w:trPr>
              <w:tc>
                <w:tcPr>
                  <w:tcW w:w="1983" w:type="dxa"/>
                </w:tcPr>
                <w:p w14:paraId="49AC873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lastRenderedPageBreak/>
                    <w:t>FRANGO COXA E SOBRECOXA COM PELE</w:t>
                  </w:r>
                </w:p>
              </w:tc>
              <w:tc>
                <w:tcPr>
                  <w:tcW w:w="1150" w:type="dxa"/>
                </w:tcPr>
                <w:p w14:paraId="7ACB240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KG</w:t>
                  </w:r>
                </w:p>
              </w:tc>
              <w:tc>
                <w:tcPr>
                  <w:tcW w:w="1583" w:type="dxa"/>
                </w:tcPr>
                <w:p w14:paraId="5E335BA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735091A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74F0880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104</w:t>
                  </w:r>
                </w:p>
              </w:tc>
            </w:tr>
            <w:tr w:rsidR="00ED0812" w14:paraId="1E06FB4E" w14:textId="77777777" w:rsidTr="00DD2DD7">
              <w:trPr>
                <w:trHeight w:val="300"/>
              </w:trPr>
              <w:tc>
                <w:tcPr>
                  <w:tcW w:w="1983" w:type="dxa"/>
                </w:tcPr>
                <w:p w14:paraId="6B1C2FB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FRANGO PEITO FILÉ</w:t>
                  </w:r>
                </w:p>
              </w:tc>
              <w:tc>
                <w:tcPr>
                  <w:tcW w:w="1150" w:type="dxa"/>
                </w:tcPr>
                <w:p w14:paraId="336063F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KG</w:t>
                  </w:r>
                </w:p>
              </w:tc>
              <w:tc>
                <w:tcPr>
                  <w:tcW w:w="1583" w:type="dxa"/>
                </w:tcPr>
                <w:p w14:paraId="13E8C45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w:t>
                  </w:r>
                </w:p>
              </w:tc>
              <w:tc>
                <w:tcPr>
                  <w:tcW w:w="1583" w:type="dxa"/>
                </w:tcPr>
                <w:p w14:paraId="63C118D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130</w:t>
                  </w:r>
                </w:p>
              </w:tc>
              <w:tc>
                <w:tcPr>
                  <w:tcW w:w="1583" w:type="dxa"/>
                  <w:vAlign w:val="center"/>
                </w:tcPr>
                <w:p w14:paraId="01E3DFA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192</w:t>
                  </w:r>
                </w:p>
              </w:tc>
            </w:tr>
            <w:tr w:rsidR="00ED0812" w14:paraId="4CAC078F" w14:textId="77777777" w:rsidTr="00DD2DD7">
              <w:trPr>
                <w:trHeight w:val="300"/>
              </w:trPr>
              <w:tc>
                <w:tcPr>
                  <w:tcW w:w="1983" w:type="dxa"/>
                </w:tcPr>
                <w:p w14:paraId="0CE3B4A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GOIABA POLPA CONGELADA</w:t>
                  </w:r>
                </w:p>
              </w:tc>
              <w:tc>
                <w:tcPr>
                  <w:tcW w:w="1150" w:type="dxa"/>
                </w:tcPr>
                <w:p w14:paraId="169763C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48DBD11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583" w:type="dxa"/>
                </w:tcPr>
                <w:p w14:paraId="33F031B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583" w:type="dxa"/>
                  <w:vAlign w:val="center"/>
                </w:tcPr>
                <w:p w14:paraId="20B14B8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10</w:t>
                  </w:r>
                </w:p>
              </w:tc>
            </w:tr>
            <w:tr w:rsidR="00ED0812" w14:paraId="671285CC" w14:textId="77777777" w:rsidTr="00DD2DD7">
              <w:trPr>
                <w:trHeight w:val="300"/>
              </w:trPr>
              <w:tc>
                <w:tcPr>
                  <w:tcW w:w="1983" w:type="dxa"/>
                </w:tcPr>
                <w:p w14:paraId="7EAAE0A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LARANJA PERA</w:t>
                  </w:r>
                </w:p>
              </w:tc>
              <w:tc>
                <w:tcPr>
                  <w:tcW w:w="1150" w:type="dxa"/>
                </w:tcPr>
                <w:p w14:paraId="7C79292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4F2BB55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tcPr>
                <w:p w14:paraId="5AD7FF0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608</w:t>
                  </w:r>
                </w:p>
              </w:tc>
              <w:tc>
                <w:tcPr>
                  <w:tcW w:w="1583" w:type="dxa"/>
                  <w:vAlign w:val="center"/>
                </w:tcPr>
                <w:p w14:paraId="2B5E98A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16</w:t>
                  </w:r>
                </w:p>
              </w:tc>
            </w:tr>
            <w:tr w:rsidR="00ED0812" w14:paraId="336E5E84" w14:textId="77777777" w:rsidTr="00DD2DD7">
              <w:trPr>
                <w:trHeight w:val="300"/>
              </w:trPr>
              <w:tc>
                <w:tcPr>
                  <w:tcW w:w="1983" w:type="dxa"/>
                </w:tcPr>
                <w:p w14:paraId="4CA3C21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LIMÃO TAHITI</w:t>
                  </w:r>
                </w:p>
              </w:tc>
              <w:tc>
                <w:tcPr>
                  <w:tcW w:w="1150" w:type="dxa"/>
                </w:tcPr>
                <w:p w14:paraId="415ADF0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562AD91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tcPr>
                <w:p w14:paraId="44D8625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vAlign w:val="center"/>
                </w:tcPr>
                <w:p w14:paraId="3C41628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78</w:t>
                  </w:r>
                </w:p>
              </w:tc>
            </w:tr>
            <w:tr w:rsidR="00ED0812" w14:paraId="390D064F" w14:textId="77777777" w:rsidTr="00DD2DD7">
              <w:trPr>
                <w:trHeight w:val="300"/>
              </w:trPr>
              <w:tc>
                <w:tcPr>
                  <w:tcW w:w="1983" w:type="dxa"/>
                </w:tcPr>
                <w:p w14:paraId="2C2CB6A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LINGUIÇA MISTA</w:t>
                  </w:r>
                </w:p>
              </w:tc>
              <w:tc>
                <w:tcPr>
                  <w:tcW w:w="1150" w:type="dxa"/>
                </w:tcPr>
                <w:p w14:paraId="4A67460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76F6914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w:t>
                  </w:r>
                </w:p>
              </w:tc>
              <w:tc>
                <w:tcPr>
                  <w:tcW w:w="1583" w:type="dxa"/>
                </w:tcPr>
                <w:p w14:paraId="6C30FC2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583" w:type="dxa"/>
                  <w:vAlign w:val="center"/>
                </w:tcPr>
                <w:p w14:paraId="2E45710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33</w:t>
                  </w:r>
                </w:p>
              </w:tc>
            </w:tr>
            <w:tr w:rsidR="00ED0812" w14:paraId="6B8A6B48" w14:textId="77777777" w:rsidTr="00DD2DD7">
              <w:trPr>
                <w:trHeight w:val="300"/>
              </w:trPr>
              <w:tc>
                <w:tcPr>
                  <w:tcW w:w="1983" w:type="dxa"/>
                </w:tcPr>
                <w:p w14:paraId="43B7E17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MAÇÃ FUNGI</w:t>
                  </w:r>
                </w:p>
              </w:tc>
              <w:tc>
                <w:tcPr>
                  <w:tcW w:w="1150" w:type="dxa"/>
                </w:tcPr>
                <w:p w14:paraId="005140C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482E4AF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94</w:t>
                  </w:r>
                </w:p>
              </w:tc>
              <w:tc>
                <w:tcPr>
                  <w:tcW w:w="1583" w:type="dxa"/>
                </w:tcPr>
                <w:p w14:paraId="32FE9C35"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c>
                <w:tcPr>
                  <w:tcW w:w="1583" w:type="dxa"/>
                  <w:vAlign w:val="center"/>
                </w:tcPr>
                <w:p w14:paraId="6CBB612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69278A2E" w14:textId="77777777" w:rsidTr="00DD2DD7">
              <w:trPr>
                <w:trHeight w:val="300"/>
              </w:trPr>
              <w:tc>
                <w:tcPr>
                  <w:tcW w:w="1983" w:type="dxa"/>
                </w:tcPr>
                <w:p w14:paraId="384294D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MACARRÃO TRIGO</w:t>
                  </w:r>
                </w:p>
              </w:tc>
              <w:tc>
                <w:tcPr>
                  <w:tcW w:w="1150" w:type="dxa"/>
                </w:tcPr>
                <w:p w14:paraId="6D54639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597DFBF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33</w:t>
                  </w:r>
                </w:p>
              </w:tc>
              <w:tc>
                <w:tcPr>
                  <w:tcW w:w="1583" w:type="dxa"/>
                </w:tcPr>
                <w:p w14:paraId="5136FCB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59</w:t>
                  </w:r>
                </w:p>
              </w:tc>
              <w:tc>
                <w:tcPr>
                  <w:tcW w:w="1583" w:type="dxa"/>
                  <w:vAlign w:val="center"/>
                </w:tcPr>
                <w:p w14:paraId="458A63E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26</w:t>
                  </w:r>
                </w:p>
              </w:tc>
            </w:tr>
            <w:tr w:rsidR="00ED0812" w14:paraId="151F31BA" w14:textId="77777777" w:rsidTr="00DD2DD7">
              <w:trPr>
                <w:trHeight w:val="300"/>
              </w:trPr>
              <w:tc>
                <w:tcPr>
                  <w:tcW w:w="1983" w:type="dxa"/>
                </w:tcPr>
                <w:p w14:paraId="2CECEAD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MANGA POLPA CONGELADA</w:t>
                  </w:r>
                </w:p>
              </w:tc>
              <w:tc>
                <w:tcPr>
                  <w:tcW w:w="1150" w:type="dxa"/>
                </w:tcPr>
                <w:p w14:paraId="17F9212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694BC5">
                    <w:rPr>
                      <w:rFonts w:ascii="Times New Roman" w:eastAsia="Times New Roman" w:hAnsi="Times New Roman" w:cs="Times New Roman"/>
                      <w:color w:val="000000"/>
                      <w:sz w:val="20"/>
                      <w:szCs w:val="20"/>
                    </w:rPr>
                    <w:t>KG</w:t>
                  </w:r>
                </w:p>
              </w:tc>
              <w:tc>
                <w:tcPr>
                  <w:tcW w:w="1583" w:type="dxa"/>
                </w:tcPr>
                <w:p w14:paraId="4B7A9F9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3A49B22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38439E5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78</w:t>
                  </w:r>
                </w:p>
              </w:tc>
            </w:tr>
            <w:tr w:rsidR="00ED0812" w14:paraId="46F5B332" w14:textId="77777777" w:rsidTr="00DD2DD7">
              <w:trPr>
                <w:trHeight w:val="300"/>
              </w:trPr>
              <w:tc>
                <w:tcPr>
                  <w:tcW w:w="1983" w:type="dxa"/>
                </w:tcPr>
                <w:p w14:paraId="68C35B2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MARACUJÁ POLPA CONGELADA</w:t>
                  </w:r>
                </w:p>
              </w:tc>
              <w:tc>
                <w:tcPr>
                  <w:tcW w:w="1150" w:type="dxa"/>
                </w:tcPr>
                <w:p w14:paraId="298DA67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C21E2B">
                    <w:rPr>
                      <w:rFonts w:ascii="Times New Roman" w:eastAsia="Times New Roman" w:hAnsi="Times New Roman" w:cs="Times New Roman"/>
                      <w:color w:val="000000"/>
                      <w:sz w:val="20"/>
                      <w:szCs w:val="20"/>
                    </w:rPr>
                    <w:t>KG</w:t>
                  </w:r>
                </w:p>
              </w:tc>
              <w:tc>
                <w:tcPr>
                  <w:tcW w:w="1583" w:type="dxa"/>
                </w:tcPr>
                <w:p w14:paraId="3A36EF6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688B1EA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3C23DD8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w:t>
                  </w:r>
                </w:p>
              </w:tc>
            </w:tr>
            <w:tr w:rsidR="00ED0812" w14:paraId="69EDF376" w14:textId="77777777" w:rsidTr="00DD2DD7">
              <w:trPr>
                <w:trHeight w:val="300"/>
              </w:trPr>
              <w:tc>
                <w:tcPr>
                  <w:tcW w:w="1983" w:type="dxa"/>
                </w:tcPr>
                <w:p w14:paraId="5AE85F6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MEXERICA</w:t>
                  </w:r>
                </w:p>
              </w:tc>
              <w:tc>
                <w:tcPr>
                  <w:tcW w:w="1150" w:type="dxa"/>
                </w:tcPr>
                <w:p w14:paraId="1F9FDA6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C21E2B">
                    <w:rPr>
                      <w:rFonts w:ascii="Times New Roman" w:eastAsia="Times New Roman" w:hAnsi="Times New Roman" w:cs="Times New Roman"/>
                      <w:color w:val="000000"/>
                      <w:sz w:val="20"/>
                      <w:szCs w:val="20"/>
                    </w:rPr>
                    <w:t>KG</w:t>
                  </w:r>
                </w:p>
              </w:tc>
              <w:tc>
                <w:tcPr>
                  <w:tcW w:w="1583" w:type="dxa"/>
                </w:tcPr>
                <w:p w14:paraId="5289F31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611</w:t>
                  </w:r>
                </w:p>
              </w:tc>
              <w:tc>
                <w:tcPr>
                  <w:tcW w:w="1583" w:type="dxa"/>
                </w:tcPr>
                <w:p w14:paraId="11406FA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652</w:t>
                  </w:r>
                </w:p>
              </w:tc>
              <w:tc>
                <w:tcPr>
                  <w:tcW w:w="1583" w:type="dxa"/>
                  <w:vAlign w:val="center"/>
                </w:tcPr>
                <w:p w14:paraId="70077A5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7</w:t>
                  </w:r>
                </w:p>
              </w:tc>
            </w:tr>
            <w:tr w:rsidR="00ED0812" w14:paraId="6999AAFC" w14:textId="77777777" w:rsidTr="00DD2DD7">
              <w:trPr>
                <w:trHeight w:val="300"/>
              </w:trPr>
              <w:tc>
                <w:tcPr>
                  <w:tcW w:w="1983" w:type="dxa"/>
                </w:tcPr>
                <w:p w14:paraId="68A1E03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MILHO AMIDO</w:t>
                  </w:r>
                </w:p>
              </w:tc>
              <w:tc>
                <w:tcPr>
                  <w:tcW w:w="1150" w:type="dxa"/>
                </w:tcPr>
                <w:p w14:paraId="252287F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C21E2B">
                    <w:rPr>
                      <w:rFonts w:ascii="Times New Roman" w:eastAsia="Times New Roman" w:hAnsi="Times New Roman" w:cs="Times New Roman"/>
                      <w:color w:val="000000"/>
                      <w:sz w:val="20"/>
                      <w:szCs w:val="20"/>
                    </w:rPr>
                    <w:t>KG</w:t>
                  </w:r>
                </w:p>
              </w:tc>
              <w:tc>
                <w:tcPr>
                  <w:tcW w:w="1583" w:type="dxa"/>
                </w:tcPr>
                <w:p w14:paraId="38C742E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4F5F9EB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2259C9A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86</w:t>
                  </w:r>
                </w:p>
              </w:tc>
            </w:tr>
            <w:tr w:rsidR="00ED0812" w14:paraId="5C8FD94F" w14:textId="77777777" w:rsidTr="00DD2DD7">
              <w:trPr>
                <w:trHeight w:val="300"/>
              </w:trPr>
              <w:tc>
                <w:tcPr>
                  <w:tcW w:w="1983" w:type="dxa"/>
                </w:tcPr>
                <w:p w14:paraId="474182E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MILHO VERDE ENLATADO</w:t>
                  </w:r>
                </w:p>
              </w:tc>
              <w:tc>
                <w:tcPr>
                  <w:tcW w:w="1150" w:type="dxa"/>
                </w:tcPr>
                <w:p w14:paraId="3747AD5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KG</w:t>
                  </w:r>
                </w:p>
              </w:tc>
              <w:tc>
                <w:tcPr>
                  <w:tcW w:w="1583" w:type="dxa"/>
                </w:tcPr>
                <w:p w14:paraId="53D198C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583" w:type="dxa"/>
                </w:tcPr>
                <w:p w14:paraId="2ADEF0A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83" w:type="dxa"/>
                  <w:vAlign w:val="center"/>
                </w:tcPr>
                <w:p w14:paraId="45C2C86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w:t>
                  </w:r>
                </w:p>
              </w:tc>
            </w:tr>
            <w:tr w:rsidR="00ED0812" w14:paraId="4720D60B" w14:textId="77777777" w:rsidTr="00DD2DD7">
              <w:trPr>
                <w:trHeight w:val="300"/>
              </w:trPr>
              <w:tc>
                <w:tcPr>
                  <w:tcW w:w="1983" w:type="dxa"/>
                </w:tcPr>
                <w:p w14:paraId="15909221"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OLÉO DE SOJA</w:t>
                  </w:r>
                </w:p>
              </w:tc>
              <w:tc>
                <w:tcPr>
                  <w:tcW w:w="1150" w:type="dxa"/>
                </w:tcPr>
                <w:p w14:paraId="6642BB1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LT</w:t>
                  </w:r>
                </w:p>
              </w:tc>
              <w:tc>
                <w:tcPr>
                  <w:tcW w:w="1583" w:type="dxa"/>
                </w:tcPr>
                <w:p w14:paraId="290FC5D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97</w:t>
                  </w:r>
                </w:p>
              </w:tc>
              <w:tc>
                <w:tcPr>
                  <w:tcW w:w="1583" w:type="dxa"/>
                </w:tcPr>
                <w:p w14:paraId="5D26495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105</w:t>
                  </w:r>
                </w:p>
              </w:tc>
              <w:tc>
                <w:tcPr>
                  <w:tcW w:w="1583" w:type="dxa"/>
                  <w:vAlign w:val="center"/>
                </w:tcPr>
                <w:p w14:paraId="20D9305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76</w:t>
                  </w:r>
                </w:p>
              </w:tc>
            </w:tr>
            <w:tr w:rsidR="00ED0812" w14:paraId="164A1B9A" w14:textId="77777777" w:rsidTr="00DD2DD7">
              <w:trPr>
                <w:trHeight w:val="332"/>
              </w:trPr>
              <w:tc>
                <w:tcPr>
                  <w:tcW w:w="1983" w:type="dxa"/>
                </w:tcPr>
                <w:p w14:paraId="51C04CA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OREGANO</w:t>
                  </w:r>
                </w:p>
              </w:tc>
              <w:tc>
                <w:tcPr>
                  <w:tcW w:w="1150" w:type="dxa"/>
                </w:tcPr>
                <w:p w14:paraId="594A32C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0948A7">
                    <w:rPr>
                      <w:rFonts w:ascii="Times New Roman" w:eastAsia="Times New Roman" w:hAnsi="Times New Roman" w:cs="Times New Roman"/>
                      <w:color w:val="000000"/>
                      <w:sz w:val="20"/>
                      <w:szCs w:val="20"/>
                    </w:rPr>
                    <w:t>KG</w:t>
                  </w:r>
                </w:p>
              </w:tc>
              <w:tc>
                <w:tcPr>
                  <w:tcW w:w="1583" w:type="dxa"/>
                </w:tcPr>
                <w:p w14:paraId="0E8BFE4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83" w:type="dxa"/>
                </w:tcPr>
                <w:p w14:paraId="2BA5A8E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83" w:type="dxa"/>
                  <w:vAlign w:val="center"/>
                </w:tcPr>
                <w:p w14:paraId="0D4E777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r>
            <w:tr w:rsidR="00ED0812" w14:paraId="2727AA1A" w14:textId="77777777" w:rsidTr="00DD2DD7">
              <w:trPr>
                <w:trHeight w:val="300"/>
              </w:trPr>
              <w:tc>
                <w:tcPr>
                  <w:tcW w:w="1983" w:type="dxa"/>
                </w:tcPr>
                <w:p w14:paraId="341190BA"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OVO DE GALINHA</w:t>
                  </w:r>
                </w:p>
              </w:tc>
              <w:tc>
                <w:tcPr>
                  <w:tcW w:w="1150" w:type="dxa"/>
                </w:tcPr>
                <w:p w14:paraId="20EA08B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0948A7">
                    <w:rPr>
                      <w:rFonts w:ascii="Times New Roman" w:eastAsia="Times New Roman" w:hAnsi="Times New Roman" w:cs="Times New Roman"/>
                      <w:color w:val="000000"/>
                      <w:sz w:val="20"/>
                      <w:szCs w:val="20"/>
                    </w:rPr>
                    <w:t>KG</w:t>
                  </w:r>
                </w:p>
              </w:tc>
              <w:tc>
                <w:tcPr>
                  <w:tcW w:w="1583" w:type="dxa"/>
                </w:tcPr>
                <w:p w14:paraId="4D5DF3F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318</w:t>
                  </w:r>
                </w:p>
              </w:tc>
              <w:tc>
                <w:tcPr>
                  <w:tcW w:w="1583" w:type="dxa"/>
                </w:tcPr>
                <w:p w14:paraId="2865BC4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219</w:t>
                  </w:r>
                </w:p>
              </w:tc>
              <w:tc>
                <w:tcPr>
                  <w:tcW w:w="1583" w:type="dxa"/>
                  <w:vAlign w:val="center"/>
                </w:tcPr>
                <w:p w14:paraId="61F5A0D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49</w:t>
                  </w:r>
                </w:p>
              </w:tc>
            </w:tr>
            <w:tr w:rsidR="00ED0812" w14:paraId="4819B0D9" w14:textId="77777777" w:rsidTr="00DD2DD7">
              <w:trPr>
                <w:trHeight w:val="300"/>
              </w:trPr>
              <w:tc>
                <w:tcPr>
                  <w:tcW w:w="1983" w:type="dxa"/>
                </w:tcPr>
                <w:p w14:paraId="37B56D0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PÃO DE HOT DOG</w:t>
                  </w:r>
                </w:p>
              </w:tc>
              <w:tc>
                <w:tcPr>
                  <w:tcW w:w="1150" w:type="dxa"/>
                </w:tcPr>
                <w:p w14:paraId="4625821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0948A7">
                    <w:rPr>
                      <w:rFonts w:ascii="Times New Roman" w:eastAsia="Times New Roman" w:hAnsi="Times New Roman" w:cs="Times New Roman"/>
                      <w:color w:val="000000"/>
                      <w:sz w:val="20"/>
                      <w:szCs w:val="20"/>
                    </w:rPr>
                    <w:t>KG</w:t>
                  </w:r>
                </w:p>
              </w:tc>
              <w:tc>
                <w:tcPr>
                  <w:tcW w:w="1583" w:type="dxa"/>
                </w:tcPr>
                <w:p w14:paraId="27FD45B7"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83" w:type="dxa"/>
                </w:tcPr>
                <w:p w14:paraId="3A68334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4A8414A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59</w:t>
                  </w:r>
                </w:p>
              </w:tc>
            </w:tr>
            <w:tr w:rsidR="00ED0812" w14:paraId="364D1A3D" w14:textId="77777777" w:rsidTr="00DD2DD7">
              <w:trPr>
                <w:trHeight w:val="300"/>
              </w:trPr>
              <w:tc>
                <w:tcPr>
                  <w:tcW w:w="1983" w:type="dxa"/>
                </w:tcPr>
                <w:p w14:paraId="1CA24EA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PÃO DE TRIGO DE FORMA</w:t>
                  </w:r>
                </w:p>
              </w:tc>
              <w:tc>
                <w:tcPr>
                  <w:tcW w:w="1150" w:type="dxa"/>
                </w:tcPr>
                <w:p w14:paraId="19B0EE2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0948A7">
                    <w:rPr>
                      <w:rFonts w:ascii="Times New Roman" w:eastAsia="Times New Roman" w:hAnsi="Times New Roman" w:cs="Times New Roman"/>
                      <w:color w:val="000000"/>
                      <w:sz w:val="20"/>
                      <w:szCs w:val="20"/>
                    </w:rPr>
                    <w:t>KG</w:t>
                  </w:r>
                </w:p>
              </w:tc>
              <w:tc>
                <w:tcPr>
                  <w:tcW w:w="1583" w:type="dxa"/>
                </w:tcPr>
                <w:p w14:paraId="33AD4DE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75</w:t>
                  </w:r>
                </w:p>
              </w:tc>
              <w:tc>
                <w:tcPr>
                  <w:tcW w:w="1583" w:type="dxa"/>
                </w:tcPr>
                <w:p w14:paraId="1A9324F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20</w:t>
                  </w:r>
                </w:p>
              </w:tc>
              <w:tc>
                <w:tcPr>
                  <w:tcW w:w="1583" w:type="dxa"/>
                  <w:vAlign w:val="center"/>
                </w:tcPr>
                <w:p w14:paraId="19FDBD1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34</w:t>
                  </w:r>
                </w:p>
              </w:tc>
            </w:tr>
            <w:tr w:rsidR="00ED0812" w14:paraId="45743636" w14:textId="77777777" w:rsidTr="00DD2DD7">
              <w:trPr>
                <w:trHeight w:val="300"/>
              </w:trPr>
              <w:tc>
                <w:tcPr>
                  <w:tcW w:w="1983" w:type="dxa"/>
                </w:tcPr>
                <w:p w14:paraId="46F4770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PÃO PIZZA</w:t>
                  </w:r>
                </w:p>
              </w:tc>
              <w:tc>
                <w:tcPr>
                  <w:tcW w:w="1150" w:type="dxa"/>
                </w:tcPr>
                <w:p w14:paraId="2B87B58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104B5E9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3678DEA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32</w:t>
                  </w:r>
                </w:p>
              </w:tc>
              <w:tc>
                <w:tcPr>
                  <w:tcW w:w="1583" w:type="dxa"/>
                  <w:vAlign w:val="center"/>
                </w:tcPr>
                <w:p w14:paraId="5602D36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14</w:t>
                  </w:r>
                </w:p>
              </w:tc>
            </w:tr>
            <w:tr w:rsidR="00ED0812" w14:paraId="177A5F40" w14:textId="77777777" w:rsidTr="00DD2DD7">
              <w:trPr>
                <w:trHeight w:val="300"/>
              </w:trPr>
              <w:tc>
                <w:tcPr>
                  <w:tcW w:w="1983" w:type="dxa"/>
                </w:tcPr>
                <w:p w14:paraId="165086C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REPOLHO BRANCO</w:t>
                  </w:r>
                </w:p>
              </w:tc>
              <w:tc>
                <w:tcPr>
                  <w:tcW w:w="1150" w:type="dxa"/>
                </w:tcPr>
                <w:p w14:paraId="2A4EDC2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2E61956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583" w:type="dxa"/>
                </w:tcPr>
                <w:p w14:paraId="70AE195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83" w:type="dxa"/>
                  <w:vAlign w:val="center"/>
                </w:tcPr>
                <w:p w14:paraId="620FE96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10</w:t>
                  </w:r>
                </w:p>
              </w:tc>
            </w:tr>
            <w:tr w:rsidR="00ED0812" w14:paraId="6ED9B58E" w14:textId="77777777" w:rsidTr="00DD2DD7">
              <w:trPr>
                <w:trHeight w:val="300"/>
              </w:trPr>
              <w:tc>
                <w:tcPr>
                  <w:tcW w:w="1983" w:type="dxa"/>
                </w:tcPr>
                <w:p w14:paraId="4CA4E8A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SAL</w:t>
                  </w:r>
                </w:p>
              </w:tc>
              <w:tc>
                <w:tcPr>
                  <w:tcW w:w="1150" w:type="dxa"/>
                </w:tcPr>
                <w:p w14:paraId="6D7D1BD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73A0E4A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18</w:t>
                  </w:r>
                </w:p>
              </w:tc>
              <w:tc>
                <w:tcPr>
                  <w:tcW w:w="1583" w:type="dxa"/>
                </w:tcPr>
                <w:p w14:paraId="7E71090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16</w:t>
                  </w:r>
                </w:p>
              </w:tc>
              <w:tc>
                <w:tcPr>
                  <w:tcW w:w="1583" w:type="dxa"/>
                  <w:vAlign w:val="center"/>
                </w:tcPr>
                <w:p w14:paraId="51741F1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65</w:t>
                  </w:r>
                </w:p>
              </w:tc>
            </w:tr>
            <w:tr w:rsidR="00ED0812" w14:paraId="372981E5" w14:textId="77777777" w:rsidTr="00DD2DD7">
              <w:trPr>
                <w:trHeight w:val="300"/>
              </w:trPr>
              <w:tc>
                <w:tcPr>
                  <w:tcW w:w="1983" w:type="dxa"/>
                </w:tcPr>
                <w:p w14:paraId="3117009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SALSICHA</w:t>
                  </w:r>
                </w:p>
              </w:tc>
              <w:tc>
                <w:tcPr>
                  <w:tcW w:w="1150" w:type="dxa"/>
                </w:tcPr>
                <w:p w14:paraId="5A7FAD4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6F283F22"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583" w:type="dxa"/>
                </w:tcPr>
                <w:p w14:paraId="760AE53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24</w:t>
                  </w:r>
                </w:p>
              </w:tc>
              <w:tc>
                <w:tcPr>
                  <w:tcW w:w="1583" w:type="dxa"/>
                  <w:vAlign w:val="center"/>
                </w:tcPr>
                <w:p w14:paraId="1B08AEE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90</w:t>
                  </w:r>
                </w:p>
              </w:tc>
            </w:tr>
            <w:tr w:rsidR="00ED0812" w14:paraId="7F91CD0C" w14:textId="77777777" w:rsidTr="00DD2DD7">
              <w:trPr>
                <w:trHeight w:val="300"/>
              </w:trPr>
              <w:tc>
                <w:tcPr>
                  <w:tcW w:w="1983" w:type="dxa"/>
                </w:tcPr>
                <w:p w14:paraId="4E6902B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TAMARINDO POLPA</w:t>
                  </w:r>
                </w:p>
              </w:tc>
              <w:tc>
                <w:tcPr>
                  <w:tcW w:w="1150" w:type="dxa"/>
                </w:tcPr>
                <w:p w14:paraId="2D99D5C3"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01AA64E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tcPr>
                <w:p w14:paraId="00EE655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0</w:t>
                  </w:r>
                </w:p>
              </w:tc>
              <w:tc>
                <w:tcPr>
                  <w:tcW w:w="1583" w:type="dxa"/>
                  <w:vAlign w:val="center"/>
                </w:tcPr>
                <w:p w14:paraId="54B35A08"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35</w:t>
                  </w:r>
                </w:p>
              </w:tc>
            </w:tr>
            <w:tr w:rsidR="00ED0812" w14:paraId="50A24FD8" w14:textId="77777777" w:rsidTr="00DD2DD7">
              <w:trPr>
                <w:trHeight w:val="300"/>
              </w:trPr>
              <w:tc>
                <w:tcPr>
                  <w:tcW w:w="1983" w:type="dxa"/>
                </w:tcPr>
                <w:p w14:paraId="177444E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TOMATE</w:t>
                  </w:r>
                </w:p>
              </w:tc>
              <w:tc>
                <w:tcPr>
                  <w:tcW w:w="1150" w:type="dxa"/>
                </w:tcPr>
                <w:p w14:paraId="6283984C"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6D7681A9"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106</w:t>
                  </w:r>
                </w:p>
              </w:tc>
              <w:tc>
                <w:tcPr>
                  <w:tcW w:w="1583" w:type="dxa"/>
                </w:tcPr>
                <w:p w14:paraId="7659195E"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47</w:t>
                  </w:r>
                </w:p>
              </w:tc>
              <w:tc>
                <w:tcPr>
                  <w:tcW w:w="1583" w:type="dxa"/>
                  <w:vAlign w:val="center"/>
                </w:tcPr>
                <w:p w14:paraId="532F176B"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color w:val="000000"/>
                      <w:sz w:val="20"/>
                      <w:szCs w:val="20"/>
                    </w:rPr>
                    <w:t>3</w:t>
                  </w:r>
                </w:p>
              </w:tc>
            </w:tr>
            <w:tr w:rsidR="00ED0812" w14:paraId="5246E499" w14:textId="77777777" w:rsidTr="00DD2DD7">
              <w:trPr>
                <w:trHeight w:val="300"/>
              </w:trPr>
              <w:tc>
                <w:tcPr>
                  <w:tcW w:w="1983" w:type="dxa"/>
                </w:tcPr>
                <w:p w14:paraId="7DDDE17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9235EE">
                    <w:rPr>
                      <w:b/>
                      <w:bCs/>
                      <w:color w:val="000000"/>
                      <w:sz w:val="20"/>
                      <w:szCs w:val="20"/>
                    </w:rPr>
                    <w:t>TOMATE EXTRATO</w:t>
                  </w:r>
                </w:p>
              </w:tc>
              <w:tc>
                <w:tcPr>
                  <w:tcW w:w="1150" w:type="dxa"/>
                </w:tcPr>
                <w:p w14:paraId="44207850"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sidRPr="005A0FAC">
                    <w:rPr>
                      <w:rFonts w:ascii="Times New Roman" w:eastAsia="Times New Roman" w:hAnsi="Times New Roman" w:cs="Times New Roman"/>
                      <w:color w:val="000000"/>
                      <w:sz w:val="20"/>
                      <w:szCs w:val="20"/>
                    </w:rPr>
                    <w:t>KG</w:t>
                  </w:r>
                </w:p>
              </w:tc>
              <w:tc>
                <w:tcPr>
                  <w:tcW w:w="1583" w:type="dxa"/>
                </w:tcPr>
                <w:p w14:paraId="2CB4714D"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w:t>
                  </w:r>
                </w:p>
              </w:tc>
              <w:tc>
                <w:tcPr>
                  <w:tcW w:w="1583" w:type="dxa"/>
                </w:tcPr>
                <w:p w14:paraId="216B6174"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36</w:t>
                  </w:r>
                </w:p>
              </w:tc>
              <w:tc>
                <w:tcPr>
                  <w:tcW w:w="1583" w:type="dxa"/>
                  <w:vAlign w:val="center"/>
                </w:tcPr>
                <w:p w14:paraId="2F8667B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r>
            <w:tr w:rsidR="00ED0812" w14:paraId="7FB832AE" w14:textId="77777777" w:rsidTr="00DD2DD7">
              <w:trPr>
                <w:trHeight w:val="300"/>
              </w:trPr>
              <w:tc>
                <w:tcPr>
                  <w:tcW w:w="1983" w:type="dxa"/>
                </w:tcPr>
                <w:p w14:paraId="04BCB619" w14:textId="77777777" w:rsidR="00ED0812" w:rsidRPr="000E0121" w:rsidRDefault="00ED0812" w:rsidP="00756A06">
                  <w:pPr>
                    <w:framePr w:hSpace="142" w:wrap="around" w:vAnchor="text" w:hAnchor="text" w:y="1"/>
                    <w:pBdr>
                      <w:top w:val="nil"/>
                      <w:left w:val="nil"/>
                      <w:bottom w:val="nil"/>
                      <w:right w:val="nil"/>
                      <w:between w:val="nil"/>
                    </w:pBdr>
                    <w:rPr>
                      <w:rFonts w:ascii="Aptos Narrow" w:hAnsi="Aptos Narrow"/>
                      <w:color w:val="000000"/>
                    </w:rPr>
                  </w:pPr>
                  <w:r w:rsidRPr="009235EE">
                    <w:rPr>
                      <w:b/>
                      <w:bCs/>
                      <w:color w:val="000000"/>
                      <w:sz w:val="20"/>
                      <w:szCs w:val="20"/>
                    </w:rPr>
                    <w:t>VINAGRE</w:t>
                  </w:r>
                </w:p>
              </w:tc>
              <w:tc>
                <w:tcPr>
                  <w:tcW w:w="1150" w:type="dxa"/>
                </w:tcPr>
                <w:p w14:paraId="56A2A1DD" w14:textId="77777777" w:rsidR="00ED0812" w:rsidRPr="005A0FAC"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LT</w:t>
                  </w:r>
                </w:p>
              </w:tc>
              <w:tc>
                <w:tcPr>
                  <w:tcW w:w="1583" w:type="dxa"/>
                </w:tcPr>
                <w:p w14:paraId="382891BF"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83" w:type="dxa"/>
                </w:tcPr>
                <w:p w14:paraId="076C2CE6" w14:textId="77777777" w:rsidR="00ED0812" w:rsidRPr="000E0121"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583" w:type="dxa"/>
                  <w:vAlign w:val="center"/>
                </w:tcPr>
                <w:p w14:paraId="5C03253B" w14:textId="77777777" w:rsidR="00ED0812" w:rsidRDefault="00ED0812" w:rsidP="00756A06">
                  <w:pPr>
                    <w:framePr w:hSpace="142" w:wrap="around" w:vAnchor="text" w:hAnchor="text" w:y="1"/>
                    <w:pBdr>
                      <w:top w:val="nil"/>
                      <w:left w:val="nil"/>
                      <w:bottom w:val="nil"/>
                      <w:right w:val="nil"/>
                      <w:between w:val="nil"/>
                    </w:pBdr>
                    <w:rPr>
                      <w:rFonts w:ascii="Times New Roman" w:eastAsia="Times New Roman" w:hAnsi="Times New Roman" w:cs="Times New Roman"/>
                      <w:color w:val="000000"/>
                      <w:sz w:val="20"/>
                      <w:szCs w:val="20"/>
                    </w:rPr>
                  </w:pPr>
                </w:p>
              </w:tc>
            </w:tr>
          </w:tbl>
          <w:p w14:paraId="587D2CC7" w14:textId="77777777" w:rsidR="00ED0812" w:rsidRDefault="00ED0812" w:rsidP="00DD2DD7">
            <w:pPr>
              <w:jc w:val="both"/>
              <w:rPr>
                <w:rFonts w:ascii="Calibri" w:eastAsia="Calibri" w:hAnsi="Calibri" w:cs="Calibri"/>
                <w:b/>
                <w:color w:val="FF0000"/>
                <w:sz w:val="20"/>
                <w:szCs w:val="20"/>
              </w:rPr>
            </w:pPr>
          </w:p>
        </w:tc>
      </w:tr>
      <w:tr w:rsidR="00ED0812" w14:paraId="54A6B853" w14:textId="77777777" w:rsidTr="00DD2DD7">
        <w:tc>
          <w:tcPr>
            <w:tcW w:w="2004" w:type="dxa"/>
            <w:vMerge w:val="restart"/>
            <w:vAlign w:val="center"/>
          </w:tcPr>
          <w:p w14:paraId="098A133F"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Quantitativos</w:t>
            </w:r>
          </w:p>
        </w:tc>
        <w:tc>
          <w:tcPr>
            <w:tcW w:w="752" w:type="dxa"/>
            <w:shd w:val="clear" w:color="auto" w:fill="D9D9D9"/>
            <w:vAlign w:val="center"/>
          </w:tcPr>
          <w:p w14:paraId="11111B8D" w14:textId="77777777" w:rsidR="00ED0812" w:rsidRDefault="00ED0812" w:rsidP="00DD2DD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ITEM</w:t>
            </w:r>
          </w:p>
        </w:tc>
        <w:tc>
          <w:tcPr>
            <w:tcW w:w="5245" w:type="dxa"/>
            <w:shd w:val="clear" w:color="auto" w:fill="D9D9D9"/>
            <w:vAlign w:val="center"/>
          </w:tcPr>
          <w:p w14:paraId="585AA485" w14:textId="77777777" w:rsidR="00ED0812" w:rsidRDefault="00ED0812" w:rsidP="00DD2DD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DESCRIÇÃO</w:t>
            </w:r>
          </w:p>
        </w:tc>
        <w:tc>
          <w:tcPr>
            <w:tcW w:w="848" w:type="dxa"/>
            <w:shd w:val="clear" w:color="auto" w:fill="D9D9D9"/>
            <w:vAlign w:val="center"/>
          </w:tcPr>
          <w:p w14:paraId="28667A47" w14:textId="77777777" w:rsidR="00ED0812" w:rsidRDefault="00ED0812" w:rsidP="00DD2DD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UND</w:t>
            </w:r>
          </w:p>
        </w:tc>
        <w:tc>
          <w:tcPr>
            <w:tcW w:w="1339" w:type="dxa"/>
            <w:shd w:val="clear" w:color="auto" w:fill="D9D9D9"/>
            <w:vAlign w:val="center"/>
          </w:tcPr>
          <w:p w14:paraId="7E6DC836" w14:textId="77777777" w:rsidR="00ED0812" w:rsidRDefault="00ED0812" w:rsidP="00DD2DD7">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QTD</w:t>
            </w:r>
          </w:p>
        </w:tc>
      </w:tr>
      <w:tr w:rsidR="00ED0812" w14:paraId="205B9737" w14:textId="77777777" w:rsidTr="00DD2DD7">
        <w:tc>
          <w:tcPr>
            <w:tcW w:w="2004" w:type="dxa"/>
            <w:vMerge/>
            <w:vAlign w:val="center"/>
          </w:tcPr>
          <w:p w14:paraId="1AFA39F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b/>
                <w:sz w:val="20"/>
                <w:szCs w:val="20"/>
              </w:rPr>
            </w:pPr>
          </w:p>
        </w:tc>
        <w:tc>
          <w:tcPr>
            <w:tcW w:w="752" w:type="dxa"/>
            <w:vAlign w:val="center"/>
          </w:tcPr>
          <w:p w14:paraId="0C8EB59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5245" w:type="dxa"/>
            <w:tcBorders>
              <w:top w:val="single" w:sz="4" w:space="0" w:color="auto"/>
              <w:left w:val="single" w:sz="4" w:space="0" w:color="auto"/>
              <w:bottom w:val="single" w:sz="4" w:space="0" w:color="auto"/>
              <w:right w:val="single" w:sz="4" w:space="0" w:color="auto"/>
            </w:tcBorders>
          </w:tcPr>
          <w:p w14:paraId="59D82051"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ABACAXI POLPA CONGELADA</w:t>
            </w:r>
          </w:p>
        </w:tc>
        <w:tc>
          <w:tcPr>
            <w:tcW w:w="848" w:type="dxa"/>
            <w:vAlign w:val="center"/>
          </w:tcPr>
          <w:p w14:paraId="535C9672"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single" w:sz="4" w:space="0" w:color="auto"/>
              <w:left w:val="single" w:sz="4" w:space="0" w:color="auto"/>
              <w:bottom w:val="single" w:sz="4" w:space="0" w:color="auto"/>
              <w:right w:val="single" w:sz="4" w:space="0" w:color="auto"/>
            </w:tcBorders>
            <w:vAlign w:val="bottom"/>
          </w:tcPr>
          <w:p w14:paraId="22047725"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39</w:t>
            </w:r>
          </w:p>
        </w:tc>
      </w:tr>
      <w:tr w:rsidR="00ED0812" w14:paraId="3F9F1C54" w14:textId="77777777" w:rsidTr="00DD2DD7">
        <w:tc>
          <w:tcPr>
            <w:tcW w:w="2004" w:type="dxa"/>
            <w:vMerge/>
            <w:vAlign w:val="center"/>
          </w:tcPr>
          <w:p w14:paraId="74C4EB7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18A80A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5245" w:type="dxa"/>
            <w:tcBorders>
              <w:top w:val="nil"/>
              <w:left w:val="single" w:sz="4" w:space="0" w:color="auto"/>
              <w:bottom w:val="single" w:sz="4" w:space="0" w:color="auto"/>
              <w:right w:val="single" w:sz="4" w:space="0" w:color="auto"/>
            </w:tcBorders>
          </w:tcPr>
          <w:p w14:paraId="7975B478"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AÇAFRÃO</w:t>
            </w:r>
          </w:p>
        </w:tc>
        <w:tc>
          <w:tcPr>
            <w:tcW w:w="848" w:type="dxa"/>
          </w:tcPr>
          <w:p w14:paraId="339955D5"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1C7E9822"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w:t>
            </w:r>
          </w:p>
        </w:tc>
      </w:tr>
      <w:tr w:rsidR="00ED0812" w14:paraId="3A1C1A75" w14:textId="77777777" w:rsidTr="00DD2DD7">
        <w:tc>
          <w:tcPr>
            <w:tcW w:w="2004" w:type="dxa"/>
            <w:vMerge/>
            <w:vAlign w:val="center"/>
          </w:tcPr>
          <w:p w14:paraId="560EA36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0A9F549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5245" w:type="dxa"/>
            <w:tcBorders>
              <w:top w:val="nil"/>
              <w:left w:val="single" w:sz="4" w:space="0" w:color="auto"/>
              <w:bottom w:val="single" w:sz="4" w:space="0" w:color="auto"/>
              <w:right w:val="single" w:sz="4" w:space="0" w:color="auto"/>
            </w:tcBorders>
          </w:tcPr>
          <w:p w14:paraId="1D7C610C"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AÇAI POLPA CONGELADA</w:t>
            </w:r>
          </w:p>
        </w:tc>
        <w:tc>
          <w:tcPr>
            <w:tcW w:w="848" w:type="dxa"/>
          </w:tcPr>
          <w:p w14:paraId="47A3D470"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7319A6AC"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13</w:t>
            </w:r>
          </w:p>
        </w:tc>
      </w:tr>
      <w:tr w:rsidR="00ED0812" w14:paraId="2E0DD954" w14:textId="77777777" w:rsidTr="00DD2DD7">
        <w:tc>
          <w:tcPr>
            <w:tcW w:w="2004" w:type="dxa"/>
            <w:vMerge/>
            <w:vAlign w:val="center"/>
          </w:tcPr>
          <w:p w14:paraId="632FCBA6"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BA494A5"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5245" w:type="dxa"/>
            <w:tcBorders>
              <w:top w:val="nil"/>
              <w:left w:val="single" w:sz="4" w:space="0" w:color="auto"/>
              <w:bottom w:val="single" w:sz="4" w:space="0" w:color="auto"/>
              <w:right w:val="single" w:sz="4" w:space="0" w:color="auto"/>
            </w:tcBorders>
          </w:tcPr>
          <w:p w14:paraId="33E742A7"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ACEROLA POLPA CONGELADA</w:t>
            </w:r>
          </w:p>
        </w:tc>
        <w:tc>
          <w:tcPr>
            <w:tcW w:w="848" w:type="dxa"/>
          </w:tcPr>
          <w:p w14:paraId="49F4C9CC"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4EEE7BBD"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13</w:t>
            </w:r>
          </w:p>
        </w:tc>
      </w:tr>
      <w:tr w:rsidR="00ED0812" w14:paraId="07D39A71" w14:textId="77777777" w:rsidTr="00DD2DD7">
        <w:tc>
          <w:tcPr>
            <w:tcW w:w="2004" w:type="dxa"/>
            <w:vMerge/>
            <w:vAlign w:val="center"/>
          </w:tcPr>
          <w:p w14:paraId="645732E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0049658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5245" w:type="dxa"/>
            <w:tcBorders>
              <w:top w:val="nil"/>
              <w:left w:val="single" w:sz="4" w:space="0" w:color="auto"/>
              <w:bottom w:val="single" w:sz="4" w:space="0" w:color="auto"/>
              <w:right w:val="single" w:sz="4" w:space="0" w:color="auto"/>
            </w:tcBorders>
          </w:tcPr>
          <w:p w14:paraId="1AC96F39"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AÇUCAR CRISTAL</w:t>
            </w:r>
          </w:p>
        </w:tc>
        <w:tc>
          <w:tcPr>
            <w:tcW w:w="848" w:type="dxa"/>
          </w:tcPr>
          <w:p w14:paraId="3CBC9C80"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2ACCA49B"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97</w:t>
            </w:r>
          </w:p>
        </w:tc>
      </w:tr>
      <w:tr w:rsidR="00ED0812" w14:paraId="1005F7B2" w14:textId="77777777" w:rsidTr="00DD2DD7">
        <w:tc>
          <w:tcPr>
            <w:tcW w:w="2004" w:type="dxa"/>
            <w:vMerge/>
            <w:vAlign w:val="center"/>
          </w:tcPr>
          <w:p w14:paraId="5BD88324"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C2BEEB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5245" w:type="dxa"/>
            <w:tcBorders>
              <w:top w:val="nil"/>
              <w:left w:val="single" w:sz="4" w:space="0" w:color="auto"/>
              <w:bottom w:val="single" w:sz="4" w:space="0" w:color="auto"/>
              <w:right w:val="single" w:sz="4" w:space="0" w:color="auto"/>
            </w:tcBorders>
          </w:tcPr>
          <w:p w14:paraId="5C71DF3C"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ALHO</w:t>
            </w:r>
          </w:p>
        </w:tc>
        <w:tc>
          <w:tcPr>
            <w:tcW w:w="848" w:type="dxa"/>
          </w:tcPr>
          <w:p w14:paraId="178DEB33"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A84B44E"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16</w:t>
            </w:r>
          </w:p>
        </w:tc>
      </w:tr>
      <w:tr w:rsidR="00ED0812" w14:paraId="36982E55" w14:textId="77777777" w:rsidTr="00DD2DD7">
        <w:tc>
          <w:tcPr>
            <w:tcW w:w="2004" w:type="dxa"/>
            <w:vMerge/>
            <w:vAlign w:val="center"/>
          </w:tcPr>
          <w:p w14:paraId="4FFC159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4D54F5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5245" w:type="dxa"/>
            <w:tcBorders>
              <w:top w:val="nil"/>
              <w:left w:val="single" w:sz="4" w:space="0" w:color="auto"/>
              <w:bottom w:val="single" w:sz="4" w:space="0" w:color="auto"/>
              <w:right w:val="single" w:sz="4" w:space="0" w:color="auto"/>
            </w:tcBorders>
          </w:tcPr>
          <w:p w14:paraId="5650D43B"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APRESUNTADO</w:t>
            </w:r>
          </w:p>
        </w:tc>
        <w:tc>
          <w:tcPr>
            <w:tcW w:w="848" w:type="dxa"/>
          </w:tcPr>
          <w:p w14:paraId="75EAB44C"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4813B1C8"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21</w:t>
            </w:r>
          </w:p>
        </w:tc>
      </w:tr>
      <w:tr w:rsidR="00ED0812" w14:paraId="5D4CEA3B" w14:textId="77777777" w:rsidTr="00DD2DD7">
        <w:tc>
          <w:tcPr>
            <w:tcW w:w="2004" w:type="dxa"/>
            <w:vMerge/>
            <w:vAlign w:val="center"/>
          </w:tcPr>
          <w:p w14:paraId="07364335"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7BCF0F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5245" w:type="dxa"/>
            <w:tcBorders>
              <w:top w:val="nil"/>
              <w:left w:val="single" w:sz="4" w:space="0" w:color="auto"/>
              <w:bottom w:val="single" w:sz="4" w:space="0" w:color="auto"/>
              <w:right w:val="single" w:sz="4" w:space="0" w:color="auto"/>
            </w:tcBorders>
          </w:tcPr>
          <w:p w14:paraId="3674193B"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ARROZ TIPO 1</w:t>
            </w:r>
          </w:p>
        </w:tc>
        <w:tc>
          <w:tcPr>
            <w:tcW w:w="848" w:type="dxa"/>
          </w:tcPr>
          <w:p w14:paraId="1EF8B172"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45BC210E"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163</w:t>
            </w:r>
          </w:p>
        </w:tc>
      </w:tr>
      <w:tr w:rsidR="00ED0812" w14:paraId="433EFACD" w14:textId="77777777" w:rsidTr="00DD2DD7">
        <w:tc>
          <w:tcPr>
            <w:tcW w:w="2004" w:type="dxa"/>
            <w:vMerge/>
            <w:vAlign w:val="center"/>
          </w:tcPr>
          <w:p w14:paraId="6AC2B29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A4A774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5245" w:type="dxa"/>
            <w:tcBorders>
              <w:top w:val="nil"/>
              <w:left w:val="single" w:sz="4" w:space="0" w:color="auto"/>
              <w:bottom w:val="single" w:sz="4" w:space="0" w:color="auto"/>
              <w:right w:val="single" w:sz="4" w:space="0" w:color="auto"/>
            </w:tcBorders>
          </w:tcPr>
          <w:p w14:paraId="25CE43D2"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BATATA INGLESA</w:t>
            </w:r>
          </w:p>
        </w:tc>
        <w:tc>
          <w:tcPr>
            <w:tcW w:w="848" w:type="dxa"/>
          </w:tcPr>
          <w:p w14:paraId="750C9A24"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7F824286"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13</w:t>
            </w:r>
          </w:p>
        </w:tc>
      </w:tr>
      <w:tr w:rsidR="00ED0812" w14:paraId="3B2A35E7" w14:textId="77777777" w:rsidTr="00DD2DD7">
        <w:tc>
          <w:tcPr>
            <w:tcW w:w="2004" w:type="dxa"/>
            <w:vMerge/>
            <w:vAlign w:val="center"/>
          </w:tcPr>
          <w:p w14:paraId="6228688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33E1B7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w:t>
            </w:r>
          </w:p>
        </w:tc>
        <w:tc>
          <w:tcPr>
            <w:tcW w:w="5245" w:type="dxa"/>
            <w:tcBorders>
              <w:top w:val="nil"/>
              <w:left w:val="single" w:sz="4" w:space="0" w:color="auto"/>
              <w:bottom w:val="single" w:sz="4" w:space="0" w:color="auto"/>
              <w:right w:val="single" w:sz="4" w:space="0" w:color="auto"/>
            </w:tcBorders>
          </w:tcPr>
          <w:p w14:paraId="40B18990"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BETERRABA</w:t>
            </w:r>
          </w:p>
        </w:tc>
        <w:tc>
          <w:tcPr>
            <w:tcW w:w="848" w:type="dxa"/>
          </w:tcPr>
          <w:p w14:paraId="75F73C84"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28D980AD"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5</w:t>
            </w:r>
          </w:p>
        </w:tc>
      </w:tr>
      <w:tr w:rsidR="00ED0812" w14:paraId="13AACCD6" w14:textId="77777777" w:rsidTr="00DD2DD7">
        <w:tc>
          <w:tcPr>
            <w:tcW w:w="2004" w:type="dxa"/>
            <w:vMerge/>
            <w:vAlign w:val="center"/>
          </w:tcPr>
          <w:p w14:paraId="5D62BC94"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FE9558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w:t>
            </w:r>
          </w:p>
        </w:tc>
        <w:tc>
          <w:tcPr>
            <w:tcW w:w="5245" w:type="dxa"/>
            <w:tcBorders>
              <w:top w:val="nil"/>
              <w:left w:val="single" w:sz="4" w:space="0" w:color="auto"/>
              <w:bottom w:val="single" w:sz="4" w:space="0" w:color="auto"/>
              <w:right w:val="single" w:sz="4" w:space="0" w:color="auto"/>
            </w:tcBorders>
          </w:tcPr>
          <w:p w14:paraId="2583EF9F"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BISCOITO POLVILHO DOCE</w:t>
            </w:r>
          </w:p>
        </w:tc>
        <w:tc>
          <w:tcPr>
            <w:tcW w:w="848" w:type="dxa"/>
          </w:tcPr>
          <w:p w14:paraId="518C61BB"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118E1AE7"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26</w:t>
            </w:r>
          </w:p>
        </w:tc>
      </w:tr>
      <w:tr w:rsidR="00ED0812" w14:paraId="69F1C091" w14:textId="77777777" w:rsidTr="00DD2DD7">
        <w:tc>
          <w:tcPr>
            <w:tcW w:w="2004" w:type="dxa"/>
            <w:vMerge/>
            <w:vAlign w:val="center"/>
          </w:tcPr>
          <w:p w14:paraId="1A80FB1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612CA665"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p>
        </w:tc>
        <w:tc>
          <w:tcPr>
            <w:tcW w:w="5245" w:type="dxa"/>
            <w:tcBorders>
              <w:top w:val="nil"/>
              <w:left w:val="single" w:sz="4" w:space="0" w:color="auto"/>
              <w:bottom w:val="single" w:sz="4" w:space="0" w:color="auto"/>
              <w:right w:val="single" w:sz="4" w:space="0" w:color="auto"/>
            </w:tcBorders>
          </w:tcPr>
          <w:p w14:paraId="08F86E20"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CAJÁ POLPA CONGELADA</w:t>
            </w:r>
          </w:p>
        </w:tc>
        <w:tc>
          <w:tcPr>
            <w:tcW w:w="848" w:type="dxa"/>
          </w:tcPr>
          <w:p w14:paraId="3DA577A6"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FEBF3B9"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26</w:t>
            </w:r>
          </w:p>
        </w:tc>
      </w:tr>
      <w:tr w:rsidR="00ED0812" w14:paraId="69942F1A" w14:textId="77777777" w:rsidTr="00DD2DD7">
        <w:tc>
          <w:tcPr>
            <w:tcW w:w="2004" w:type="dxa"/>
            <w:vMerge/>
            <w:vAlign w:val="center"/>
          </w:tcPr>
          <w:p w14:paraId="7A757C0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0822F97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p>
        </w:tc>
        <w:tc>
          <w:tcPr>
            <w:tcW w:w="5245" w:type="dxa"/>
            <w:tcBorders>
              <w:top w:val="nil"/>
              <w:left w:val="single" w:sz="4" w:space="0" w:color="auto"/>
              <w:bottom w:val="single" w:sz="4" w:space="0" w:color="auto"/>
              <w:right w:val="single" w:sz="4" w:space="0" w:color="auto"/>
            </w:tcBorders>
          </w:tcPr>
          <w:p w14:paraId="40C958F8"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CAJÚ POLPA CONGELADA</w:t>
            </w:r>
          </w:p>
        </w:tc>
        <w:tc>
          <w:tcPr>
            <w:tcW w:w="848" w:type="dxa"/>
          </w:tcPr>
          <w:p w14:paraId="0766FCE9"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15012FD1"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26</w:t>
            </w:r>
          </w:p>
        </w:tc>
      </w:tr>
      <w:tr w:rsidR="00ED0812" w14:paraId="3E3548D9" w14:textId="77777777" w:rsidTr="00DD2DD7">
        <w:tc>
          <w:tcPr>
            <w:tcW w:w="2004" w:type="dxa"/>
            <w:vMerge/>
            <w:vAlign w:val="center"/>
          </w:tcPr>
          <w:p w14:paraId="74DFF1E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E50159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c>
          <w:tcPr>
            <w:tcW w:w="5245" w:type="dxa"/>
            <w:tcBorders>
              <w:top w:val="nil"/>
              <w:left w:val="single" w:sz="4" w:space="0" w:color="auto"/>
              <w:bottom w:val="single" w:sz="4" w:space="0" w:color="auto"/>
              <w:right w:val="single" w:sz="4" w:space="0" w:color="auto"/>
            </w:tcBorders>
          </w:tcPr>
          <w:p w14:paraId="715A1B0C"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CARNE MOÍDA DE 2°</w:t>
            </w:r>
          </w:p>
        </w:tc>
        <w:tc>
          <w:tcPr>
            <w:tcW w:w="848" w:type="dxa"/>
          </w:tcPr>
          <w:p w14:paraId="28CC9498"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4B6D6129"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117</w:t>
            </w:r>
          </w:p>
        </w:tc>
      </w:tr>
      <w:tr w:rsidR="00ED0812" w14:paraId="7B6FB85F" w14:textId="77777777" w:rsidTr="00DD2DD7">
        <w:tc>
          <w:tcPr>
            <w:tcW w:w="2004" w:type="dxa"/>
            <w:vMerge/>
            <w:vAlign w:val="center"/>
          </w:tcPr>
          <w:p w14:paraId="1D38765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A20A25A"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p>
        </w:tc>
        <w:tc>
          <w:tcPr>
            <w:tcW w:w="5245" w:type="dxa"/>
            <w:tcBorders>
              <w:top w:val="nil"/>
              <w:left w:val="single" w:sz="4" w:space="0" w:color="auto"/>
              <w:bottom w:val="single" w:sz="4" w:space="0" w:color="auto"/>
              <w:right w:val="single" w:sz="4" w:space="0" w:color="auto"/>
            </w:tcBorders>
          </w:tcPr>
          <w:p w14:paraId="710119C1"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CARNE BOVINA ACÉM</w:t>
            </w:r>
          </w:p>
        </w:tc>
        <w:tc>
          <w:tcPr>
            <w:tcW w:w="848" w:type="dxa"/>
          </w:tcPr>
          <w:p w14:paraId="5245F0C1"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60320ED4"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78</w:t>
            </w:r>
          </w:p>
        </w:tc>
      </w:tr>
      <w:tr w:rsidR="00ED0812" w14:paraId="15E7A022" w14:textId="77777777" w:rsidTr="00DD2DD7">
        <w:tc>
          <w:tcPr>
            <w:tcW w:w="2004" w:type="dxa"/>
            <w:vMerge/>
            <w:vAlign w:val="center"/>
          </w:tcPr>
          <w:p w14:paraId="0801212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E61ACC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p>
        </w:tc>
        <w:tc>
          <w:tcPr>
            <w:tcW w:w="5245" w:type="dxa"/>
            <w:tcBorders>
              <w:top w:val="nil"/>
              <w:left w:val="single" w:sz="4" w:space="0" w:color="auto"/>
              <w:bottom w:val="single" w:sz="4" w:space="0" w:color="auto"/>
              <w:right w:val="single" w:sz="4" w:space="0" w:color="auto"/>
            </w:tcBorders>
          </w:tcPr>
          <w:p w14:paraId="742D7546"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CEBOLA</w:t>
            </w:r>
          </w:p>
        </w:tc>
        <w:tc>
          <w:tcPr>
            <w:tcW w:w="848" w:type="dxa"/>
          </w:tcPr>
          <w:p w14:paraId="0EF906BA"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283D0A3"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23</w:t>
            </w:r>
          </w:p>
        </w:tc>
      </w:tr>
      <w:tr w:rsidR="00ED0812" w14:paraId="1C3CCDE2" w14:textId="77777777" w:rsidTr="00DD2DD7">
        <w:tc>
          <w:tcPr>
            <w:tcW w:w="2004" w:type="dxa"/>
            <w:vMerge/>
            <w:vAlign w:val="center"/>
          </w:tcPr>
          <w:p w14:paraId="71F7048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C76A20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5245" w:type="dxa"/>
            <w:tcBorders>
              <w:top w:val="nil"/>
              <w:left w:val="single" w:sz="4" w:space="0" w:color="auto"/>
              <w:bottom w:val="single" w:sz="4" w:space="0" w:color="auto"/>
              <w:right w:val="single" w:sz="4" w:space="0" w:color="auto"/>
            </w:tcBorders>
          </w:tcPr>
          <w:p w14:paraId="5E32329E"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CENOURA</w:t>
            </w:r>
          </w:p>
        </w:tc>
        <w:tc>
          <w:tcPr>
            <w:tcW w:w="848" w:type="dxa"/>
          </w:tcPr>
          <w:p w14:paraId="46CCB5F5"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66D5AAF"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96</w:t>
            </w:r>
          </w:p>
        </w:tc>
      </w:tr>
      <w:tr w:rsidR="00ED0812" w14:paraId="2A634C84" w14:textId="77777777" w:rsidTr="00DD2DD7">
        <w:tc>
          <w:tcPr>
            <w:tcW w:w="2004" w:type="dxa"/>
            <w:vMerge/>
            <w:vAlign w:val="center"/>
          </w:tcPr>
          <w:p w14:paraId="63B3169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68758CB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p>
        </w:tc>
        <w:tc>
          <w:tcPr>
            <w:tcW w:w="5245" w:type="dxa"/>
            <w:tcBorders>
              <w:top w:val="nil"/>
              <w:left w:val="single" w:sz="4" w:space="0" w:color="auto"/>
              <w:bottom w:val="single" w:sz="4" w:space="0" w:color="auto"/>
              <w:right w:val="single" w:sz="4" w:space="0" w:color="auto"/>
            </w:tcBorders>
          </w:tcPr>
          <w:p w14:paraId="00A54D96"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COCO SECO RALADO</w:t>
            </w:r>
          </w:p>
        </w:tc>
        <w:tc>
          <w:tcPr>
            <w:tcW w:w="848" w:type="dxa"/>
          </w:tcPr>
          <w:p w14:paraId="609E30EF"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2FC81891"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16</w:t>
            </w:r>
          </w:p>
        </w:tc>
      </w:tr>
      <w:tr w:rsidR="00ED0812" w14:paraId="6E47A101" w14:textId="77777777" w:rsidTr="00DD2DD7">
        <w:tc>
          <w:tcPr>
            <w:tcW w:w="2004" w:type="dxa"/>
            <w:vMerge/>
            <w:vAlign w:val="center"/>
          </w:tcPr>
          <w:p w14:paraId="3E7B35A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7C5148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5245" w:type="dxa"/>
            <w:tcBorders>
              <w:top w:val="nil"/>
              <w:left w:val="single" w:sz="4" w:space="0" w:color="auto"/>
              <w:bottom w:val="single" w:sz="4" w:space="0" w:color="auto"/>
              <w:right w:val="single" w:sz="4" w:space="0" w:color="auto"/>
            </w:tcBorders>
          </w:tcPr>
          <w:p w14:paraId="7EB0DA2D"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COLORAU</w:t>
            </w:r>
          </w:p>
        </w:tc>
        <w:tc>
          <w:tcPr>
            <w:tcW w:w="848" w:type="dxa"/>
          </w:tcPr>
          <w:p w14:paraId="61AEE276"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D32BB49"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4</w:t>
            </w:r>
          </w:p>
        </w:tc>
      </w:tr>
      <w:tr w:rsidR="00ED0812" w14:paraId="1986A747" w14:textId="77777777" w:rsidTr="00DD2DD7">
        <w:tc>
          <w:tcPr>
            <w:tcW w:w="2004" w:type="dxa"/>
            <w:vMerge/>
            <w:vAlign w:val="center"/>
          </w:tcPr>
          <w:p w14:paraId="4CF89A2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83D93B7"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c>
          <w:tcPr>
            <w:tcW w:w="5245" w:type="dxa"/>
            <w:tcBorders>
              <w:top w:val="nil"/>
              <w:left w:val="single" w:sz="4" w:space="0" w:color="auto"/>
              <w:bottom w:val="single" w:sz="4" w:space="0" w:color="auto"/>
              <w:right w:val="single" w:sz="4" w:space="0" w:color="auto"/>
            </w:tcBorders>
          </w:tcPr>
          <w:p w14:paraId="6D58C85E"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CREME DE LEITE</w:t>
            </w:r>
          </w:p>
        </w:tc>
        <w:tc>
          <w:tcPr>
            <w:tcW w:w="848" w:type="dxa"/>
          </w:tcPr>
          <w:p w14:paraId="020BA5C7"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13E37EDD"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15</w:t>
            </w:r>
          </w:p>
        </w:tc>
      </w:tr>
      <w:tr w:rsidR="00ED0812" w14:paraId="768BBA51" w14:textId="77777777" w:rsidTr="00DD2DD7">
        <w:tc>
          <w:tcPr>
            <w:tcW w:w="2004" w:type="dxa"/>
            <w:vMerge/>
            <w:vAlign w:val="center"/>
          </w:tcPr>
          <w:p w14:paraId="5DCC01B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66BC3A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w:t>
            </w:r>
          </w:p>
        </w:tc>
        <w:tc>
          <w:tcPr>
            <w:tcW w:w="5245" w:type="dxa"/>
            <w:tcBorders>
              <w:top w:val="nil"/>
              <w:left w:val="single" w:sz="4" w:space="0" w:color="auto"/>
              <w:bottom w:val="single" w:sz="4" w:space="0" w:color="auto"/>
              <w:right w:val="single" w:sz="4" w:space="0" w:color="auto"/>
            </w:tcBorders>
          </w:tcPr>
          <w:p w14:paraId="1F3D60D1"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CUPUAÇÚ POLPA</w:t>
            </w:r>
          </w:p>
        </w:tc>
        <w:tc>
          <w:tcPr>
            <w:tcW w:w="848" w:type="dxa"/>
          </w:tcPr>
          <w:p w14:paraId="10B7FDAE"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7D8BC82F"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26</w:t>
            </w:r>
          </w:p>
        </w:tc>
      </w:tr>
      <w:tr w:rsidR="00ED0812" w14:paraId="79A9E2F8" w14:textId="77777777" w:rsidTr="00DD2DD7">
        <w:tc>
          <w:tcPr>
            <w:tcW w:w="2004" w:type="dxa"/>
            <w:vMerge/>
            <w:vAlign w:val="center"/>
          </w:tcPr>
          <w:p w14:paraId="6977B06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FB67C4A"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p>
        </w:tc>
        <w:tc>
          <w:tcPr>
            <w:tcW w:w="5245" w:type="dxa"/>
            <w:tcBorders>
              <w:top w:val="nil"/>
              <w:left w:val="single" w:sz="4" w:space="0" w:color="auto"/>
              <w:bottom w:val="single" w:sz="4" w:space="0" w:color="auto"/>
              <w:right w:val="single" w:sz="4" w:space="0" w:color="auto"/>
            </w:tcBorders>
          </w:tcPr>
          <w:p w14:paraId="06CAF0D0"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FARINHA DE TRIGO</w:t>
            </w:r>
          </w:p>
        </w:tc>
        <w:tc>
          <w:tcPr>
            <w:tcW w:w="848" w:type="dxa"/>
          </w:tcPr>
          <w:p w14:paraId="32850B71"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514CA83"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133</w:t>
            </w:r>
          </w:p>
        </w:tc>
      </w:tr>
      <w:tr w:rsidR="00ED0812" w14:paraId="59A01EB9" w14:textId="77777777" w:rsidTr="00DD2DD7">
        <w:tc>
          <w:tcPr>
            <w:tcW w:w="2004" w:type="dxa"/>
            <w:vMerge/>
            <w:vAlign w:val="center"/>
          </w:tcPr>
          <w:p w14:paraId="05754D1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001A3A28"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5245" w:type="dxa"/>
            <w:tcBorders>
              <w:top w:val="nil"/>
              <w:left w:val="single" w:sz="4" w:space="0" w:color="auto"/>
              <w:bottom w:val="single" w:sz="4" w:space="0" w:color="auto"/>
              <w:right w:val="single" w:sz="4" w:space="0" w:color="auto"/>
            </w:tcBorders>
          </w:tcPr>
          <w:p w14:paraId="0935ADC2"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FERMENTO BIOLOGICO TABLET</w:t>
            </w:r>
          </w:p>
        </w:tc>
        <w:tc>
          <w:tcPr>
            <w:tcW w:w="848" w:type="dxa"/>
          </w:tcPr>
          <w:p w14:paraId="6B5798CF"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1A8E214C"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w:t>
            </w:r>
          </w:p>
        </w:tc>
      </w:tr>
      <w:tr w:rsidR="00ED0812" w14:paraId="2B4A2E92" w14:textId="77777777" w:rsidTr="00DD2DD7">
        <w:tc>
          <w:tcPr>
            <w:tcW w:w="2004" w:type="dxa"/>
            <w:vMerge/>
            <w:vAlign w:val="center"/>
          </w:tcPr>
          <w:p w14:paraId="6EC78F4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8D14C9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c>
          <w:tcPr>
            <w:tcW w:w="5245" w:type="dxa"/>
            <w:tcBorders>
              <w:top w:val="nil"/>
              <w:left w:val="single" w:sz="4" w:space="0" w:color="auto"/>
              <w:bottom w:val="single" w:sz="4" w:space="0" w:color="auto"/>
              <w:right w:val="single" w:sz="4" w:space="0" w:color="auto"/>
            </w:tcBorders>
          </w:tcPr>
          <w:p w14:paraId="10754CE7"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FERMENTO EM PÓ QUIMICO</w:t>
            </w:r>
          </w:p>
        </w:tc>
        <w:tc>
          <w:tcPr>
            <w:tcW w:w="848" w:type="dxa"/>
          </w:tcPr>
          <w:p w14:paraId="7F13E500"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9451BD9"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8</w:t>
            </w:r>
          </w:p>
        </w:tc>
      </w:tr>
      <w:tr w:rsidR="00ED0812" w14:paraId="3A851FC4" w14:textId="77777777" w:rsidTr="00DD2DD7">
        <w:tc>
          <w:tcPr>
            <w:tcW w:w="2004" w:type="dxa"/>
            <w:vMerge/>
            <w:vAlign w:val="center"/>
          </w:tcPr>
          <w:p w14:paraId="57E96F9A"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16B5B9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w:t>
            </w:r>
          </w:p>
        </w:tc>
        <w:tc>
          <w:tcPr>
            <w:tcW w:w="5245" w:type="dxa"/>
            <w:tcBorders>
              <w:top w:val="nil"/>
              <w:left w:val="single" w:sz="4" w:space="0" w:color="auto"/>
              <w:bottom w:val="single" w:sz="4" w:space="0" w:color="auto"/>
              <w:right w:val="single" w:sz="4" w:space="0" w:color="auto"/>
            </w:tcBorders>
          </w:tcPr>
          <w:p w14:paraId="7EA64264"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FLOC</w:t>
            </w:r>
            <w:r>
              <w:rPr>
                <w:b/>
                <w:bCs/>
                <w:color w:val="000000"/>
                <w:sz w:val="20"/>
                <w:szCs w:val="20"/>
              </w:rPr>
              <w:t>O</w:t>
            </w:r>
            <w:r w:rsidRPr="009235EE">
              <w:rPr>
                <w:b/>
                <w:bCs/>
                <w:color w:val="000000"/>
                <w:sz w:val="20"/>
                <w:szCs w:val="20"/>
              </w:rPr>
              <w:t>S DE ARROZ</w:t>
            </w:r>
          </w:p>
        </w:tc>
        <w:tc>
          <w:tcPr>
            <w:tcW w:w="848" w:type="dxa"/>
          </w:tcPr>
          <w:p w14:paraId="4B4DE48C"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645B032"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10</w:t>
            </w:r>
          </w:p>
        </w:tc>
      </w:tr>
      <w:tr w:rsidR="00ED0812" w14:paraId="3355CD67" w14:textId="77777777" w:rsidTr="00DD2DD7">
        <w:tc>
          <w:tcPr>
            <w:tcW w:w="2004" w:type="dxa"/>
            <w:vMerge/>
            <w:vAlign w:val="center"/>
          </w:tcPr>
          <w:p w14:paraId="2020857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AADB36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26</w:t>
            </w:r>
          </w:p>
        </w:tc>
        <w:tc>
          <w:tcPr>
            <w:tcW w:w="5245" w:type="dxa"/>
            <w:tcBorders>
              <w:top w:val="nil"/>
              <w:left w:val="single" w:sz="4" w:space="0" w:color="auto"/>
              <w:bottom w:val="single" w:sz="4" w:space="0" w:color="auto"/>
              <w:right w:val="single" w:sz="4" w:space="0" w:color="auto"/>
            </w:tcBorders>
          </w:tcPr>
          <w:p w14:paraId="14C72EBD"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FLOC</w:t>
            </w:r>
            <w:r>
              <w:rPr>
                <w:b/>
                <w:bCs/>
                <w:color w:val="000000"/>
                <w:sz w:val="20"/>
                <w:szCs w:val="20"/>
              </w:rPr>
              <w:t>O</w:t>
            </w:r>
            <w:r w:rsidRPr="009235EE">
              <w:rPr>
                <w:b/>
                <w:bCs/>
                <w:color w:val="000000"/>
                <w:sz w:val="20"/>
                <w:szCs w:val="20"/>
              </w:rPr>
              <w:t>S DE MILHO</w:t>
            </w:r>
          </w:p>
        </w:tc>
        <w:tc>
          <w:tcPr>
            <w:tcW w:w="848" w:type="dxa"/>
            <w:vAlign w:val="center"/>
          </w:tcPr>
          <w:p w14:paraId="3858B95D" w14:textId="77777777" w:rsidR="00ED0812" w:rsidRPr="0048566B"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ECC012C"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33</w:t>
            </w:r>
          </w:p>
        </w:tc>
      </w:tr>
      <w:tr w:rsidR="00ED0812" w14:paraId="62F2C810" w14:textId="77777777" w:rsidTr="00DD2DD7">
        <w:tc>
          <w:tcPr>
            <w:tcW w:w="2004" w:type="dxa"/>
            <w:vMerge/>
            <w:vAlign w:val="center"/>
          </w:tcPr>
          <w:p w14:paraId="7DB5A8C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D18DB9F"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27</w:t>
            </w:r>
          </w:p>
        </w:tc>
        <w:tc>
          <w:tcPr>
            <w:tcW w:w="5245" w:type="dxa"/>
            <w:tcBorders>
              <w:top w:val="nil"/>
              <w:left w:val="single" w:sz="4" w:space="0" w:color="auto"/>
              <w:bottom w:val="single" w:sz="4" w:space="0" w:color="auto"/>
              <w:right w:val="single" w:sz="4" w:space="0" w:color="auto"/>
            </w:tcBorders>
          </w:tcPr>
          <w:p w14:paraId="7DAE2A04"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FRANGO COXA E SOBRECOXA COM PELE</w:t>
            </w:r>
          </w:p>
        </w:tc>
        <w:tc>
          <w:tcPr>
            <w:tcW w:w="848" w:type="dxa"/>
          </w:tcPr>
          <w:p w14:paraId="1D8ED1B1"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B0F3F0F"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23</w:t>
            </w:r>
          </w:p>
        </w:tc>
      </w:tr>
      <w:tr w:rsidR="00ED0812" w14:paraId="317C9FD1" w14:textId="77777777" w:rsidTr="00DD2DD7">
        <w:tc>
          <w:tcPr>
            <w:tcW w:w="2004" w:type="dxa"/>
            <w:vMerge/>
            <w:vAlign w:val="center"/>
          </w:tcPr>
          <w:p w14:paraId="16F1EEB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5A5EF72F"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28</w:t>
            </w:r>
          </w:p>
        </w:tc>
        <w:tc>
          <w:tcPr>
            <w:tcW w:w="5245" w:type="dxa"/>
            <w:tcBorders>
              <w:top w:val="nil"/>
              <w:left w:val="single" w:sz="4" w:space="0" w:color="auto"/>
              <w:bottom w:val="single" w:sz="4" w:space="0" w:color="auto"/>
              <w:right w:val="single" w:sz="4" w:space="0" w:color="auto"/>
            </w:tcBorders>
          </w:tcPr>
          <w:p w14:paraId="083D9BB9"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FRANGO PEITO FILÉ</w:t>
            </w:r>
          </w:p>
        </w:tc>
        <w:tc>
          <w:tcPr>
            <w:tcW w:w="848" w:type="dxa"/>
          </w:tcPr>
          <w:p w14:paraId="3E8BACEC"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0F75B3BA"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146</w:t>
            </w:r>
          </w:p>
        </w:tc>
      </w:tr>
      <w:tr w:rsidR="00ED0812" w14:paraId="5BA19F4F" w14:textId="77777777" w:rsidTr="00DD2DD7">
        <w:tc>
          <w:tcPr>
            <w:tcW w:w="2004" w:type="dxa"/>
            <w:vMerge/>
            <w:vAlign w:val="center"/>
          </w:tcPr>
          <w:p w14:paraId="150BE61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048635E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w:t>
            </w:r>
          </w:p>
        </w:tc>
        <w:tc>
          <w:tcPr>
            <w:tcW w:w="5245" w:type="dxa"/>
            <w:tcBorders>
              <w:top w:val="nil"/>
              <w:left w:val="single" w:sz="4" w:space="0" w:color="auto"/>
              <w:bottom w:val="single" w:sz="4" w:space="0" w:color="auto"/>
              <w:right w:val="single" w:sz="4" w:space="0" w:color="auto"/>
            </w:tcBorders>
          </w:tcPr>
          <w:p w14:paraId="2BCDBD73"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GOIABA POLPA CONGELADA</w:t>
            </w:r>
          </w:p>
        </w:tc>
        <w:tc>
          <w:tcPr>
            <w:tcW w:w="848" w:type="dxa"/>
            <w:tcBorders>
              <w:bottom w:val="single" w:sz="4" w:space="0" w:color="auto"/>
            </w:tcBorders>
          </w:tcPr>
          <w:p w14:paraId="0EE9ADE9"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top w:val="nil"/>
              <w:left w:val="single" w:sz="4" w:space="0" w:color="auto"/>
              <w:bottom w:val="single" w:sz="4" w:space="0" w:color="auto"/>
              <w:right w:val="single" w:sz="4" w:space="0" w:color="auto"/>
            </w:tcBorders>
            <w:vAlign w:val="bottom"/>
          </w:tcPr>
          <w:p w14:paraId="35C181E9" w14:textId="77777777" w:rsidR="00ED0812" w:rsidRDefault="00ED0812" w:rsidP="00DD2DD7">
            <w:pPr>
              <w:jc w:val="both"/>
              <w:rPr>
                <w:rFonts w:ascii="Times New Roman" w:eastAsia="Times New Roman" w:hAnsi="Times New Roman" w:cs="Times New Roman"/>
                <w:sz w:val="20"/>
                <w:szCs w:val="20"/>
                <w:highlight w:val="yellow"/>
              </w:rPr>
            </w:pPr>
            <w:r>
              <w:rPr>
                <w:rFonts w:ascii="Aptos Narrow" w:hAnsi="Aptos Narrow"/>
                <w:color w:val="000000"/>
              </w:rPr>
              <w:t>104</w:t>
            </w:r>
          </w:p>
        </w:tc>
      </w:tr>
      <w:tr w:rsidR="00ED0812" w14:paraId="35E8889E" w14:textId="77777777" w:rsidTr="00DD2DD7">
        <w:tc>
          <w:tcPr>
            <w:tcW w:w="2004" w:type="dxa"/>
            <w:vMerge/>
            <w:vAlign w:val="center"/>
          </w:tcPr>
          <w:p w14:paraId="6269877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tcBorders>
              <w:right w:val="single" w:sz="4" w:space="0" w:color="auto"/>
            </w:tcBorders>
            <w:vAlign w:val="center"/>
          </w:tcPr>
          <w:p w14:paraId="057EE468"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5245" w:type="dxa"/>
            <w:tcBorders>
              <w:top w:val="single" w:sz="4" w:space="0" w:color="auto"/>
              <w:left w:val="single" w:sz="4" w:space="0" w:color="auto"/>
              <w:bottom w:val="single" w:sz="4" w:space="0" w:color="auto"/>
              <w:right w:val="single" w:sz="4" w:space="0" w:color="auto"/>
            </w:tcBorders>
          </w:tcPr>
          <w:p w14:paraId="700D2D24"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LARANJA PERA</w:t>
            </w:r>
          </w:p>
        </w:tc>
        <w:tc>
          <w:tcPr>
            <w:tcW w:w="848" w:type="dxa"/>
            <w:tcBorders>
              <w:top w:val="single" w:sz="4" w:space="0" w:color="auto"/>
              <w:left w:val="single" w:sz="4" w:space="0" w:color="auto"/>
              <w:bottom w:val="single" w:sz="4" w:space="0" w:color="auto"/>
              <w:right w:val="single" w:sz="4" w:space="0" w:color="auto"/>
            </w:tcBorders>
          </w:tcPr>
          <w:p w14:paraId="4489A33B"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left w:val="single" w:sz="4" w:space="0" w:color="auto"/>
            </w:tcBorders>
          </w:tcPr>
          <w:p w14:paraId="6F47F0A9" w14:textId="77777777" w:rsidR="00ED0812" w:rsidRDefault="00ED0812" w:rsidP="00DD2DD7">
            <w:pPr>
              <w:jc w:val="both"/>
              <w:rPr>
                <w:rFonts w:ascii="Times New Roman" w:eastAsia="Times New Roman" w:hAnsi="Times New Roman" w:cs="Times New Roman"/>
                <w:sz w:val="20"/>
                <w:szCs w:val="20"/>
                <w:highlight w:val="yellow"/>
              </w:rPr>
            </w:pPr>
            <w:r w:rsidRPr="0063086E">
              <w:t>1</w:t>
            </w:r>
            <w:r>
              <w:t>92</w:t>
            </w:r>
          </w:p>
        </w:tc>
      </w:tr>
      <w:tr w:rsidR="00ED0812" w14:paraId="6C2C0259" w14:textId="77777777" w:rsidTr="00DD2DD7">
        <w:tc>
          <w:tcPr>
            <w:tcW w:w="2004" w:type="dxa"/>
            <w:vMerge/>
            <w:vAlign w:val="center"/>
          </w:tcPr>
          <w:p w14:paraId="34CDEDBD"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tcBorders>
              <w:right w:val="single" w:sz="4" w:space="0" w:color="auto"/>
            </w:tcBorders>
            <w:vAlign w:val="center"/>
          </w:tcPr>
          <w:p w14:paraId="5B264B6B"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31</w:t>
            </w:r>
          </w:p>
        </w:tc>
        <w:tc>
          <w:tcPr>
            <w:tcW w:w="5245" w:type="dxa"/>
            <w:tcBorders>
              <w:top w:val="single" w:sz="4" w:space="0" w:color="auto"/>
              <w:left w:val="single" w:sz="4" w:space="0" w:color="auto"/>
              <w:bottom w:val="single" w:sz="4" w:space="0" w:color="auto"/>
              <w:right w:val="single" w:sz="4" w:space="0" w:color="auto"/>
            </w:tcBorders>
          </w:tcPr>
          <w:p w14:paraId="672826F4"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LIMÃO TAHITI</w:t>
            </w:r>
          </w:p>
        </w:tc>
        <w:tc>
          <w:tcPr>
            <w:tcW w:w="848" w:type="dxa"/>
            <w:tcBorders>
              <w:top w:val="single" w:sz="4" w:space="0" w:color="auto"/>
              <w:left w:val="single" w:sz="4" w:space="0" w:color="auto"/>
              <w:bottom w:val="single" w:sz="4" w:space="0" w:color="auto"/>
              <w:right w:val="single" w:sz="4" w:space="0" w:color="auto"/>
            </w:tcBorders>
          </w:tcPr>
          <w:p w14:paraId="0A6B4BBD"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Borders>
              <w:left w:val="single" w:sz="4" w:space="0" w:color="auto"/>
            </w:tcBorders>
          </w:tcPr>
          <w:p w14:paraId="5145571E" w14:textId="77777777" w:rsidR="00ED0812" w:rsidRDefault="00ED0812" w:rsidP="00DD2DD7">
            <w:pPr>
              <w:jc w:val="both"/>
              <w:rPr>
                <w:rFonts w:ascii="Times New Roman" w:eastAsia="Times New Roman" w:hAnsi="Times New Roman" w:cs="Times New Roman"/>
                <w:sz w:val="20"/>
                <w:szCs w:val="20"/>
                <w:highlight w:val="yellow"/>
              </w:rPr>
            </w:pPr>
            <w:r>
              <w:t>10</w:t>
            </w:r>
          </w:p>
        </w:tc>
      </w:tr>
      <w:tr w:rsidR="00ED0812" w14:paraId="7A13EB64" w14:textId="77777777" w:rsidTr="00DD2DD7">
        <w:tc>
          <w:tcPr>
            <w:tcW w:w="2004" w:type="dxa"/>
            <w:vMerge/>
            <w:vAlign w:val="center"/>
          </w:tcPr>
          <w:p w14:paraId="6F62F21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1EF1E0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32</w:t>
            </w:r>
          </w:p>
        </w:tc>
        <w:tc>
          <w:tcPr>
            <w:tcW w:w="5245" w:type="dxa"/>
            <w:tcBorders>
              <w:top w:val="single" w:sz="4" w:space="0" w:color="auto"/>
              <w:left w:val="single" w:sz="4" w:space="0" w:color="auto"/>
              <w:bottom w:val="single" w:sz="4" w:space="0" w:color="auto"/>
              <w:right w:val="single" w:sz="4" w:space="0" w:color="auto"/>
            </w:tcBorders>
          </w:tcPr>
          <w:p w14:paraId="0D5F9DC8"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LINGUIÇA MISTA</w:t>
            </w:r>
          </w:p>
        </w:tc>
        <w:tc>
          <w:tcPr>
            <w:tcW w:w="848" w:type="dxa"/>
            <w:tcBorders>
              <w:top w:val="single" w:sz="4" w:space="0" w:color="auto"/>
            </w:tcBorders>
          </w:tcPr>
          <w:p w14:paraId="2834ADB7"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07F917D5" w14:textId="77777777" w:rsidR="00ED0812" w:rsidRDefault="00ED0812" w:rsidP="00DD2DD7">
            <w:pPr>
              <w:jc w:val="both"/>
              <w:rPr>
                <w:rFonts w:ascii="Times New Roman" w:eastAsia="Times New Roman" w:hAnsi="Times New Roman" w:cs="Times New Roman"/>
                <w:sz w:val="20"/>
                <w:szCs w:val="20"/>
                <w:highlight w:val="yellow"/>
              </w:rPr>
            </w:pPr>
            <w:r>
              <w:t>16</w:t>
            </w:r>
          </w:p>
        </w:tc>
      </w:tr>
      <w:tr w:rsidR="00ED0812" w14:paraId="618B5857" w14:textId="77777777" w:rsidTr="00DD2DD7">
        <w:tc>
          <w:tcPr>
            <w:tcW w:w="2004" w:type="dxa"/>
            <w:vMerge/>
            <w:vAlign w:val="center"/>
          </w:tcPr>
          <w:p w14:paraId="693A5130"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D4993FF"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5245" w:type="dxa"/>
            <w:tcBorders>
              <w:top w:val="nil"/>
              <w:left w:val="single" w:sz="4" w:space="0" w:color="auto"/>
              <w:bottom w:val="single" w:sz="4" w:space="0" w:color="auto"/>
              <w:right w:val="single" w:sz="4" w:space="0" w:color="auto"/>
            </w:tcBorders>
          </w:tcPr>
          <w:p w14:paraId="0ABF9D9E"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MAÇÃ FUNGI</w:t>
            </w:r>
          </w:p>
        </w:tc>
        <w:tc>
          <w:tcPr>
            <w:tcW w:w="848" w:type="dxa"/>
          </w:tcPr>
          <w:p w14:paraId="740E732A"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6964F802" w14:textId="77777777" w:rsidR="00ED0812" w:rsidRDefault="00ED0812" w:rsidP="00DD2DD7">
            <w:pPr>
              <w:jc w:val="both"/>
              <w:rPr>
                <w:rFonts w:ascii="Times New Roman" w:eastAsia="Times New Roman" w:hAnsi="Times New Roman" w:cs="Times New Roman"/>
                <w:sz w:val="20"/>
                <w:szCs w:val="20"/>
                <w:highlight w:val="yellow"/>
              </w:rPr>
            </w:pPr>
            <w:r>
              <w:t>78</w:t>
            </w:r>
          </w:p>
        </w:tc>
      </w:tr>
      <w:tr w:rsidR="00ED0812" w14:paraId="4679298A" w14:textId="77777777" w:rsidTr="00DD2DD7">
        <w:tc>
          <w:tcPr>
            <w:tcW w:w="2004" w:type="dxa"/>
            <w:vMerge/>
            <w:vAlign w:val="center"/>
          </w:tcPr>
          <w:p w14:paraId="39C8E5D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6B27041B"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34</w:t>
            </w:r>
          </w:p>
        </w:tc>
        <w:tc>
          <w:tcPr>
            <w:tcW w:w="5245" w:type="dxa"/>
            <w:tcBorders>
              <w:top w:val="nil"/>
              <w:left w:val="single" w:sz="4" w:space="0" w:color="auto"/>
              <w:bottom w:val="single" w:sz="4" w:space="0" w:color="auto"/>
              <w:right w:val="single" w:sz="4" w:space="0" w:color="auto"/>
            </w:tcBorders>
          </w:tcPr>
          <w:p w14:paraId="52D5822F"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MACARRÃO TRIGO</w:t>
            </w:r>
          </w:p>
        </w:tc>
        <w:tc>
          <w:tcPr>
            <w:tcW w:w="848" w:type="dxa"/>
          </w:tcPr>
          <w:p w14:paraId="63F02102"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0E2F4510" w14:textId="77777777" w:rsidR="00ED0812" w:rsidRDefault="00ED0812" w:rsidP="00DD2DD7">
            <w:pPr>
              <w:jc w:val="both"/>
              <w:rPr>
                <w:rFonts w:ascii="Times New Roman" w:eastAsia="Times New Roman" w:hAnsi="Times New Roman" w:cs="Times New Roman"/>
                <w:sz w:val="20"/>
                <w:szCs w:val="20"/>
                <w:highlight w:val="yellow"/>
              </w:rPr>
            </w:pPr>
            <w:r>
              <w:t>33</w:t>
            </w:r>
          </w:p>
        </w:tc>
      </w:tr>
      <w:tr w:rsidR="00ED0812" w14:paraId="21A6C7EE" w14:textId="77777777" w:rsidTr="00DD2DD7">
        <w:tc>
          <w:tcPr>
            <w:tcW w:w="2004" w:type="dxa"/>
            <w:vMerge/>
            <w:vAlign w:val="center"/>
          </w:tcPr>
          <w:p w14:paraId="313B6BD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FA5401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w:t>
            </w:r>
          </w:p>
        </w:tc>
        <w:tc>
          <w:tcPr>
            <w:tcW w:w="5245" w:type="dxa"/>
            <w:tcBorders>
              <w:top w:val="single" w:sz="4" w:space="0" w:color="auto"/>
              <w:left w:val="single" w:sz="4" w:space="0" w:color="auto"/>
              <w:bottom w:val="single" w:sz="4" w:space="0" w:color="auto"/>
              <w:right w:val="single" w:sz="4" w:space="0" w:color="auto"/>
            </w:tcBorders>
          </w:tcPr>
          <w:p w14:paraId="1197BD05"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MANGA POLPA CONGELADA</w:t>
            </w:r>
          </w:p>
        </w:tc>
        <w:tc>
          <w:tcPr>
            <w:tcW w:w="848" w:type="dxa"/>
          </w:tcPr>
          <w:p w14:paraId="053B316D"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4AE3D673" w14:textId="77777777" w:rsidR="00ED0812" w:rsidRDefault="00ED0812" w:rsidP="00DD2DD7">
            <w:pPr>
              <w:jc w:val="both"/>
              <w:rPr>
                <w:rFonts w:ascii="Times New Roman" w:eastAsia="Times New Roman" w:hAnsi="Times New Roman" w:cs="Times New Roman"/>
                <w:sz w:val="20"/>
                <w:szCs w:val="20"/>
                <w:highlight w:val="yellow"/>
              </w:rPr>
            </w:pPr>
            <w:r>
              <w:t>26</w:t>
            </w:r>
          </w:p>
        </w:tc>
      </w:tr>
      <w:tr w:rsidR="00ED0812" w14:paraId="597EFA94" w14:textId="77777777" w:rsidTr="00DD2DD7">
        <w:tc>
          <w:tcPr>
            <w:tcW w:w="2004" w:type="dxa"/>
            <w:vMerge/>
            <w:vAlign w:val="center"/>
          </w:tcPr>
          <w:p w14:paraId="1650BA3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205D2FC"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36</w:t>
            </w:r>
          </w:p>
        </w:tc>
        <w:tc>
          <w:tcPr>
            <w:tcW w:w="5245" w:type="dxa"/>
            <w:tcBorders>
              <w:top w:val="nil"/>
              <w:left w:val="single" w:sz="4" w:space="0" w:color="auto"/>
              <w:bottom w:val="single" w:sz="4" w:space="0" w:color="auto"/>
              <w:right w:val="single" w:sz="4" w:space="0" w:color="auto"/>
            </w:tcBorders>
          </w:tcPr>
          <w:p w14:paraId="247BEE0E"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MARACUJÁ POLPA CONGELADA</w:t>
            </w:r>
          </w:p>
        </w:tc>
        <w:tc>
          <w:tcPr>
            <w:tcW w:w="848" w:type="dxa"/>
          </w:tcPr>
          <w:p w14:paraId="41686720"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5D4920DF" w14:textId="77777777" w:rsidR="00ED0812" w:rsidRDefault="00ED0812" w:rsidP="00DD2DD7">
            <w:pPr>
              <w:jc w:val="both"/>
              <w:rPr>
                <w:rFonts w:ascii="Times New Roman" w:eastAsia="Times New Roman" w:hAnsi="Times New Roman" w:cs="Times New Roman"/>
                <w:sz w:val="20"/>
                <w:szCs w:val="20"/>
                <w:highlight w:val="yellow"/>
              </w:rPr>
            </w:pPr>
            <w:r w:rsidRPr="0063086E">
              <w:t>2</w:t>
            </w:r>
            <w:r>
              <w:t>6</w:t>
            </w:r>
          </w:p>
        </w:tc>
      </w:tr>
      <w:tr w:rsidR="00ED0812" w14:paraId="11387E88" w14:textId="77777777" w:rsidTr="00DD2DD7">
        <w:tc>
          <w:tcPr>
            <w:tcW w:w="2004" w:type="dxa"/>
            <w:vMerge/>
            <w:vAlign w:val="center"/>
          </w:tcPr>
          <w:p w14:paraId="775FEB5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5D52255"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w:t>
            </w:r>
          </w:p>
        </w:tc>
        <w:tc>
          <w:tcPr>
            <w:tcW w:w="5245" w:type="dxa"/>
            <w:tcBorders>
              <w:top w:val="nil"/>
              <w:left w:val="single" w:sz="4" w:space="0" w:color="auto"/>
              <w:bottom w:val="single" w:sz="4" w:space="0" w:color="auto"/>
              <w:right w:val="single" w:sz="4" w:space="0" w:color="auto"/>
            </w:tcBorders>
          </w:tcPr>
          <w:p w14:paraId="4C92DEBC"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MEXERICA</w:t>
            </w:r>
          </w:p>
        </w:tc>
        <w:tc>
          <w:tcPr>
            <w:tcW w:w="848" w:type="dxa"/>
          </w:tcPr>
          <w:p w14:paraId="3977B38E"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40301F95" w14:textId="77777777" w:rsidR="00ED0812" w:rsidRDefault="00ED0812" w:rsidP="00DD2DD7">
            <w:pPr>
              <w:jc w:val="both"/>
              <w:rPr>
                <w:rFonts w:ascii="Times New Roman" w:eastAsia="Times New Roman" w:hAnsi="Times New Roman" w:cs="Times New Roman"/>
                <w:sz w:val="20"/>
                <w:szCs w:val="20"/>
                <w:highlight w:val="yellow"/>
              </w:rPr>
            </w:pPr>
            <w:r>
              <w:t>78</w:t>
            </w:r>
          </w:p>
        </w:tc>
      </w:tr>
      <w:tr w:rsidR="00ED0812" w14:paraId="0CA36C80" w14:textId="77777777" w:rsidTr="00DD2DD7">
        <w:tc>
          <w:tcPr>
            <w:tcW w:w="2004" w:type="dxa"/>
            <w:vMerge/>
            <w:vAlign w:val="center"/>
          </w:tcPr>
          <w:p w14:paraId="3F5AF45C"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F5D35C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38</w:t>
            </w:r>
          </w:p>
        </w:tc>
        <w:tc>
          <w:tcPr>
            <w:tcW w:w="5245" w:type="dxa"/>
            <w:tcBorders>
              <w:top w:val="nil"/>
              <w:left w:val="single" w:sz="4" w:space="0" w:color="auto"/>
              <w:bottom w:val="single" w:sz="4" w:space="0" w:color="auto"/>
              <w:right w:val="single" w:sz="4" w:space="0" w:color="auto"/>
            </w:tcBorders>
          </w:tcPr>
          <w:p w14:paraId="55E5E525"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MILHO AMIDO</w:t>
            </w:r>
          </w:p>
        </w:tc>
        <w:tc>
          <w:tcPr>
            <w:tcW w:w="848" w:type="dxa"/>
          </w:tcPr>
          <w:p w14:paraId="6F9496F4"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326FF8AA" w14:textId="77777777" w:rsidR="00ED0812" w:rsidRDefault="00ED0812" w:rsidP="00DD2DD7">
            <w:pPr>
              <w:jc w:val="both"/>
              <w:rPr>
                <w:rFonts w:ascii="Times New Roman" w:eastAsia="Times New Roman" w:hAnsi="Times New Roman" w:cs="Times New Roman"/>
                <w:sz w:val="20"/>
                <w:szCs w:val="20"/>
                <w:highlight w:val="yellow"/>
              </w:rPr>
            </w:pPr>
            <w:r>
              <w:t>3</w:t>
            </w:r>
          </w:p>
        </w:tc>
      </w:tr>
      <w:tr w:rsidR="00ED0812" w14:paraId="49F72C3E" w14:textId="77777777" w:rsidTr="00DD2DD7">
        <w:tc>
          <w:tcPr>
            <w:tcW w:w="2004" w:type="dxa"/>
            <w:vMerge/>
            <w:vAlign w:val="center"/>
          </w:tcPr>
          <w:p w14:paraId="74861CB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5807F3B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39</w:t>
            </w:r>
          </w:p>
        </w:tc>
        <w:tc>
          <w:tcPr>
            <w:tcW w:w="5245" w:type="dxa"/>
            <w:tcBorders>
              <w:top w:val="nil"/>
              <w:left w:val="single" w:sz="4" w:space="0" w:color="auto"/>
              <w:bottom w:val="single" w:sz="4" w:space="0" w:color="auto"/>
              <w:right w:val="single" w:sz="4" w:space="0" w:color="auto"/>
            </w:tcBorders>
          </w:tcPr>
          <w:p w14:paraId="441CA019"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MILHO VERDE ENLATADO</w:t>
            </w:r>
          </w:p>
        </w:tc>
        <w:tc>
          <w:tcPr>
            <w:tcW w:w="848" w:type="dxa"/>
            <w:vAlign w:val="center"/>
          </w:tcPr>
          <w:p w14:paraId="1936ADE9" w14:textId="77777777" w:rsidR="00ED0812" w:rsidRPr="0048566B"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KG</w:t>
            </w:r>
          </w:p>
        </w:tc>
        <w:tc>
          <w:tcPr>
            <w:tcW w:w="1339" w:type="dxa"/>
          </w:tcPr>
          <w:p w14:paraId="61BA7A6A" w14:textId="77777777" w:rsidR="00ED0812" w:rsidRDefault="00ED0812" w:rsidP="00DD2DD7">
            <w:pPr>
              <w:jc w:val="both"/>
              <w:rPr>
                <w:rFonts w:ascii="Times New Roman" w:eastAsia="Times New Roman" w:hAnsi="Times New Roman" w:cs="Times New Roman"/>
                <w:sz w:val="20"/>
                <w:szCs w:val="20"/>
                <w:highlight w:val="yellow"/>
              </w:rPr>
            </w:pPr>
            <w:r>
              <w:t>7</w:t>
            </w:r>
          </w:p>
        </w:tc>
      </w:tr>
      <w:tr w:rsidR="00ED0812" w14:paraId="5635FC4E" w14:textId="77777777" w:rsidTr="00DD2DD7">
        <w:tc>
          <w:tcPr>
            <w:tcW w:w="2004" w:type="dxa"/>
            <w:vMerge/>
            <w:vAlign w:val="center"/>
          </w:tcPr>
          <w:p w14:paraId="2A692A6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F8C902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40</w:t>
            </w:r>
          </w:p>
        </w:tc>
        <w:tc>
          <w:tcPr>
            <w:tcW w:w="5245" w:type="dxa"/>
            <w:tcBorders>
              <w:top w:val="nil"/>
              <w:left w:val="single" w:sz="4" w:space="0" w:color="auto"/>
              <w:bottom w:val="single" w:sz="4" w:space="0" w:color="auto"/>
              <w:right w:val="single" w:sz="4" w:space="0" w:color="auto"/>
            </w:tcBorders>
          </w:tcPr>
          <w:p w14:paraId="6E820C3D"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OLÉO DE SOJA</w:t>
            </w:r>
          </w:p>
        </w:tc>
        <w:tc>
          <w:tcPr>
            <w:tcW w:w="848" w:type="dxa"/>
            <w:vAlign w:val="center"/>
          </w:tcPr>
          <w:p w14:paraId="0E1C8097" w14:textId="77777777" w:rsidR="00ED0812" w:rsidRPr="0048566B"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UND</w:t>
            </w:r>
          </w:p>
        </w:tc>
        <w:tc>
          <w:tcPr>
            <w:tcW w:w="1339" w:type="dxa"/>
          </w:tcPr>
          <w:p w14:paraId="767DE137" w14:textId="77777777" w:rsidR="00ED0812" w:rsidRDefault="00ED0812" w:rsidP="00DD2DD7">
            <w:pPr>
              <w:jc w:val="both"/>
              <w:rPr>
                <w:rFonts w:ascii="Times New Roman" w:eastAsia="Times New Roman" w:hAnsi="Times New Roman" w:cs="Times New Roman"/>
                <w:sz w:val="20"/>
                <w:szCs w:val="20"/>
                <w:highlight w:val="yellow"/>
              </w:rPr>
            </w:pPr>
            <w:r>
              <w:t>85</w:t>
            </w:r>
          </w:p>
        </w:tc>
      </w:tr>
      <w:tr w:rsidR="00ED0812" w14:paraId="343BE81D" w14:textId="77777777" w:rsidTr="00DD2DD7">
        <w:tc>
          <w:tcPr>
            <w:tcW w:w="2004" w:type="dxa"/>
            <w:vMerge/>
            <w:vAlign w:val="center"/>
          </w:tcPr>
          <w:p w14:paraId="701D29F4"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9DF6BE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p>
        </w:tc>
        <w:tc>
          <w:tcPr>
            <w:tcW w:w="5245" w:type="dxa"/>
            <w:tcBorders>
              <w:top w:val="nil"/>
              <w:left w:val="single" w:sz="4" w:space="0" w:color="auto"/>
              <w:bottom w:val="single" w:sz="4" w:space="0" w:color="auto"/>
              <w:right w:val="single" w:sz="4" w:space="0" w:color="auto"/>
            </w:tcBorders>
          </w:tcPr>
          <w:p w14:paraId="7B3A627D"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OREGANO</w:t>
            </w:r>
          </w:p>
        </w:tc>
        <w:tc>
          <w:tcPr>
            <w:tcW w:w="848" w:type="dxa"/>
          </w:tcPr>
          <w:p w14:paraId="09E147C1"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228A71C9" w14:textId="77777777" w:rsidR="00ED0812" w:rsidRDefault="00ED0812" w:rsidP="00DD2DD7">
            <w:pPr>
              <w:jc w:val="both"/>
              <w:rPr>
                <w:rFonts w:ascii="Times New Roman" w:eastAsia="Times New Roman" w:hAnsi="Times New Roman" w:cs="Times New Roman"/>
                <w:sz w:val="20"/>
                <w:szCs w:val="20"/>
                <w:highlight w:val="yellow"/>
              </w:rPr>
            </w:pPr>
            <w:r>
              <w:t>1</w:t>
            </w:r>
          </w:p>
        </w:tc>
      </w:tr>
      <w:tr w:rsidR="00ED0812" w14:paraId="06905D7D" w14:textId="77777777" w:rsidTr="00DD2DD7">
        <w:tc>
          <w:tcPr>
            <w:tcW w:w="2004" w:type="dxa"/>
            <w:vMerge/>
            <w:vAlign w:val="center"/>
          </w:tcPr>
          <w:p w14:paraId="79446DE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513A5C04"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p>
        </w:tc>
        <w:tc>
          <w:tcPr>
            <w:tcW w:w="5245" w:type="dxa"/>
            <w:tcBorders>
              <w:top w:val="nil"/>
              <w:left w:val="single" w:sz="4" w:space="0" w:color="auto"/>
              <w:bottom w:val="single" w:sz="4" w:space="0" w:color="auto"/>
              <w:right w:val="single" w:sz="4" w:space="0" w:color="auto"/>
            </w:tcBorders>
          </w:tcPr>
          <w:p w14:paraId="46E8D866"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OVO DE GALINHA</w:t>
            </w:r>
          </w:p>
        </w:tc>
        <w:tc>
          <w:tcPr>
            <w:tcW w:w="848" w:type="dxa"/>
          </w:tcPr>
          <w:p w14:paraId="6DC29DD0" w14:textId="77777777" w:rsidR="00ED0812" w:rsidRPr="0048566B"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DZ</w:t>
            </w:r>
          </w:p>
        </w:tc>
        <w:tc>
          <w:tcPr>
            <w:tcW w:w="1339" w:type="dxa"/>
          </w:tcPr>
          <w:p w14:paraId="5E2D2FD1" w14:textId="77777777" w:rsidR="00ED0812" w:rsidRDefault="00ED0812" w:rsidP="00DD2DD7">
            <w:pPr>
              <w:jc w:val="both"/>
              <w:rPr>
                <w:rFonts w:ascii="Times New Roman" w:eastAsia="Times New Roman" w:hAnsi="Times New Roman" w:cs="Times New Roman"/>
                <w:sz w:val="20"/>
                <w:szCs w:val="20"/>
                <w:highlight w:val="yellow"/>
              </w:rPr>
            </w:pPr>
            <w:r w:rsidRPr="0063086E">
              <w:t>75</w:t>
            </w:r>
          </w:p>
        </w:tc>
      </w:tr>
      <w:tr w:rsidR="00ED0812" w14:paraId="714478EA" w14:textId="77777777" w:rsidTr="00DD2DD7">
        <w:tc>
          <w:tcPr>
            <w:tcW w:w="2004" w:type="dxa"/>
            <w:vMerge/>
            <w:vAlign w:val="center"/>
          </w:tcPr>
          <w:p w14:paraId="6B5F41D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406E1FF0"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43</w:t>
            </w:r>
          </w:p>
        </w:tc>
        <w:tc>
          <w:tcPr>
            <w:tcW w:w="5245" w:type="dxa"/>
            <w:tcBorders>
              <w:top w:val="nil"/>
              <w:left w:val="single" w:sz="4" w:space="0" w:color="auto"/>
              <w:bottom w:val="single" w:sz="4" w:space="0" w:color="auto"/>
              <w:right w:val="single" w:sz="4" w:space="0" w:color="auto"/>
            </w:tcBorders>
          </w:tcPr>
          <w:p w14:paraId="5BCC08A3"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PÃO DE HOT DOG</w:t>
            </w:r>
          </w:p>
        </w:tc>
        <w:tc>
          <w:tcPr>
            <w:tcW w:w="848" w:type="dxa"/>
          </w:tcPr>
          <w:p w14:paraId="3D7435DF"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2E4391FE" w14:textId="77777777" w:rsidR="00ED0812" w:rsidRDefault="00ED0812" w:rsidP="00DD2DD7">
            <w:pPr>
              <w:jc w:val="both"/>
              <w:rPr>
                <w:rFonts w:ascii="Times New Roman" w:eastAsia="Times New Roman" w:hAnsi="Times New Roman" w:cs="Times New Roman"/>
                <w:sz w:val="20"/>
                <w:szCs w:val="20"/>
                <w:highlight w:val="yellow"/>
              </w:rPr>
            </w:pPr>
            <w:r>
              <w:t>16</w:t>
            </w:r>
          </w:p>
        </w:tc>
      </w:tr>
      <w:tr w:rsidR="00ED0812" w14:paraId="5CA10367" w14:textId="77777777" w:rsidTr="00DD2DD7">
        <w:tc>
          <w:tcPr>
            <w:tcW w:w="2004" w:type="dxa"/>
            <w:vMerge/>
            <w:vAlign w:val="center"/>
          </w:tcPr>
          <w:p w14:paraId="6ADF9953"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F09E9C9"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44</w:t>
            </w:r>
          </w:p>
        </w:tc>
        <w:tc>
          <w:tcPr>
            <w:tcW w:w="5245" w:type="dxa"/>
            <w:tcBorders>
              <w:top w:val="nil"/>
              <w:left w:val="single" w:sz="4" w:space="0" w:color="auto"/>
              <w:bottom w:val="single" w:sz="4" w:space="0" w:color="auto"/>
              <w:right w:val="single" w:sz="4" w:space="0" w:color="auto"/>
            </w:tcBorders>
          </w:tcPr>
          <w:p w14:paraId="5A5A7565"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PÃO DE TRIGO DE FORMA</w:t>
            </w:r>
          </w:p>
        </w:tc>
        <w:tc>
          <w:tcPr>
            <w:tcW w:w="848" w:type="dxa"/>
          </w:tcPr>
          <w:p w14:paraId="5B56986E"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24228DA7" w14:textId="77777777" w:rsidR="00ED0812" w:rsidRDefault="00ED0812" w:rsidP="00DD2DD7">
            <w:pPr>
              <w:jc w:val="both"/>
              <w:rPr>
                <w:rFonts w:ascii="Times New Roman" w:eastAsia="Times New Roman" w:hAnsi="Times New Roman" w:cs="Times New Roman"/>
                <w:sz w:val="20"/>
                <w:szCs w:val="20"/>
                <w:highlight w:val="yellow"/>
              </w:rPr>
            </w:pPr>
            <w:r>
              <w:t>49</w:t>
            </w:r>
          </w:p>
        </w:tc>
      </w:tr>
      <w:tr w:rsidR="00ED0812" w14:paraId="0E2F2245" w14:textId="77777777" w:rsidTr="00DD2DD7">
        <w:tc>
          <w:tcPr>
            <w:tcW w:w="2004" w:type="dxa"/>
            <w:vMerge/>
            <w:vAlign w:val="center"/>
          </w:tcPr>
          <w:p w14:paraId="280C680D"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F008832"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w:t>
            </w:r>
          </w:p>
        </w:tc>
        <w:tc>
          <w:tcPr>
            <w:tcW w:w="5245" w:type="dxa"/>
            <w:tcBorders>
              <w:top w:val="nil"/>
              <w:left w:val="single" w:sz="4" w:space="0" w:color="auto"/>
              <w:bottom w:val="single" w:sz="4" w:space="0" w:color="auto"/>
              <w:right w:val="single" w:sz="4" w:space="0" w:color="auto"/>
            </w:tcBorders>
          </w:tcPr>
          <w:p w14:paraId="5275DF53"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PÃO PIZZA</w:t>
            </w:r>
          </w:p>
        </w:tc>
        <w:tc>
          <w:tcPr>
            <w:tcW w:w="848" w:type="dxa"/>
          </w:tcPr>
          <w:p w14:paraId="0F05420E"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57C3D0D3" w14:textId="77777777" w:rsidR="00ED0812" w:rsidRDefault="00ED0812" w:rsidP="00DD2DD7">
            <w:pPr>
              <w:jc w:val="both"/>
              <w:rPr>
                <w:rFonts w:ascii="Times New Roman" w:eastAsia="Times New Roman" w:hAnsi="Times New Roman" w:cs="Times New Roman"/>
                <w:sz w:val="20"/>
                <w:szCs w:val="20"/>
                <w:highlight w:val="yellow"/>
              </w:rPr>
            </w:pPr>
            <w:r>
              <w:t>59</w:t>
            </w:r>
          </w:p>
        </w:tc>
      </w:tr>
      <w:tr w:rsidR="00ED0812" w14:paraId="7AA971AE" w14:textId="77777777" w:rsidTr="00DD2DD7">
        <w:tc>
          <w:tcPr>
            <w:tcW w:w="2004" w:type="dxa"/>
            <w:vMerge/>
            <w:vAlign w:val="center"/>
          </w:tcPr>
          <w:p w14:paraId="41426EF5"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2CA78831"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c>
          <w:tcPr>
            <w:tcW w:w="5245" w:type="dxa"/>
            <w:tcBorders>
              <w:top w:val="nil"/>
              <w:left w:val="single" w:sz="4" w:space="0" w:color="auto"/>
              <w:bottom w:val="single" w:sz="4" w:space="0" w:color="auto"/>
              <w:right w:val="single" w:sz="4" w:space="0" w:color="auto"/>
            </w:tcBorders>
          </w:tcPr>
          <w:p w14:paraId="32209BD0"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REPOLHO BRANCO</w:t>
            </w:r>
          </w:p>
        </w:tc>
        <w:tc>
          <w:tcPr>
            <w:tcW w:w="848" w:type="dxa"/>
          </w:tcPr>
          <w:p w14:paraId="28065680"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16314179" w14:textId="77777777" w:rsidR="00ED0812" w:rsidRDefault="00ED0812" w:rsidP="00DD2DD7">
            <w:pPr>
              <w:jc w:val="both"/>
              <w:rPr>
                <w:rFonts w:ascii="Times New Roman" w:eastAsia="Times New Roman" w:hAnsi="Times New Roman" w:cs="Times New Roman"/>
                <w:sz w:val="20"/>
                <w:szCs w:val="20"/>
                <w:highlight w:val="yellow"/>
              </w:rPr>
            </w:pPr>
            <w:r>
              <w:t>34</w:t>
            </w:r>
          </w:p>
        </w:tc>
      </w:tr>
      <w:tr w:rsidR="00ED0812" w14:paraId="48C1C2D3" w14:textId="77777777" w:rsidTr="00DD2DD7">
        <w:tc>
          <w:tcPr>
            <w:tcW w:w="2004" w:type="dxa"/>
            <w:vMerge/>
            <w:vAlign w:val="center"/>
          </w:tcPr>
          <w:p w14:paraId="517B1F4A"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B6C361E"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47</w:t>
            </w:r>
          </w:p>
        </w:tc>
        <w:tc>
          <w:tcPr>
            <w:tcW w:w="5245" w:type="dxa"/>
            <w:tcBorders>
              <w:top w:val="nil"/>
              <w:left w:val="single" w:sz="4" w:space="0" w:color="auto"/>
              <w:bottom w:val="single" w:sz="4" w:space="0" w:color="auto"/>
              <w:right w:val="single" w:sz="4" w:space="0" w:color="auto"/>
            </w:tcBorders>
          </w:tcPr>
          <w:p w14:paraId="01650DBF"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SAL</w:t>
            </w:r>
          </w:p>
        </w:tc>
        <w:tc>
          <w:tcPr>
            <w:tcW w:w="848" w:type="dxa"/>
          </w:tcPr>
          <w:p w14:paraId="1CCCFAC8"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7EBD8C71" w14:textId="77777777" w:rsidR="00ED0812" w:rsidRDefault="00ED0812" w:rsidP="00DD2DD7">
            <w:pPr>
              <w:jc w:val="both"/>
              <w:rPr>
                <w:rFonts w:ascii="Times New Roman" w:eastAsia="Times New Roman" w:hAnsi="Times New Roman" w:cs="Times New Roman"/>
                <w:sz w:val="20"/>
                <w:szCs w:val="20"/>
                <w:highlight w:val="yellow"/>
              </w:rPr>
            </w:pPr>
            <w:r>
              <w:t>13</w:t>
            </w:r>
          </w:p>
        </w:tc>
      </w:tr>
      <w:tr w:rsidR="00ED0812" w14:paraId="64EB0E9D" w14:textId="77777777" w:rsidTr="00DD2DD7">
        <w:tc>
          <w:tcPr>
            <w:tcW w:w="2004" w:type="dxa"/>
            <w:vMerge/>
            <w:vAlign w:val="center"/>
          </w:tcPr>
          <w:p w14:paraId="4C5BECF2"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7D9DE70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48</w:t>
            </w:r>
          </w:p>
        </w:tc>
        <w:tc>
          <w:tcPr>
            <w:tcW w:w="5245" w:type="dxa"/>
            <w:tcBorders>
              <w:top w:val="nil"/>
              <w:left w:val="single" w:sz="4" w:space="0" w:color="auto"/>
              <w:bottom w:val="single" w:sz="4" w:space="0" w:color="auto"/>
              <w:right w:val="single" w:sz="4" w:space="0" w:color="auto"/>
            </w:tcBorders>
          </w:tcPr>
          <w:p w14:paraId="2DB45BE5"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SALSICHA</w:t>
            </w:r>
          </w:p>
        </w:tc>
        <w:tc>
          <w:tcPr>
            <w:tcW w:w="848" w:type="dxa"/>
          </w:tcPr>
          <w:p w14:paraId="7B363921"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6A3A9821" w14:textId="77777777" w:rsidR="00ED0812" w:rsidRDefault="00ED0812" w:rsidP="00DD2DD7">
            <w:pPr>
              <w:jc w:val="both"/>
              <w:rPr>
                <w:rFonts w:ascii="Times New Roman" w:eastAsia="Times New Roman" w:hAnsi="Times New Roman" w:cs="Times New Roman"/>
                <w:sz w:val="20"/>
                <w:szCs w:val="20"/>
                <w:highlight w:val="yellow"/>
              </w:rPr>
            </w:pPr>
            <w:r>
              <w:t>10</w:t>
            </w:r>
          </w:p>
        </w:tc>
      </w:tr>
      <w:tr w:rsidR="00ED0812" w14:paraId="22B2BE31" w14:textId="77777777" w:rsidTr="00DD2DD7">
        <w:tc>
          <w:tcPr>
            <w:tcW w:w="2004" w:type="dxa"/>
            <w:vMerge/>
            <w:vAlign w:val="center"/>
          </w:tcPr>
          <w:p w14:paraId="289C9B1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1AF5A296"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c>
          <w:tcPr>
            <w:tcW w:w="5245" w:type="dxa"/>
            <w:tcBorders>
              <w:top w:val="nil"/>
              <w:left w:val="single" w:sz="4" w:space="0" w:color="auto"/>
              <w:bottom w:val="single" w:sz="4" w:space="0" w:color="auto"/>
              <w:right w:val="single" w:sz="4" w:space="0" w:color="auto"/>
            </w:tcBorders>
          </w:tcPr>
          <w:p w14:paraId="5C6B0BF0"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TAMARINDO POLPA</w:t>
            </w:r>
          </w:p>
        </w:tc>
        <w:tc>
          <w:tcPr>
            <w:tcW w:w="848" w:type="dxa"/>
          </w:tcPr>
          <w:p w14:paraId="11B5DFEA"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095BD2CD" w14:textId="77777777" w:rsidR="00ED0812" w:rsidRDefault="00ED0812" w:rsidP="00DD2DD7">
            <w:pPr>
              <w:jc w:val="both"/>
              <w:rPr>
                <w:rFonts w:ascii="Times New Roman" w:eastAsia="Times New Roman" w:hAnsi="Times New Roman" w:cs="Times New Roman"/>
                <w:sz w:val="20"/>
                <w:szCs w:val="20"/>
                <w:highlight w:val="yellow"/>
              </w:rPr>
            </w:pPr>
            <w:r>
              <w:t>65</w:t>
            </w:r>
          </w:p>
        </w:tc>
      </w:tr>
      <w:tr w:rsidR="00ED0812" w14:paraId="5145CDF7" w14:textId="77777777" w:rsidTr="00DD2DD7">
        <w:tc>
          <w:tcPr>
            <w:tcW w:w="2004" w:type="dxa"/>
            <w:vMerge/>
            <w:vAlign w:val="center"/>
          </w:tcPr>
          <w:p w14:paraId="3E372EB9"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66084FA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w:t>
            </w:r>
          </w:p>
        </w:tc>
        <w:tc>
          <w:tcPr>
            <w:tcW w:w="5245" w:type="dxa"/>
            <w:tcBorders>
              <w:top w:val="nil"/>
              <w:left w:val="single" w:sz="4" w:space="0" w:color="auto"/>
              <w:bottom w:val="single" w:sz="4" w:space="0" w:color="auto"/>
              <w:right w:val="single" w:sz="4" w:space="0" w:color="auto"/>
            </w:tcBorders>
          </w:tcPr>
          <w:p w14:paraId="67E417A6"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TOMATE</w:t>
            </w:r>
          </w:p>
        </w:tc>
        <w:tc>
          <w:tcPr>
            <w:tcW w:w="848" w:type="dxa"/>
          </w:tcPr>
          <w:p w14:paraId="346C29AD"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34879AAE" w14:textId="77777777" w:rsidR="00ED0812" w:rsidRDefault="00ED0812" w:rsidP="00DD2DD7">
            <w:pPr>
              <w:jc w:val="both"/>
              <w:rPr>
                <w:rFonts w:ascii="Times New Roman" w:eastAsia="Times New Roman" w:hAnsi="Times New Roman" w:cs="Times New Roman"/>
                <w:sz w:val="20"/>
                <w:szCs w:val="20"/>
                <w:highlight w:val="yellow"/>
              </w:rPr>
            </w:pPr>
            <w:r>
              <w:t>89</w:t>
            </w:r>
          </w:p>
        </w:tc>
      </w:tr>
      <w:tr w:rsidR="00ED0812" w14:paraId="03728D81" w14:textId="77777777" w:rsidTr="00DD2DD7">
        <w:tc>
          <w:tcPr>
            <w:tcW w:w="2004" w:type="dxa"/>
            <w:vMerge/>
            <w:vAlign w:val="center"/>
          </w:tcPr>
          <w:p w14:paraId="7DFB64E1"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059F803"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51</w:t>
            </w:r>
          </w:p>
        </w:tc>
        <w:tc>
          <w:tcPr>
            <w:tcW w:w="5245" w:type="dxa"/>
            <w:tcBorders>
              <w:top w:val="nil"/>
              <w:left w:val="single" w:sz="4" w:space="0" w:color="auto"/>
              <w:bottom w:val="single" w:sz="4" w:space="0" w:color="auto"/>
              <w:right w:val="single" w:sz="4" w:space="0" w:color="auto"/>
            </w:tcBorders>
          </w:tcPr>
          <w:p w14:paraId="068C50B4"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TOMATE EXTRATO</w:t>
            </w:r>
          </w:p>
        </w:tc>
        <w:tc>
          <w:tcPr>
            <w:tcW w:w="848" w:type="dxa"/>
          </w:tcPr>
          <w:p w14:paraId="5000B30D"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KG</w:t>
            </w:r>
          </w:p>
        </w:tc>
        <w:tc>
          <w:tcPr>
            <w:tcW w:w="1339" w:type="dxa"/>
          </w:tcPr>
          <w:p w14:paraId="45E1D343" w14:textId="77777777" w:rsidR="00ED0812" w:rsidRDefault="00ED0812" w:rsidP="00DD2DD7">
            <w:pPr>
              <w:jc w:val="both"/>
              <w:rPr>
                <w:rFonts w:ascii="Times New Roman" w:eastAsia="Times New Roman" w:hAnsi="Times New Roman" w:cs="Times New Roman"/>
                <w:sz w:val="20"/>
                <w:szCs w:val="20"/>
                <w:highlight w:val="yellow"/>
              </w:rPr>
            </w:pPr>
            <w:r>
              <w:t>35</w:t>
            </w:r>
          </w:p>
        </w:tc>
      </w:tr>
      <w:tr w:rsidR="00ED0812" w14:paraId="71814486" w14:textId="77777777" w:rsidTr="00DD2DD7">
        <w:tc>
          <w:tcPr>
            <w:tcW w:w="2004" w:type="dxa"/>
            <w:vMerge/>
            <w:vAlign w:val="center"/>
          </w:tcPr>
          <w:p w14:paraId="5CAB515F"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highlight w:val="yellow"/>
              </w:rPr>
            </w:pPr>
          </w:p>
        </w:tc>
        <w:tc>
          <w:tcPr>
            <w:tcW w:w="752" w:type="dxa"/>
            <w:vAlign w:val="center"/>
          </w:tcPr>
          <w:p w14:paraId="335D9C9A" w14:textId="77777777" w:rsidR="00ED0812" w:rsidRDefault="00ED0812" w:rsidP="00DD2DD7">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52</w:t>
            </w:r>
          </w:p>
        </w:tc>
        <w:tc>
          <w:tcPr>
            <w:tcW w:w="5245" w:type="dxa"/>
            <w:tcBorders>
              <w:top w:val="nil"/>
              <w:left w:val="single" w:sz="4" w:space="0" w:color="auto"/>
              <w:bottom w:val="single" w:sz="4" w:space="0" w:color="auto"/>
              <w:right w:val="single" w:sz="4" w:space="0" w:color="auto"/>
            </w:tcBorders>
          </w:tcPr>
          <w:p w14:paraId="294D99C9" w14:textId="77777777" w:rsidR="00ED0812" w:rsidRDefault="00ED0812" w:rsidP="00DD2DD7">
            <w:pPr>
              <w:jc w:val="both"/>
              <w:rPr>
                <w:rFonts w:ascii="Times New Roman" w:eastAsia="Times New Roman" w:hAnsi="Times New Roman" w:cs="Times New Roman"/>
                <w:sz w:val="20"/>
                <w:szCs w:val="20"/>
                <w:highlight w:val="yellow"/>
              </w:rPr>
            </w:pPr>
            <w:r w:rsidRPr="009235EE">
              <w:rPr>
                <w:b/>
                <w:bCs/>
                <w:color w:val="000000"/>
                <w:sz w:val="20"/>
                <w:szCs w:val="20"/>
              </w:rPr>
              <w:t>VINAGRE</w:t>
            </w:r>
          </w:p>
        </w:tc>
        <w:tc>
          <w:tcPr>
            <w:tcW w:w="848" w:type="dxa"/>
            <w:vAlign w:val="center"/>
          </w:tcPr>
          <w:p w14:paraId="211185B2" w14:textId="77777777" w:rsidR="00ED0812" w:rsidRPr="0048566B" w:rsidRDefault="00ED0812" w:rsidP="00DD2DD7">
            <w:pPr>
              <w:jc w:val="both"/>
              <w:rPr>
                <w:rFonts w:ascii="Times New Roman" w:eastAsia="Times New Roman" w:hAnsi="Times New Roman" w:cs="Times New Roman"/>
                <w:sz w:val="20"/>
                <w:szCs w:val="20"/>
              </w:rPr>
            </w:pPr>
            <w:r w:rsidRPr="0048566B">
              <w:rPr>
                <w:rFonts w:ascii="Times New Roman" w:eastAsia="Times New Roman" w:hAnsi="Times New Roman" w:cs="Times New Roman"/>
                <w:sz w:val="20"/>
                <w:szCs w:val="20"/>
              </w:rPr>
              <w:t>LT</w:t>
            </w:r>
          </w:p>
        </w:tc>
        <w:tc>
          <w:tcPr>
            <w:tcW w:w="1339" w:type="dxa"/>
          </w:tcPr>
          <w:p w14:paraId="3842B0B1" w14:textId="77777777" w:rsidR="00ED0812" w:rsidRDefault="00ED0812" w:rsidP="00DD2DD7">
            <w:pPr>
              <w:jc w:val="both"/>
              <w:rPr>
                <w:rFonts w:ascii="Times New Roman" w:eastAsia="Times New Roman" w:hAnsi="Times New Roman" w:cs="Times New Roman"/>
                <w:sz w:val="20"/>
                <w:szCs w:val="20"/>
                <w:highlight w:val="yellow"/>
              </w:rPr>
            </w:pPr>
            <w:r w:rsidRPr="0063086E">
              <w:t>3</w:t>
            </w:r>
          </w:p>
        </w:tc>
      </w:tr>
    </w:tbl>
    <w:p w14:paraId="072EBACD"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52CA3CBF" w14:textId="77777777" w:rsidTr="00DD2DD7">
        <w:trPr>
          <w:trHeight w:val="397"/>
        </w:trPr>
        <w:tc>
          <w:tcPr>
            <w:tcW w:w="10188" w:type="dxa"/>
            <w:gridSpan w:val="2"/>
            <w:shd w:val="clear" w:color="auto" w:fill="D9D9D9"/>
            <w:vAlign w:val="center"/>
          </w:tcPr>
          <w:p w14:paraId="26C0F02A"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 - LEVANTAMENTO DE MERCADO</w:t>
            </w:r>
          </w:p>
        </w:tc>
      </w:tr>
      <w:tr w:rsidR="00ED0812" w14:paraId="075EB57E" w14:textId="77777777" w:rsidTr="00DD2DD7">
        <w:tc>
          <w:tcPr>
            <w:tcW w:w="2025" w:type="dxa"/>
            <w:vAlign w:val="center"/>
          </w:tcPr>
          <w:p w14:paraId="33893BC9"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Onde foram pesquisadas as possíveis soluções?</w:t>
            </w:r>
          </w:p>
        </w:tc>
        <w:tc>
          <w:tcPr>
            <w:tcW w:w="8163" w:type="dxa"/>
            <w:vAlign w:val="center"/>
          </w:tcPr>
          <w:p w14:paraId="32C7640A" w14:textId="77777777" w:rsidR="00ED0812" w:rsidRPr="002F3463" w:rsidRDefault="00ED0812" w:rsidP="00DD2DD7">
            <w:pPr>
              <w:jc w:val="both"/>
              <w:rPr>
                <w:rFonts w:ascii="Times New Roman" w:eastAsia="Times New Roman" w:hAnsi="Times New Roman" w:cs="Times New Roman"/>
                <w:sz w:val="20"/>
                <w:szCs w:val="20"/>
              </w:rPr>
            </w:pP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w:t>
            </w: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Contratações similares </w:t>
            </w:r>
          </w:p>
          <w:p w14:paraId="26559B31" w14:textId="77777777" w:rsidR="00ED0812" w:rsidRPr="002F3463" w:rsidRDefault="00ED0812" w:rsidP="00DD2DD7">
            <w:pPr>
              <w:jc w:val="both"/>
              <w:rPr>
                <w:rFonts w:ascii="Times New Roman" w:eastAsia="Times New Roman" w:hAnsi="Times New Roman" w:cs="Times New Roman"/>
                <w:sz w:val="20"/>
                <w:szCs w:val="20"/>
              </w:rPr>
            </w:pP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w:t>
            </w: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Internet </w:t>
            </w:r>
          </w:p>
          <w:p w14:paraId="3D2F6C2F" w14:textId="77777777" w:rsidR="00ED0812" w:rsidRPr="002F3463" w:rsidRDefault="00ED0812" w:rsidP="00DD2DD7">
            <w:pPr>
              <w:jc w:val="both"/>
              <w:rPr>
                <w:rFonts w:ascii="Times New Roman" w:eastAsia="Times New Roman" w:hAnsi="Times New Roman" w:cs="Times New Roman"/>
                <w:sz w:val="20"/>
                <w:szCs w:val="20"/>
              </w:rPr>
            </w:pP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w:t>
            </w: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Audiência pública </w:t>
            </w:r>
          </w:p>
          <w:p w14:paraId="5F56288E" w14:textId="77777777" w:rsidR="00ED0812" w:rsidRPr="002F3463" w:rsidRDefault="00ED0812" w:rsidP="00DD2DD7">
            <w:pPr>
              <w:jc w:val="both"/>
              <w:rPr>
                <w:rFonts w:ascii="Times New Roman" w:eastAsia="Times New Roman" w:hAnsi="Times New Roman" w:cs="Times New Roman"/>
                <w:sz w:val="20"/>
                <w:szCs w:val="20"/>
              </w:rPr>
            </w:pPr>
            <w:proofErr w:type="gramStart"/>
            <w:r w:rsidRPr="002F3463">
              <w:rPr>
                <w:rFonts w:ascii="Times New Roman" w:eastAsia="Times New Roman" w:hAnsi="Times New Roman" w:cs="Times New Roman"/>
                <w:sz w:val="20"/>
                <w:szCs w:val="20"/>
              </w:rPr>
              <w:t xml:space="preserve">(  </w:t>
            </w:r>
            <w:proofErr w:type="gramEnd"/>
            <w:r w:rsidRPr="002F3463">
              <w:rPr>
                <w:rFonts w:ascii="Times New Roman" w:eastAsia="Times New Roman" w:hAnsi="Times New Roman" w:cs="Times New Roman"/>
                <w:sz w:val="20"/>
                <w:szCs w:val="20"/>
              </w:rPr>
              <w:t xml:space="preserve"> </w:t>
            </w:r>
            <w:proofErr w:type="gramStart"/>
            <w:r w:rsidRPr="002F3463">
              <w:rPr>
                <w:rFonts w:ascii="Times New Roman" w:eastAsia="Times New Roman" w:hAnsi="Times New Roman" w:cs="Times New Roman"/>
                <w:sz w:val="20"/>
                <w:szCs w:val="20"/>
              </w:rPr>
              <w:t>X  )</w:t>
            </w:r>
            <w:proofErr w:type="gramEnd"/>
            <w:r w:rsidRPr="002F3463">
              <w:rPr>
                <w:rFonts w:ascii="Times New Roman" w:eastAsia="Times New Roman" w:hAnsi="Times New Roman" w:cs="Times New Roman"/>
                <w:sz w:val="20"/>
                <w:szCs w:val="20"/>
              </w:rPr>
              <w:t xml:space="preserve">  Outro. Especificar: Cotação De Mercado</w:t>
            </w:r>
          </w:p>
        </w:tc>
      </w:tr>
      <w:tr w:rsidR="00ED0812" w14:paraId="1767FCC3" w14:textId="77777777" w:rsidTr="00DD2DD7">
        <w:tc>
          <w:tcPr>
            <w:tcW w:w="2025" w:type="dxa"/>
            <w:vAlign w:val="center"/>
          </w:tcPr>
          <w:p w14:paraId="57655772"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Justificativa técnica e econômica para a escolha da melhor solução</w:t>
            </w:r>
          </w:p>
        </w:tc>
        <w:tc>
          <w:tcPr>
            <w:tcW w:w="8163" w:type="dxa"/>
            <w:vAlign w:val="center"/>
          </w:tcPr>
          <w:p w14:paraId="65D8A4DA" w14:textId="77777777" w:rsidR="00ED0812" w:rsidRDefault="00ED0812" w:rsidP="00DD2DD7">
            <w:pPr>
              <w:spacing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análise das alternativas disponíveis para suprir a necessidade de fornecimento regular de alimentação nas unidades escolares indicou que a aquisição direta de gêneros alimentícios representa a solução mais adequada sob os aspectos técnico, econômico e operacional.</w:t>
            </w:r>
          </w:p>
          <w:p w14:paraId="43392360" w14:textId="77777777" w:rsidR="00ED0812" w:rsidRDefault="00ED0812" w:rsidP="00DD2DD7">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Do ponto de vista técnico, essa modalidade de contratação garante o abastecimento contínuo e sob demanda, respeitando o planejamento dos cardápios escolares, os critérios nutricionais definidos e o calendário letivo. A aquisição direta permite maior controle sobre a qualidade e a variedade dos alimentos, assegurando o atendimento às diretrizes do Programa Nacional de Alimentação Escolar (PNAE), além de promover a padronização dos itens, facilitando a logística de recebimento, armazenamento e distribuição nas unidades.</w:t>
            </w:r>
          </w:p>
          <w:p w14:paraId="020EEE19" w14:textId="77777777" w:rsidR="00ED0812" w:rsidRDefault="00ED0812" w:rsidP="00DD2DD7">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Sob o aspecto econômico, a aquisição direta é vantajosa por permitir o planejamento das compras com base em levantamentos de consumo e preços de mercado, evitando compras emergenciais com valores mais elevados. Essa estratégia possibilita a aquisição por ciclos, reduzindo perdas, desperdícios e custos logísticos. Quando realizada de forma regionalizada, favorece também o aproveitamento da sazonalidade e da produção local, contribuindo para a redução de custos com transporte e impulsionando a economia regional.</w:t>
            </w:r>
          </w:p>
          <w:p w14:paraId="11D0EEDB" w14:textId="77777777" w:rsidR="00ED0812" w:rsidRDefault="00ED0812" w:rsidP="00DD2DD7">
            <w:pPr>
              <w:spacing w:before="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contratação está alinhada aos princípios da eficiência, economicidade e continuidade do serviço público, uma vez que assegura o fornecimento regular de refeições aos estudantes, condição essencial para a permanência em sala de aula e para o bom desempenho escolar. Assim, diante da necessidade de garantir alimentação escolar adequada, segura e regular, a aquisição direta de gêneros alimentícios se apresenta como a melhor solução para o atendimento da demanda, sendo tecnicamente justificável, operacionalmente viável e economicamente racional.</w:t>
            </w:r>
          </w:p>
        </w:tc>
      </w:tr>
      <w:tr w:rsidR="00ED0812" w14:paraId="5CD067C8" w14:textId="77777777" w:rsidTr="00DD2DD7">
        <w:tc>
          <w:tcPr>
            <w:tcW w:w="2025" w:type="dxa"/>
            <w:vAlign w:val="center"/>
          </w:tcPr>
          <w:p w14:paraId="0B588DF9"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restrição de fornecedores?</w:t>
            </w:r>
          </w:p>
        </w:tc>
        <w:tc>
          <w:tcPr>
            <w:tcW w:w="8163" w:type="dxa"/>
            <w:vAlign w:val="center"/>
          </w:tcPr>
          <w:p w14:paraId="5F4B47B9"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p w14:paraId="660B5BDF"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tc>
      </w:tr>
      <w:tr w:rsidR="00ED0812" w14:paraId="2C1E019F" w14:textId="77777777" w:rsidTr="00DD2DD7">
        <w:tc>
          <w:tcPr>
            <w:tcW w:w="2025" w:type="dxa"/>
            <w:vAlign w:val="center"/>
          </w:tcPr>
          <w:p w14:paraId="422A4177"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Será dispensada a aplicação de tratamento diferenciado e simplificado para as microempresas e empresas de pequeno porte, previsto na Lei Complementar 123/2006?</w:t>
            </w:r>
          </w:p>
        </w:tc>
        <w:tc>
          <w:tcPr>
            <w:tcW w:w="8163" w:type="dxa"/>
            <w:vAlign w:val="center"/>
          </w:tcPr>
          <w:p w14:paraId="6A1E5BF4"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p w14:paraId="29BA84CC"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738541D3" w14:textId="77777777" w:rsidR="00ED0812"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Em caso positivo, justificar:</w:t>
            </w:r>
          </w:p>
          <w:p w14:paraId="5A3B32F0" w14:textId="77777777" w:rsidR="00ED0812" w:rsidRDefault="00ED0812" w:rsidP="00DD2DD7">
            <w:pPr>
              <w:jc w:val="both"/>
              <w:rPr>
                <w:rFonts w:ascii="Calibri" w:eastAsia="Calibri" w:hAnsi="Calibri" w:cs="Calibri"/>
                <w:sz w:val="20"/>
                <w:szCs w:val="20"/>
              </w:rPr>
            </w:pPr>
          </w:p>
        </w:tc>
      </w:tr>
    </w:tbl>
    <w:p w14:paraId="163101D6"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7BE12C94" w14:textId="77777777" w:rsidTr="00DD2DD7">
        <w:trPr>
          <w:trHeight w:val="397"/>
        </w:trPr>
        <w:tc>
          <w:tcPr>
            <w:tcW w:w="10188" w:type="dxa"/>
            <w:gridSpan w:val="2"/>
            <w:shd w:val="clear" w:color="auto" w:fill="D9D9D9"/>
            <w:vAlign w:val="center"/>
          </w:tcPr>
          <w:p w14:paraId="712036BF"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VI - ESTIMATIVA DO VALOR DA CONTRATAÇÃO (OBRIGATÓRIO)</w:t>
            </w:r>
          </w:p>
        </w:tc>
      </w:tr>
      <w:tr w:rsidR="00ED0812" w14:paraId="21A7742B" w14:textId="77777777" w:rsidTr="00DD2DD7">
        <w:tc>
          <w:tcPr>
            <w:tcW w:w="2025" w:type="dxa"/>
            <w:vAlign w:val="center"/>
          </w:tcPr>
          <w:p w14:paraId="087818E3"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Meios usados na pesquisa: </w:t>
            </w:r>
          </w:p>
          <w:p w14:paraId="025F7E55" w14:textId="77777777" w:rsidR="00ED0812" w:rsidRDefault="00ED0812" w:rsidP="00DD2DD7">
            <w:pPr>
              <w:jc w:val="both"/>
              <w:rPr>
                <w:rFonts w:ascii="Calibri" w:eastAsia="Calibri" w:hAnsi="Calibri" w:cs="Calibri"/>
                <w:sz w:val="20"/>
                <w:szCs w:val="20"/>
              </w:rPr>
            </w:pPr>
          </w:p>
        </w:tc>
        <w:tc>
          <w:tcPr>
            <w:tcW w:w="8163" w:type="dxa"/>
            <w:vAlign w:val="center"/>
          </w:tcPr>
          <w:p w14:paraId="247E2965" w14:textId="77777777" w:rsidR="00ED0812" w:rsidRPr="002F3463" w:rsidRDefault="00ED0812" w:rsidP="00DD2DD7">
            <w:pPr>
              <w:jc w:val="both"/>
              <w:rPr>
                <w:rFonts w:ascii="Times New Roman" w:eastAsia="Times New Roman" w:hAnsi="Times New Roman" w:cs="Times New Roman"/>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Sites oficiais de Governo/Painel de preços </w:t>
            </w:r>
          </w:p>
          <w:p w14:paraId="1706C91C" w14:textId="77777777" w:rsidR="00ED0812" w:rsidRPr="002F3463" w:rsidRDefault="00ED0812" w:rsidP="00DD2DD7">
            <w:pPr>
              <w:jc w:val="both"/>
              <w:rPr>
                <w:rFonts w:ascii="Times New Roman" w:eastAsia="Times New Roman" w:hAnsi="Times New Roman" w:cs="Times New Roman"/>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Contratações similares </w:t>
            </w:r>
          </w:p>
          <w:p w14:paraId="7A5DF13D" w14:textId="77777777" w:rsidR="00ED0812" w:rsidRPr="002F3463" w:rsidRDefault="00ED0812" w:rsidP="00DD2DD7">
            <w:pPr>
              <w:jc w:val="both"/>
              <w:rPr>
                <w:rFonts w:ascii="Times New Roman" w:eastAsia="Times New Roman" w:hAnsi="Times New Roman" w:cs="Times New Roman"/>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Tabelas de Referência aprovadas por Órgãos oficiais</w:t>
            </w:r>
          </w:p>
          <w:p w14:paraId="00FCA89A" w14:textId="77777777" w:rsidR="00ED0812" w:rsidRPr="002F3463" w:rsidRDefault="00ED0812" w:rsidP="00DD2DD7">
            <w:pPr>
              <w:jc w:val="both"/>
              <w:rPr>
                <w:rFonts w:ascii="Times New Roman" w:eastAsia="Times New Roman" w:hAnsi="Times New Roman" w:cs="Times New Roman"/>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Sítios eletrônicos especializados ou de domínio amplo </w:t>
            </w:r>
          </w:p>
          <w:p w14:paraId="77DCBDBC" w14:textId="77777777" w:rsidR="00ED0812" w:rsidRPr="002F3463" w:rsidRDefault="00ED0812" w:rsidP="00DD2DD7">
            <w:pPr>
              <w:jc w:val="both"/>
              <w:rPr>
                <w:rFonts w:ascii="Times New Roman" w:eastAsia="Times New Roman" w:hAnsi="Times New Roman" w:cs="Times New Roman"/>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x  )</w:t>
            </w:r>
            <w:proofErr w:type="gramEnd"/>
            <w:r w:rsidRPr="002F3463">
              <w:rPr>
                <w:rFonts w:ascii="Times New Roman" w:eastAsia="Times New Roman" w:hAnsi="Times New Roman" w:cs="Times New Roman"/>
                <w:color w:val="000000" w:themeColor="text1"/>
                <w:sz w:val="20"/>
                <w:szCs w:val="20"/>
              </w:rPr>
              <w:t xml:space="preserve">   Fornecedores </w:t>
            </w:r>
          </w:p>
          <w:p w14:paraId="6A67D26D" w14:textId="77777777" w:rsidR="00ED0812" w:rsidRPr="002F3463" w:rsidRDefault="00ED0812" w:rsidP="00DD2DD7">
            <w:pPr>
              <w:jc w:val="both"/>
              <w:rPr>
                <w:rFonts w:ascii="Times New Roman" w:eastAsia="Times New Roman" w:hAnsi="Times New Roman" w:cs="Times New Roman"/>
                <w:b/>
                <w:color w:val="000000" w:themeColor="text1"/>
                <w:sz w:val="20"/>
                <w:szCs w:val="20"/>
              </w:rPr>
            </w:pP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w:t>
            </w:r>
            <w:proofErr w:type="gramStart"/>
            <w:r w:rsidRPr="002F3463">
              <w:rPr>
                <w:rFonts w:ascii="Times New Roman" w:eastAsia="Times New Roman" w:hAnsi="Times New Roman" w:cs="Times New Roman"/>
                <w:color w:val="000000" w:themeColor="text1"/>
                <w:sz w:val="20"/>
                <w:szCs w:val="20"/>
              </w:rPr>
              <w:t xml:space="preserve">  )</w:t>
            </w:r>
            <w:proofErr w:type="gramEnd"/>
            <w:r w:rsidRPr="002F3463">
              <w:rPr>
                <w:rFonts w:ascii="Times New Roman" w:eastAsia="Times New Roman" w:hAnsi="Times New Roman" w:cs="Times New Roman"/>
                <w:color w:val="000000" w:themeColor="text1"/>
                <w:sz w:val="20"/>
                <w:szCs w:val="20"/>
              </w:rPr>
              <w:t xml:space="preserve">   Outro. Especificar: </w:t>
            </w:r>
            <w:r w:rsidRPr="002F3463">
              <w:rPr>
                <w:rFonts w:ascii="Times New Roman" w:eastAsia="Times New Roman" w:hAnsi="Times New Roman" w:cs="Times New Roman"/>
                <w:b/>
                <w:color w:val="000000" w:themeColor="text1"/>
                <w:sz w:val="20"/>
                <w:szCs w:val="20"/>
              </w:rPr>
              <w:t xml:space="preserve"> </w:t>
            </w:r>
          </w:p>
          <w:p w14:paraId="2C009204" w14:textId="77777777" w:rsidR="00ED0812" w:rsidRPr="002F3463" w:rsidRDefault="00ED0812" w:rsidP="00DD2DD7">
            <w:pPr>
              <w:jc w:val="both"/>
              <w:rPr>
                <w:rFonts w:ascii="Times New Roman" w:eastAsia="Times New Roman" w:hAnsi="Times New Roman" w:cs="Times New Roman"/>
                <w:color w:val="000000" w:themeColor="text1"/>
                <w:sz w:val="20"/>
                <w:szCs w:val="20"/>
              </w:rPr>
            </w:pPr>
            <w:r w:rsidRPr="002F3463">
              <w:rPr>
                <w:rFonts w:ascii="Times New Roman" w:eastAsia="Times New Roman" w:hAnsi="Times New Roman" w:cs="Times New Roman"/>
                <w:b/>
                <w:color w:val="000000" w:themeColor="text1"/>
                <w:sz w:val="20"/>
                <w:szCs w:val="20"/>
              </w:rPr>
              <w:t>Nota explicativa:</w:t>
            </w:r>
            <w:r w:rsidRPr="002F3463">
              <w:rPr>
                <w:rFonts w:ascii="Times New Roman" w:eastAsia="Times New Roman" w:hAnsi="Times New Roman" w:cs="Times New Roman"/>
                <w:color w:val="000000" w:themeColor="text1"/>
                <w:sz w:val="20"/>
                <w:szCs w:val="20"/>
              </w:rPr>
              <w:t xml:space="preserve"> Caso seja selecionada a opção "Outro", é obrigatório especificar o meio adotado para a pesquisa.</w:t>
            </w:r>
          </w:p>
          <w:p w14:paraId="2CEE64F1" w14:textId="77777777" w:rsidR="00ED0812" w:rsidRPr="002F3463" w:rsidRDefault="00ED0812" w:rsidP="00DD2DD7">
            <w:pPr>
              <w:jc w:val="both"/>
              <w:rPr>
                <w:rFonts w:ascii="Times New Roman" w:eastAsia="Times New Roman" w:hAnsi="Times New Roman" w:cs="Times New Roman"/>
                <w:color w:val="000000" w:themeColor="text1"/>
                <w:sz w:val="20"/>
                <w:szCs w:val="20"/>
              </w:rPr>
            </w:pPr>
            <w:r w:rsidRPr="002F3463">
              <w:rPr>
                <w:rFonts w:ascii="Times New Roman" w:eastAsia="Times New Roman" w:hAnsi="Times New Roman" w:cs="Times New Roman"/>
                <w:color w:val="000000" w:themeColor="text1"/>
                <w:sz w:val="20"/>
                <w:szCs w:val="20"/>
              </w:rPr>
              <w:t xml:space="preserve">A estimativa de valor realizada na fase de Estudos Técnicos Preliminares constitui, </w:t>
            </w:r>
            <w:proofErr w:type="gramStart"/>
            <w:r w:rsidRPr="002F3463">
              <w:rPr>
                <w:rFonts w:ascii="Times New Roman" w:eastAsia="Times New Roman" w:hAnsi="Times New Roman" w:cs="Times New Roman"/>
                <w:color w:val="000000" w:themeColor="text1"/>
                <w:sz w:val="20"/>
                <w:szCs w:val="20"/>
              </w:rPr>
              <w:t>via de regra</w:t>
            </w:r>
            <w:proofErr w:type="gramEnd"/>
            <w:r w:rsidRPr="002F3463">
              <w:rPr>
                <w:rFonts w:ascii="Times New Roman" w:eastAsia="Times New Roman" w:hAnsi="Times New Roman" w:cs="Times New Roman"/>
                <w:color w:val="000000" w:themeColor="text1"/>
                <w:sz w:val="20"/>
                <w:szCs w:val="20"/>
              </w:rPr>
              <w:t>, uma análise inicial dos preços praticados no mercado, com o objetivo de subsidiar a autoridade competente na avaliação da viabilidade econômica da contratação. Diferentemente da estimativa detalhada exigida na fase de planejamento da licitação, que utiliza os parâmetros do art. 23 da Lei nº 14.133/2021, a estimativa no ETP não se destina à definição do valor a ser inserido no edital, mas sim a embasar tecnicamente a escolha da solução mais vantajosa e permitir o pronunciamento preliminar sobre a viabilidade da despesa.</w:t>
            </w:r>
          </w:p>
          <w:p w14:paraId="50A341F3" w14:textId="77777777" w:rsidR="00ED0812" w:rsidRPr="002F3463" w:rsidRDefault="00ED0812" w:rsidP="00DD2DD7">
            <w:pPr>
              <w:jc w:val="both"/>
              <w:rPr>
                <w:rFonts w:ascii="Times New Roman" w:eastAsia="Times New Roman" w:hAnsi="Times New Roman" w:cs="Times New Roman"/>
                <w:color w:val="000000" w:themeColor="text1"/>
                <w:sz w:val="20"/>
                <w:szCs w:val="20"/>
              </w:rPr>
            </w:pPr>
            <w:r w:rsidRPr="002F3463">
              <w:rPr>
                <w:rFonts w:ascii="Times New Roman" w:eastAsia="Times New Roman" w:hAnsi="Times New Roman" w:cs="Times New Roman"/>
                <w:color w:val="000000" w:themeColor="text1"/>
                <w:sz w:val="20"/>
                <w:szCs w:val="20"/>
              </w:rPr>
              <w:t xml:space="preserve">Nesse sentido, dispõe o </w:t>
            </w:r>
            <w:r w:rsidRPr="002F3463">
              <w:rPr>
                <w:rFonts w:ascii="Times New Roman" w:eastAsia="Times New Roman" w:hAnsi="Times New Roman" w:cs="Times New Roman"/>
                <w:b/>
                <w:color w:val="000000" w:themeColor="text1"/>
                <w:sz w:val="20"/>
                <w:szCs w:val="20"/>
              </w:rPr>
              <w:t>Enunciado nº 10</w:t>
            </w:r>
            <w:r w:rsidRPr="002F3463">
              <w:rPr>
                <w:rFonts w:ascii="Times New Roman" w:eastAsia="Times New Roman" w:hAnsi="Times New Roman" w:cs="Times New Roman"/>
                <w:color w:val="000000" w:themeColor="text1"/>
                <w:sz w:val="20"/>
                <w:szCs w:val="20"/>
              </w:rPr>
              <w:t xml:space="preserve"> do Fórum Nacional das Consultorias Jurídicas das Procuradorias-Gerais dos Estados e do Distrito Federal (</w:t>
            </w:r>
            <w:r w:rsidRPr="002F3463">
              <w:rPr>
                <w:rFonts w:ascii="Times New Roman" w:eastAsia="Times New Roman" w:hAnsi="Times New Roman" w:cs="Times New Roman"/>
                <w:b/>
                <w:color w:val="000000" w:themeColor="text1"/>
                <w:sz w:val="20"/>
                <w:szCs w:val="20"/>
              </w:rPr>
              <w:t>FONACON</w:t>
            </w:r>
            <w:r w:rsidRPr="002F3463">
              <w:rPr>
                <w:rFonts w:ascii="Times New Roman" w:eastAsia="Times New Roman" w:hAnsi="Times New Roman" w:cs="Times New Roman"/>
                <w:color w:val="000000" w:themeColor="text1"/>
                <w:sz w:val="20"/>
                <w:szCs w:val="20"/>
              </w:rPr>
              <w:t>):</w:t>
            </w:r>
          </w:p>
          <w:p w14:paraId="2225DD4C" w14:textId="77777777" w:rsidR="00ED0812" w:rsidRPr="002F3463" w:rsidRDefault="00ED0812" w:rsidP="00DD2DD7">
            <w:pPr>
              <w:jc w:val="both"/>
              <w:rPr>
                <w:rFonts w:ascii="Calibri" w:eastAsia="Calibri" w:hAnsi="Calibri" w:cs="Calibri"/>
                <w:color w:val="000000" w:themeColor="text1"/>
                <w:sz w:val="20"/>
                <w:szCs w:val="20"/>
              </w:rPr>
            </w:pPr>
            <w:r w:rsidRPr="002F3463">
              <w:rPr>
                <w:rFonts w:ascii="Times New Roman" w:eastAsia="Times New Roman" w:hAnsi="Times New Roman" w:cs="Times New Roman"/>
                <w:color w:val="000000" w:themeColor="text1"/>
                <w:sz w:val="20"/>
                <w:szCs w:val="20"/>
              </w:rPr>
              <w:t>"A estimativa do valor da contratação, exigida quando da elaboração do Estudo Técnico Preliminar, poderá ser feita de forma sumária, com documentos de pronta consulta e imediatamente disponíveis, não necessitando seguir o rigor do art. 23 da Lei Federal n° 14.133/2021."</w:t>
            </w:r>
          </w:p>
        </w:tc>
      </w:tr>
      <w:tr w:rsidR="00ED0812" w14:paraId="6F89425E" w14:textId="77777777" w:rsidTr="00DD2DD7">
        <w:trPr>
          <w:trHeight w:val="595"/>
        </w:trPr>
        <w:tc>
          <w:tcPr>
            <w:tcW w:w="2025" w:type="dxa"/>
            <w:vAlign w:val="center"/>
          </w:tcPr>
          <w:p w14:paraId="30205B02"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Estimativa do valor:</w:t>
            </w:r>
          </w:p>
        </w:tc>
        <w:tc>
          <w:tcPr>
            <w:tcW w:w="8163" w:type="dxa"/>
            <w:vAlign w:val="center"/>
          </w:tcPr>
          <w:p w14:paraId="645016D8" w14:textId="77777777" w:rsidR="00ED0812" w:rsidRPr="00EA580B" w:rsidRDefault="00ED0812" w:rsidP="00DD2DD7">
            <w:pPr>
              <w:jc w:val="both"/>
              <w:rPr>
                <w:rFonts w:ascii="Times New Roman" w:eastAsia="Times New Roman" w:hAnsi="Times New Roman" w:cs="Times New Roman"/>
                <w:color w:val="000000" w:themeColor="text1"/>
                <w:sz w:val="20"/>
                <w:szCs w:val="20"/>
              </w:rPr>
            </w:pPr>
            <w:r w:rsidRPr="00DA437A">
              <w:rPr>
                <w:rFonts w:ascii="Times New Roman" w:eastAsia="Times New Roman" w:hAnsi="Times New Roman" w:cs="Times New Roman"/>
                <w:sz w:val="20"/>
                <w:szCs w:val="20"/>
              </w:rPr>
              <w:t xml:space="preserve">R$ </w:t>
            </w:r>
            <w:r w:rsidRPr="002C056E">
              <w:rPr>
                <w:rFonts w:ascii="Times New Roman" w:eastAsia="Times New Roman" w:hAnsi="Times New Roman" w:cs="Times New Roman"/>
                <w:sz w:val="20"/>
                <w:szCs w:val="20"/>
              </w:rPr>
              <w:t>36.220,66 (trinta e seis mil duzentos e vinte reais e sessenta e seis centavos)</w:t>
            </w:r>
          </w:p>
        </w:tc>
      </w:tr>
    </w:tbl>
    <w:p w14:paraId="7FC4118C"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6"/>
        <w:gridCol w:w="5273"/>
        <w:gridCol w:w="2889"/>
      </w:tblGrid>
      <w:tr w:rsidR="00ED0812" w14:paraId="406753BC" w14:textId="77777777" w:rsidTr="00DD2DD7">
        <w:trPr>
          <w:trHeight w:val="397"/>
        </w:trPr>
        <w:tc>
          <w:tcPr>
            <w:tcW w:w="10188" w:type="dxa"/>
            <w:gridSpan w:val="3"/>
            <w:shd w:val="clear" w:color="auto" w:fill="D9D9D9"/>
            <w:vAlign w:val="center"/>
          </w:tcPr>
          <w:p w14:paraId="1FE21C60"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VII - DESCRIÇÃO DA SOLUÇÃO</w:t>
            </w:r>
          </w:p>
        </w:tc>
      </w:tr>
      <w:tr w:rsidR="00ED0812" w14:paraId="61871C9E" w14:textId="77777777" w:rsidTr="00DD2DD7">
        <w:tc>
          <w:tcPr>
            <w:tcW w:w="2026" w:type="dxa"/>
            <w:vAlign w:val="center"/>
          </w:tcPr>
          <w:p w14:paraId="57042A5D"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O que será contratado?</w:t>
            </w:r>
          </w:p>
        </w:tc>
        <w:tc>
          <w:tcPr>
            <w:tcW w:w="8162" w:type="dxa"/>
            <w:gridSpan w:val="2"/>
            <w:vAlign w:val="center"/>
          </w:tcPr>
          <w:p w14:paraId="55DA0E2C" w14:textId="77777777" w:rsidR="00ED0812" w:rsidRDefault="00ED0812" w:rsidP="00DD2DD7">
            <w:pPr>
              <w:spacing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solução escolhida para atender à necessidade de fornecimento regular de alimentação nas unidades escolares consiste na aquisição de gêneros alimentícios destinados à preparação de refeições conforme os cardápios planejados, respeitando os padrões nutricionais definidos e as diretrizes do Programa Nacional de Alimentação Escolar (PNAE).</w:t>
            </w:r>
          </w:p>
          <w:p w14:paraId="295E8667" w14:textId="77777777" w:rsidR="00ED0812" w:rsidRDefault="00ED0812" w:rsidP="00DD2DD7">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entrega dos alimentos </w:t>
            </w:r>
            <w:r>
              <w:rPr>
                <w:rFonts w:ascii="Times New Roman" w:eastAsia="Times New Roman" w:hAnsi="Times New Roman" w:cs="Times New Roman"/>
                <w:b/>
                <w:sz w:val="20"/>
                <w:szCs w:val="20"/>
              </w:rPr>
              <w:t>deverá ocorrer de forma periódica e ininterrupta durante o período contratual</w:t>
            </w:r>
            <w:r>
              <w:rPr>
                <w:rFonts w:ascii="Times New Roman" w:eastAsia="Times New Roman" w:hAnsi="Times New Roman" w:cs="Times New Roman"/>
                <w:sz w:val="20"/>
                <w:szCs w:val="20"/>
              </w:rPr>
              <w:t>, de modo a garantir a continuidade do atendimento aos estudantes, evitando desabastecimento e interrupções no fornecimento da alimentação escolar.</w:t>
            </w:r>
          </w:p>
          <w:p w14:paraId="2A56DDC8" w14:textId="77777777" w:rsidR="00ED0812" w:rsidRDefault="00ED0812" w:rsidP="00DD2DD7">
            <w:pPr>
              <w:spacing w:before="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contratação será formalizada em um único instrumento contratual, com previsão de atendimento escalável, de forma a permitir adequações nas quantidades e itens fornecidos conforme as variações na demanda das unidades escolares ao longo da vigência do contrato, mediante justificativa técnica e autorização administrativa.</w:t>
            </w:r>
          </w:p>
        </w:tc>
      </w:tr>
      <w:tr w:rsidR="00ED0812" w14:paraId="0CF1992E" w14:textId="77777777" w:rsidTr="00DD2DD7">
        <w:tc>
          <w:tcPr>
            <w:tcW w:w="2026" w:type="dxa"/>
            <w:vMerge w:val="restart"/>
            <w:vAlign w:val="center"/>
          </w:tcPr>
          <w:p w14:paraId="1761C6DF"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Qual o prazo da garantia do objeto?</w:t>
            </w:r>
          </w:p>
        </w:tc>
        <w:tc>
          <w:tcPr>
            <w:tcW w:w="8162" w:type="dxa"/>
            <w:gridSpan w:val="2"/>
            <w:vAlign w:val="center"/>
          </w:tcPr>
          <w:p w14:paraId="1D171AF3"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 há </w:t>
            </w:r>
          </w:p>
          <w:p w14:paraId="1A71B020"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90 dias </w:t>
            </w:r>
          </w:p>
          <w:p w14:paraId="167E78EB"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12 meses </w:t>
            </w:r>
          </w:p>
        </w:tc>
      </w:tr>
      <w:tr w:rsidR="00ED0812" w14:paraId="569DCD77" w14:textId="77777777" w:rsidTr="00DD2DD7">
        <w:tc>
          <w:tcPr>
            <w:tcW w:w="2026" w:type="dxa"/>
            <w:vMerge/>
            <w:vAlign w:val="center"/>
          </w:tcPr>
          <w:p w14:paraId="2B8E29F7"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5273" w:type="dxa"/>
            <w:vAlign w:val="center"/>
          </w:tcPr>
          <w:p w14:paraId="07ECC1AD"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Outro: </w:t>
            </w:r>
          </w:p>
        </w:tc>
        <w:tc>
          <w:tcPr>
            <w:tcW w:w="2889" w:type="dxa"/>
            <w:vAlign w:val="center"/>
          </w:tcPr>
          <w:p w14:paraId="20CEAE44"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dias</w:t>
            </w:r>
          </w:p>
          <w:p w14:paraId="340024D2"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meses</w:t>
            </w:r>
          </w:p>
          <w:p w14:paraId="04915606"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anos</w:t>
            </w:r>
          </w:p>
        </w:tc>
      </w:tr>
      <w:tr w:rsidR="00ED0812" w14:paraId="2C01BA06" w14:textId="77777777" w:rsidTr="00DD2DD7">
        <w:tc>
          <w:tcPr>
            <w:tcW w:w="2026" w:type="dxa"/>
            <w:vAlign w:val="center"/>
          </w:tcPr>
          <w:p w14:paraId="7EE02B4A"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necessidade de assistência técnica?</w:t>
            </w:r>
          </w:p>
        </w:tc>
        <w:tc>
          <w:tcPr>
            <w:tcW w:w="8162" w:type="dxa"/>
            <w:gridSpan w:val="2"/>
            <w:vAlign w:val="center"/>
          </w:tcPr>
          <w:p w14:paraId="78E9A6A6"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p w14:paraId="36AB1662"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5C866C9D" w14:textId="77777777" w:rsidR="00ED0812" w:rsidRDefault="00ED0812" w:rsidP="00DD2DD7">
            <w:pPr>
              <w:jc w:val="both"/>
              <w:rPr>
                <w:rFonts w:ascii="Calibri" w:eastAsia="Calibri" w:hAnsi="Calibri" w:cs="Calibri"/>
                <w:sz w:val="20"/>
                <w:szCs w:val="20"/>
              </w:rPr>
            </w:pPr>
            <w:r>
              <w:rPr>
                <w:rFonts w:ascii="Times New Roman" w:eastAsia="Times New Roman" w:hAnsi="Times New Roman" w:cs="Times New Roman"/>
                <w:sz w:val="20"/>
                <w:szCs w:val="20"/>
              </w:rPr>
              <w:t>Em caso afirmativo, justificar:</w:t>
            </w:r>
            <w:r>
              <w:rPr>
                <w:rFonts w:ascii="Calibri" w:eastAsia="Calibri" w:hAnsi="Calibri" w:cs="Calibri"/>
                <w:sz w:val="20"/>
                <w:szCs w:val="20"/>
              </w:rPr>
              <w:t xml:space="preserve"> </w:t>
            </w:r>
          </w:p>
        </w:tc>
      </w:tr>
      <w:tr w:rsidR="00ED0812" w14:paraId="4DB25AFC" w14:textId="77777777" w:rsidTr="00DD2DD7">
        <w:tc>
          <w:tcPr>
            <w:tcW w:w="2026" w:type="dxa"/>
            <w:vAlign w:val="center"/>
          </w:tcPr>
          <w:p w14:paraId="594A3CBD"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necessidade de manutenção?</w:t>
            </w:r>
          </w:p>
        </w:tc>
        <w:tc>
          <w:tcPr>
            <w:tcW w:w="8162" w:type="dxa"/>
            <w:gridSpan w:val="2"/>
            <w:vAlign w:val="center"/>
          </w:tcPr>
          <w:p w14:paraId="10090038"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w:t>
            </w:r>
          </w:p>
          <w:p w14:paraId="445A2ADA"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 </w:t>
            </w:r>
          </w:p>
          <w:p w14:paraId="522AC41D" w14:textId="77777777" w:rsidR="00ED0812" w:rsidRDefault="00ED0812" w:rsidP="00DD2DD7">
            <w:pPr>
              <w:jc w:val="both"/>
              <w:rPr>
                <w:rFonts w:ascii="Calibri" w:eastAsia="Calibri" w:hAnsi="Calibri" w:cs="Calibri"/>
                <w:sz w:val="20"/>
                <w:szCs w:val="20"/>
              </w:rPr>
            </w:pPr>
            <w:r>
              <w:rPr>
                <w:rFonts w:ascii="Times New Roman" w:eastAsia="Times New Roman" w:hAnsi="Times New Roman" w:cs="Times New Roman"/>
                <w:sz w:val="20"/>
                <w:szCs w:val="20"/>
              </w:rPr>
              <w:t>Em caso afirmativo, descrever a solução:</w:t>
            </w:r>
            <w:r>
              <w:rPr>
                <w:rFonts w:ascii="Calibri" w:eastAsia="Calibri" w:hAnsi="Calibri" w:cs="Calibri"/>
                <w:sz w:val="20"/>
                <w:szCs w:val="20"/>
              </w:rPr>
              <w:t xml:space="preserve"> </w:t>
            </w:r>
          </w:p>
        </w:tc>
      </w:tr>
    </w:tbl>
    <w:p w14:paraId="4E595634"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1738"/>
        <w:gridCol w:w="6425"/>
      </w:tblGrid>
      <w:tr w:rsidR="00ED0812" w14:paraId="26749CA8" w14:textId="77777777" w:rsidTr="00DD2DD7">
        <w:trPr>
          <w:trHeight w:val="397"/>
        </w:trPr>
        <w:tc>
          <w:tcPr>
            <w:tcW w:w="10188" w:type="dxa"/>
            <w:gridSpan w:val="3"/>
            <w:shd w:val="clear" w:color="auto" w:fill="D9D9D9"/>
            <w:vAlign w:val="center"/>
          </w:tcPr>
          <w:p w14:paraId="544CEEDE"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VIII - JUSTIFICATIVA PARA O PARCELAMENTO OU NÃO DA SOLUÇÃO (OBRIGATÓRIO)</w:t>
            </w:r>
          </w:p>
        </w:tc>
      </w:tr>
      <w:tr w:rsidR="00ED0812" w14:paraId="45DB86F8" w14:textId="77777777" w:rsidTr="00DD2DD7">
        <w:tc>
          <w:tcPr>
            <w:tcW w:w="2025" w:type="dxa"/>
            <w:vMerge w:val="restart"/>
            <w:vAlign w:val="center"/>
          </w:tcPr>
          <w:p w14:paraId="62AAA2FC" w14:textId="77777777" w:rsidR="00ED0812" w:rsidRDefault="00ED0812" w:rsidP="00DD2DD7">
            <w:pPr>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 solução será dividida em itens?</w:t>
            </w:r>
          </w:p>
        </w:tc>
        <w:tc>
          <w:tcPr>
            <w:tcW w:w="8163" w:type="dxa"/>
            <w:gridSpan w:val="2"/>
            <w:vAlign w:val="center"/>
          </w:tcPr>
          <w:p w14:paraId="473B821A"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Sim </w:t>
            </w:r>
          </w:p>
          <w:p w14:paraId="50FAF024" w14:textId="77777777" w:rsidR="00ED0812"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Em caso afirmativo, foi avaliado se o parcelamento é técnica e economicamente viável e não representa perda de economia de escala.</w:t>
            </w:r>
          </w:p>
        </w:tc>
      </w:tr>
      <w:tr w:rsidR="00ED0812" w14:paraId="017BBEC8" w14:textId="77777777" w:rsidTr="00DD2DD7">
        <w:trPr>
          <w:trHeight w:val="1296"/>
        </w:trPr>
        <w:tc>
          <w:tcPr>
            <w:tcW w:w="2025" w:type="dxa"/>
            <w:vMerge/>
            <w:vAlign w:val="center"/>
          </w:tcPr>
          <w:p w14:paraId="11D5B588"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1738" w:type="dxa"/>
            <w:vAlign w:val="center"/>
          </w:tcPr>
          <w:p w14:paraId="4EA1E94A" w14:textId="77777777" w:rsidR="00ED0812" w:rsidRDefault="00ED0812" w:rsidP="00DD2DD7">
            <w:pPr>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w:t>
            </w:r>
            <w:proofErr w:type="gramEnd"/>
            <w:r>
              <w:rPr>
                <w:rFonts w:ascii="Times New Roman" w:eastAsia="Times New Roman" w:hAnsi="Times New Roman" w:cs="Times New Roman"/>
                <w:sz w:val="20"/>
                <w:szCs w:val="20"/>
              </w:rPr>
              <w:t xml:space="preserve"> Não. Por quê? </w:t>
            </w:r>
          </w:p>
          <w:p w14:paraId="347F8F47" w14:textId="77777777" w:rsidR="00ED0812" w:rsidRDefault="00ED0812" w:rsidP="00DD2DD7">
            <w:pPr>
              <w:jc w:val="both"/>
              <w:rPr>
                <w:rFonts w:ascii="Times New Roman" w:eastAsia="Times New Roman" w:hAnsi="Times New Roman" w:cs="Times New Roman"/>
                <w:sz w:val="20"/>
                <w:szCs w:val="20"/>
              </w:rPr>
            </w:pPr>
          </w:p>
        </w:tc>
        <w:tc>
          <w:tcPr>
            <w:tcW w:w="6425" w:type="dxa"/>
            <w:vAlign w:val="center"/>
          </w:tcPr>
          <w:p w14:paraId="1CA87701" w14:textId="77777777" w:rsidR="00ED0812"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Justificar:</w:t>
            </w:r>
          </w:p>
          <w:p w14:paraId="05EA1D89" w14:textId="77777777" w:rsidR="00ED0812" w:rsidRDefault="00ED0812" w:rsidP="00DD2DD7">
            <w:pPr>
              <w:jc w:val="both"/>
              <w:rPr>
                <w:rFonts w:ascii="Times New Roman" w:eastAsia="Times New Roman" w:hAnsi="Times New Roman" w:cs="Times New Roman"/>
                <w:sz w:val="20"/>
                <w:szCs w:val="20"/>
              </w:rPr>
            </w:pPr>
          </w:p>
        </w:tc>
      </w:tr>
    </w:tbl>
    <w:p w14:paraId="0352A001"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52137587" w14:textId="77777777" w:rsidTr="00DD2DD7">
        <w:trPr>
          <w:trHeight w:val="397"/>
        </w:trPr>
        <w:tc>
          <w:tcPr>
            <w:tcW w:w="10188" w:type="dxa"/>
            <w:gridSpan w:val="2"/>
            <w:shd w:val="clear" w:color="auto" w:fill="D9D9D9"/>
            <w:vAlign w:val="center"/>
          </w:tcPr>
          <w:p w14:paraId="13D0F353" w14:textId="77777777" w:rsidR="00ED0812" w:rsidRDefault="00ED0812" w:rsidP="00DD2DD7">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IX - RESULTADOS PRETENDIDOS</w:t>
            </w:r>
          </w:p>
        </w:tc>
      </w:tr>
      <w:tr w:rsidR="00ED0812" w14:paraId="78C3D0AD" w14:textId="77777777" w:rsidTr="00DD2DD7">
        <w:tc>
          <w:tcPr>
            <w:tcW w:w="2025" w:type="dxa"/>
            <w:vAlign w:val="center"/>
          </w:tcPr>
          <w:p w14:paraId="4F909A57"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Quais os benefícios pretendidos na contratação?</w:t>
            </w:r>
          </w:p>
        </w:tc>
        <w:tc>
          <w:tcPr>
            <w:tcW w:w="8163" w:type="dxa"/>
            <w:vAlign w:val="center"/>
          </w:tcPr>
          <w:p w14:paraId="797DD91D"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Manutenção do funcionamento administrativo</w:t>
            </w:r>
          </w:p>
          <w:p w14:paraId="6BFF21BF"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Redução de custos </w:t>
            </w:r>
          </w:p>
          <w:p w14:paraId="35BE921A"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Aproveitamento de recursos humanos </w:t>
            </w:r>
          </w:p>
          <w:p w14:paraId="6AF7B0B5"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Redução dos riscos do trabalho </w:t>
            </w:r>
          </w:p>
          <w:p w14:paraId="3B42F19C"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Ganho de eficiência </w:t>
            </w:r>
          </w:p>
          <w:p w14:paraId="123BD035"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 Melhoria na qualidade de produtos e serviços </w:t>
            </w:r>
          </w:p>
          <w:p w14:paraId="1BAF2F43"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Realização de política pública </w:t>
            </w:r>
          </w:p>
          <w:p w14:paraId="2AB4E50C"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Outro, indicar o benefício: ______________</w:t>
            </w:r>
          </w:p>
        </w:tc>
      </w:tr>
    </w:tbl>
    <w:p w14:paraId="0B297C74"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1449"/>
        <w:gridCol w:w="6714"/>
      </w:tblGrid>
      <w:tr w:rsidR="00ED0812" w14:paraId="563CE5D3" w14:textId="77777777" w:rsidTr="00DD2DD7">
        <w:trPr>
          <w:trHeight w:val="397"/>
        </w:trPr>
        <w:tc>
          <w:tcPr>
            <w:tcW w:w="10188" w:type="dxa"/>
            <w:gridSpan w:val="3"/>
            <w:shd w:val="clear" w:color="auto" w:fill="D9D9D9"/>
            <w:vAlign w:val="center"/>
          </w:tcPr>
          <w:p w14:paraId="51982E81" w14:textId="77777777" w:rsidR="00ED0812" w:rsidRDefault="00ED0812" w:rsidP="00DD2DD7">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X - PROVIDÊNCIAS A SEREM ADOTADAS PELA ADMINISTRAÇÃO PREVIAMENTE À CELEBRAÇÃO DO CONTRATO </w:t>
            </w:r>
          </w:p>
        </w:tc>
      </w:tr>
      <w:tr w:rsidR="00ED0812" w14:paraId="3BFC1030" w14:textId="77777777" w:rsidTr="00DD2DD7">
        <w:tc>
          <w:tcPr>
            <w:tcW w:w="2025" w:type="dxa"/>
            <w:vMerge w:val="restart"/>
            <w:vAlign w:val="center"/>
          </w:tcPr>
          <w:p w14:paraId="7949BD1F"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Há providências pendentes para o sucesso da </w:t>
            </w:r>
            <w:r>
              <w:rPr>
                <w:rFonts w:ascii="Times New Roman" w:eastAsia="Times New Roman" w:hAnsi="Times New Roman" w:cs="Times New Roman"/>
                <w:b/>
                <w:sz w:val="20"/>
                <w:szCs w:val="20"/>
              </w:rPr>
              <w:lastRenderedPageBreak/>
              <w:t>contratação?</w:t>
            </w:r>
          </w:p>
        </w:tc>
        <w:tc>
          <w:tcPr>
            <w:tcW w:w="1449" w:type="dxa"/>
            <w:vAlign w:val="center"/>
          </w:tcPr>
          <w:p w14:paraId="1CE93690" w14:textId="77777777" w:rsidR="00ED0812" w:rsidRDefault="00ED0812" w:rsidP="00DD2DD7">
            <w:pPr>
              <w:widowControl w:val="0"/>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lastRenderedPageBreak/>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tc>
        <w:tc>
          <w:tcPr>
            <w:tcW w:w="6714" w:type="dxa"/>
            <w:vAlign w:val="center"/>
          </w:tcPr>
          <w:p w14:paraId="39DF0628" w14:textId="77777777" w:rsidR="00ED0812" w:rsidRDefault="00ED0812" w:rsidP="00DD2DD7">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Especificar: </w:t>
            </w:r>
          </w:p>
        </w:tc>
      </w:tr>
      <w:tr w:rsidR="00ED0812" w14:paraId="4B6D9E05" w14:textId="77777777" w:rsidTr="00DD2DD7">
        <w:tc>
          <w:tcPr>
            <w:tcW w:w="2025" w:type="dxa"/>
            <w:vMerge/>
            <w:vAlign w:val="center"/>
          </w:tcPr>
          <w:p w14:paraId="5005CB3E"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8163" w:type="dxa"/>
            <w:gridSpan w:val="2"/>
            <w:vAlign w:val="center"/>
          </w:tcPr>
          <w:p w14:paraId="0952E025" w14:textId="77777777" w:rsidR="00ED0812" w:rsidRDefault="00ED0812" w:rsidP="00DD2DD7">
            <w:pPr>
              <w:widowControl w:val="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Não</w:t>
            </w:r>
            <w:proofErr w:type="gramEnd"/>
          </w:p>
        </w:tc>
      </w:tr>
      <w:tr w:rsidR="00ED0812" w14:paraId="7C7B85AF" w14:textId="77777777" w:rsidTr="00DD2DD7">
        <w:tc>
          <w:tcPr>
            <w:tcW w:w="2025" w:type="dxa"/>
            <w:vAlign w:val="center"/>
          </w:tcPr>
          <w:p w14:paraId="4753F098"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Indicar os requisitos para fiscalização do contrato</w:t>
            </w:r>
          </w:p>
        </w:tc>
        <w:tc>
          <w:tcPr>
            <w:tcW w:w="8163" w:type="dxa"/>
            <w:gridSpan w:val="2"/>
            <w:vAlign w:val="center"/>
          </w:tcPr>
          <w:p w14:paraId="7A41DBB2" w14:textId="77777777" w:rsidR="00ED0812" w:rsidRDefault="00ED0812" w:rsidP="00DD2DD7">
            <w:pPr>
              <w:spacing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fiscalização de contratos de compras, nos termos da Lei nº 14.133/2021, deve observar os artigos 117 a 121 da referida norma, sendo obrigatória a designação formal de um fiscal. Esse agente público será responsável por acompanhar e verificar a execução do contrato, assegurando que os bens adquiridos estejam de acordo com as especificações técnicas, quantidades, valores, prazos e condições pactuadas.</w:t>
            </w:r>
          </w:p>
          <w:p w14:paraId="4B962BC2" w14:textId="77777777" w:rsidR="00ED0812" w:rsidRDefault="00ED0812" w:rsidP="00DD2DD7">
            <w:pPr>
              <w:spacing w:before="280" w:after="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Entre os requisitos para a fiscalização, destacam-se: a verificação da conformidade dos produtos entregues com os termos do contrato; o controle de prazos de entrega; a análise de documentos fiscais; a conferência do local e das condições de recebimento; e o registro de todas as ocorrências relacionadas à execução contratual. A documentação da fiscalização deve ser mantida de forma organizada, com relatórios, termos de recebimento provisório e definitivo, registros de não conformidades e comunicações formais com o fornecedor.</w:t>
            </w:r>
          </w:p>
          <w:p w14:paraId="5B198120" w14:textId="77777777" w:rsidR="00ED0812" w:rsidRDefault="00ED0812" w:rsidP="00DD2DD7">
            <w:pPr>
              <w:spacing w:before="2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 fiscal deverá comunicar qualquer irregularidade à autoridade competente, recomendando, quando necessário, a aplicação de sanções administrativas. O pagamento ao contratado somente poderá ocorrer após o ateste da conformidade da entrega, garantindo que o interesse público esteja preservado e que os princípios da legalidade, eficiência e economicidade sejam respeitados ao longo de toda a execução contratual.</w:t>
            </w:r>
          </w:p>
        </w:tc>
      </w:tr>
    </w:tbl>
    <w:p w14:paraId="29C47B58"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6C6D1883" w14:textId="77777777" w:rsidTr="00DD2DD7">
        <w:trPr>
          <w:trHeight w:val="397"/>
        </w:trPr>
        <w:tc>
          <w:tcPr>
            <w:tcW w:w="10188" w:type="dxa"/>
            <w:gridSpan w:val="2"/>
            <w:shd w:val="clear" w:color="auto" w:fill="D9D9D9"/>
            <w:vAlign w:val="center"/>
          </w:tcPr>
          <w:p w14:paraId="71BCA0AE" w14:textId="77777777" w:rsidR="00ED0812" w:rsidRDefault="00ED0812" w:rsidP="00DD2DD7">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XI - CONTRATAÇÕES CORRELATAS OU INTERDEPENDENTES</w:t>
            </w:r>
          </w:p>
        </w:tc>
      </w:tr>
      <w:tr w:rsidR="00ED0812" w14:paraId="4826E301" w14:textId="77777777" w:rsidTr="00DD2DD7">
        <w:tc>
          <w:tcPr>
            <w:tcW w:w="2025" w:type="dxa"/>
            <w:vAlign w:val="center"/>
          </w:tcPr>
          <w:p w14:paraId="3052499C" w14:textId="77777777" w:rsidR="00ED0812" w:rsidRDefault="00ED0812" w:rsidP="00DD2DD7">
            <w:pPr>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Há contratações correlatas ou interdependentes?</w:t>
            </w:r>
          </w:p>
        </w:tc>
        <w:tc>
          <w:tcPr>
            <w:tcW w:w="8163" w:type="dxa"/>
            <w:vAlign w:val="center"/>
          </w:tcPr>
          <w:p w14:paraId="5FDEAE6D" w14:textId="77777777" w:rsidR="00ED0812" w:rsidRDefault="00ED0812" w:rsidP="00DD2DD7">
            <w:pPr>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p w14:paraId="7CD673BF" w14:textId="77777777" w:rsidR="00ED0812" w:rsidRDefault="00ED0812" w:rsidP="00DD2DD7">
            <w:pPr>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p w14:paraId="4A2352A8" w14:textId="77777777" w:rsidR="00ED0812" w:rsidRDefault="00ED0812" w:rsidP="00DD2DD7">
            <w:pPr>
              <w:spacing w:before="120" w:after="120"/>
              <w:jc w:val="both"/>
              <w:rPr>
                <w:rFonts w:ascii="Calibri" w:eastAsia="Calibri" w:hAnsi="Calibri" w:cs="Calibri"/>
                <w:sz w:val="20"/>
                <w:szCs w:val="20"/>
              </w:rPr>
            </w:pPr>
            <w:r>
              <w:rPr>
                <w:rFonts w:ascii="Times New Roman" w:eastAsia="Times New Roman" w:hAnsi="Times New Roman" w:cs="Times New Roman"/>
                <w:sz w:val="20"/>
                <w:szCs w:val="20"/>
              </w:rPr>
              <w:t>Em caso afirmativo, indicar:</w:t>
            </w:r>
          </w:p>
        </w:tc>
      </w:tr>
    </w:tbl>
    <w:p w14:paraId="16DF6D64"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4C0E5906" w14:textId="77777777" w:rsidTr="00DD2DD7">
        <w:trPr>
          <w:trHeight w:val="397"/>
        </w:trPr>
        <w:tc>
          <w:tcPr>
            <w:tcW w:w="10188" w:type="dxa"/>
            <w:gridSpan w:val="2"/>
            <w:shd w:val="clear" w:color="auto" w:fill="D9D9D9"/>
            <w:vAlign w:val="center"/>
          </w:tcPr>
          <w:p w14:paraId="14744882" w14:textId="77777777" w:rsidR="00ED0812" w:rsidRDefault="00ED0812" w:rsidP="00DD2DD7">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XII - IMPACTOS AMBIENTAIS E MEDIDAS DE MITIGAÇÃO</w:t>
            </w:r>
          </w:p>
        </w:tc>
      </w:tr>
      <w:tr w:rsidR="00ED0812" w14:paraId="22B3049D" w14:textId="77777777" w:rsidTr="00DD2DD7">
        <w:tc>
          <w:tcPr>
            <w:tcW w:w="2025" w:type="dxa"/>
            <w:vMerge w:val="restart"/>
            <w:vAlign w:val="center"/>
          </w:tcPr>
          <w:p w14:paraId="5D7A250D" w14:textId="77777777" w:rsidR="00ED0812" w:rsidRDefault="00ED0812" w:rsidP="00DD2DD7">
            <w:pPr>
              <w:widowControl w:val="0"/>
              <w:spacing w:before="120" w:after="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Há previsão de impacto ambiental na contratação, incluídos requisitos de baixo consumo de energia e de outros recursos, bem como logística reversa para desfazimento e reciclagem de bens e refugos, quando aplicável?</w:t>
            </w:r>
          </w:p>
        </w:tc>
        <w:tc>
          <w:tcPr>
            <w:tcW w:w="8163" w:type="dxa"/>
            <w:vAlign w:val="center"/>
          </w:tcPr>
          <w:p w14:paraId="31EC56D0" w14:textId="77777777" w:rsidR="00ED0812" w:rsidRDefault="00ED0812" w:rsidP="00DD2DD7">
            <w:pPr>
              <w:widowControl w:val="0"/>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Sim </w:t>
            </w:r>
          </w:p>
          <w:p w14:paraId="52CB4367" w14:textId="77777777" w:rsidR="00ED0812" w:rsidRDefault="00ED0812" w:rsidP="00DD2DD7">
            <w:pPr>
              <w:widowControl w:val="0"/>
              <w:spacing w:before="1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Especificar os impactos: </w:t>
            </w:r>
          </w:p>
          <w:p w14:paraId="5AE59817" w14:textId="77777777" w:rsidR="00ED0812" w:rsidRDefault="00ED0812" w:rsidP="00DD2DD7">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Especificar as medidas de mitigação dos impactos: </w:t>
            </w:r>
          </w:p>
          <w:p w14:paraId="350883BF" w14:textId="77777777" w:rsidR="00ED0812" w:rsidRDefault="00ED0812" w:rsidP="00DD2DD7">
            <w:pPr>
              <w:widowControl w:val="0"/>
              <w:spacing w:after="120"/>
              <w:jc w:val="both"/>
              <w:rPr>
                <w:rFonts w:ascii="Times New Roman" w:eastAsia="Times New Roman" w:hAnsi="Times New Roman" w:cs="Times New Roman"/>
                <w:sz w:val="20"/>
                <w:szCs w:val="20"/>
              </w:rPr>
            </w:pPr>
          </w:p>
        </w:tc>
      </w:tr>
      <w:tr w:rsidR="00ED0812" w14:paraId="00F34D4F" w14:textId="77777777" w:rsidTr="00DD2DD7">
        <w:tc>
          <w:tcPr>
            <w:tcW w:w="2025" w:type="dxa"/>
            <w:vMerge/>
            <w:vAlign w:val="center"/>
          </w:tcPr>
          <w:p w14:paraId="48C4C6CA" w14:textId="77777777" w:rsidR="00ED0812" w:rsidRDefault="00ED0812" w:rsidP="00DD2DD7">
            <w:pPr>
              <w:widowControl w:val="0"/>
              <w:pBdr>
                <w:top w:val="nil"/>
                <w:left w:val="nil"/>
                <w:bottom w:val="nil"/>
                <w:right w:val="nil"/>
                <w:between w:val="nil"/>
              </w:pBdr>
              <w:spacing w:line="276" w:lineRule="auto"/>
              <w:rPr>
                <w:rFonts w:ascii="Times New Roman" w:eastAsia="Times New Roman" w:hAnsi="Times New Roman" w:cs="Times New Roman"/>
                <w:sz w:val="20"/>
                <w:szCs w:val="20"/>
              </w:rPr>
            </w:pPr>
          </w:p>
        </w:tc>
        <w:tc>
          <w:tcPr>
            <w:tcW w:w="8163" w:type="dxa"/>
            <w:vAlign w:val="center"/>
          </w:tcPr>
          <w:p w14:paraId="400AFF5C" w14:textId="77777777" w:rsidR="00ED0812" w:rsidRDefault="00ED0812" w:rsidP="00DD2DD7">
            <w:pPr>
              <w:widowControl w:val="0"/>
              <w:spacing w:before="120" w:after="12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Não</w:t>
            </w:r>
          </w:p>
        </w:tc>
      </w:tr>
    </w:tbl>
    <w:p w14:paraId="10E97DDC" w14:textId="77777777" w:rsidR="00ED0812" w:rsidRDefault="00ED0812" w:rsidP="00ED0812">
      <w:pPr>
        <w:rPr>
          <w:rFonts w:ascii="Calibri" w:eastAsia="Calibri" w:hAnsi="Calibri" w:cs="Calibri"/>
          <w:sz w:val="20"/>
          <w:szCs w:val="20"/>
        </w:rPr>
      </w:pPr>
    </w:p>
    <w:tbl>
      <w:tblPr>
        <w:tblpPr w:leftFromText="142" w:rightFromText="142" w:vertAnchor="text" w:tblpY="1"/>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5"/>
        <w:gridCol w:w="8163"/>
      </w:tblGrid>
      <w:tr w:rsidR="00ED0812" w14:paraId="2D107179" w14:textId="77777777" w:rsidTr="00DD2DD7">
        <w:trPr>
          <w:trHeight w:val="397"/>
        </w:trPr>
        <w:tc>
          <w:tcPr>
            <w:tcW w:w="10188" w:type="dxa"/>
            <w:gridSpan w:val="2"/>
            <w:shd w:val="clear" w:color="auto" w:fill="D9D9D9"/>
            <w:vAlign w:val="center"/>
          </w:tcPr>
          <w:p w14:paraId="688E1033" w14:textId="77777777" w:rsidR="00ED0812" w:rsidRDefault="00ED0812" w:rsidP="00DD2DD7">
            <w:pPr>
              <w:widowControl w:val="0"/>
              <w:rPr>
                <w:rFonts w:ascii="Times New Roman" w:eastAsia="Times New Roman" w:hAnsi="Times New Roman" w:cs="Times New Roman"/>
                <w:b/>
                <w:sz w:val="20"/>
                <w:szCs w:val="20"/>
              </w:rPr>
            </w:pPr>
            <w:r>
              <w:rPr>
                <w:rFonts w:ascii="Times New Roman" w:eastAsia="Times New Roman" w:hAnsi="Times New Roman" w:cs="Times New Roman"/>
                <w:b/>
                <w:sz w:val="20"/>
                <w:szCs w:val="20"/>
              </w:rPr>
              <w:t>XIII - POSICIONAMENTO CONCLUSIVO SOBRE A ADEQUAÇÃO DA CONTRATAÇÃO PARA O ATENDIMENTO DA NECESSIDADE A QUE SE DESTINA. (OBRIGATÓRIO)</w:t>
            </w:r>
          </w:p>
        </w:tc>
      </w:tr>
      <w:tr w:rsidR="00ED0812" w14:paraId="24A2F796" w14:textId="77777777" w:rsidTr="00DD2DD7">
        <w:tc>
          <w:tcPr>
            <w:tcW w:w="2025" w:type="dxa"/>
            <w:vAlign w:val="center"/>
          </w:tcPr>
          <w:p w14:paraId="6ADDF131"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A contratação possui viabilidade técnica, socioeconômica e ambiental?</w:t>
            </w:r>
          </w:p>
        </w:tc>
        <w:tc>
          <w:tcPr>
            <w:tcW w:w="8163" w:type="dxa"/>
            <w:vAlign w:val="center"/>
          </w:tcPr>
          <w:p w14:paraId="5F7AD484" w14:textId="77777777" w:rsidR="00ED0812" w:rsidRDefault="00ED0812" w:rsidP="00DD2DD7">
            <w:pPr>
              <w:widowControl w:val="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 X  )</w:t>
            </w:r>
            <w:proofErr w:type="gramEnd"/>
            <w:r>
              <w:rPr>
                <w:rFonts w:ascii="Times New Roman" w:eastAsia="Times New Roman" w:hAnsi="Times New Roman" w:cs="Times New Roman"/>
                <w:sz w:val="20"/>
                <w:szCs w:val="20"/>
              </w:rPr>
              <w:t xml:space="preserve">  Sim </w:t>
            </w:r>
          </w:p>
          <w:p w14:paraId="0637C591" w14:textId="77777777" w:rsidR="00ED0812" w:rsidRDefault="00ED0812" w:rsidP="00DD2DD7">
            <w:pPr>
              <w:widowControl w:val="0"/>
              <w:jc w:val="both"/>
              <w:rPr>
                <w:rFonts w:ascii="Calibri" w:eastAsia="Calibri" w:hAnsi="Calibri" w:cs="Calibri"/>
                <w:sz w:val="20"/>
                <w:szCs w:val="20"/>
              </w:rPr>
            </w:pP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Não</w:t>
            </w:r>
          </w:p>
        </w:tc>
      </w:tr>
      <w:tr w:rsidR="00ED0812" w14:paraId="38BC0AE2" w14:textId="77777777" w:rsidTr="00DD2DD7">
        <w:tc>
          <w:tcPr>
            <w:tcW w:w="10188" w:type="dxa"/>
            <w:gridSpan w:val="2"/>
            <w:vAlign w:val="center"/>
          </w:tcPr>
          <w:p w14:paraId="1B00F9E8" w14:textId="77777777" w:rsidR="00ED0812" w:rsidRDefault="00ED0812" w:rsidP="00DD2DD7">
            <w:pPr>
              <w:widowControl w:val="0"/>
              <w:spacing w:before="120" w:after="120"/>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POSICIONAMENTO CONCLUSIVO:</w:t>
            </w:r>
          </w:p>
          <w:p w14:paraId="0F7FE68B" w14:textId="77777777" w:rsidR="00ED0812" w:rsidRDefault="00ED0812" w:rsidP="00DD2DD7">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Considerando a necessidade institucional de assegurar o fornecimento regular e adequado da alimentação escolar aos estudantes das unidades de ensino, bem como a inexistência de estrutura própria suficiente para produção ou autossuprimento de gêneros alimentícios, conclui-se que a aquisição desses itens é a solução mais adequada e vantajosa. A medida se mostra tecnicamente viável, economicamente justificável e alinhada aos princípios da administração pública, recomendando-se o prosseguimento das etapas para formalização da contratação.</w:t>
            </w:r>
          </w:p>
        </w:tc>
      </w:tr>
    </w:tbl>
    <w:p w14:paraId="20FA5645" w14:textId="77777777" w:rsidR="00ED0812" w:rsidRDefault="00ED0812" w:rsidP="00ED0812">
      <w:pPr>
        <w:rPr>
          <w:rFonts w:ascii="Calibri" w:eastAsia="Calibri" w:hAnsi="Calibri" w:cs="Calibri"/>
          <w:b/>
          <w:sz w:val="20"/>
          <w:szCs w:val="20"/>
        </w:rPr>
      </w:pPr>
    </w:p>
    <w:p w14:paraId="6E4A3971" w14:textId="77777777" w:rsidR="00871522" w:rsidRDefault="00871522" w:rsidP="00ED0812">
      <w:pPr>
        <w:rPr>
          <w:rFonts w:ascii="Times New Roman" w:eastAsia="Times New Roman" w:hAnsi="Times New Roman" w:cs="Times New Roman"/>
          <w:b/>
          <w:sz w:val="20"/>
          <w:szCs w:val="20"/>
        </w:rPr>
      </w:pPr>
    </w:p>
    <w:p w14:paraId="3ECC6A8F" w14:textId="14BB3E1A" w:rsidR="00ED0812" w:rsidRDefault="00ED0812" w:rsidP="00ED0812">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EQUIPE DE PLANEJAMENTO RESPONSÁVEL PELA ELABORAÇÃO DO ETP:</w:t>
      </w:r>
    </w:p>
    <w:p w14:paraId="4320D374" w14:textId="77777777" w:rsidR="00ED0812" w:rsidRDefault="00ED0812" w:rsidP="00ED0812">
      <w:pPr>
        <w:jc w:val="right"/>
        <w:rPr>
          <w:rFonts w:ascii="Times New Roman" w:eastAsia="Times New Roman" w:hAnsi="Times New Roman" w:cs="Times New Roman"/>
          <w:b/>
          <w:sz w:val="20"/>
          <w:szCs w:val="20"/>
        </w:rPr>
      </w:pPr>
    </w:p>
    <w:p w14:paraId="5D5CEB5F" w14:textId="77777777" w:rsidR="00ED0812" w:rsidRDefault="00ED0812" w:rsidP="00ED0812">
      <w:pPr>
        <w:jc w:val="right"/>
        <w:rPr>
          <w:rFonts w:ascii="Times New Roman" w:eastAsia="Times New Roman" w:hAnsi="Times New Roman" w:cs="Times New Roman"/>
          <w:sz w:val="20"/>
          <w:szCs w:val="20"/>
        </w:rPr>
      </w:pPr>
    </w:p>
    <w:p w14:paraId="50BE7A5F" w14:textId="77777777" w:rsidR="00ED0812" w:rsidRDefault="00ED0812" w:rsidP="00ED0812">
      <w:pPr>
        <w:jc w:val="center"/>
        <w:rPr>
          <w:rFonts w:ascii="Times New Roman" w:eastAsia="Times New Roman" w:hAnsi="Times New Roman" w:cs="Times New Roman"/>
          <w:sz w:val="20"/>
          <w:szCs w:val="20"/>
        </w:rPr>
      </w:pPr>
    </w:p>
    <w:p w14:paraId="366966B4" w14:textId="77777777" w:rsidR="00ED0812" w:rsidRDefault="00ED0812" w:rsidP="00ED0812">
      <w:pPr>
        <w:jc w:val="center"/>
        <w:rPr>
          <w:rFonts w:ascii="Times New Roman" w:eastAsia="Times New Roman" w:hAnsi="Times New Roman" w:cs="Times New Roman"/>
          <w:sz w:val="20"/>
          <w:szCs w:val="20"/>
        </w:rPr>
      </w:pPr>
    </w:p>
    <w:p w14:paraId="0495D937" w14:textId="77777777" w:rsidR="00ED0812" w:rsidRDefault="00ED0812" w:rsidP="00ED0812">
      <w:pPr>
        <w:jc w:val="center"/>
        <w:rPr>
          <w:rFonts w:ascii="Times New Roman" w:eastAsia="Times New Roman" w:hAnsi="Times New Roman" w:cs="Times New Roman"/>
          <w:sz w:val="20"/>
          <w:szCs w:val="20"/>
          <w:highlight w:val="yellow"/>
        </w:rPr>
      </w:pPr>
    </w:p>
    <w:p w14:paraId="03BAD3F3" w14:textId="77777777" w:rsidR="00ED0812" w:rsidRPr="000D5138" w:rsidRDefault="00ED0812" w:rsidP="00ED0812">
      <w:pPr>
        <w:ind w:firstLine="1134"/>
        <w:jc w:val="both"/>
        <w:rPr>
          <w:rFonts w:ascii="Times New Roman" w:eastAsia="Times New Roman" w:hAnsi="Times New Roman" w:cs="Times New Roman"/>
          <w:b/>
          <w:bCs/>
          <w:i/>
          <w:sz w:val="20"/>
          <w:szCs w:val="20"/>
        </w:rPr>
      </w:pPr>
      <w:r w:rsidRPr="000D5138">
        <w:rPr>
          <w:rFonts w:ascii="Times New Roman" w:eastAsia="Times New Roman" w:hAnsi="Times New Roman" w:cs="Times New Roman"/>
          <w:b/>
          <w:bCs/>
          <w:i/>
          <w:sz w:val="20"/>
          <w:szCs w:val="20"/>
        </w:rPr>
        <w:t>Aprovo, observados os aspectos legais, formais e éticos, nos termos do Decreto nº 6.606/2023, que regulamenta a Lei Federal nº 14.133/2021 no âmbito da Administração Pública Estadual do Tocantins.</w:t>
      </w:r>
    </w:p>
    <w:p w14:paraId="3161B0E6" w14:textId="77777777" w:rsidR="00ED0812" w:rsidRDefault="00ED0812" w:rsidP="00ED0812">
      <w:pPr>
        <w:rPr>
          <w:rFonts w:ascii="Times New Roman" w:eastAsia="Times New Roman" w:hAnsi="Times New Roman" w:cs="Times New Roman"/>
          <w:sz w:val="20"/>
          <w:szCs w:val="20"/>
          <w:highlight w:val="yellow"/>
        </w:rPr>
      </w:pPr>
    </w:p>
    <w:p w14:paraId="0BCC340F" w14:textId="77777777" w:rsidR="00ED0812" w:rsidRDefault="00ED0812" w:rsidP="00ED0812">
      <w:pPr>
        <w:jc w:val="center"/>
        <w:rPr>
          <w:rFonts w:ascii="Times New Roman" w:eastAsia="Times New Roman" w:hAnsi="Times New Roman" w:cs="Times New Roman"/>
          <w:sz w:val="20"/>
          <w:szCs w:val="20"/>
          <w:highlight w:val="yellow"/>
        </w:rPr>
      </w:pPr>
    </w:p>
    <w:p w14:paraId="33F5E862" w14:textId="77777777" w:rsidR="00ED0812" w:rsidRDefault="00ED0812" w:rsidP="00ED0812">
      <w:pPr>
        <w:jc w:val="center"/>
        <w:rPr>
          <w:rFonts w:ascii="Times New Roman" w:eastAsia="Times New Roman" w:hAnsi="Times New Roman" w:cs="Times New Roman"/>
          <w:sz w:val="20"/>
          <w:szCs w:val="20"/>
          <w:highlight w:val="yellow"/>
        </w:rPr>
      </w:pPr>
    </w:p>
    <w:p w14:paraId="7BE0D5A2" w14:textId="77777777" w:rsidR="00ED0812" w:rsidRDefault="00ED0812" w:rsidP="00ED0812">
      <w:pPr>
        <w:jc w:val="center"/>
        <w:rPr>
          <w:rFonts w:ascii="Times New Roman" w:eastAsia="Times New Roman" w:hAnsi="Times New Roman" w:cs="Times New Roman"/>
          <w:sz w:val="20"/>
          <w:szCs w:val="20"/>
          <w:highlight w:val="yellow"/>
        </w:rPr>
      </w:pPr>
    </w:p>
    <w:p w14:paraId="7B70A67A" w14:textId="77777777" w:rsidR="00ED0812" w:rsidRPr="002F3463" w:rsidRDefault="00ED0812" w:rsidP="00ED0812">
      <w:pPr>
        <w:jc w:val="center"/>
        <w:rPr>
          <w:rFonts w:ascii="Times New Roman" w:eastAsia="Times New Roman" w:hAnsi="Times New Roman" w:cs="Times New Roman"/>
          <w:sz w:val="20"/>
          <w:szCs w:val="20"/>
        </w:rPr>
      </w:pPr>
      <w:bookmarkStart w:id="74" w:name="_heading=h.gn1ivh4uolvh" w:colFirst="0" w:colLast="0"/>
      <w:bookmarkEnd w:id="74"/>
    </w:p>
    <w:p w14:paraId="2BAF95A0" w14:textId="77777777" w:rsidR="00ED0812" w:rsidRPr="002F3463" w:rsidRDefault="00ED0812" w:rsidP="00ED081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KÁREN DEUSÉLIA VIEIRA SANTOS</w:t>
      </w:r>
    </w:p>
    <w:p w14:paraId="0A0BE5FB" w14:textId="77777777" w:rsidR="00ED0812" w:rsidRDefault="00ED0812" w:rsidP="00ED081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COORDENADORA FINANCEIRO</w:t>
      </w:r>
    </w:p>
    <w:p w14:paraId="05829345" w14:textId="77777777" w:rsidR="00ED0812" w:rsidRDefault="00ED0812" w:rsidP="00ED0812">
      <w:pPr>
        <w:jc w:val="center"/>
        <w:rPr>
          <w:rFonts w:ascii="Times New Roman" w:eastAsia="Times New Roman" w:hAnsi="Times New Roman" w:cs="Times New Roman"/>
          <w:sz w:val="20"/>
          <w:szCs w:val="20"/>
        </w:rPr>
      </w:pPr>
    </w:p>
    <w:p w14:paraId="7D5883AC" w14:textId="77777777" w:rsidR="00ED0812" w:rsidRDefault="00ED0812" w:rsidP="00ED0812">
      <w:pPr>
        <w:jc w:val="center"/>
        <w:rPr>
          <w:rFonts w:ascii="Times New Roman" w:eastAsia="Times New Roman" w:hAnsi="Times New Roman" w:cs="Times New Roman"/>
          <w:sz w:val="20"/>
          <w:szCs w:val="20"/>
        </w:rPr>
      </w:pPr>
    </w:p>
    <w:p w14:paraId="47C053DF" w14:textId="77777777" w:rsidR="00ED0812" w:rsidRDefault="00ED0812" w:rsidP="00ED0812">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RISLANY DE ARAUJO MARTINS</w:t>
      </w:r>
    </w:p>
    <w:p w14:paraId="385E6B8D" w14:textId="77777777" w:rsidR="00ED0812" w:rsidRDefault="00ED0812" w:rsidP="00ED0812">
      <w:pPr>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NUTRICIONISTA</w:t>
      </w:r>
    </w:p>
    <w:p w14:paraId="0234DACC" w14:textId="77777777" w:rsidR="00ED0812" w:rsidRDefault="00ED0812">
      <w:pPr>
        <w:spacing w:before="288" w:after="288" w:line="312" w:lineRule="auto"/>
        <w:ind w:firstLine="567"/>
        <w:jc w:val="center"/>
        <w:rPr>
          <w:rFonts w:ascii="Times New Roman" w:eastAsia="Times New Roman" w:hAnsi="Times New Roman" w:cs="Times New Roman"/>
        </w:rPr>
      </w:pPr>
    </w:p>
    <w:p w14:paraId="524D7D77" w14:textId="77777777" w:rsidR="00871522" w:rsidRDefault="00871522">
      <w:pPr>
        <w:spacing w:before="288" w:after="288" w:line="312" w:lineRule="auto"/>
        <w:ind w:firstLine="567"/>
        <w:jc w:val="center"/>
        <w:rPr>
          <w:rFonts w:ascii="Times New Roman" w:eastAsia="Times New Roman" w:hAnsi="Times New Roman" w:cs="Times New Roman"/>
        </w:rPr>
      </w:pPr>
    </w:p>
    <w:p w14:paraId="21466263" w14:textId="77777777" w:rsidR="00871522" w:rsidRDefault="00871522">
      <w:pPr>
        <w:spacing w:before="288" w:after="288" w:line="312" w:lineRule="auto"/>
        <w:ind w:firstLine="567"/>
        <w:jc w:val="center"/>
        <w:rPr>
          <w:rFonts w:ascii="Times New Roman" w:eastAsia="Times New Roman" w:hAnsi="Times New Roman" w:cs="Times New Roman"/>
        </w:rPr>
      </w:pPr>
    </w:p>
    <w:p w14:paraId="42E5C2A0" w14:textId="77777777" w:rsidR="00871522" w:rsidRDefault="00871522">
      <w:pPr>
        <w:spacing w:before="288" w:after="288" w:line="312" w:lineRule="auto"/>
        <w:ind w:firstLine="567"/>
        <w:jc w:val="center"/>
        <w:rPr>
          <w:rFonts w:ascii="Times New Roman" w:eastAsia="Times New Roman" w:hAnsi="Times New Roman" w:cs="Times New Roman"/>
        </w:rPr>
      </w:pPr>
    </w:p>
    <w:p w14:paraId="54360662" w14:textId="77777777" w:rsidR="00871522" w:rsidRDefault="00871522">
      <w:pPr>
        <w:spacing w:before="288" w:after="288" w:line="312" w:lineRule="auto"/>
        <w:ind w:firstLine="567"/>
        <w:jc w:val="center"/>
        <w:rPr>
          <w:rFonts w:ascii="Times New Roman" w:eastAsia="Times New Roman" w:hAnsi="Times New Roman" w:cs="Times New Roman"/>
        </w:rPr>
      </w:pPr>
    </w:p>
    <w:p w14:paraId="07302600" w14:textId="77777777" w:rsidR="00871522" w:rsidRDefault="00871522">
      <w:pPr>
        <w:spacing w:before="288" w:after="288" w:line="312" w:lineRule="auto"/>
        <w:ind w:firstLine="567"/>
        <w:jc w:val="center"/>
        <w:rPr>
          <w:rFonts w:ascii="Times New Roman" w:eastAsia="Times New Roman" w:hAnsi="Times New Roman" w:cs="Times New Roman"/>
        </w:rPr>
      </w:pPr>
    </w:p>
    <w:p w14:paraId="5BD3BADF" w14:textId="77777777" w:rsidR="00871522" w:rsidRDefault="00871522">
      <w:pPr>
        <w:spacing w:before="288" w:after="288" w:line="312" w:lineRule="auto"/>
        <w:ind w:firstLine="567"/>
        <w:jc w:val="center"/>
        <w:rPr>
          <w:rFonts w:ascii="Times New Roman" w:eastAsia="Times New Roman" w:hAnsi="Times New Roman" w:cs="Times New Roman"/>
        </w:rPr>
      </w:pPr>
    </w:p>
    <w:p w14:paraId="09D9ACE7" w14:textId="77777777" w:rsidR="00871522" w:rsidRDefault="00871522">
      <w:pPr>
        <w:spacing w:before="288" w:after="288" w:line="312" w:lineRule="auto"/>
        <w:ind w:firstLine="567"/>
        <w:jc w:val="center"/>
        <w:rPr>
          <w:rFonts w:ascii="Times New Roman" w:eastAsia="Times New Roman" w:hAnsi="Times New Roman" w:cs="Times New Roman"/>
        </w:rPr>
      </w:pPr>
    </w:p>
    <w:p w14:paraId="476F93C2" w14:textId="77777777" w:rsidR="00871522" w:rsidRDefault="00871522">
      <w:pPr>
        <w:spacing w:before="288" w:after="288" w:line="312" w:lineRule="auto"/>
        <w:ind w:firstLine="567"/>
        <w:jc w:val="center"/>
        <w:rPr>
          <w:rFonts w:ascii="Times New Roman" w:eastAsia="Times New Roman" w:hAnsi="Times New Roman" w:cs="Times New Roman"/>
        </w:rPr>
      </w:pPr>
    </w:p>
    <w:p w14:paraId="53DF2EB8" w14:textId="77777777" w:rsidR="00871522" w:rsidRDefault="00871522">
      <w:pPr>
        <w:spacing w:before="288" w:after="288" w:line="312" w:lineRule="auto"/>
        <w:ind w:firstLine="567"/>
        <w:jc w:val="center"/>
        <w:rPr>
          <w:rFonts w:ascii="Times New Roman" w:eastAsia="Times New Roman" w:hAnsi="Times New Roman" w:cs="Times New Roman"/>
        </w:rPr>
      </w:pPr>
    </w:p>
    <w:p w14:paraId="6CB006FB" w14:textId="77777777" w:rsidR="00871522" w:rsidRDefault="00871522">
      <w:pPr>
        <w:spacing w:before="288" w:after="288" w:line="312" w:lineRule="auto"/>
        <w:ind w:firstLine="567"/>
        <w:jc w:val="center"/>
        <w:rPr>
          <w:rFonts w:ascii="Times New Roman" w:eastAsia="Times New Roman" w:hAnsi="Times New Roman" w:cs="Times New Roman"/>
        </w:rPr>
      </w:pPr>
    </w:p>
    <w:p w14:paraId="4394F08A" w14:textId="77777777" w:rsidR="00871522" w:rsidRDefault="00871522">
      <w:pPr>
        <w:spacing w:before="288" w:after="288" w:line="312" w:lineRule="auto"/>
        <w:ind w:firstLine="567"/>
        <w:jc w:val="center"/>
        <w:rPr>
          <w:rFonts w:ascii="Times New Roman" w:eastAsia="Times New Roman" w:hAnsi="Times New Roman" w:cs="Times New Roman"/>
        </w:rPr>
      </w:pPr>
    </w:p>
    <w:p w14:paraId="07762705" w14:textId="77777777" w:rsidR="00871522" w:rsidRDefault="00871522">
      <w:pPr>
        <w:spacing w:before="288" w:after="288" w:line="312" w:lineRule="auto"/>
        <w:ind w:firstLine="567"/>
        <w:jc w:val="center"/>
        <w:rPr>
          <w:rFonts w:ascii="Times New Roman" w:eastAsia="Times New Roman" w:hAnsi="Times New Roman" w:cs="Times New Roman"/>
        </w:rPr>
      </w:pPr>
    </w:p>
    <w:p w14:paraId="1B6BEE24" w14:textId="77777777" w:rsidR="00871522" w:rsidRDefault="00871522">
      <w:pPr>
        <w:spacing w:before="288" w:after="288" w:line="312" w:lineRule="auto"/>
        <w:ind w:firstLine="567"/>
        <w:jc w:val="center"/>
        <w:rPr>
          <w:rFonts w:ascii="Times New Roman" w:eastAsia="Times New Roman" w:hAnsi="Times New Roman" w:cs="Times New Roman"/>
        </w:rPr>
      </w:pPr>
    </w:p>
    <w:p w14:paraId="0DAB6698" w14:textId="77777777" w:rsidR="00871522" w:rsidRDefault="00871522">
      <w:pPr>
        <w:spacing w:before="288" w:after="288" w:line="312" w:lineRule="auto"/>
        <w:ind w:firstLine="567"/>
        <w:jc w:val="center"/>
        <w:rPr>
          <w:rFonts w:ascii="Times New Roman" w:eastAsia="Times New Roman" w:hAnsi="Times New Roman" w:cs="Times New Roman"/>
        </w:rPr>
      </w:pPr>
    </w:p>
    <w:p w14:paraId="7F740132" w14:textId="77777777" w:rsidR="00871522" w:rsidRPr="00151E3A" w:rsidRDefault="00871522" w:rsidP="00871522">
      <w:pPr>
        <w:spacing w:afterLines="120" w:after="288" w:line="312" w:lineRule="auto"/>
        <w:contextualSpacing/>
        <w:jc w:val="center"/>
        <w:rPr>
          <w:rFonts w:ascii="Times New Roman" w:hAnsi="Times New Roman" w:cs="Times New Roman"/>
          <w:b/>
          <w:bCs/>
          <w:color w:val="000000" w:themeColor="text1"/>
          <w:sz w:val="20"/>
          <w:szCs w:val="20"/>
        </w:rPr>
      </w:pPr>
      <w:bookmarkStart w:id="75" w:name="_Hlk82471863"/>
      <w:r w:rsidRPr="00151E3A">
        <w:rPr>
          <w:rFonts w:ascii="Times New Roman" w:hAnsi="Times New Roman" w:cs="Times New Roman"/>
          <w:b/>
          <w:bCs/>
          <w:color w:val="000000" w:themeColor="text1"/>
          <w:sz w:val="20"/>
          <w:szCs w:val="20"/>
        </w:rPr>
        <w:t>TERMO DE REFERÊNCIA</w:t>
      </w:r>
      <w:r w:rsidRPr="00151E3A">
        <w:rPr>
          <w:rFonts w:ascii="Times New Roman" w:hAnsi="Times New Roman" w:cs="Times New Roman"/>
          <w:b/>
          <w:bCs/>
          <w:color w:val="000000" w:themeColor="text1"/>
          <w:sz w:val="20"/>
          <w:szCs w:val="20"/>
        </w:rPr>
        <w:br/>
        <w:t>Lei nº 14.133, de 1º de abril de 2021</w:t>
      </w:r>
      <w:r w:rsidRPr="00151E3A">
        <w:rPr>
          <w:rFonts w:ascii="Times New Roman" w:hAnsi="Times New Roman" w:cs="Times New Roman"/>
          <w:b/>
          <w:bCs/>
          <w:color w:val="000000" w:themeColor="text1"/>
          <w:sz w:val="20"/>
          <w:szCs w:val="20"/>
        </w:rPr>
        <w:br/>
        <w:t>AQUISIÇÕES</w:t>
      </w:r>
    </w:p>
    <w:p w14:paraId="205ED4A0" w14:textId="77777777" w:rsidR="00871522" w:rsidRPr="00151E3A" w:rsidRDefault="00871522" w:rsidP="00871522">
      <w:pPr>
        <w:spacing w:afterLines="120" w:after="288" w:line="312" w:lineRule="auto"/>
        <w:contextualSpacing/>
        <w:jc w:val="center"/>
        <w:rPr>
          <w:rFonts w:ascii="Times New Roman" w:hAnsi="Times New Roman" w:cs="Times New Roman"/>
          <w:b/>
          <w:bCs/>
          <w:color w:val="000000" w:themeColor="text1"/>
          <w:sz w:val="20"/>
          <w:szCs w:val="20"/>
        </w:rPr>
      </w:pPr>
      <w:r w:rsidRPr="00151E3A">
        <w:rPr>
          <w:rFonts w:ascii="Times New Roman" w:hAnsi="Times New Roman" w:cs="Times New Roman"/>
          <w:b/>
          <w:bCs/>
          <w:color w:val="000000" w:themeColor="text1"/>
          <w:sz w:val="20"/>
          <w:szCs w:val="20"/>
        </w:rPr>
        <w:t xml:space="preserve">LICITAÇÃO </w:t>
      </w:r>
    </w:p>
    <w:p w14:paraId="710FC288" w14:textId="77777777" w:rsidR="00871522" w:rsidRDefault="00871522" w:rsidP="00871522">
      <w:pPr>
        <w:spacing w:before="120" w:after="120" w:line="312" w:lineRule="auto"/>
        <w:jc w:val="center"/>
        <w:rPr>
          <w:rFonts w:ascii="Times New Roman" w:hAnsi="Times New Roman" w:cs="Times New Roman"/>
          <w:color w:val="000000"/>
          <w:sz w:val="20"/>
          <w:szCs w:val="20"/>
          <w:highlight w:val="yellow"/>
        </w:rPr>
      </w:pPr>
    </w:p>
    <w:p w14:paraId="04A6D565" w14:textId="77777777" w:rsidR="00871522" w:rsidRPr="00151E3A" w:rsidRDefault="00871522" w:rsidP="00871522">
      <w:pPr>
        <w:spacing w:before="120" w:after="120" w:line="312" w:lineRule="auto"/>
        <w:jc w:val="center"/>
        <w:rPr>
          <w:rFonts w:ascii="Times New Roman" w:hAnsi="Times New Roman" w:cs="Times New Roman"/>
          <w:bCs/>
          <w:color w:val="000000"/>
          <w:sz w:val="20"/>
          <w:szCs w:val="20"/>
        </w:rPr>
      </w:pPr>
      <w:r w:rsidRPr="00595F7D">
        <w:rPr>
          <w:rFonts w:ascii="Times New Roman" w:hAnsi="Times New Roman" w:cs="Times New Roman"/>
          <w:color w:val="000000"/>
          <w:sz w:val="20"/>
          <w:szCs w:val="20"/>
        </w:rPr>
        <w:t>(</w:t>
      </w:r>
      <w:r w:rsidRPr="00595F7D">
        <w:rPr>
          <w:rFonts w:ascii="Times New Roman" w:hAnsi="Times New Roman" w:cs="Times New Roman"/>
          <w:sz w:val="20"/>
          <w:szCs w:val="20"/>
        </w:rPr>
        <w:t>Processo Administrativo n</w:t>
      </w:r>
      <w:r w:rsidRPr="00595F7D">
        <w:rPr>
          <w:rFonts w:ascii="Times New Roman" w:hAnsi="Times New Roman" w:cs="Times New Roman"/>
          <w:bCs/>
          <w:sz w:val="20"/>
          <w:szCs w:val="20"/>
        </w:rPr>
        <w:t xml:space="preserve">° </w:t>
      </w:r>
      <w:r w:rsidRPr="00595F7D">
        <w:rPr>
          <w:rFonts w:ascii="Times New Roman" w:hAnsi="Times New Roman" w:cs="Times New Roman"/>
          <w:bCs/>
          <w:iCs/>
          <w:sz w:val="20"/>
          <w:szCs w:val="20"/>
        </w:rPr>
        <w:t>0</w:t>
      </w:r>
      <w:r>
        <w:rPr>
          <w:rFonts w:ascii="Times New Roman" w:hAnsi="Times New Roman" w:cs="Times New Roman"/>
          <w:bCs/>
          <w:iCs/>
          <w:sz w:val="20"/>
          <w:szCs w:val="20"/>
        </w:rPr>
        <w:t>5</w:t>
      </w:r>
      <w:r w:rsidRPr="00595F7D">
        <w:rPr>
          <w:rFonts w:ascii="Times New Roman" w:hAnsi="Times New Roman" w:cs="Times New Roman"/>
          <w:bCs/>
          <w:iCs/>
          <w:sz w:val="20"/>
          <w:szCs w:val="20"/>
        </w:rPr>
        <w:t>/202</w:t>
      </w:r>
      <w:r>
        <w:rPr>
          <w:rFonts w:ascii="Times New Roman" w:hAnsi="Times New Roman" w:cs="Times New Roman"/>
          <w:bCs/>
          <w:iCs/>
          <w:sz w:val="20"/>
          <w:szCs w:val="20"/>
        </w:rPr>
        <w:t>5</w:t>
      </w:r>
      <w:r w:rsidRPr="00595F7D">
        <w:rPr>
          <w:rFonts w:ascii="Times New Roman" w:hAnsi="Times New Roman" w:cs="Times New Roman"/>
          <w:bCs/>
          <w:sz w:val="20"/>
          <w:szCs w:val="20"/>
        </w:rPr>
        <w:t>)</w:t>
      </w:r>
    </w:p>
    <w:p w14:paraId="0F552C15" w14:textId="77777777" w:rsidR="00871522" w:rsidRPr="00151E3A" w:rsidRDefault="00871522" w:rsidP="00871522">
      <w:pPr>
        <w:spacing w:after="120" w:line="312" w:lineRule="auto"/>
        <w:jc w:val="center"/>
        <w:rPr>
          <w:rFonts w:ascii="Times New Roman" w:hAnsi="Times New Roman" w:cs="Times New Roman"/>
          <w:b/>
          <w:bCs/>
          <w:color w:val="000000" w:themeColor="text1"/>
          <w:sz w:val="20"/>
          <w:szCs w:val="20"/>
        </w:rPr>
      </w:pPr>
      <w:r w:rsidRPr="00151E3A">
        <w:rPr>
          <w:rFonts w:ascii="Times New Roman" w:hAnsi="Times New Roman" w:cs="Times New Roman"/>
          <w:b/>
          <w:bCs/>
          <w:color w:val="000000" w:themeColor="text1"/>
          <w:sz w:val="20"/>
          <w:szCs w:val="20"/>
        </w:rPr>
        <w:t>TERMO DE REFERÊNCIA</w:t>
      </w:r>
    </w:p>
    <w:p w14:paraId="5188D16F" w14:textId="77777777" w:rsidR="00871522" w:rsidRPr="00151E3A" w:rsidRDefault="00871522" w:rsidP="00871522">
      <w:pPr>
        <w:pStyle w:val="Nivel01"/>
        <w:tabs>
          <w:tab w:val="clear" w:pos="567"/>
        </w:tabs>
        <w:spacing w:beforeLines="0" w:before="360" w:afterLines="0" w:after="120" w:line="276" w:lineRule="auto"/>
        <w:ind w:left="357" w:hanging="357"/>
        <w:outlineLvl w:val="0"/>
      </w:pPr>
      <w:bookmarkStart w:id="76" w:name="_Hlk176363679"/>
      <w:bookmarkStart w:id="77" w:name="_Hlk82473550"/>
      <w:r w:rsidRPr="00151E3A">
        <w:t>CONDIÇÕES GERAIS DA CONTRATAÇÃO</w:t>
      </w:r>
    </w:p>
    <w:p w14:paraId="08D764D2" w14:textId="77777777" w:rsidR="00871522" w:rsidRPr="00871522" w:rsidRDefault="00871522" w:rsidP="00871522">
      <w:pPr>
        <w:pStyle w:val="Nvel02"/>
      </w:pPr>
      <w:bookmarkStart w:id="78" w:name="_Ref172096041"/>
      <w:r w:rsidRPr="00871522">
        <w:t xml:space="preserve">Aquisição de </w:t>
      </w:r>
      <w:r w:rsidRPr="00871522">
        <w:rPr>
          <w:rFonts w:eastAsia="Times New Roman"/>
          <w:b/>
        </w:rPr>
        <w:t>gêneros alimentícios</w:t>
      </w:r>
      <w:r w:rsidRPr="00871522">
        <w:rPr>
          <w:i/>
        </w:rPr>
        <w:t>,</w:t>
      </w:r>
      <w:r w:rsidRPr="00871522">
        <w:t xml:space="preserve"> nos termos da tabela abaixo, conforme condições e exigências estabelecidas neste instrumento.</w:t>
      </w:r>
      <w:bookmarkEnd w:id="78"/>
    </w:p>
    <w:tbl>
      <w:tblPr>
        <w:tblW w:w="963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2"/>
        <w:gridCol w:w="3116"/>
        <w:gridCol w:w="1278"/>
        <w:gridCol w:w="1276"/>
        <w:gridCol w:w="1276"/>
        <w:gridCol w:w="1841"/>
      </w:tblGrid>
      <w:tr w:rsidR="00871522" w:rsidRPr="007E40DB" w14:paraId="5A829663" w14:textId="77777777" w:rsidTr="00DD2DD7">
        <w:trPr>
          <w:trHeight w:hRule="exact" w:val="64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14:paraId="4A43896E" w14:textId="77777777" w:rsidR="00871522" w:rsidRPr="00151E3A" w:rsidRDefault="00871522" w:rsidP="00DD2DD7">
            <w:pPr>
              <w:widowControl w:val="0"/>
              <w:suppressAutoHyphens/>
              <w:spacing w:before="120" w:afterLines="100" w:after="240"/>
              <w:jc w:val="center"/>
              <w:rPr>
                <w:rFonts w:ascii="Times New Roman" w:hAnsi="Times New Roman" w:cs="Times New Roman"/>
                <w:b/>
                <w:color w:val="000000"/>
                <w:sz w:val="20"/>
                <w:szCs w:val="20"/>
              </w:rPr>
            </w:pPr>
            <w:bookmarkStart w:id="79" w:name="_Hlk171370816"/>
            <w:r w:rsidRPr="00151E3A">
              <w:rPr>
                <w:rFonts w:ascii="Times New Roman" w:hAnsi="Times New Roman" w:cs="Times New Roman"/>
                <w:b/>
                <w:color w:val="000000"/>
                <w:sz w:val="20"/>
              </w:rPr>
              <w:t>ITEM</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14:paraId="1BFC2332" w14:textId="77777777" w:rsidR="00871522" w:rsidRPr="00151E3A" w:rsidRDefault="00871522" w:rsidP="00DD2DD7">
            <w:pPr>
              <w:widowControl w:val="0"/>
              <w:suppressAutoHyphens/>
              <w:spacing w:before="120" w:afterLines="100" w:after="240"/>
              <w:jc w:val="center"/>
              <w:rPr>
                <w:rFonts w:ascii="Times New Roman" w:hAnsi="Times New Roman" w:cs="Times New Roman"/>
                <w:color w:val="000000"/>
                <w:sz w:val="20"/>
                <w:szCs w:val="20"/>
              </w:rPr>
            </w:pPr>
            <w:r w:rsidRPr="00151E3A">
              <w:rPr>
                <w:rFonts w:ascii="Times New Roman" w:hAnsi="Times New Roman" w:cs="Times New Roman"/>
                <w:b/>
                <w:color w:val="000000"/>
                <w:sz w:val="20"/>
              </w:rPr>
              <w:t>ESPECIFICAÇÃO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hideMark/>
          </w:tcPr>
          <w:p w14:paraId="32DEEDA9" w14:textId="77777777" w:rsidR="00871522" w:rsidRPr="00151E3A" w:rsidRDefault="00871522" w:rsidP="00DD2DD7">
            <w:pPr>
              <w:widowControl w:val="0"/>
              <w:suppressAutoHyphens/>
              <w:spacing w:before="120" w:afterLines="100" w:after="240"/>
              <w:jc w:val="center"/>
              <w:rPr>
                <w:rFonts w:ascii="Times New Roman" w:hAnsi="Times New Roman" w:cs="Times New Roman"/>
                <w:color w:val="000000"/>
                <w:sz w:val="20"/>
                <w:szCs w:val="20"/>
              </w:rPr>
            </w:pPr>
            <w:r>
              <w:rPr>
                <w:rFonts w:ascii="Times New Roman" w:hAnsi="Times New Roman" w:cs="Times New Roman"/>
                <w:b/>
                <w:color w:val="000000"/>
                <w:sz w:val="20"/>
              </w:rPr>
              <w:t>UND.</w:t>
            </w:r>
            <w:r w:rsidRPr="00151E3A">
              <w:rPr>
                <w:rFonts w:ascii="Times New Roman" w:hAnsi="Times New Roman" w:cs="Times New Roman"/>
                <w:b/>
                <w:color w:val="000000"/>
                <w:sz w:val="20"/>
              </w:rPr>
              <w:t xml:space="preserve"> MEDIDA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14:paraId="2D504496" w14:textId="77777777" w:rsidR="00871522" w:rsidRPr="00151E3A" w:rsidRDefault="00871522" w:rsidP="00DD2DD7">
            <w:pPr>
              <w:widowControl w:val="0"/>
              <w:suppressAutoHyphens/>
              <w:spacing w:before="120" w:afterLines="100" w:after="240"/>
              <w:ind w:left="-108" w:right="-108"/>
              <w:jc w:val="center"/>
              <w:rPr>
                <w:rFonts w:ascii="Times New Roman" w:hAnsi="Times New Roman" w:cs="Times New Roman"/>
                <w:b/>
                <w:bCs/>
                <w:sz w:val="20"/>
                <w:szCs w:val="20"/>
              </w:rPr>
            </w:pPr>
            <w:r w:rsidRPr="00151E3A">
              <w:rPr>
                <w:rFonts w:ascii="Times New Roman" w:hAnsi="Times New Roman" w:cs="Times New Roman"/>
                <w:b/>
                <w:bCs/>
                <w:sz w:val="20"/>
                <w:szCs w:val="20"/>
              </w:rPr>
              <w:t>QU</w:t>
            </w:r>
            <w:r>
              <w:rPr>
                <w:rFonts w:ascii="Times New Roman" w:hAnsi="Times New Roman" w:cs="Times New Roman"/>
                <w:b/>
                <w:bCs/>
                <w:sz w:val="20"/>
                <w:szCs w:val="20"/>
              </w:rPr>
              <w:t>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14:paraId="7B640050" w14:textId="77777777" w:rsidR="00871522" w:rsidRPr="00151E3A" w:rsidRDefault="00871522" w:rsidP="00DD2DD7">
            <w:pPr>
              <w:widowControl w:val="0"/>
              <w:suppressAutoHyphens/>
              <w:spacing w:before="120" w:afterLines="100" w:after="240"/>
              <w:jc w:val="center"/>
              <w:rPr>
                <w:rFonts w:ascii="Times New Roman" w:hAnsi="Times New Roman" w:cs="Times New Roman"/>
                <w:b/>
                <w:bCs/>
                <w:sz w:val="20"/>
                <w:szCs w:val="20"/>
              </w:rPr>
            </w:pPr>
            <w:r w:rsidRPr="00151E3A">
              <w:rPr>
                <w:rFonts w:ascii="Times New Roman" w:hAnsi="Times New Roman" w:cs="Times New Roman"/>
                <w:b/>
                <w:bCs/>
                <w:sz w:val="20"/>
                <w:szCs w:val="20"/>
              </w:rPr>
              <w:t>VALOR UNITÁRIO</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D9F1" w:themeFill="text2" w:themeFillTint="33"/>
            <w:vAlign w:val="center"/>
          </w:tcPr>
          <w:p w14:paraId="466CE463" w14:textId="77777777" w:rsidR="00871522" w:rsidRPr="00151E3A" w:rsidRDefault="00871522" w:rsidP="00DD2DD7">
            <w:pPr>
              <w:widowControl w:val="0"/>
              <w:suppressAutoHyphens/>
              <w:spacing w:before="120" w:afterLines="100" w:after="240"/>
              <w:jc w:val="center"/>
              <w:rPr>
                <w:rFonts w:ascii="Times New Roman" w:hAnsi="Times New Roman" w:cs="Times New Roman"/>
                <w:b/>
                <w:bCs/>
                <w:sz w:val="20"/>
                <w:szCs w:val="20"/>
              </w:rPr>
            </w:pPr>
            <w:r w:rsidRPr="00151E3A">
              <w:rPr>
                <w:rFonts w:ascii="Times New Roman" w:hAnsi="Times New Roman" w:cs="Times New Roman"/>
                <w:b/>
                <w:bCs/>
                <w:sz w:val="20"/>
                <w:szCs w:val="20"/>
              </w:rPr>
              <w:t>VALOR TOTAL</w:t>
            </w:r>
          </w:p>
        </w:tc>
      </w:tr>
      <w:tr w:rsidR="00871522" w:rsidRPr="00AD2DCD" w14:paraId="2981143C" w14:textId="77777777" w:rsidTr="000B234C">
        <w:trPr>
          <w:trHeight w:hRule="exact" w:val="122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0276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t>01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5B47F" w14:textId="77777777" w:rsidR="00871522" w:rsidRPr="00D67E8C" w:rsidRDefault="00871522" w:rsidP="00DD2DD7">
            <w:pPr>
              <w:jc w:val="both"/>
              <w:rPr>
                <w:rFonts w:ascii="Times New Roman" w:hAnsi="Times New Roman" w:cs="Times New Roman"/>
                <w:sz w:val="20"/>
                <w:szCs w:val="20"/>
                <w:highlight w:val="yellow"/>
              </w:rPr>
            </w:pPr>
            <w:r>
              <w:rPr>
                <w:color w:val="000000"/>
                <w:sz w:val="20"/>
                <w:szCs w:val="20"/>
              </w:rPr>
              <w:t>Abacaxi, fruta: in natura de 1ª qualidade, com ausência de sujidades, parasitas e larvas de acordo com a resolução 12/78 da CNNP.</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A70E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7A6F6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39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10138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17,30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C96DA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674,70</w:t>
            </w:r>
          </w:p>
        </w:tc>
      </w:tr>
      <w:tr w:rsidR="00871522" w:rsidRPr="00AD2DCD" w14:paraId="76B7717A" w14:textId="77777777" w:rsidTr="00DD2DD7">
        <w:trPr>
          <w:trHeight w:hRule="exact" w:val="1978"/>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216D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t>02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631629" w14:textId="77777777" w:rsidR="00871522" w:rsidRPr="00D67E8C" w:rsidRDefault="00871522" w:rsidP="00DD2DD7">
            <w:pPr>
              <w:jc w:val="both"/>
              <w:rPr>
                <w:rFonts w:ascii="Times New Roman" w:hAnsi="Times New Roman" w:cs="Times New Roman"/>
                <w:sz w:val="20"/>
                <w:szCs w:val="20"/>
                <w:highlight w:val="yellow"/>
              </w:rPr>
            </w:pPr>
            <w:r>
              <w:rPr>
                <w:color w:val="000000"/>
                <w:sz w:val="20"/>
                <w:szCs w:val="20"/>
              </w:rPr>
              <w:t>Açafrão: Em pó, de 1ª qualidade, isentos de aditivos ou substâncias estranhas ao produto que sejam impróprias para consumo ou que alterem suas características naturais (físicas, químicas e organolépticas), apresentadas em embalagens plásticas contendo 250g.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61DD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C410E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BC87C0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38,00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4AEE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38,00</w:t>
            </w:r>
          </w:p>
        </w:tc>
      </w:tr>
      <w:tr w:rsidR="00871522" w:rsidRPr="00AD2DCD" w14:paraId="6E5DE809" w14:textId="77777777" w:rsidTr="00DD2DD7">
        <w:trPr>
          <w:trHeight w:hRule="exact" w:val="142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895B1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t>03</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77DDC"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Açaí,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241CF1"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70FF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13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7AD068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32,93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DF08B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428,13</w:t>
            </w:r>
          </w:p>
        </w:tc>
      </w:tr>
      <w:tr w:rsidR="00871522" w:rsidRPr="00AD2DCD" w14:paraId="3EFB066E" w14:textId="77777777" w:rsidTr="00DD2DD7">
        <w:trPr>
          <w:trHeight w:hRule="exact" w:val="168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9B8AC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t>04</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2777D1"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Acerola,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2C5503"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C5FD8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13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B9BE8A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18,83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3A347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244,83</w:t>
            </w:r>
          </w:p>
        </w:tc>
      </w:tr>
      <w:tr w:rsidR="00871522" w:rsidRPr="00AD2DCD" w14:paraId="1493BF00" w14:textId="77777777" w:rsidTr="000B234C">
        <w:trPr>
          <w:trHeight w:hRule="exact" w:val="298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327DF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lastRenderedPageBreak/>
              <w:t>05</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16EB3C"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Açúcar cristal: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4B1E5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D886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97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EB7C56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5,67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B1DE2D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549,67</w:t>
            </w:r>
          </w:p>
        </w:tc>
      </w:tr>
      <w:tr w:rsidR="00871522" w:rsidRPr="00AD2DCD" w14:paraId="20237E51" w14:textId="77777777" w:rsidTr="00DD2DD7">
        <w:trPr>
          <w:trHeight w:hRule="exact" w:val="2559"/>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330A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sidRPr="004348E8">
              <w:rPr>
                <w:rFonts w:ascii="Times New Roman" w:hAnsi="Times New Roman" w:cs="Times New Roman"/>
                <w:b/>
                <w:color w:val="000000"/>
                <w:sz w:val="20"/>
                <w:szCs w:val="20"/>
              </w:rPr>
              <w:t>06</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3D4ADC"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Alho: De 1ª qualidade, deve apresentar as características do cultivar bem definidas, estar fisiologicamente desenvolvido, inteiro, sadio e isento de substâncias nocivas à saúde. Deve estar embalado em sacos plástico transparente de até 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DA081"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B369C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ECD26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34,97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D4F8EB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559,47</w:t>
            </w:r>
          </w:p>
        </w:tc>
      </w:tr>
      <w:tr w:rsidR="00871522" w:rsidRPr="00AD2DCD" w14:paraId="4BCD85D1" w14:textId="77777777" w:rsidTr="000B234C">
        <w:trPr>
          <w:trHeight w:hRule="exact" w:val="510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B1AFF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07</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73ABE"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xml:space="preserve">Apresuntado: De 1ª qualidade, peça de 3 – 4 Kg, embalado em saco plástico a vácuo. Produzido a partir do pernil suíno e paleta, com injeção de salmoura; ingredientes misturados e embutidos em mangas plásticas impressas, formados e cozidos; deve estar isento de parasitas e qualquer substância contaminante, bolor limo na superfície, </w:t>
            </w:r>
            <w:proofErr w:type="gramStart"/>
            <w:r>
              <w:rPr>
                <w:color w:val="000000"/>
                <w:sz w:val="20"/>
                <w:szCs w:val="20"/>
              </w:rPr>
              <w:t>ossos quebrado</w:t>
            </w:r>
            <w:proofErr w:type="gramEnd"/>
            <w:r>
              <w:rPr>
                <w:color w:val="000000"/>
                <w:sz w:val="20"/>
                <w:szCs w:val="20"/>
              </w:rPr>
              <w:t xml:space="preserve">, cartilagem, sem adição de amido. Validade mínima de 3 </w:t>
            </w:r>
            <w:proofErr w:type="gramStart"/>
            <w:r>
              <w:rPr>
                <w:color w:val="000000"/>
                <w:sz w:val="20"/>
                <w:szCs w:val="20"/>
              </w:rPr>
              <w:t>meses  a</w:t>
            </w:r>
            <w:proofErr w:type="gramEnd"/>
            <w:r>
              <w:rPr>
                <w:color w:val="000000"/>
                <w:sz w:val="20"/>
                <w:szCs w:val="20"/>
              </w:rPr>
              <w:t xml:space="preserve"> partir da data de entrega: Data de fabricação e validade devem estar bem </w:t>
            </w:r>
            <w:proofErr w:type="spellStart"/>
            <w:r>
              <w:rPr>
                <w:color w:val="000000"/>
                <w:sz w:val="20"/>
                <w:szCs w:val="20"/>
              </w:rPr>
              <w:t>visiveis</w:t>
            </w:r>
            <w:proofErr w:type="spellEnd"/>
            <w:r>
              <w:rPr>
                <w:color w:val="000000"/>
                <w:sz w:val="20"/>
                <w:szCs w:val="20"/>
              </w:rPr>
              <w:t>. Sabor suave e característico.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55597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6579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21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6C082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32,63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E81FCD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685,30</w:t>
            </w:r>
          </w:p>
        </w:tc>
      </w:tr>
      <w:tr w:rsidR="00871522" w:rsidRPr="00AD2DCD" w14:paraId="56D44F04" w14:textId="77777777" w:rsidTr="000B234C">
        <w:trPr>
          <w:trHeight w:hRule="exact" w:val="1417"/>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93883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08</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E0918"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Arroz tipo 1:  Tipo 1, longo fino, grão inteiros longos finos, descascados e polidos, contendo data de fabricação e validade, para entrega em embalagem de 5kg ou 2kg.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F800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FBA7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163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90BE2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6,09</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9DC632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992,13</w:t>
            </w:r>
          </w:p>
        </w:tc>
      </w:tr>
      <w:tr w:rsidR="00871522" w:rsidRPr="00AD2DCD" w14:paraId="47FF67EC" w14:textId="77777777" w:rsidTr="00DD2DD7">
        <w:trPr>
          <w:trHeight w:hRule="exact" w:val="168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E83EB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09</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BAF2C2"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Batata inglesa: in natura de 1ª qualidade, com ausência de sujidades, parasitas e larvas de acordo com a resolução 12/78 da CNNPA.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FFD51F"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9FB52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13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5F6013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6,57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999AFF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85,37</w:t>
            </w:r>
          </w:p>
        </w:tc>
      </w:tr>
      <w:tr w:rsidR="00871522" w:rsidRPr="00AD2DCD" w14:paraId="7370AAFB" w14:textId="77777777" w:rsidTr="00DD2DD7">
        <w:trPr>
          <w:trHeight w:hRule="exact" w:val="1417"/>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2AB7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10</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B9C3B0"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xml:space="preserve">Beterraba: especial de primeira qualidade, tamanho médio, com aspecto firme, sem rachaduras e cortes, com tamanho e coloração específica, lavada, sem sujidades e parasitas, sem larvas, embalagens plásticas. </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4F248"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1F889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C84AA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6,63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384F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33,17</w:t>
            </w:r>
          </w:p>
        </w:tc>
      </w:tr>
      <w:tr w:rsidR="00871522" w:rsidRPr="00AD2DCD" w14:paraId="15BACFF8" w14:textId="77777777" w:rsidTr="00DD2DD7">
        <w:trPr>
          <w:trHeight w:hRule="exact" w:val="183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C425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8DCE4"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Biscoito polvilho: composto por polvilho, gordura vegetal, ovos, sal refinado, leite em pó, farinha integral de soja; crocante. Validade: mínima de 2 meses a contar da data de entrega, acondicionada em embalagem plástica de no mínimo 200 grs.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EEAE6"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B64BC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84E88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41,67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DA675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1.083,33</w:t>
            </w:r>
          </w:p>
        </w:tc>
      </w:tr>
      <w:tr w:rsidR="00871522" w:rsidRPr="00AD2DCD" w14:paraId="7B26948E" w14:textId="77777777" w:rsidTr="00116202">
        <w:trPr>
          <w:trHeight w:hRule="exact" w:val="1280"/>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C9176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316F1" w14:textId="77777777" w:rsidR="00871522" w:rsidRPr="00D67E8C" w:rsidRDefault="00871522" w:rsidP="00DD2DD7">
            <w:pPr>
              <w:jc w:val="both"/>
              <w:rPr>
                <w:rFonts w:ascii="Times New Roman" w:hAnsi="Times New Roman" w:cs="Times New Roman"/>
                <w:sz w:val="20"/>
                <w:szCs w:val="20"/>
                <w:highlight w:val="yellow"/>
              </w:rPr>
            </w:pPr>
            <w:r>
              <w:rPr>
                <w:color w:val="000000"/>
                <w:sz w:val="20"/>
                <w:szCs w:val="20"/>
              </w:rPr>
              <w:t>Cajá,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E3FD8E"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8320E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A92227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32,63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414CA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848,47</w:t>
            </w:r>
          </w:p>
        </w:tc>
      </w:tr>
      <w:tr w:rsidR="00871522" w:rsidRPr="00AD2DCD" w14:paraId="58CE92AA" w14:textId="77777777" w:rsidTr="00116202">
        <w:trPr>
          <w:trHeight w:hRule="exact" w:val="142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1E0F6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4126DA" w14:textId="77777777" w:rsidR="00871522" w:rsidRPr="00D67E8C" w:rsidRDefault="00871522" w:rsidP="00DD2DD7">
            <w:pPr>
              <w:jc w:val="both"/>
              <w:rPr>
                <w:rFonts w:ascii="Times New Roman" w:hAnsi="Times New Roman" w:cs="Times New Roman"/>
                <w:sz w:val="20"/>
                <w:szCs w:val="20"/>
                <w:highlight w:val="yellow"/>
              </w:rPr>
            </w:pPr>
            <w:r>
              <w:rPr>
                <w:color w:val="000000"/>
                <w:sz w:val="20"/>
                <w:szCs w:val="20"/>
              </w:rPr>
              <w:t>Caju,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7C4387"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374CB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color w:val="000000"/>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86C49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17,17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73008C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446,33</w:t>
            </w:r>
          </w:p>
        </w:tc>
      </w:tr>
      <w:tr w:rsidR="00871522" w:rsidRPr="00AD2DCD" w14:paraId="6CDEEC49" w14:textId="77777777" w:rsidTr="00116202">
        <w:trPr>
          <w:trHeight w:hRule="exact" w:val="3260"/>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D6DB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14</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C63070"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Carne moída de 2º: fresca sem tempero, sem gordura, sem cartilagem e nervos, com coloração vermelha brilhante. Embalagem primária deve estar intacta, reforçada, com até 5 kg, no rótulo da embalagem deve constar peso, data de processamento., procedência, prazo de validade. Obrigatório ser produto com registro inspeção sanitária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3D0C4F"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E017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117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5A6EF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30,67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F5F0F6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3.588,00</w:t>
            </w:r>
          </w:p>
        </w:tc>
      </w:tr>
      <w:tr w:rsidR="00871522" w:rsidRPr="00AD2DCD" w14:paraId="603AB3B6" w14:textId="77777777" w:rsidTr="00116202">
        <w:trPr>
          <w:trHeight w:hRule="exact" w:val="268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B8EC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15</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403AB0"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Carne bovina acém: cortada em cubos pequenos, acém: magra de 2ª (paleta ou acém) resfriada ou congelada, com cor, cheiro e sabor próprios, isenta de sujidades, parasitas e materiais estranhos, isenta de cartilagens e ossos, para entrega em embalagens resistentes, conforme quantidade especificada.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82AB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2C3C0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78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068D6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37,00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26BE4F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2.886,00</w:t>
            </w:r>
          </w:p>
        </w:tc>
      </w:tr>
      <w:tr w:rsidR="00871522" w:rsidRPr="00AD2DCD" w14:paraId="722D44E8" w14:textId="77777777" w:rsidTr="00DD2DD7">
        <w:trPr>
          <w:trHeight w:hRule="exact" w:val="352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0D35D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16</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D85CF0"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Cebola: de 1ª qualidade, cabeça graúda. Deve apresentar as características do cultivar bem formadas, limpas, com colorações próprias, livres de danos mecânicos, fisiológicos, pragas e doenças e estar em perfeitas condições de conservação e maturação. O produto deve ser entregue em embalagem plástica contendo etiqueta com a identificação e peso.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72547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1FBEB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4E51A2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6,66</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28F43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153,26</w:t>
            </w:r>
          </w:p>
        </w:tc>
      </w:tr>
      <w:tr w:rsidR="00871522" w:rsidRPr="00AD2DCD" w14:paraId="44261377" w14:textId="77777777" w:rsidTr="00DD2DD7">
        <w:trPr>
          <w:trHeight w:hRule="exact" w:val="3555"/>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B9663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17</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929E59"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Cenoura: de 1ª qualidade, frescas e sãs, no ponto de maturação adequado para o consumo, com todas as partes comestíveis aproveitáveis, cor e sabor característicos, não deverão estar danificados por lesões que afetam sua aparência e utilização, isento de pontos amarelos e apodrecidos, livre de sujidades, parasitas e larvas, para entrega de embalagem plásticas, conforme quantidades especificadas.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D1A4C7"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B6E7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96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3B89A2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6,83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FF81D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655,68</w:t>
            </w:r>
          </w:p>
        </w:tc>
      </w:tr>
      <w:tr w:rsidR="00871522" w:rsidRPr="00AD2DCD" w14:paraId="3BD64935" w14:textId="77777777" w:rsidTr="00DD2DD7">
        <w:trPr>
          <w:trHeight w:hRule="exact" w:val="112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C592C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18</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9C87E7"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Coco seco ralado: desidratado, desengordurado, sem açúcar, cheiro não alterado ou rançoso, embalagem de 100gr.</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1677D2"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F710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BA00D2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28,00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259B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448,00</w:t>
            </w:r>
          </w:p>
        </w:tc>
      </w:tr>
      <w:tr w:rsidR="00871522" w:rsidRPr="00AD2DCD" w14:paraId="53CB1F11" w14:textId="77777777" w:rsidTr="00DD2DD7">
        <w:trPr>
          <w:trHeight w:hRule="exact" w:val="2560"/>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3524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19</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7D6A4"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Colorau: em pó fino, homogêneo, coloração vermelho intensa, embalagem plástica com 500 g, com identificação do produto, marca do fabricante, prazo de validade e peso líquido. O produto deverá ter registro no Ministério da Agricultura e/ou Ministério da Saúde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32268C"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DA1F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A3ABFF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23,00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AE44F8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92,00</w:t>
            </w:r>
          </w:p>
        </w:tc>
      </w:tr>
      <w:tr w:rsidR="00871522" w:rsidRPr="00AD2DCD" w14:paraId="1C8AF581" w14:textId="77777777" w:rsidTr="00DD2DD7">
        <w:trPr>
          <w:trHeight w:hRule="exact" w:val="2539"/>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73BE4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20</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582B66"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Creme de leite: de uso culinário, UHT, Origem animal, embalado em tetrapak, não amassada, não estufada, deve ser resistente. A embalagem deverá conter externamente os dados de identificação, procedência, informações nutricionais, números do lote, quantidade de produto.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85ADF6"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6FA24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6B0D3C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21,30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B8972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319,50</w:t>
            </w:r>
          </w:p>
        </w:tc>
      </w:tr>
      <w:tr w:rsidR="00871522" w:rsidRPr="00AD2DCD" w14:paraId="37168A0E" w14:textId="77777777" w:rsidTr="00DD2DD7">
        <w:trPr>
          <w:trHeight w:hRule="exact" w:val="1670"/>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F91CE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21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65E87"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CUPUAÇÚ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F512A6"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9273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7C2830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34,30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C29B52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891,80</w:t>
            </w:r>
          </w:p>
        </w:tc>
      </w:tr>
      <w:tr w:rsidR="00871522" w:rsidRPr="00AD2DCD" w14:paraId="176C2515" w14:textId="77777777" w:rsidTr="00DD2DD7">
        <w:trPr>
          <w:trHeight w:hRule="exact" w:val="3705"/>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B177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805560"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Farinha de trigo: especial, de 1ª qualidade, isenta de sujidades, parasitas e larvas. Não deverá apresentar cor escura ou mistura com outras farinhas, formação de grumos (umidade), resíduos ou impurezas. Embalagem: intacta, acondicionada em pacotes de polietileno transparente, contendo 1 kg de peso líquido. Fabricação: máximo de 30 dias. Validade: mínimo de 6 meses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58043E"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7732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133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1F870B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6,40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09BB8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851,20</w:t>
            </w:r>
          </w:p>
        </w:tc>
      </w:tr>
      <w:tr w:rsidR="00871522" w:rsidRPr="00AD2DCD" w14:paraId="2A485331" w14:textId="77777777" w:rsidTr="00DD2DD7">
        <w:trPr>
          <w:trHeight w:hRule="exact" w:val="1565"/>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7447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23</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292F"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xml:space="preserve">Fermento biológico tablete: Tipo tablete, embalagem de 500 </w:t>
            </w:r>
            <w:proofErr w:type="spellStart"/>
            <w:r>
              <w:rPr>
                <w:color w:val="000000"/>
                <w:sz w:val="20"/>
                <w:szCs w:val="20"/>
              </w:rPr>
              <w:t>gr</w:t>
            </w:r>
            <w:proofErr w:type="spellEnd"/>
            <w:r>
              <w:rPr>
                <w:color w:val="000000"/>
                <w:sz w:val="20"/>
                <w:szCs w:val="20"/>
              </w:rPr>
              <w:t xml:space="preserve"> com validade mínima de 6 meses a partir da data de entrega.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17A545"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C46E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9932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51,93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47EA9E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51,93</w:t>
            </w:r>
          </w:p>
        </w:tc>
      </w:tr>
      <w:tr w:rsidR="00871522" w:rsidRPr="00AD2DCD" w14:paraId="5AE46264" w14:textId="77777777" w:rsidTr="00DD2DD7">
        <w:trPr>
          <w:trHeight w:hRule="exact" w:val="2675"/>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AC3D9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24</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C3ABEF" w14:textId="77777777"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Fermento em pó químico: de primeira qualidade, que pela influência do calor e/ou da umidade, produz desprendimento gasoso capaz de expandir massas elaboradas com farinhas, amido ou féculas, aumentando-lhes o volume e a porosidade; não deve apresentar sujidade.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A7E71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59FD9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62F47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47,33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048FB7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378,67</w:t>
            </w:r>
          </w:p>
        </w:tc>
      </w:tr>
      <w:tr w:rsidR="00871522" w:rsidRPr="00AD2DCD" w14:paraId="594BD915" w14:textId="77777777" w:rsidTr="00DD2DD7">
        <w:trPr>
          <w:trHeight w:hRule="exact" w:val="252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9F85D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25</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34834" w14:textId="73932BE7" w:rsidR="001E7504" w:rsidRDefault="00871522" w:rsidP="00DD2DD7">
            <w:pPr>
              <w:pStyle w:val="PargrafodaLista"/>
              <w:tabs>
                <w:tab w:val="left" w:pos="284"/>
              </w:tabs>
              <w:spacing w:line="288" w:lineRule="auto"/>
              <w:ind w:left="0" w:hanging="2"/>
              <w:jc w:val="both"/>
              <w:rPr>
                <w:color w:val="000000"/>
                <w:sz w:val="20"/>
                <w:szCs w:val="20"/>
              </w:rPr>
            </w:pPr>
            <w:r>
              <w:rPr>
                <w:color w:val="000000"/>
                <w:sz w:val="20"/>
                <w:szCs w:val="20"/>
              </w:rPr>
              <w:t xml:space="preserve">Flocos de arroz -tipo farinha de arroz flocada, embalada em pacotes plásticos, transparentes, limpos, não violados, resistentes. A embalagem deverá conter externamente os dados de </w:t>
            </w:r>
            <w:r w:rsidR="007417AA">
              <w:rPr>
                <w:color w:val="000000"/>
                <w:sz w:val="20"/>
                <w:szCs w:val="20"/>
              </w:rPr>
              <w:t xml:space="preserve">identificação, </w:t>
            </w:r>
            <w:proofErr w:type="spellStart"/>
            <w:proofErr w:type="gramStart"/>
            <w:r w:rsidR="007417AA">
              <w:rPr>
                <w:color w:val="000000"/>
                <w:sz w:val="20"/>
                <w:szCs w:val="20"/>
              </w:rPr>
              <w:t>procedência</w:t>
            </w:r>
            <w:r>
              <w:rPr>
                <w:color w:val="000000"/>
                <w:sz w:val="20"/>
                <w:szCs w:val="20"/>
              </w:rPr>
              <w:t>,informações</w:t>
            </w:r>
            <w:proofErr w:type="spellEnd"/>
            <w:proofErr w:type="gramEnd"/>
            <w:r>
              <w:rPr>
                <w:color w:val="000000"/>
                <w:sz w:val="20"/>
                <w:szCs w:val="20"/>
              </w:rPr>
              <w:t xml:space="preserve"> nutricionais, número de lote, data de validade</w:t>
            </w:r>
          </w:p>
          <w:p w14:paraId="30DDADEB" w14:textId="19DAF199" w:rsidR="00871522" w:rsidRPr="00D67E8C"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quantidade do produto. PRAZO DE VALIDADE: mínimo de 5 (cinco) meses a partir da data de entrega na unidade requisitante. UNIDADE DE COMPRA: Emb. 500g.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65E80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838F0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D13507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6,93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901E8C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69,27</w:t>
            </w:r>
          </w:p>
        </w:tc>
      </w:tr>
      <w:tr w:rsidR="00871522" w:rsidRPr="00AD2DCD" w14:paraId="3D905944" w14:textId="77777777" w:rsidTr="00DD2DD7">
        <w:trPr>
          <w:trHeight w:hRule="exact" w:val="5957"/>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D3DCD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26</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CC2C8"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xml:space="preserve">Flocos de milho: (Flocão): Flocos de milho </w:t>
            </w:r>
            <w:proofErr w:type="spellStart"/>
            <w:proofErr w:type="gramStart"/>
            <w:r>
              <w:rPr>
                <w:color w:val="000000"/>
                <w:sz w:val="20"/>
                <w:szCs w:val="20"/>
              </w:rPr>
              <w:t>pré</w:t>
            </w:r>
            <w:proofErr w:type="spellEnd"/>
            <w:r>
              <w:rPr>
                <w:color w:val="000000"/>
                <w:sz w:val="20"/>
                <w:szCs w:val="20"/>
              </w:rPr>
              <w:t xml:space="preserve"> cozido</w:t>
            </w:r>
            <w:proofErr w:type="gramEnd"/>
            <w:r>
              <w:rPr>
                <w:color w:val="000000"/>
                <w:sz w:val="20"/>
                <w:szCs w:val="20"/>
              </w:rPr>
              <w:t>, tipo flocão amarelo, com aspecto, cor, cheiro e sabor próprio, com ausência de umidade, fermentação, ranço, isenta de sujidades parasitas e larvas. Embalagem de 500g, sacos Plásticos transparentes e atóxicos, tampos não violados, resistentes que garantam a integridade do produto até o momento do consumo, acondicionado em fardos lacrados. A embalagem deverá conter externamente os dados de identificação e procedência,</w:t>
            </w:r>
            <w:r>
              <w:rPr>
                <w:color w:val="000000"/>
                <w:sz w:val="20"/>
                <w:szCs w:val="20"/>
              </w:rPr>
              <w:br/>
              <w:t>Informação nutricional, n° do lote, data de validade, quantidade do produto. O produto deverá apresentar validade mínima de 05 meses.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594AD8"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938A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33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61F45F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6,26</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CD0DA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206,58</w:t>
            </w:r>
          </w:p>
        </w:tc>
      </w:tr>
      <w:tr w:rsidR="00871522" w:rsidRPr="00AD2DCD" w14:paraId="3C8BE1BA" w14:textId="77777777" w:rsidTr="00DD2DD7">
        <w:trPr>
          <w:trHeight w:hRule="exact" w:val="5497"/>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BD4AA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27</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E52D40"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Frango, coxa e sobrecoxa: sem pele: de 1ª qualidade, congelada, sem tempero. A coxa e sobrecoxa de frango deve ter contornos definidos, firme e sem manchas, peça lisa e coloração clara, aderente e sem odore, Embalagem intacta, primária deve estar intacta, acondicionada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Pr>
                <w:color w:val="000000"/>
                <w:sz w:val="20"/>
                <w:szCs w:val="20"/>
              </w:rPr>
              <w:t>sif</w:t>
            </w:r>
            <w:proofErr w:type="spellEnd"/>
            <w:r>
              <w:rPr>
                <w:color w:val="000000"/>
                <w:sz w:val="20"/>
                <w:szCs w:val="20"/>
              </w:rPr>
              <w:t>) ou estadual (sie). Fabricação máximo 30 dias, validade de no mínimo 10 meses.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05C884"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EA48B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23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F5843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18,07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3DE91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415,53</w:t>
            </w:r>
          </w:p>
        </w:tc>
      </w:tr>
      <w:tr w:rsidR="00871522" w:rsidRPr="00AD2DCD" w14:paraId="4FA9E252" w14:textId="77777777" w:rsidTr="00DD2DD7">
        <w:trPr>
          <w:trHeight w:hRule="exact" w:val="169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F736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28</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DB70FE"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 xml:space="preserve">Frango peito, filé, sem pele: de 1ª qualidade, congelado sem tempero. O peito de frango deve ter contornos definidos, firmes e sem manchada, peça lisa e coloração clara, aderente e sem odores. Embalagem primária deve estar intacta, </w:t>
            </w:r>
            <w:proofErr w:type="spellStart"/>
            <w:r>
              <w:rPr>
                <w:color w:val="000000"/>
                <w:sz w:val="20"/>
                <w:szCs w:val="20"/>
              </w:rPr>
              <w:t>acondicionadada</w:t>
            </w:r>
            <w:proofErr w:type="spellEnd"/>
            <w:r>
              <w:rPr>
                <w:color w:val="000000"/>
                <w:sz w:val="20"/>
                <w:szCs w:val="20"/>
              </w:rPr>
              <w:t xml:space="preserve"> em sacos de polietileno resistente, com até 2 kg de peso cada, protegido por embalagem secundária de papelão também revestido de polietileno </w:t>
            </w:r>
            <w:proofErr w:type="spellStart"/>
            <w:r>
              <w:rPr>
                <w:color w:val="000000"/>
                <w:sz w:val="20"/>
                <w:szCs w:val="20"/>
              </w:rPr>
              <w:t>tranparente</w:t>
            </w:r>
            <w:proofErr w:type="spellEnd"/>
            <w:r>
              <w:rPr>
                <w:color w:val="000000"/>
                <w:sz w:val="20"/>
                <w:szCs w:val="20"/>
              </w:rPr>
              <w:t xml:space="preserve"> reforçado, </w:t>
            </w:r>
            <w:proofErr w:type="gramStart"/>
            <w:r>
              <w:rPr>
                <w:color w:val="000000"/>
                <w:sz w:val="20"/>
                <w:szCs w:val="20"/>
              </w:rPr>
              <w:t>No</w:t>
            </w:r>
            <w:proofErr w:type="gramEnd"/>
            <w:r>
              <w:rPr>
                <w:color w:val="000000"/>
                <w:sz w:val="20"/>
                <w:szCs w:val="20"/>
              </w:rPr>
              <w:t xml:space="preserve"> rótulo da embalagem primária deve constar peso, data de processamento, procedência, prazo de validade e certificado de inspeção federal (</w:t>
            </w:r>
            <w:proofErr w:type="spellStart"/>
            <w:r>
              <w:rPr>
                <w:color w:val="000000"/>
                <w:sz w:val="20"/>
                <w:szCs w:val="20"/>
              </w:rPr>
              <w:t>sif</w:t>
            </w:r>
            <w:proofErr w:type="spellEnd"/>
            <w:r>
              <w:rPr>
                <w:color w:val="000000"/>
                <w:sz w:val="20"/>
                <w:szCs w:val="20"/>
              </w:rPr>
              <w:t xml:space="preserve">) ou estadual (sie). Fabricação: </w:t>
            </w:r>
            <w:proofErr w:type="spellStart"/>
            <w:r>
              <w:rPr>
                <w:color w:val="000000"/>
                <w:sz w:val="20"/>
                <w:szCs w:val="20"/>
              </w:rPr>
              <w:t>mázimo</w:t>
            </w:r>
            <w:proofErr w:type="spellEnd"/>
            <w:r>
              <w:rPr>
                <w:color w:val="000000"/>
                <w:sz w:val="20"/>
                <w:szCs w:val="20"/>
              </w:rPr>
              <w:t xml:space="preserve"> de 30 </w:t>
            </w:r>
            <w:proofErr w:type="gramStart"/>
            <w:r>
              <w:rPr>
                <w:color w:val="000000"/>
                <w:sz w:val="20"/>
                <w:szCs w:val="20"/>
              </w:rPr>
              <w:t>dias .</w:t>
            </w:r>
            <w:proofErr w:type="gramEnd"/>
            <w:r>
              <w:rPr>
                <w:color w:val="000000"/>
                <w:sz w:val="20"/>
                <w:szCs w:val="20"/>
              </w:rPr>
              <w:t xml:space="preserve"> Validade de no mínimo 10 meses.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8A7EB0"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B0B8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146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46692A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25,80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153BF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3.766,80</w:t>
            </w:r>
          </w:p>
        </w:tc>
      </w:tr>
      <w:tr w:rsidR="00871522" w:rsidRPr="00AD2DCD" w14:paraId="56B5AE6C" w14:textId="77777777" w:rsidTr="00DD2DD7">
        <w:trPr>
          <w:trHeight w:hRule="exact" w:val="168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C461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29</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F9EC8C"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Goiaba,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F48AEE"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829EA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104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50D76D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17,60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094C77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1.830,40</w:t>
            </w:r>
          </w:p>
        </w:tc>
      </w:tr>
      <w:tr w:rsidR="00871522" w:rsidRPr="00AD2DCD" w14:paraId="7B5720CA" w14:textId="77777777" w:rsidTr="00DD2DD7">
        <w:trPr>
          <w:trHeight w:hRule="exact" w:val="5392"/>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F13EE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30</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07CDD5"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Laranja Pêra: De primeira qualidade, sem defeitos sérios, apresentando tamanho, cor e com formação uniforme, devendo ser bem desenvolvidas e maduras. Devem ser frescas, tem atingido o grau máximo ao tamanho, aroma, cor e sabor próprios da espécie e variedade, não devem conter substâncias terrosas, sujidade ou corpos estranhos aderentes à superfície da casca, parasitas e larvas de acordo com a resolução 12/78 da CNNPA. Isentos de umidade externa anormal, aroma e sabor estranho, A polpa deve estar intacta e firme, Deve apresentar-se em início de maturação.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04602"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3AAE9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192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47C37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22C7C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1.152,00</w:t>
            </w:r>
          </w:p>
        </w:tc>
      </w:tr>
      <w:tr w:rsidR="00871522" w:rsidRPr="00AD2DCD" w14:paraId="6EC6A8A8" w14:textId="77777777" w:rsidTr="00DD2DD7">
        <w:trPr>
          <w:trHeight w:hRule="exact" w:val="142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1DD1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CABED" w14:textId="77777777" w:rsidR="00871522" w:rsidRPr="0073238D"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Limão, Tahiti: frutos maduros de tamanho médio, sem ferimentos ou defeitos, firmes e com brilho, sem sujidades, sem parasitas e sem larvas.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C8FBF"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3548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2F679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9,63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A6A2F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96,33</w:t>
            </w:r>
          </w:p>
        </w:tc>
      </w:tr>
      <w:tr w:rsidR="00871522" w:rsidRPr="00AD2DCD" w14:paraId="5D1A21AA" w14:textId="77777777" w:rsidTr="00DD2DD7">
        <w:trPr>
          <w:trHeight w:hRule="exact" w:val="212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1277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32858" w14:textId="77777777" w:rsidR="00871522" w:rsidRPr="0073238D" w:rsidRDefault="00871522" w:rsidP="00DD2DD7">
            <w:pPr>
              <w:jc w:val="both"/>
              <w:rPr>
                <w:rFonts w:ascii="Times New Roman" w:hAnsi="Times New Roman" w:cs="Times New Roman"/>
                <w:sz w:val="20"/>
                <w:szCs w:val="20"/>
                <w:highlight w:val="yellow"/>
              </w:rPr>
            </w:pPr>
            <w:r>
              <w:rPr>
                <w:color w:val="000000"/>
                <w:sz w:val="20"/>
                <w:szCs w:val="20"/>
              </w:rPr>
              <w:t>Linguiça mista: fresca, congelada, sem manchas, com coloração caraterística e sem odores. Produzida a partir de carnes inspecionadas. Deverão ser manipuladas, armazenadas e transportadas em locais próprios de forma que estejam protegidas da contaminação.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7F68F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EAEA5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D2D6CF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22,50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BB0E2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360,00</w:t>
            </w:r>
          </w:p>
        </w:tc>
      </w:tr>
      <w:tr w:rsidR="00871522" w:rsidRPr="00AD2DCD" w14:paraId="571AB257" w14:textId="77777777" w:rsidTr="00DD2DD7">
        <w:trPr>
          <w:trHeight w:hRule="exact" w:val="3118"/>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A658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33</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4E22D" w14:textId="77777777" w:rsidR="00871522" w:rsidRPr="00C42313" w:rsidRDefault="00871522" w:rsidP="00DD2DD7">
            <w:pPr>
              <w:jc w:val="both"/>
              <w:rPr>
                <w:rFonts w:ascii="Times New Roman" w:hAnsi="Times New Roman" w:cs="Times New Roman"/>
                <w:sz w:val="20"/>
                <w:szCs w:val="20"/>
                <w:highlight w:val="yellow"/>
              </w:rPr>
            </w:pPr>
            <w:r>
              <w:rPr>
                <w:color w:val="000000"/>
                <w:sz w:val="20"/>
                <w:szCs w:val="20"/>
              </w:rPr>
              <w:t xml:space="preserve">Maçã vermelha: Quando constituída por fruta de boa qualidade, sem defeitos sérios, apresentando </w:t>
            </w:r>
            <w:proofErr w:type="gramStart"/>
            <w:r>
              <w:rPr>
                <w:color w:val="000000"/>
                <w:sz w:val="20"/>
                <w:szCs w:val="20"/>
              </w:rPr>
              <w:t>tamanho ,</w:t>
            </w:r>
            <w:proofErr w:type="gramEnd"/>
            <w:r>
              <w:rPr>
                <w:color w:val="000000"/>
                <w:sz w:val="20"/>
                <w:szCs w:val="20"/>
              </w:rPr>
              <w:t xml:space="preserve"> cor e com formação uniforme, devendo ser bem desenvolvidas e madura, </w:t>
            </w:r>
            <w:proofErr w:type="gramStart"/>
            <w:r>
              <w:rPr>
                <w:color w:val="000000"/>
                <w:sz w:val="20"/>
                <w:szCs w:val="20"/>
              </w:rPr>
              <w:t>Devem</w:t>
            </w:r>
            <w:proofErr w:type="gramEnd"/>
            <w:r>
              <w:rPr>
                <w:color w:val="000000"/>
                <w:sz w:val="20"/>
                <w:szCs w:val="20"/>
              </w:rPr>
              <w:t xml:space="preserve"> ser frescas, terem atingido o grau máximo ao tamanho, aroma, cor e sabor próprios da espécie e variedades. Não devem conter substâncias terrosas, sujidades ou corpos estranhos aderentes à superfície da casca. Isentos de umidade externa anormal, aroma e sabor </w:t>
            </w:r>
            <w:proofErr w:type="spellStart"/>
            <w:proofErr w:type="gramStart"/>
            <w:r>
              <w:rPr>
                <w:color w:val="000000"/>
                <w:sz w:val="20"/>
                <w:szCs w:val="20"/>
              </w:rPr>
              <w:t>estranhos.A</w:t>
            </w:r>
            <w:proofErr w:type="spellEnd"/>
            <w:proofErr w:type="gramEnd"/>
            <w:r>
              <w:rPr>
                <w:color w:val="000000"/>
                <w:sz w:val="20"/>
                <w:szCs w:val="20"/>
              </w:rPr>
              <w:t xml:space="preserve"> polpa deve </w:t>
            </w:r>
            <w:proofErr w:type="spellStart"/>
            <w:r>
              <w:rPr>
                <w:color w:val="000000"/>
                <w:sz w:val="20"/>
                <w:szCs w:val="20"/>
              </w:rPr>
              <w:t>esta</w:t>
            </w:r>
            <w:proofErr w:type="spellEnd"/>
            <w:r>
              <w:rPr>
                <w:color w:val="000000"/>
                <w:sz w:val="20"/>
                <w:szCs w:val="20"/>
              </w:rPr>
              <w:t xml:space="preserve"> intacta e firme, Entrega conforme quantidade solicitada.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45A9C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8FBB9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78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1C90F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14,98</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1F1DF9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1.168,70</w:t>
            </w:r>
          </w:p>
        </w:tc>
      </w:tr>
      <w:tr w:rsidR="00871522" w:rsidRPr="00AD2DCD" w14:paraId="0012939A" w14:textId="77777777" w:rsidTr="00DD2DD7">
        <w:trPr>
          <w:trHeight w:hRule="exact" w:val="1278"/>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38865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34</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60C60" w14:textId="77777777" w:rsidR="00871522" w:rsidRPr="00D67E8C" w:rsidRDefault="00871522" w:rsidP="00DD2DD7">
            <w:pPr>
              <w:jc w:val="both"/>
              <w:rPr>
                <w:rFonts w:ascii="Times New Roman" w:hAnsi="Times New Roman" w:cs="Times New Roman"/>
                <w:sz w:val="20"/>
                <w:szCs w:val="20"/>
                <w:highlight w:val="yellow"/>
              </w:rPr>
            </w:pPr>
            <w:r>
              <w:rPr>
                <w:color w:val="000000"/>
                <w:sz w:val="20"/>
                <w:szCs w:val="20"/>
              </w:rPr>
              <w:t xml:space="preserve">Macarrão Trigo: de 1ª qualidade, massa seca, para macarronada, com fio fino e logo e comprimento entre 25 </w:t>
            </w:r>
            <w:proofErr w:type="gramStart"/>
            <w:r>
              <w:rPr>
                <w:color w:val="000000"/>
                <w:sz w:val="20"/>
                <w:szCs w:val="20"/>
              </w:rPr>
              <w:t>a</w:t>
            </w:r>
            <w:proofErr w:type="gramEnd"/>
            <w:r>
              <w:rPr>
                <w:color w:val="000000"/>
                <w:sz w:val="20"/>
                <w:szCs w:val="20"/>
              </w:rPr>
              <w:t xml:space="preserve"> 30 cm, amarela com aspecto, cor, cheiro, textura e sabor próprio, obtido pelo amassamento da farinha de trigo especial, sêmola de trigo </w:t>
            </w:r>
            <w:proofErr w:type="spellStart"/>
            <w:r>
              <w:rPr>
                <w:color w:val="000000"/>
                <w:sz w:val="20"/>
                <w:szCs w:val="20"/>
              </w:rPr>
              <w:t>enriquecidead</w:t>
            </w:r>
            <w:proofErr w:type="spellEnd"/>
            <w:r>
              <w:rPr>
                <w:color w:val="000000"/>
                <w:sz w:val="20"/>
                <w:szCs w:val="20"/>
              </w:rPr>
              <w:t xml:space="preserve"> com ferro e ácido fólico (vitamina </w:t>
            </w:r>
            <w:proofErr w:type="gramStart"/>
            <w:r>
              <w:rPr>
                <w:color w:val="000000"/>
                <w:sz w:val="20"/>
                <w:szCs w:val="20"/>
              </w:rPr>
              <w:t>b(</w:t>
            </w:r>
            <w:proofErr w:type="gramEnd"/>
            <w:r>
              <w:rPr>
                <w:color w:val="000000"/>
                <w:sz w:val="20"/>
                <w:szCs w:val="20"/>
              </w:rPr>
              <w:t xml:space="preserve">), ovos, </w:t>
            </w:r>
            <w:proofErr w:type="spellStart"/>
            <w:r>
              <w:rPr>
                <w:color w:val="000000"/>
                <w:sz w:val="20"/>
                <w:szCs w:val="20"/>
              </w:rPr>
              <w:t>isneta</w:t>
            </w:r>
            <w:proofErr w:type="spellEnd"/>
            <w:r>
              <w:rPr>
                <w:color w:val="000000"/>
                <w:sz w:val="20"/>
                <w:szCs w:val="20"/>
              </w:rPr>
              <w:t xml:space="preserve"> de corantes artificiais, sujidade, parasitas e </w:t>
            </w:r>
            <w:proofErr w:type="gramStart"/>
            <w:r>
              <w:rPr>
                <w:color w:val="000000"/>
                <w:sz w:val="20"/>
                <w:szCs w:val="20"/>
              </w:rPr>
              <w:t>larvas,.</w:t>
            </w:r>
            <w:proofErr w:type="gramEnd"/>
            <w:r>
              <w:rPr>
                <w:color w:val="000000"/>
                <w:sz w:val="20"/>
                <w:szCs w:val="20"/>
              </w:rPr>
              <w:t xml:space="preserve"> Embalado em saco plástico, resistente, </w:t>
            </w:r>
            <w:proofErr w:type="spellStart"/>
            <w:r>
              <w:rPr>
                <w:color w:val="000000"/>
                <w:sz w:val="20"/>
                <w:szCs w:val="20"/>
              </w:rPr>
              <w:t>adequdo</w:t>
            </w:r>
            <w:proofErr w:type="spellEnd"/>
            <w:r>
              <w:rPr>
                <w:color w:val="000000"/>
                <w:sz w:val="20"/>
                <w:szCs w:val="20"/>
              </w:rPr>
              <w:t xml:space="preserve"> para transporte, contendo 500g de peso cada, Validade não superior a 3 meses.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579C4"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D4B9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33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F8BA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7,70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22AB4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254,10</w:t>
            </w:r>
          </w:p>
        </w:tc>
      </w:tr>
      <w:tr w:rsidR="00871522" w:rsidRPr="00AD2DCD" w14:paraId="2DE3847A" w14:textId="77777777" w:rsidTr="00DD2DD7">
        <w:trPr>
          <w:trHeight w:hRule="exact" w:val="1817"/>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B51A4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35</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BD79B2" w14:textId="77777777" w:rsidR="00871522" w:rsidRPr="00C42313"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MANGA POLPA CONGELADA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F284B8"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A65A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79A2B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18,83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63F60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489,67</w:t>
            </w:r>
          </w:p>
        </w:tc>
      </w:tr>
      <w:tr w:rsidR="00871522" w:rsidRPr="00AD2DCD" w14:paraId="64446F18" w14:textId="77777777" w:rsidTr="00DD2DD7">
        <w:trPr>
          <w:trHeight w:hRule="exact" w:val="170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E0CD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36</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20849B" w14:textId="77777777" w:rsidR="00871522" w:rsidRPr="00C42313"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Maracujá,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BED9F"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7D94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26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FC6936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39,67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0122C9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1.031,33</w:t>
            </w:r>
          </w:p>
        </w:tc>
      </w:tr>
      <w:tr w:rsidR="00871522" w:rsidRPr="00AD2DCD" w14:paraId="637220EF" w14:textId="77777777" w:rsidTr="00DD2DD7">
        <w:trPr>
          <w:trHeight w:hRule="exact" w:val="552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6E34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37</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2AFD47" w14:textId="77777777" w:rsidR="00871522" w:rsidRPr="00C42313"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Mexerica: De primeira qualidade- Quando constituída por fruta de boa qualidade, sem defeitos sérios, apresentando tamanho, cor e conformação uniforme, devendo ser bem desenvolvidas e maduras, Deve ser frescas, terem atingido o grau máximo ao tamanho, aroma, cor e sabor próprios da espécie e variedades. Não devem conter substâncias terrosas, sujidades ou corpos estranhos aderentes à superfície da casca. Isentos de umidade externa, aroma e sabor estranhos, A polpa deve estar intacta e firme, Deve apresentar-se em início de maturação. Entrega conforme quantidade solicitada.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373BE"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BC300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78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68BDEA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10,30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EEA740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803,40</w:t>
            </w:r>
          </w:p>
        </w:tc>
      </w:tr>
      <w:tr w:rsidR="00871522" w:rsidRPr="00AD2DCD" w14:paraId="5B39E780" w14:textId="77777777" w:rsidTr="00DD2DD7">
        <w:trPr>
          <w:trHeight w:hRule="exact" w:val="267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65C5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38</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F18EE8" w14:textId="77777777" w:rsidR="00871522" w:rsidRPr="00C42313"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Milho Amido: Amido de milho fabricado a partir de matérias primas sãs e limpas isenta de matéria terrosa e de parasitas, não podem estar úmidos, fermentados ou rançosos, devem produzir ligeira crepitação quando comprimido entre os dedos. Embalagem resistente, atóxica de 500g.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044C8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970D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6B1471"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16,30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CFC043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48,90</w:t>
            </w:r>
          </w:p>
        </w:tc>
      </w:tr>
      <w:tr w:rsidR="00871522" w:rsidRPr="00AD2DCD" w14:paraId="73ED2F48" w14:textId="77777777" w:rsidTr="00DD2DD7">
        <w:trPr>
          <w:trHeight w:hRule="exact" w:val="142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73049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39</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834488" w14:textId="77777777" w:rsidR="00871522" w:rsidRPr="00C42313" w:rsidRDefault="00871522" w:rsidP="00DD2DD7">
            <w:pPr>
              <w:jc w:val="both"/>
              <w:rPr>
                <w:rFonts w:ascii="Times New Roman" w:hAnsi="Times New Roman" w:cs="Times New Roman"/>
                <w:sz w:val="20"/>
                <w:szCs w:val="20"/>
                <w:highlight w:val="yellow"/>
              </w:rPr>
            </w:pPr>
            <w:r>
              <w:rPr>
                <w:color w:val="000000"/>
                <w:sz w:val="20"/>
                <w:szCs w:val="20"/>
              </w:rPr>
              <w:t>Milho verde: in natura, apresentação: espiga, com coloração dos grãos</w:t>
            </w:r>
            <w:r>
              <w:rPr>
                <w:color w:val="000000"/>
                <w:sz w:val="20"/>
                <w:szCs w:val="20"/>
              </w:rPr>
              <w:br/>
              <w:t>amarelos forte, com grãos inteiros, sem podridão e sem fungos.</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8FA0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D030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7</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F9587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19,00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C3A71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133,00</w:t>
            </w:r>
          </w:p>
        </w:tc>
      </w:tr>
      <w:tr w:rsidR="00871522" w:rsidRPr="00AD2DCD" w14:paraId="36CFF0B9" w14:textId="77777777" w:rsidTr="00DD2DD7">
        <w:trPr>
          <w:trHeight w:hRule="exact" w:val="1132"/>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BE3E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40</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A1F8FE" w14:textId="77777777" w:rsidR="00871522" w:rsidRPr="00DE59A1" w:rsidRDefault="00871522" w:rsidP="00DD2DD7">
            <w:pPr>
              <w:jc w:val="both"/>
              <w:rPr>
                <w:rFonts w:ascii="Times New Roman" w:hAnsi="Times New Roman" w:cs="Times New Roman"/>
                <w:sz w:val="20"/>
                <w:szCs w:val="20"/>
                <w:highlight w:val="yellow"/>
              </w:rPr>
            </w:pPr>
            <w:r>
              <w:rPr>
                <w:color w:val="000000"/>
                <w:sz w:val="20"/>
                <w:szCs w:val="20"/>
              </w:rPr>
              <w:t>Óleo de soja: Refinado, de primeira qualidade, embalagem de 900 ml, validade de 06 (seis) meses a partir da entrega.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DA026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UNID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B63B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85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4C463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9,98</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02E2F0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848,58</w:t>
            </w:r>
          </w:p>
        </w:tc>
      </w:tr>
      <w:tr w:rsidR="00871522" w:rsidRPr="00AD2DCD" w14:paraId="7C00A39B" w14:textId="77777777" w:rsidTr="00DD2DD7">
        <w:trPr>
          <w:trHeight w:hRule="exact" w:val="2254"/>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52AB5E"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851DE7" w14:textId="77777777" w:rsidR="00871522" w:rsidRPr="00DE59A1" w:rsidRDefault="00871522" w:rsidP="00DD2DD7">
            <w:pPr>
              <w:jc w:val="both"/>
              <w:rPr>
                <w:rFonts w:ascii="Times New Roman" w:hAnsi="Times New Roman" w:cs="Times New Roman"/>
                <w:sz w:val="20"/>
                <w:szCs w:val="20"/>
                <w:highlight w:val="yellow"/>
              </w:rPr>
            </w:pPr>
            <w:r>
              <w:rPr>
                <w:color w:val="000000"/>
                <w:sz w:val="20"/>
                <w:szCs w:val="20"/>
              </w:rPr>
              <w:t>Orégano desidratado: erva seca, sem adulterações e contaminações de qualquer espécie. Na embalagem deve conter ingredientes, tabela nutricional, data fabricação e/ou lote, data de validade.</w:t>
            </w:r>
            <w:r>
              <w:rPr>
                <w:color w:val="000000"/>
                <w:sz w:val="20"/>
                <w:szCs w:val="20"/>
              </w:rPr>
              <w:br/>
              <w:t>apresentação em embalagem de: 100g ou 1kg.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D8D7D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D6AC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B5586E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97,67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24C0A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97,67</w:t>
            </w:r>
          </w:p>
        </w:tc>
      </w:tr>
      <w:tr w:rsidR="00871522" w:rsidRPr="00AD2DCD" w14:paraId="28A9494C" w14:textId="77777777" w:rsidTr="00DD2DD7">
        <w:trPr>
          <w:trHeight w:hRule="exact" w:val="184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916DC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2CC6CD"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Ovo de galinha brancos, acondicionados em bandejas: envolvidas com saco plástico lacrado, com dados de identificação do produto, marca do fabricante e prazo de validade.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D39511"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DZ</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A8AE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75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C7FEF6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10,67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3100554"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800,00</w:t>
            </w:r>
          </w:p>
        </w:tc>
      </w:tr>
      <w:tr w:rsidR="00871522" w:rsidRPr="00AD2DCD" w14:paraId="3BE377F2" w14:textId="77777777" w:rsidTr="00DD2DD7">
        <w:trPr>
          <w:trHeight w:hRule="exact" w:val="142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6DC407"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43</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5E4BB"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Pão de hot dog: Acondicionado em saco plástico, resistente e transparente com 450 gr. Prazo de validade de no mínimo 90 dias a partir da data da entrega.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4CFDF"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477FA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0F8AA6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21,97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AE9DA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351,47</w:t>
            </w:r>
          </w:p>
        </w:tc>
      </w:tr>
      <w:tr w:rsidR="00871522" w:rsidRPr="00AD2DCD" w14:paraId="400389E4" w14:textId="77777777" w:rsidTr="00DD2DD7">
        <w:trPr>
          <w:trHeight w:hRule="exact" w:val="267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7D5C0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44</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413019"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Pão de trigo de forma: Acondicionado em saco plástico, resistente e transparente com 500 gr. Prazo de validade de no mínimo 90 dias a partir da data da entrega.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DEEC9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27884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Arial" w:hAnsi="Arial" w:cs="Arial"/>
                <w:b/>
                <w:bCs/>
                <w:sz w:val="20"/>
                <w:szCs w:val="20"/>
              </w:rPr>
              <w:t>49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A46F8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33,30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4565B9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1.631,70</w:t>
            </w:r>
          </w:p>
        </w:tc>
      </w:tr>
      <w:tr w:rsidR="00871522" w:rsidRPr="00AD2DCD" w14:paraId="4707B96C" w14:textId="77777777" w:rsidTr="00DD2DD7">
        <w:trPr>
          <w:trHeight w:hRule="exact" w:val="141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CDBCD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45</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D2ECE9"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Pão de trigo sovado: Acondicionado em saco plástico, resistente e transparente 500 gr. Prazo de validade de no mínimo 90 dias a partir da data da entrega.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D767D4"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73145"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59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BE9E448"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13,33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6E76B2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786,47</w:t>
            </w:r>
          </w:p>
        </w:tc>
      </w:tr>
      <w:tr w:rsidR="00871522" w:rsidRPr="00AD2DCD" w14:paraId="63BF2E20" w14:textId="77777777" w:rsidTr="00DD2DD7">
        <w:trPr>
          <w:trHeight w:hRule="exact" w:val="1688"/>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14BCA"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46</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A538E8"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Repolho branco: Cabeças fechadas de boa qualidade, fresco sem ferimentos, firmes sem manchas e coloração uniforme. Entrega conforme quantidade especificada.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8502C8"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C89F1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34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8B95C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6,50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BFF146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221,00</w:t>
            </w:r>
          </w:p>
        </w:tc>
      </w:tr>
      <w:tr w:rsidR="00871522" w:rsidRPr="00AD2DCD" w14:paraId="0DA063BA" w14:textId="77777777" w:rsidTr="00DD2DD7">
        <w:trPr>
          <w:trHeight w:hRule="exact" w:val="5100"/>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5978F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47</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342F2"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Sal: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para transporte e armazenamento, contendo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C313A"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E96CD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13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B00533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3,40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685FF4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44,20</w:t>
            </w:r>
          </w:p>
        </w:tc>
      </w:tr>
      <w:tr w:rsidR="00871522" w:rsidRPr="00AD2DCD" w14:paraId="2479AC7B" w14:textId="77777777" w:rsidTr="00DD2DD7">
        <w:trPr>
          <w:trHeight w:hRule="exact" w:val="2693"/>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1E8AF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48</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53E7A"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Salsicha tipo hot dog resfriada:1ª qualidade, sem superfícies pegajosas, partes flácidas ou de consistência anormal, com indícios de fermentação pútrida. Condições de transporte: devem ser transportados em veículo resfriado ou isotérmico, sendo permitido.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FAC2FB"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17105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6DACEC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13,17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3C1EE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131,67</w:t>
            </w:r>
          </w:p>
        </w:tc>
      </w:tr>
      <w:tr w:rsidR="00871522" w:rsidRPr="00AD2DCD" w14:paraId="59A963A0" w14:textId="77777777" w:rsidTr="00DD2DD7">
        <w:trPr>
          <w:trHeight w:hRule="exact" w:val="2251"/>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A9F22" w14:textId="77777777" w:rsidR="00871522"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49</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17BAE2"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Tamarindo, POLPA: in natura de 1ª qualidade, com ausência de sujidades, parasitas e larvas de acordo com a resolução 12/78 da CNNPA. Embalagem de 01 kg.</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6960B9"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B04CE9"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65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8346DC"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17,50</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F4232F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1.137,50</w:t>
            </w:r>
          </w:p>
        </w:tc>
      </w:tr>
      <w:tr w:rsidR="00871522" w:rsidRPr="00AD2DCD" w14:paraId="4953A6C9" w14:textId="77777777" w:rsidTr="00DD2DD7">
        <w:trPr>
          <w:trHeight w:hRule="exact" w:val="5806"/>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FD8C0" w14:textId="77777777" w:rsidR="00871522"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lastRenderedPageBreak/>
              <w:t>50</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0B1F9B"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sz w:val="20"/>
                <w:szCs w:val="20"/>
              </w:rPr>
            </w:pPr>
            <w:r>
              <w:rPr>
                <w:color w:val="000000"/>
                <w:sz w:val="20"/>
                <w:szCs w:val="20"/>
              </w:rPr>
              <w:t>Tomate: Aspecto globoso, cor vermelha, classificada como legume, graúda, de polpa firme e intacta, isentos de enfermidades, livres de resíduos de fertilizantes, Tomate in natura, de 1ª qualidade, com aproximadamente 60% de maturação mínima, sendo que em cada caixa deverá te, no mínimo, 90% de frutos, nesse grau mínimo de maturação (frutos verdes ou apodrecidos não serão aceitos). Sem ferimentos ou defeitos graves, devem estar tenros, sem manchas, com coloração uniforme, sem sujidades, sinais de ataques de pragas, sem deterioração de nenhuma, de acordo com a resolução 12/78 da CNNPA.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C85FB1"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BCFBD"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rPr>
              <w:t>89</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2D2F3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7,97</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7A567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709,03</w:t>
            </w:r>
          </w:p>
        </w:tc>
      </w:tr>
      <w:tr w:rsidR="00871522" w:rsidRPr="00AD2DCD" w14:paraId="15D1FDE8" w14:textId="77777777" w:rsidTr="00DD2DD7">
        <w:trPr>
          <w:trHeight w:hRule="exact" w:val="1848"/>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25685" w14:textId="77777777" w:rsidR="00871522"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51</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2DFC91"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b/>
                <w:color w:val="000000"/>
                <w:sz w:val="20"/>
                <w:szCs w:val="20"/>
              </w:rPr>
            </w:pPr>
            <w:r>
              <w:rPr>
                <w:color w:val="000000"/>
                <w:sz w:val="20"/>
                <w:szCs w:val="20"/>
              </w:rPr>
              <w:t>Tomate, Extrato: Tradicional, sem adição de açúcar, para entrega em embalagem de 310 gramas, número de lote e validade mínima de 12 meses a partir da data de entrega do produto.</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F0EC1" w14:textId="77777777" w:rsidR="00871522" w:rsidRPr="00635867" w:rsidRDefault="00871522" w:rsidP="00DD2DD7">
            <w:pPr>
              <w:pStyle w:val="SemEspaamento"/>
              <w:ind w:right="-1"/>
              <w:jc w:val="center"/>
              <w:rPr>
                <w:rFonts w:ascii="Times New Roman" w:hAnsi="Times New Roman" w:cs="Times New Roman"/>
                <w:szCs w:val="24"/>
              </w:rPr>
            </w:pPr>
            <w:r>
              <w:rPr>
                <w:color w:val="000000"/>
                <w:sz w:val="20"/>
                <w:szCs w:val="20"/>
              </w:rPr>
              <w:t>KG</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25F846"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35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B28080"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16,33</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DF89DFF"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571,67</w:t>
            </w:r>
          </w:p>
        </w:tc>
      </w:tr>
      <w:tr w:rsidR="00871522" w:rsidRPr="00AD2DCD" w14:paraId="5A8056B6" w14:textId="77777777" w:rsidTr="00DD2DD7">
        <w:trPr>
          <w:trHeight w:hRule="exact" w:val="2129"/>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065E96" w14:textId="77777777" w:rsidR="00871522" w:rsidRDefault="00871522" w:rsidP="00DD2DD7">
            <w:pPr>
              <w:widowControl w:val="0"/>
              <w:suppressAutoHyphens/>
              <w:spacing w:before="120" w:afterLines="120" w:after="288" w:line="312"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52</w:t>
            </w:r>
          </w:p>
        </w:tc>
        <w:tc>
          <w:tcPr>
            <w:tcW w:w="31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6767E5" w14:textId="77777777" w:rsidR="00871522" w:rsidRPr="00DE59A1" w:rsidRDefault="00871522" w:rsidP="00DD2DD7">
            <w:pPr>
              <w:pStyle w:val="PargrafodaLista"/>
              <w:tabs>
                <w:tab w:val="left" w:pos="284"/>
              </w:tabs>
              <w:spacing w:line="288" w:lineRule="auto"/>
              <w:ind w:left="0" w:hanging="2"/>
              <w:jc w:val="both"/>
              <w:rPr>
                <w:rFonts w:ascii="Times New Roman" w:hAnsi="Times New Roman" w:cs="Times New Roman"/>
                <w:b/>
                <w:color w:val="000000"/>
                <w:sz w:val="20"/>
                <w:szCs w:val="20"/>
              </w:rPr>
            </w:pPr>
            <w:r>
              <w:rPr>
                <w:color w:val="000000"/>
                <w:sz w:val="20"/>
                <w:szCs w:val="20"/>
              </w:rPr>
              <w:t>Vinagre - Embalagem de 500ML, contendo identificação do produto, data de fabricação e prazo de validade, com registro do Ministério da Saúde, obedecendo a Resolução n° 12, de 24/07/78 da CNNPA.</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9C05D" w14:textId="77777777" w:rsidR="00871522" w:rsidRDefault="00871522" w:rsidP="00DD2DD7">
            <w:pPr>
              <w:pStyle w:val="SemEspaamento"/>
              <w:ind w:right="-1"/>
              <w:jc w:val="center"/>
              <w:rPr>
                <w:rFonts w:ascii="Times New Roman" w:hAnsi="Times New Roman" w:cs="Times New Roman"/>
                <w:szCs w:val="24"/>
              </w:rPr>
            </w:pPr>
            <w:r>
              <w:rPr>
                <w:sz w:val="20"/>
                <w:szCs w:val="20"/>
              </w:rPr>
              <w:t>UNID.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25998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color w:val="000000"/>
                <w:sz w:val="20"/>
                <w:szCs w:val="20"/>
                <w:lang w:eastAsia="en-US"/>
              </w:rPr>
              <w:t>3</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7EF562"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rPr>
            </w:pPr>
            <w:r>
              <w:rPr>
                <w:rFonts w:ascii="Trebuchet MS" w:hAnsi="Trebuchet MS" w:cs="Arial"/>
                <w:b/>
                <w:bCs/>
              </w:rPr>
              <w:t>6,98</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986C53"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18"/>
              </w:rPr>
            </w:pPr>
            <w:r>
              <w:rPr>
                <w:color w:val="000000"/>
              </w:rPr>
              <w:t>20,95</w:t>
            </w:r>
          </w:p>
        </w:tc>
      </w:tr>
      <w:tr w:rsidR="00871522" w:rsidRPr="007E40DB" w14:paraId="3A9E999E" w14:textId="77777777" w:rsidTr="00DD2DD7">
        <w:trPr>
          <w:trHeight w:hRule="exact" w:val="567"/>
          <w:jc w:val="center"/>
        </w:trPr>
        <w:tc>
          <w:tcPr>
            <w:tcW w:w="779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8B648E" w14:textId="77777777" w:rsidR="00871522" w:rsidRPr="004348E8" w:rsidRDefault="00871522" w:rsidP="00DD2DD7">
            <w:pPr>
              <w:widowControl w:val="0"/>
              <w:suppressAutoHyphens/>
              <w:spacing w:before="120" w:afterLines="120" w:after="288" w:line="312" w:lineRule="auto"/>
              <w:jc w:val="right"/>
              <w:rPr>
                <w:rFonts w:ascii="Times New Roman" w:hAnsi="Times New Roman" w:cs="Times New Roman"/>
                <w:color w:val="000000"/>
                <w:sz w:val="20"/>
                <w:szCs w:val="20"/>
                <w:highlight w:val="yellow"/>
              </w:rPr>
            </w:pPr>
            <w:r w:rsidRPr="00A66A0F">
              <w:rPr>
                <w:rFonts w:ascii="Times New Roman" w:hAnsi="Times New Roman" w:cs="Times New Roman"/>
                <w:b/>
                <w:bCs/>
                <w:sz w:val="20"/>
                <w:szCs w:val="20"/>
              </w:rPr>
              <w:t>VALOR TOTAL</w:t>
            </w:r>
          </w:p>
        </w:tc>
        <w:tc>
          <w:tcPr>
            <w:tcW w:w="18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9D464B" w14:textId="77777777" w:rsidR="00871522" w:rsidRPr="004348E8" w:rsidRDefault="00871522" w:rsidP="00DD2DD7">
            <w:pPr>
              <w:widowControl w:val="0"/>
              <w:suppressAutoHyphens/>
              <w:spacing w:before="120" w:afterLines="120" w:after="288" w:line="312" w:lineRule="auto"/>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rPr>
              <w:t>36.162,85</w:t>
            </w:r>
          </w:p>
        </w:tc>
      </w:tr>
    </w:tbl>
    <w:p w14:paraId="71780B3A" w14:textId="77777777" w:rsidR="00871522" w:rsidRPr="00A958EF" w:rsidRDefault="00871522" w:rsidP="00871522">
      <w:pPr>
        <w:pStyle w:val="Nvel2-Opcional"/>
        <w:numPr>
          <w:ilvl w:val="0"/>
          <w:numId w:val="0"/>
        </w:numPr>
      </w:pPr>
    </w:p>
    <w:p w14:paraId="25539F31" w14:textId="77777777" w:rsidR="00871522" w:rsidRPr="00553A8E" w:rsidRDefault="00871522" w:rsidP="00871522">
      <w:pPr>
        <w:pStyle w:val="Nvel2-Opcional"/>
      </w:pPr>
      <w:r w:rsidRPr="00553A8E">
        <w:t>Os bens objeto desta contratação são caracterizados como comuns, conforme justificativa constante do Estudo Técnico Preliminar.</w:t>
      </w:r>
    </w:p>
    <w:bookmarkEnd w:id="76"/>
    <w:bookmarkEnd w:id="79"/>
    <w:p w14:paraId="140EDCAA" w14:textId="77777777" w:rsidR="00871522" w:rsidRPr="00871522" w:rsidRDefault="00871522" w:rsidP="00871522">
      <w:pPr>
        <w:pStyle w:val="Nvel02"/>
      </w:pPr>
      <w:r w:rsidRPr="00871522">
        <w:t>O contrato que o substitua oferece maior detalhamento das regras que serão aplicadas em relação à vigência da contratação.</w:t>
      </w:r>
    </w:p>
    <w:p w14:paraId="193432A3"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FUNDAMENTAÇÃO E DESCRIÇÃO DA NECESSIDADE DA CONTRATAÇÃO</w:t>
      </w:r>
    </w:p>
    <w:p w14:paraId="028758A2" w14:textId="77777777" w:rsidR="00871522" w:rsidRPr="00871522" w:rsidRDefault="00871522" w:rsidP="00871522">
      <w:pPr>
        <w:pStyle w:val="Nvel02"/>
      </w:pPr>
      <w:bookmarkStart w:id="80" w:name="_Hlk170988156"/>
      <w:r w:rsidRPr="00871522">
        <w:t>A Fundamentação da Contratação e de seus quantitativos encontra-se pormenorizada em tópico específico dos Estudos Técnicos Preliminares, apêndice deste Termo de Referência.</w:t>
      </w:r>
    </w:p>
    <w:bookmarkEnd w:id="80"/>
    <w:p w14:paraId="1D5FE1EC"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lastRenderedPageBreak/>
        <w:t>DESCRIÇÃO DA SOLUÇÃO COMO UM TODO CONSIDERADO O CICLO DE VIDA DO OBJETO E ESPECIFICAÇÃO DO PRODUTO</w:t>
      </w:r>
    </w:p>
    <w:p w14:paraId="026ACE84" w14:textId="77777777" w:rsidR="00871522" w:rsidRPr="00871522" w:rsidRDefault="00871522" w:rsidP="00871522">
      <w:pPr>
        <w:pStyle w:val="Nvel02"/>
      </w:pPr>
      <w:bookmarkStart w:id="81" w:name="_Ref121236534"/>
      <w:r w:rsidRPr="00871522">
        <w:t>A descrição da solução como um todo encontra-se pormenorizada em tópico específico dos Estudos Técnicos Preliminares, apêndice deste Termo de Referência.</w:t>
      </w:r>
      <w:bookmarkEnd w:id="81"/>
    </w:p>
    <w:p w14:paraId="568155C6"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REQUISITOS DA CONTRATAÇÃO</w:t>
      </w:r>
    </w:p>
    <w:p w14:paraId="3AC47323" w14:textId="77777777" w:rsidR="00871522" w:rsidRPr="00871522" w:rsidRDefault="00871522" w:rsidP="00871522">
      <w:pPr>
        <w:pStyle w:val="Nvel1-SemNumerao"/>
        <w:rPr>
          <w:color w:val="auto"/>
        </w:rPr>
      </w:pPr>
      <w:r w:rsidRPr="00871522">
        <w:rPr>
          <w:color w:val="auto"/>
        </w:rPr>
        <w:t>Subcontratação</w:t>
      </w:r>
    </w:p>
    <w:p w14:paraId="1D81C6E8" w14:textId="77777777" w:rsidR="00871522" w:rsidRPr="00871522" w:rsidRDefault="00871522" w:rsidP="00871522">
      <w:pPr>
        <w:pStyle w:val="Nvel2-Opcional"/>
      </w:pPr>
      <w:r w:rsidRPr="00871522">
        <w:t>Não será admitida a subcontratação do objeto contratual.</w:t>
      </w:r>
    </w:p>
    <w:p w14:paraId="16B866CF" w14:textId="77777777" w:rsidR="00871522" w:rsidRPr="00871522" w:rsidRDefault="00871522" w:rsidP="00871522">
      <w:pPr>
        <w:pStyle w:val="Nvel1-SemNumerao"/>
        <w:rPr>
          <w:color w:val="auto"/>
        </w:rPr>
      </w:pPr>
      <w:r w:rsidRPr="00871522">
        <w:rPr>
          <w:color w:val="auto"/>
        </w:rPr>
        <w:t>Garantia da contratação</w:t>
      </w:r>
    </w:p>
    <w:p w14:paraId="3B4CD357" w14:textId="77777777" w:rsidR="00871522" w:rsidRPr="00871522" w:rsidRDefault="00871522" w:rsidP="00871522">
      <w:pPr>
        <w:pStyle w:val="Nvel2-Opcional"/>
      </w:pPr>
      <w:bookmarkStart w:id="82" w:name="_Hlk170740922"/>
      <w:r w:rsidRPr="00871522">
        <w:t>Não haverá exigência da garantia da contratação dos art. 96 e seguintes da Lei nº 14.133, de 2021, pelas razões constantes do Estudo Técnico Preliminar.</w:t>
      </w:r>
    </w:p>
    <w:bookmarkEnd w:id="82"/>
    <w:p w14:paraId="0D5476AB"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MODELO DE EXECUÇÃO DO OBJETO</w:t>
      </w:r>
    </w:p>
    <w:p w14:paraId="7C592B39" w14:textId="77777777" w:rsidR="00871522" w:rsidRPr="00871522" w:rsidRDefault="00871522" w:rsidP="00871522">
      <w:pPr>
        <w:pStyle w:val="Nvel1-SemNumerao"/>
        <w:rPr>
          <w:color w:val="auto"/>
        </w:rPr>
      </w:pPr>
      <w:r w:rsidRPr="00871522">
        <w:rPr>
          <w:color w:val="auto"/>
        </w:rPr>
        <w:t>Condições de Entrega</w:t>
      </w:r>
    </w:p>
    <w:p w14:paraId="03DC3740" w14:textId="77777777" w:rsidR="00871522" w:rsidRPr="00871522" w:rsidRDefault="00871522" w:rsidP="00871522">
      <w:pPr>
        <w:pStyle w:val="Nvel2-Opcional"/>
      </w:pPr>
      <w:r w:rsidRPr="00871522">
        <w:t xml:space="preserve">O prazo de entrega dos bens é de oito dias, contados da entrega do(a) cronograma, em remessa única. </w:t>
      </w:r>
    </w:p>
    <w:p w14:paraId="32404A5F" w14:textId="77777777" w:rsidR="00871522" w:rsidRPr="00871522" w:rsidRDefault="00871522" w:rsidP="00871522">
      <w:pPr>
        <w:pStyle w:val="Nvel2-Opcional"/>
      </w:pPr>
      <w:r w:rsidRPr="00871522">
        <w:t xml:space="preserve">Caso não seja possível a entrega na data assinalada, a empresa deverá comunicar as razões respectivas com </w:t>
      </w:r>
      <w:r w:rsidRPr="00871522">
        <w:rPr>
          <w:b/>
        </w:rPr>
        <w:t>pelo menos 3 (</w:t>
      </w:r>
      <w:r w:rsidRPr="00871522">
        <w:rPr>
          <w:b/>
          <w:sz w:val="22"/>
        </w:rPr>
        <w:t>três</w:t>
      </w:r>
      <w:r w:rsidRPr="00871522">
        <w:rPr>
          <w:b/>
        </w:rPr>
        <w:t>) dias de antecedência</w:t>
      </w:r>
      <w:r w:rsidRPr="00871522">
        <w:t xml:space="preserve"> para que qualquer pleito de prorrogação de prazo seja analisado, ressalvadas situações de caso fortuito e força maior.</w:t>
      </w:r>
    </w:p>
    <w:p w14:paraId="6771FA39" w14:textId="77777777" w:rsidR="00871522" w:rsidRPr="00871522" w:rsidRDefault="00871522" w:rsidP="00871522">
      <w:pPr>
        <w:pStyle w:val="Nvel2-Opcional"/>
      </w:pPr>
      <w:r w:rsidRPr="00871522">
        <w:t xml:space="preserve">Os bens deverão ser entregues no seguinte endereço: Associação de Apoio à Escola Especial Abelhinha em Busca do Saber Rua 28 </w:t>
      </w:r>
      <w:proofErr w:type="spellStart"/>
      <w:r w:rsidRPr="00871522">
        <w:t>Qd</w:t>
      </w:r>
      <w:proofErr w:type="spellEnd"/>
      <w:r w:rsidRPr="00871522">
        <w:t xml:space="preserve"> 19 L </w:t>
      </w:r>
      <w:proofErr w:type="gramStart"/>
      <w:r w:rsidRPr="00871522">
        <w:t>t  15</w:t>
      </w:r>
      <w:proofErr w:type="gramEnd"/>
      <w:r w:rsidRPr="00871522">
        <w:t xml:space="preserve"> Centro Araguaçu </w:t>
      </w:r>
      <w:proofErr w:type="spellStart"/>
      <w:r w:rsidRPr="00871522">
        <w:t>To</w:t>
      </w:r>
      <w:proofErr w:type="spellEnd"/>
      <w:r w:rsidRPr="00871522">
        <w:t>.</w:t>
      </w:r>
    </w:p>
    <w:p w14:paraId="1A994323" w14:textId="77777777" w:rsidR="00871522" w:rsidRPr="00871522" w:rsidRDefault="00871522" w:rsidP="00871522">
      <w:pPr>
        <w:pStyle w:val="Nvel3-Opcional"/>
        <w:ind w:left="0"/>
        <w:rPr>
          <w:rFonts w:ascii="Times New Roman" w:hAnsi="Times New Roman" w:cs="Times New Roman"/>
          <w:color w:val="auto"/>
        </w:rPr>
      </w:pPr>
      <w:r w:rsidRPr="00871522">
        <w:rPr>
          <w:rFonts w:ascii="Times New Roman" w:hAnsi="Times New Roman" w:cs="Times New Roman"/>
          <w:color w:val="auto"/>
        </w:rPr>
        <w:t xml:space="preserve">No caso de produtos perecíveis, o prazo de validade na data da entrega não poderá ser inferior a </w:t>
      </w:r>
      <w:r w:rsidRPr="00871522">
        <w:rPr>
          <w:rFonts w:ascii="Times New Roman" w:hAnsi="Times New Roman" w:cs="Times New Roman"/>
          <w:i w:val="0"/>
          <w:color w:val="auto"/>
        </w:rPr>
        <w:t xml:space="preserve">90 (noventa) </w:t>
      </w:r>
      <w:r w:rsidRPr="00871522">
        <w:rPr>
          <w:rFonts w:ascii="Times New Roman" w:hAnsi="Times New Roman" w:cs="Times New Roman"/>
          <w:color w:val="auto"/>
        </w:rPr>
        <w:t>(dias ou meses ou anos), ou a (metade, um terço, dois terços etc.) do prazo total recomendado pelo fabricante.</w:t>
      </w:r>
    </w:p>
    <w:p w14:paraId="04B154CF" w14:textId="77777777" w:rsidR="00871522" w:rsidRPr="00871522" w:rsidRDefault="00871522" w:rsidP="00871522">
      <w:pPr>
        <w:pStyle w:val="Nvel1-SemNumerao"/>
        <w:rPr>
          <w:color w:val="auto"/>
        </w:rPr>
      </w:pPr>
      <w:r w:rsidRPr="00871522">
        <w:rPr>
          <w:color w:val="auto"/>
        </w:rPr>
        <w:t>Garantia, manutenção e assistência técnica</w:t>
      </w:r>
    </w:p>
    <w:p w14:paraId="220F3A6E" w14:textId="77777777" w:rsidR="00871522" w:rsidRPr="00871522" w:rsidRDefault="00871522" w:rsidP="00871522">
      <w:pPr>
        <w:pStyle w:val="Nvel2-Opcional"/>
      </w:pPr>
      <w:bookmarkStart w:id="83" w:name="_Hlk175669127"/>
      <w:r w:rsidRPr="00871522">
        <w:t>O prazo de garantia é aquele estabelecido na Lei nº 8.078, de 11 de setembro de 1990 (Código de Defesa do Consumidor)</w:t>
      </w:r>
    </w:p>
    <w:bookmarkEnd w:id="83"/>
    <w:p w14:paraId="3D414E66"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MODELO DE GESTÃO DO CONTRATO</w:t>
      </w:r>
    </w:p>
    <w:p w14:paraId="0D6980FD" w14:textId="77777777" w:rsidR="00871522" w:rsidRPr="00871522" w:rsidRDefault="00871522" w:rsidP="00871522">
      <w:pPr>
        <w:pStyle w:val="Nvel02"/>
        <w:rPr>
          <w:b/>
        </w:rPr>
      </w:pPr>
      <w:r w:rsidRPr="00871522">
        <w:t xml:space="preserve">O contrato deverá ser executado fielmente pelas partes, de acordo com as cláusulas avençadas e as normas da Lei nº 14.133, de 2021, e </w:t>
      </w:r>
      <w:r w:rsidRPr="00871522">
        <w:rPr>
          <w:b/>
        </w:rPr>
        <w:t>cada parte responderá pelas consequências de sua inexecução total ou parcial.</w:t>
      </w:r>
    </w:p>
    <w:p w14:paraId="23862CE6" w14:textId="77777777" w:rsidR="00871522" w:rsidRPr="00871522" w:rsidRDefault="00871522" w:rsidP="00871522">
      <w:pPr>
        <w:pStyle w:val="Nvel02"/>
      </w:pPr>
      <w:r w:rsidRPr="00871522">
        <w:t>Em caso de impedimento, ordem de paralisação ou suspensão do contrato, o cronograma de execução será prorrogado automaticamente pelo tempo correspondente, anotadas tais circunstâncias mediante simples apostila.</w:t>
      </w:r>
    </w:p>
    <w:p w14:paraId="6D7535DD" w14:textId="77777777" w:rsidR="00871522" w:rsidRPr="00871522" w:rsidRDefault="00871522" w:rsidP="00871522">
      <w:pPr>
        <w:pStyle w:val="Nvel02"/>
      </w:pPr>
      <w:r w:rsidRPr="00871522">
        <w:t>As comunicações entre o órgão ou entidade e a contratada devem ser realizadas por escrito sempre que o ato exigir tal formalidade, admitindo-se o uso de mensagem eletrônica para esse fim.</w:t>
      </w:r>
    </w:p>
    <w:p w14:paraId="44A055F9" w14:textId="77777777" w:rsidR="00871522" w:rsidRPr="00871522" w:rsidRDefault="00871522" w:rsidP="00871522">
      <w:pPr>
        <w:pStyle w:val="Nvel02"/>
      </w:pPr>
      <w:r w:rsidRPr="00871522">
        <w:t>O órgão ou entidade poderá convocar representante da empresa para adoção de providências que devam ser cumpridas de imediato.</w:t>
      </w:r>
    </w:p>
    <w:p w14:paraId="560F0081" w14:textId="77777777" w:rsidR="00871522" w:rsidRPr="00871522" w:rsidRDefault="00871522" w:rsidP="00871522">
      <w:pPr>
        <w:pStyle w:val="Nvel2-Opcional"/>
      </w:pPr>
      <w:r w:rsidRPr="00871522">
        <w:t>Após a assinatura do contrato, a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9346E8" w14:textId="77777777" w:rsidR="00871522" w:rsidRPr="00871522" w:rsidRDefault="00871522" w:rsidP="00871522">
      <w:pPr>
        <w:pStyle w:val="Nvel1-SemNumerao"/>
        <w:rPr>
          <w:color w:val="auto"/>
        </w:rPr>
      </w:pPr>
      <w:r w:rsidRPr="00871522">
        <w:rPr>
          <w:color w:val="auto"/>
        </w:rPr>
        <w:t>Fiscalização</w:t>
      </w:r>
    </w:p>
    <w:p w14:paraId="6513F74A" w14:textId="77777777" w:rsidR="00871522" w:rsidRPr="00871522" w:rsidRDefault="00871522" w:rsidP="00871522">
      <w:pPr>
        <w:pStyle w:val="Nvel02"/>
      </w:pPr>
      <w:r w:rsidRPr="00871522">
        <w:t>A execução do contrato deverá ser acompanhada e fiscalizada pelo(s) fiscal(</w:t>
      </w:r>
      <w:proofErr w:type="spellStart"/>
      <w:r w:rsidRPr="00871522">
        <w:t>is</w:t>
      </w:r>
      <w:proofErr w:type="spellEnd"/>
      <w:r w:rsidRPr="00871522">
        <w:t>) do contrato, ou pelos respectivos substitutos.</w:t>
      </w:r>
    </w:p>
    <w:p w14:paraId="4A02B6E3" w14:textId="77777777" w:rsidR="00871522" w:rsidRPr="00871522" w:rsidRDefault="00871522" w:rsidP="00871522">
      <w:pPr>
        <w:pStyle w:val="Nivel3"/>
        <w:numPr>
          <w:ilvl w:val="2"/>
          <w:numId w:val="0"/>
        </w:numPr>
        <w:ind w:left="1276" w:hanging="567"/>
        <w:rPr>
          <w:color w:val="auto"/>
        </w:rPr>
      </w:pPr>
      <w:r w:rsidRPr="00871522">
        <w:rPr>
          <w:color w:val="auto"/>
        </w:rPr>
        <w:lastRenderedPageBreak/>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52EF69B" w14:textId="77777777" w:rsidR="00871522" w:rsidRPr="00871522" w:rsidRDefault="00871522" w:rsidP="00871522">
      <w:pPr>
        <w:pStyle w:val="Nivel3"/>
        <w:numPr>
          <w:ilvl w:val="2"/>
          <w:numId w:val="0"/>
        </w:numPr>
        <w:ind w:left="1276" w:hanging="567"/>
        <w:rPr>
          <w:color w:val="auto"/>
        </w:rPr>
      </w:pPr>
      <w:r w:rsidRPr="00871522">
        <w:rPr>
          <w:color w:val="auto"/>
        </w:rPr>
        <w:t>acompanhar os registros de todas as ocorrências relacionadas à execução do contrato e as medidas adotadas, informando, se for o caso, à autoridade superior àquelas que ultrapassarem a sua competência.</w:t>
      </w:r>
    </w:p>
    <w:p w14:paraId="55B797D6" w14:textId="77777777" w:rsidR="00871522" w:rsidRPr="00871522" w:rsidRDefault="00871522" w:rsidP="00871522">
      <w:pPr>
        <w:pStyle w:val="Nivel3"/>
        <w:numPr>
          <w:ilvl w:val="2"/>
          <w:numId w:val="0"/>
        </w:numPr>
        <w:ind w:left="1276" w:hanging="567"/>
        <w:rPr>
          <w:color w:val="auto"/>
        </w:rPr>
      </w:pPr>
      <w:r w:rsidRPr="00871522">
        <w:rPr>
          <w:color w:val="auto"/>
        </w:rPr>
        <w:t>acompanhar a manutenção das condições de habilitação da contratada, para fins de pagamento, e anotará os problemas que obstem o fluxo normal do pagamento da despesa no relatório de riscos eventuais.</w:t>
      </w:r>
    </w:p>
    <w:p w14:paraId="7F48CC6C" w14:textId="77777777" w:rsidR="00871522" w:rsidRPr="00871522" w:rsidRDefault="00871522" w:rsidP="00871522">
      <w:pPr>
        <w:pStyle w:val="Nivel3"/>
        <w:numPr>
          <w:ilvl w:val="2"/>
          <w:numId w:val="0"/>
        </w:numPr>
        <w:ind w:left="1276" w:hanging="567"/>
        <w:rPr>
          <w:color w:val="auto"/>
        </w:rPr>
      </w:pPr>
      <w:r w:rsidRPr="00871522">
        <w:rPr>
          <w:color w:val="auto"/>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6D749B7" w14:textId="77777777" w:rsidR="00871522" w:rsidRPr="00871522" w:rsidRDefault="00871522" w:rsidP="00871522">
      <w:pPr>
        <w:pStyle w:val="Nivel3"/>
        <w:numPr>
          <w:ilvl w:val="2"/>
          <w:numId w:val="0"/>
        </w:numPr>
        <w:ind w:left="1276" w:hanging="567"/>
        <w:rPr>
          <w:color w:val="auto"/>
        </w:rPr>
      </w:pPr>
      <w:r w:rsidRPr="00871522">
        <w:rPr>
          <w:color w:val="auto"/>
        </w:rPr>
        <w:t>elaborar relatório final com informações sobre a consecução dos objetivos que tenham justificado a contratação e eventuais condutas a serem adotadas para o aprimoramento das atividades da Administração.</w:t>
      </w:r>
    </w:p>
    <w:p w14:paraId="2C33BC56" w14:textId="77777777" w:rsidR="00871522" w:rsidRPr="00871522" w:rsidRDefault="00871522" w:rsidP="00871522">
      <w:pPr>
        <w:pStyle w:val="Nvel02"/>
      </w:pPr>
    </w:p>
    <w:p w14:paraId="57CCF453" w14:textId="77777777" w:rsidR="00871522" w:rsidRPr="00871522" w:rsidRDefault="00871522" w:rsidP="00871522">
      <w:pPr>
        <w:pStyle w:val="Nvel1-SemNumerao"/>
        <w:rPr>
          <w:color w:val="auto"/>
        </w:rPr>
      </w:pPr>
      <w:r w:rsidRPr="00871522">
        <w:rPr>
          <w:color w:val="auto"/>
        </w:rPr>
        <w:t>Fiscalização Técnica</w:t>
      </w:r>
    </w:p>
    <w:p w14:paraId="6CC6001F" w14:textId="77777777" w:rsidR="00871522" w:rsidRPr="00871522" w:rsidRDefault="00871522" w:rsidP="00871522">
      <w:pPr>
        <w:pStyle w:val="Nvel02"/>
      </w:pPr>
      <w:r w:rsidRPr="00871522">
        <w:t>O fiscal técnico do contrato acompanhará a execução do contrato, para que sejam cumpridas todas as condições estabelecidas no contrato, de modo a assegurar os melhores resultados para a Administração.</w:t>
      </w:r>
    </w:p>
    <w:p w14:paraId="02FF9BA7" w14:textId="77777777" w:rsidR="00871522" w:rsidRPr="00871522" w:rsidRDefault="00871522" w:rsidP="00871522">
      <w:pPr>
        <w:pStyle w:val="Nvel02"/>
      </w:pPr>
      <w:r w:rsidRPr="00871522">
        <w:t>O fiscal técnico do contrato anotará no histórico de gerenciamento do contrato todas as ocorrências relacionadas à execução do contrato, com a descrição do que for necessário para a regularização das faltas ou dos defeitos observados.</w:t>
      </w:r>
    </w:p>
    <w:p w14:paraId="230308D9" w14:textId="77777777" w:rsidR="00871522" w:rsidRPr="00871522" w:rsidRDefault="00871522" w:rsidP="00871522">
      <w:pPr>
        <w:pStyle w:val="Nvel02"/>
      </w:pPr>
      <w:r w:rsidRPr="00871522">
        <w:t>Identificada qualquer inexatidão ou irregularidade, o fiscal técnico do contrato emitirá notificações para a correção da execução do contrato, determinando prazo para a correção.</w:t>
      </w:r>
    </w:p>
    <w:p w14:paraId="467722A2" w14:textId="77777777" w:rsidR="00871522" w:rsidRPr="00871522" w:rsidRDefault="00871522" w:rsidP="00871522">
      <w:pPr>
        <w:pStyle w:val="Nvel02"/>
      </w:pPr>
      <w:r w:rsidRPr="00871522">
        <w:t>O fiscal técnico do contrato informará ao gestor do contato, em tempo hábil, a situação que demandar decisão ou adoção de medidas que ultrapassem sua competência, para que adote as medidas necessárias e saneadoras, se for o caso.</w:t>
      </w:r>
    </w:p>
    <w:p w14:paraId="63787B5D" w14:textId="77777777" w:rsidR="00871522" w:rsidRPr="00871522" w:rsidRDefault="00871522" w:rsidP="00871522">
      <w:pPr>
        <w:pStyle w:val="Nvel02"/>
      </w:pPr>
      <w:r w:rsidRPr="00871522">
        <w:t>No caso de ocorrências que possam inviabilizar a execução do contrato nas datas aprazadas, o fiscal técnico do contrato comunicará o fato imediatamente ao gestor do contrato.</w:t>
      </w:r>
    </w:p>
    <w:p w14:paraId="202188D0" w14:textId="77777777" w:rsidR="00871522" w:rsidRPr="00871522" w:rsidRDefault="00871522" w:rsidP="00871522">
      <w:pPr>
        <w:pStyle w:val="Nvel02"/>
      </w:pPr>
      <w:r w:rsidRPr="00871522">
        <w:t>O fiscal técnico do contrato comunicará ao gestor do contrato, em tempo hábil, o término do contrato sob sua responsabilidade, com vistas à renovação tempestiva ou à prorrogação contratual.</w:t>
      </w:r>
    </w:p>
    <w:p w14:paraId="418A47DD" w14:textId="77777777" w:rsidR="00871522" w:rsidRPr="00871522" w:rsidRDefault="00871522" w:rsidP="00871522">
      <w:pPr>
        <w:pStyle w:val="Nvel1-SemNumerao"/>
        <w:rPr>
          <w:color w:val="auto"/>
        </w:rPr>
      </w:pPr>
      <w:r w:rsidRPr="00871522">
        <w:rPr>
          <w:color w:val="auto"/>
        </w:rPr>
        <w:t>Fiscalização Administrativa</w:t>
      </w:r>
    </w:p>
    <w:p w14:paraId="70F3BAE1" w14:textId="77777777" w:rsidR="00871522" w:rsidRPr="00871522" w:rsidRDefault="00871522" w:rsidP="00871522">
      <w:pPr>
        <w:pStyle w:val="Nvel02"/>
      </w:pPr>
      <w:r w:rsidRPr="00871522">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1554286" w14:textId="77777777" w:rsidR="00871522" w:rsidRPr="00871522" w:rsidRDefault="00871522" w:rsidP="00871522">
      <w:pPr>
        <w:pStyle w:val="Nvel02"/>
      </w:pPr>
      <w:r w:rsidRPr="00871522">
        <w:t>Caso ocorra descumprimento das obrigações contratuais, o fiscal administrativo do contrato atuará tempestivamente na solução do problema, reportando ao gestor do contrato para que tome as providências cabíveis, quando ultrapassar a sua competência.</w:t>
      </w:r>
    </w:p>
    <w:p w14:paraId="4EE5E106" w14:textId="77777777" w:rsidR="00871522" w:rsidRPr="00871522" w:rsidRDefault="00871522" w:rsidP="00871522">
      <w:pPr>
        <w:pStyle w:val="Nvel02"/>
      </w:pPr>
      <w:r w:rsidRPr="00871522">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3F694EB" w14:textId="77777777" w:rsidR="00871522" w:rsidRPr="00871522" w:rsidRDefault="00871522" w:rsidP="00871522">
      <w:pPr>
        <w:pStyle w:val="Nivel01"/>
        <w:tabs>
          <w:tab w:val="clear" w:pos="567"/>
        </w:tabs>
        <w:spacing w:beforeLines="0" w:before="360" w:afterLines="0" w:after="120" w:line="276" w:lineRule="auto"/>
        <w:ind w:left="357" w:hanging="357"/>
        <w:outlineLvl w:val="0"/>
      </w:pPr>
      <w:bookmarkStart w:id="84" w:name="_Hlk114498447"/>
      <w:bookmarkStart w:id="85" w:name="_Hlk114498479"/>
      <w:bookmarkEnd w:id="84"/>
      <w:bookmarkEnd w:id="85"/>
      <w:r w:rsidRPr="00871522">
        <w:t>INFRAÇÕES E SANÇÕES ADMINISTRATIVAS</w:t>
      </w:r>
    </w:p>
    <w:p w14:paraId="05BBF13D" w14:textId="77777777" w:rsidR="00871522" w:rsidRPr="00871522" w:rsidRDefault="00871522" w:rsidP="00871522">
      <w:pPr>
        <w:pStyle w:val="Nvel02"/>
      </w:pPr>
      <w:r w:rsidRPr="00871522">
        <w:rPr>
          <w:rStyle w:val="normaltextrun"/>
        </w:rPr>
        <w:t xml:space="preserve">Comete </w:t>
      </w:r>
      <w:r w:rsidRPr="00871522">
        <w:t>infração</w:t>
      </w:r>
      <w:r w:rsidRPr="00871522">
        <w:rPr>
          <w:rStyle w:val="normaltextrun"/>
        </w:rPr>
        <w:t xml:space="preserve"> administrativa, nos termos da Lei nº 14.133, de 2021, o Contratado que:</w:t>
      </w:r>
    </w:p>
    <w:p w14:paraId="162259ED"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der causa à inexecução parcial do contrato;</w:t>
      </w:r>
    </w:p>
    <w:p w14:paraId="3EE08561"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lastRenderedPageBreak/>
        <w:t>der causa à inexecução parcial do contrato que cause grave dano à Administração ou ao funcionamento dos serviços públicos ou ao interesse coletivo;</w:t>
      </w:r>
    </w:p>
    <w:p w14:paraId="4669C17D"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der causa à inexecução total do contrato;</w:t>
      </w:r>
    </w:p>
    <w:p w14:paraId="6230BDC9"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ensejar o retardamento da execução ou da entrega do objeto da contratação sem motivo justificado;</w:t>
      </w:r>
    </w:p>
    <w:p w14:paraId="02EDBF02"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apresentar documentação falsa ou prestar declaração falsa durante a execução do contrato;</w:t>
      </w:r>
    </w:p>
    <w:p w14:paraId="75C57448"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praticar ato fraudulento na execução do contrato;</w:t>
      </w:r>
    </w:p>
    <w:p w14:paraId="330AF614"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comportar-se de modo inidôneo ou cometer fraude de qualquer natureza;</w:t>
      </w:r>
    </w:p>
    <w:p w14:paraId="468F3ADA" w14:textId="77777777" w:rsidR="00871522" w:rsidRPr="00871522" w:rsidRDefault="00871522" w:rsidP="00871522">
      <w:pPr>
        <w:pStyle w:val="paragraph"/>
        <w:numPr>
          <w:ilvl w:val="0"/>
          <w:numId w:val="35"/>
        </w:numPr>
        <w:spacing w:before="120" w:beforeAutospacing="0" w:after="120" w:afterAutospacing="0" w:line="276" w:lineRule="auto"/>
        <w:ind w:left="284" w:firstLine="0"/>
        <w:jc w:val="both"/>
        <w:textAlignment w:val="baseline"/>
        <w:rPr>
          <w:sz w:val="20"/>
        </w:rPr>
      </w:pPr>
      <w:r w:rsidRPr="00871522">
        <w:rPr>
          <w:rStyle w:val="normaltextrun"/>
          <w:sz w:val="20"/>
        </w:rPr>
        <w:t>praticar ato lesivo previsto no art. 5º da Lei nº 12.846, de 1º de agosto de 2013.</w:t>
      </w:r>
    </w:p>
    <w:p w14:paraId="7FD19203" w14:textId="77777777" w:rsidR="00871522" w:rsidRPr="00871522" w:rsidRDefault="00871522" w:rsidP="00871522">
      <w:pPr>
        <w:pStyle w:val="Nvel02"/>
        <w:rPr>
          <w:rStyle w:val="normaltextrun"/>
          <w:i/>
        </w:rPr>
      </w:pPr>
      <w:r w:rsidRPr="00871522">
        <w:rPr>
          <w:rStyle w:val="normaltextrun"/>
        </w:rPr>
        <w:t xml:space="preserve">Serão </w:t>
      </w:r>
      <w:r w:rsidRPr="00871522">
        <w:t>aplicadas</w:t>
      </w:r>
      <w:r w:rsidRPr="00871522">
        <w:rPr>
          <w:rStyle w:val="normaltextrun"/>
        </w:rPr>
        <w:t xml:space="preserve"> ao Contratado que incorrer nas infrações acima descritas as seguintes sanções:</w:t>
      </w:r>
    </w:p>
    <w:p w14:paraId="25DB6E9C" w14:textId="77777777" w:rsidR="00871522" w:rsidRPr="00871522" w:rsidRDefault="00871522" w:rsidP="00871522">
      <w:pPr>
        <w:pStyle w:val="Nivel3"/>
        <w:tabs>
          <w:tab w:val="clear" w:pos="2160"/>
        </w:tabs>
        <w:rPr>
          <w:rStyle w:val="normaltextrun"/>
          <w:color w:val="auto"/>
        </w:rPr>
      </w:pPr>
      <w:r w:rsidRPr="00871522">
        <w:rPr>
          <w:rStyle w:val="normaltextrun"/>
          <w:color w:val="auto"/>
        </w:rPr>
        <w:t>Advertência, quando o Contratado der causa à inexecução parcial do contrato, sempre que não se justificar a imposição de penalidade mais grave;</w:t>
      </w:r>
    </w:p>
    <w:p w14:paraId="6E2F1157" w14:textId="77777777" w:rsidR="00871522" w:rsidRPr="00871522" w:rsidRDefault="00871522" w:rsidP="00871522">
      <w:pPr>
        <w:pStyle w:val="Nivel3"/>
        <w:tabs>
          <w:tab w:val="clear" w:pos="2160"/>
        </w:tabs>
        <w:rPr>
          <w:rStyle w:val="normaltextrun"/>
          <w:color w:val="auto"/>
        </w:rPr>
      </w:pPr>
      <w:r w:rsidRPr="00871522">
        <w:rPr>
          <w:rStyle w:val="normaltextrun"/>
          <w:color w:val="auto"/>
        </w:rPr>
        <w:t>Impedimento de licitar e contratar, quando praticadas as condutas descritas nas alíneas “b”, “c” e “d” do subitem acima, sempre que não se justificar a imposição de penalidade mais grave;</w:t>
      </w:r>
    </w:p>
    <w:p w14:paraId="1EB91910" w14:textId="77777777" w:rsidR="00871522" w:rsidRPr="00871522" w:rsidRDefault="00871522" w:rsidP="00871522">
      <w:pPr>
        <w:pStyle w:val="Nivel3"/>
        <w:tabs>
          <w:tab w:val="clear" w:pos="2160"/>
        </w:tabs>
        <w:rPr>
          <w:rStyle w:val="eop"/>
          <w:color w:val="auto"/>
        </w:rPr>
      </w:pPr>
      <w:r w:rsidRPr="00871522">
        <w:rPr>
          <w:rStyle w:val="normaltextrun"/>
          <w:color w:val="auto"/>
        </w:rPr>
        <w:t>Declaração de inidoneidade para licitar e contratar, quando praticadas as condutas descritas nas alíneas “e”, “f”, “g” e “h” do subitem acima, bem como nas alíneas “b”, “c” e “d”, que justifiquem a imposição de penalidade mais grave.</w:t>
      </w:r>
    </w:p>
    <w:p w14:paraId="3E03485D" w14:textId="77777777" w:rsidR="00871522" w:rsidRPr="00871522" w:rsidRDefault="00871522" w:rsidP="00871522">
      <w:pPr>
        <w:pStyle w:val="Nivel3"/>
        <w:tabs>
          <w:tab w:val="clear" w:pos="2160"/>
        </w:tabs>
        <w:rPr>
          <w:color w:val="auto"/>
        </w:rPr>
      </w:pPr>
      <w:r w:rsidRPr="00871522">
        <w:rPr>
          <w:rStyle w:val="normaltextrun"/>
          <w:color w:val="auto"/>
        </w:rPr>
        <w:t>Multa:</w:t>
      </w:r>
    </w:p>
    <w:p w14:paraId="1EFBF18D" w14:textId="77777777" w:rsidR="00871522" w:rsidRPr="00871522" w:rsidRDefault="00871522" w:rsidP="00871522">
      <w:pPr>
        <w:pStyle w:val="Nvel4-R"/>
        <w:rPr>
          <w:i w:val="0"/>
          <w:color w:val="auto"/>
        </w:rPr>
      </w:pPr>
      <w:r w:rsidRPr="00871522">
        <w:rPr>
          <w:rStyle w:val="normaltextrun"/>
          <w:color w:val="auto"/>
        </w:rPr>
        <w:t>Moratória, para as infrações descritas no item “d”, de 0,01% (um centésimo por cento) por dia de atraso injustificado sobre o valor da parcela inadimplida, até o limite de 30 (trinta) dias.</w:t>
      </w:r>
    </w:p>
    <w:p w14:paraId="426E78ED" w14:textId="77777777" w:rsidR="00871522" w:rsidRPr="00871522" w:rsidRDefault="00871522" w:rsidP="00871522">
      <w:pPr>
        <w:pStyle w:val="Nvel4-R"/>
        <w:rPr>
          <w:i w:val="0"/>
          <w:color w:val="auto"/>
        </w:rPr>
      </w:pPr>
      <w:r w:rsidRPr="00871522">
        <w:rPr>
          <w:rStyle w:val="normaltextrun"/>
          <w:color w:val="auto"/>
        </w:rPr>
        <w:t>Compensatória, para as infrações descritas acima alíneas “e” a “h” de 1% (um por cento) a 5% (cinco por cento) do valor da contratação.</w:t>
      </w:r>
    </w:p>
    <w:p w14:paraId="2321F99C" w14:textId="77777777" w:rsidR="00871522" w:rsidRPr="00871522" w:rsidRDefault="00871522" w:rsidP="00871522">
      <w:pPr>
        <w:pStyle w:val="Nvel4-R"/>
        <w:rPr>
          <w:i w:val="0"/>
          <w:color w:val="auto"/>
        </w:rPr>
      </w:pPr>
      <w:r w:rsidRPr="00871522">
        <w:rPr>
          <w:rStyle w:val="normaltextrun"/>
          <w:color w:val="auto"/>
        </w:rPr>
        <w:t>Compensatória, para a inexecução total do contrato prevista acima na alínea “c”, de 1% (um por cento) a 5% (cinco por cento) do valor da contratação.</w:t>
      </w:r>
    </w:p>
    <w:p w14:paraId="6971A385" w14:textId="77777777" w:rsidR="00871522" w:rsidRPr="00871522" w:rsidRDefault="00871522" w:rsidP="00871522">
      <w:pPr>
        <w:pStyle w:val="Nvel4-R"/>
        <w:rPr>
          <w:i w:val="0"/>
          <w:color w:val="auto"/>
        </w:rPr>
      </w:pPr>
      <w:r w:rsidRPr="00871522">
        <w:rPr>
          <w:rStyle w:val="normaltextrun"/>
          <w:color w:val="auto"/>
        </w:rPr>
        <w:t xml:space="preserve">Compensatória, para a infração descrita acima na alínea “b”, de </w:t>
      </w:r>
      <w:bookmarkStart w:id="86" w:name="_Hlk175669195"/>
      <w:r w:rsidRPr="00871522">
        <w:rPr>
          <w:rStyle w:val="normaltextrun"/>
          <w:color w:val="auto"/>
        </w:rPr>
        <w:t>1% (um por cento) a 5% (cinco por cento) do valor da contratação.</w:t>
      </w:r>
    </w:p>
    <w:p w14:paraId="479B1AF4" w14:textId="77777777" w:rsidR="00871522" w:rsidRPr="00871522" w:rsidRDefault="00871522" w:rsidP="00871522">
      <w:pPr>
        <w:pStyle w:val="Nvel4-R"/>
        <w:rPr>
          <w:i w:val="0"/>
          <w:color w:val="auto"/>
        </w:rPr>
      </w:pPr>
      <w:r w:rsidRPr="00871522">
        <w:rPr>
          <w:rStyle w:val="normaltextrun"/>
          <w:color w:val="auto"/>
        </w:rPr>
        <w:t>Compensatória, em substituição à multa moratória para a infração descrita acima na alínea “d”, de 1% (um por cento) a 5% (cinco por cento) do valor da contratação.</w:t>
      </w:r>
    </w:p>
    <w:bookmarkEnd w:id="86"/>
    <w:p w14:paraId="2465E33A" w14:textId="77777777" w:rsidR="00871522" w:rsidRPr="00871522" w:rsidRDefault="00871522" w:rsidP="00871522">
      <w:pPr>
        <w:pStyle w:val="Nvel4-R"/>
        <w:rPr>
          <w:i w:val="0"/>
          <w:color w:val="auto"/>
        </w:rPr>
      </w:pPr>
      <w:r w:rsidRPr="00871522">
        <w:rPr>
          <w:rStyle w:val="normaltextrun"/>
          <w:color w:val="auto"/>
        </w:rPr>
        <w:t>Compensatória, para a infração descrita acima na alínea “a”, de 1% (um por cento) a 5% (cinco por cento) do valor da contratação.</w:t>
      </w:r>
    </w:p>
    <w:p w14:paraId="73CAE0B7" w14:textId="77777777" w:rsidR="00871522" w:rsidRPr="00871522" w:rsidRDefault="00871522" w:rsidP="00871522">
      <w:pPr>
        <w:pStyle w:val="Nvel02"/>
      </w:pPr>
      <w:r w:rsidRPr="00871522">
        <w:rPr>
          <w:rStyle w:val="normaltextrun"/>
        </w:rPr>
        <w:t xml:space="preserve">A aplicação das sanções previstas </w:t>
      </w:r>
      <w:bookmarkStart w:id="87" w:name="_Hlk170830409"/>
      <w:r w:rsidRPr="00871522">
        <w:rPr>
          <w:rStyle w:val="normaltextrun"/>
        </w:rPr>
        <w:t xml:space="preserve">neste </w:t>
      </w:r>
      <w:r w:rsidRPr="00871522">
        <w:t xml:space="preserve">Termo de Referência </w:t>
      </w:r>
      <w:bookmarkEnd w:id="87"/>
      <w:r w:rsidRPr="00871522">
        <w:rPr>
          <w:rStyle w:val="normaltextrun"/>
        </w:rPr>
        <w:t>não exclui, em hipótese alguma, a obrigação de reparação integral do dano causado ao Contratante.</w:t>
      </w:r>
    </w:p>
    <w:p w14:paraId="491BB29C" w14:textId="77777777" w:rsidR="00871522" w:rsidRPr="00871522" w:rsidRDefault="00871522" w:rsidP="00871522">
      <w:pPr>
        <w:pStyle w:val="Nvel02"/>
      </w:pPr>
      <w:r w:rsidRPr="00871522">
        <w:rPr>
          <w:rStyle w:val="normaltextrun"/>
        </w:rPr>
        <w:t xml:space="preserve">Todas as sanções previstas neste </w:t>
      </w:r>
      <w:r w:rsidRPr="00871522">
        <w:t>Termo de Referência</w:t>
      </w:r>
      <w:r w:rsidRPr="00871522">
        <w:rPr>
          <w:rStyle w:val="normaltextrun"/>
        </w:rPr>
        <w:t xml:space="preserve"> poderão ser aplicadas cumulativamente com a multa.</w:t>
      </w:r>
    </w:p>
    <w:p w14:paraId="469FD454" w14:textId="77777777" w:rsidR="00871522" w:rsidRPr="00871522" w:rsidRDefault="00871522" w:rsidP="00871522">
      <w:pPr>
        <w:pStyle w:val="Nvel02"/>
      </w:pPr>
      <w:r w:rsidRPr="00871522">
        <w:t xml:space="preserve">Antes da aplicação da </w:t>
      </w:r>
      <w:r w:rsidRPr="00871522">
        <w:rPr>
          <w:rStyle w:val="normaltextrun"/>
        </w:rPr>
        <w:t>multa</w:t>
      </w:r>
      <w:r w:rsidRPr="00871522">
        <w:t xml:space="preserve"> será facultada a defesa do interessado no prazo de 15 (quinze) dias úteis, contado da data de sua intimação</w:t>
      </w:r>
      <w:r w:rsidRPr="00871522">
        <w:rPr>
          <w:rStyle w:val="normaltextrun"/>
        </w:rPr>
        <w:t>.</w:t>
      </w:r>
    </w:p>
    <w:p w14:paraId="7CA16331" w14:textId="77777777" w:rsidR="00871522" w:rsidRPr="00871522" w:rsidRDefault="00871522" w:rsidP="00871522">
      <w:pPr>
        <w:pStyle w:val="Nvel02"/>
      </w:pPr>
      <w:r w:rsidRPr="00871522">
        <w:rPr>
          <w:rStyle w:val="normaltextrun"/>
        </w:rPr>
        <w:t xml:space="preserve">Se a multa aplicada e as indenizações cabíveis forem superiores ao valor do pagamento </w:t>
      </w:r>
      <w:r w:rsidRPr="00871522">
        <w:t>eventualmente</w:t>
      </w:r>
      <w:r w:rsidRPr="00871522">
        <w:rPr>
          <w:rStyle w:val="normaltextrun"/>
        </w:rPr>
        <w:t xml:space="preserve"> devido pelo Contratante ao Contratado, além da perda desse valor, a diferença será descontada da garantia prestada ou será cobrada judicialmente.</w:t>
      </w:r>
    </w:p>
    <w:p w14:paraId="56675658" w14:textId="77777777" w:rsidR="00871522" w:rsidRPr="00871522" w:rsidRDefault="00871522" w:rsidP="00871522">
      <w:pPr>
        <w:pStyle w:val="Nvel02"/>
      </w:pPr>
      <w:r w:rsidRPr="00871522">
        <w:rPr>
          <w:rStyle w:val="normaltextrun"/>
        </w:rPr>
        <w:t xml:space="preserve">A multa poderá ser recolhida </w:t>
      </w:r>
      <w:r w:rsidRPr="00871522">
        <w:t>administrativamente</w:t>
      </w:r>
      <w:r w:rsidRPr="00871522">
        <w:rPr>
          <w:rStyle w:val="normaltextrun"/>
        </w:rPr>
        <w:t xml:space="preserve"> no prazo máximo de 30 (</w:t>
      </w:r>
      <w:r w:rsidRPr="00871522">
        <w:rPr>
          <w:rStyle w:val="normaltextrun"/>
          <w:iCs w:val="0"/>
        </w:rPr>
        <w:t>trinta</w:t>
      </w:r>
      <w:r w:rsidRPr="00871522">
        <w:rPr>
          <w:rStyle w:val="normaltextrun"/>
        </w:rPr>
        <w:t>) dias, a contar da data do recebimento da comunicação enviada pela autoridade competente.</w:t>
      </w:r>
    </w:p>
    <w:p w14:paraId="55685E6F" w14:textId="77777777" w:rsidR="00871522" w:rsidRPr="00871522" w:rsidRDefault="00871522" w:rsidP="00871522">
      <w:pPr>
        <w:pStyle w:val="Nvel02"/>
        <w:rPr>
          <w:rStyle w:val="eop"/>
        </w:rPr>
      </w:pPr>
      <w:r w:rsidRPr="00871522">
        <w:rPr>
          <w:rStyle w:val="normaltextrun"/>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FFBBAD1" w14:textId="77777777" w:rsidR="00871522" w:rsidRPr="00871522" w:rsidRDefault="00871522" w:rsidP="00871522">
      <w:pPr>
        <w:pStyle w:val="Nivel3"/>
        <w:tabs>
          <w:tab w:val="clear" w:pos="2160"/>
        </w:tabs>
        <w:rPr>
          <w:rStyle w:val="eop"/>
          <w:color w:val="auto"/>
        </w:rPr>
      </w:pPr>
      <w:r w:rsidRPr="00871522">
        <w:rPr>
          <w:rStyle w:val="normaltextrun"/>
          <w:color w:val="auto"/>
        </w:rPr>
        <w:lastRenderedPageBreak/>
        <w:t>Para a garantia da ampla defesa e contraditório, as notificações serão enviadas eletronicamente para os endereços de e-mail informados na proposta comercial, bem como os cadastrados pela empresa no SICAF.</w:t>
      </w:r>
    </w:p>
    <w:p w14:paraId="173AAC62" w14:textId="77777777" w:rsidR="00871522" w:rsidRPr="00871522" w:rsidRDefault="00871522" w:rsidP="00871522">
      <w:pPr>
        <w:pStyle w:val="Nivel3"/>
        <w:tabs>
          <w:tab w:val="clear" w:pos="2160"/>
        </w:tabs>
        <w:rPr>
          <w:color w:val="auto"/>
        </w:rPr>
      </w:pPr>
      <w:r w:rsidRPr="00871522">
        <w:rPr>
          <w:rStyle w:val="normaltextrun"/>
          <w:color w:val="auto"/>
        </w:rPr>
        <w:t>Os endereços de e-mail informados na proposta comercial e/ou cadastrados no SICAF serão considerados de uso contínuo da empresa, não cabendo alegação de desconhecimento das comunicações a eles comprovadamente enviadas.</w:t>
      </w:r>
    </w:p>
    <w:p w14:paraId="40F3F7E1" w14:textId="77777777" w:rsidR="00871522" w:rsidRPr="00871522" w:rsidRDefault="00871522" w:rsidP="00871522">
      <w:pPr>
        <w:pStyle w:val="Nvel02"/>
      </w:pPr>
      <w:r w:rsidRPr="00871522">
        <w:rPr>
          <w:rStyle w:val="normaltextrun"/>
        </w:rPr>
        <w:t xml:space="preserve">Na aplicação </w:t>
      </w:r>
      <w:r w:rsidRPr="00871522">
        <w:t>das</w:t>
      </w:r>
      <w:r w:rsidRPr="00871522">
        <w:rPr>
          <w:rStyle w:val="normaltextrun"/>
        </w:rPr>
        <w:t xml:space="preserve"> sanções serão considerados:</w:t>
      </w:r>
    </w:p>
    <w:p w14:paraId="6A794921" w14:textId="77777777" w:rsidR="00871522" w:rsidRPr="00871522" w:rsidRDefault="00871522" w:rsidP="00871522">
      <w:pPr>
        <w:pStyle w:val="Nivel3"/>
        <w:tabs>
          <w:tab w:val="clear" w:pos="2160"/>
        </w:tabs>
        <w:rPr>
          <w:color w:val="auto"/>
        </w:rPr>
      </w:pPr>
      <w:r w:rsidRPr="00871522">
        <w:rPr>
          <w:rStyle w:val="normaltextrun"/>
          <w:color w:val="auto"/>
        </w:rPr>
        <w:t>a natureza e a gravidade da infração cometida;</w:t>
      </w:r>
    </w:p>
    <w:p w14:paraId="49F76163" w14:textId="77777777" w:rsidR="00871522" w:rsidRPr="00871522" w:rsidRDefault="00871522" w:rsidP="00871522">
      <w:pPr>
        <w:pStyle w:val="Nivel3"/>
        <w:tabs>
          <w:tab w:val="clear" w:pos="2160"/>
        </w:tabs>
        <w:rPr>
          <w:color w:val="auto"/>
        </w:rPr>
      </w:pPr>
      <w:r w:rsidRPr="00871522">
        <w:rPr>
          <w:rStyle w:val="normaltextrun"/>
          <w:color w:val="auto"/>
        </w:rPr>
        <w:t>as peculiaridades do caso concreto;</w:t>
      </w:r>
    </w:p>
    <w:p w14:paraId="325FEA1C" w14:textId="77777777" w:rsidR="00871522" w:rsidRPr="00871522" w:rsidRDefault="00871522" w:rsidP="00871522">
      <w:pPr>
        <w:pStyle w:val="Nivel3"/>
        <w:tabs>
          <w:tab w:val="clear" w:pos="2160"/>
        </w:tabs>
        <w:rPr>
          <w:color w:val="auto"/>
        </w:rPr>
      </w:pPr>
      <w:r w:rsidRPr="00871522">
        <w:rPr>
          <w:rStyle w:val="normaltextrun"/>
          <w:color w:val="auto"/>
        </w:rPr>
        <w:t>as circunstâncias agravantes ou atenuantes;</w:t>
      </w:r>
    </w:p>
    <w:p w14:paraId="24A4F12A" w14:textId="77777777" w:rsidR="00871522" w:rsidRPr="00871522" w:rsidRDefault="00871522" w:rsidP="00871522">
      <w:pPr>
        <w:pStyle w:val="Nivel3"/>
        <w:tabs>
          <w:tab w:val="clear" w:pos="2160"/>
        </w:tabs>
        <w:rPr>
          <w:color w:val="auto"/>
        </w:rPr>
      </w:pPr>
      <w:r w:rsidRPr="00871522">
        <w:rPr>
          <w:color w:val="auto"/>
        </w:rPr>
        <w:t>os danos que dela provierem para o Contratante;</w:t>
      </w:r>
      <w:r w:rsidRPr="00871522">
        <w:rPr>
          <w:rStyle w:val="normaltextrun"/>
          <w:color w:val="auto"/>
        </w:rPr>
        <w:t xml:space="preserve"> e</w:t>
      </w:r>
    </w:p>
    <w:p w14:paraId="66C4AC8D" w14:textId="77777777" w:rsidR="00871522" w:rsidRPr="00871522" w:rsidRDefault="00871522" w:rsidP="00871522">
      <w:pPr>
        <w:pStyle w:val="Nivel3"/>
        <w:tabs>
          <w:tab w:val="clear" w:pos="2160"/>
        </w:tabs>
        <w:rPr>
          <w:color w:val="auto"/>
        </w:rPr>
      </w:pPr>
      <w:r w:rsidRPr="00871522">
        <w:rPr>
          <w:rStyle w:val="normaltextrun"/>
          <w:color w:val="auto"/>
        </w:rPr>
        <w:t>a implantação ou o aperfeiçoamento de programa de integridade, conforme normas e orientações dos órgãos de controle.</w:t>
      </w:r>
    </w:p>
    <w:p w14:paraId="221C8453" w14:textId="77777777" w:rsidR="00871522" w:rsidRPr="00871522" w:rsidRDefault="00871522" w:rsidP="00871522">
      <w:pPr>
        <w:pStyle w:val="Nvel02"/>
      </w:pPr>
      <w:r w:rsidRPr="00871522">
        <w:rPr>
          <w:rStyle w:val="normaltextrun"/>
        </w:rPr>
        <w:t xml:space="preserve">Os atos previstos como infrações administrativas na Lei nº 14.133, de 2021, ou em outras leis de licitações e contratos da </w:t>
      </w:r>
      <w:r w:rsidRPr="00871522">
        <w:t>Administração</w:t>
      </w:r>
      <w:r w:rsidRPr="00871522">
        <w:rPr>
          <w:rStyle w:val="normaltextrun"/>
        </w:rPr>
        <w:t xml:space="preserve"> Pública que também sejam tipificados como atos lesivos na Lei nº 12.846, de 2013, serão apurados e julgados conjuntamente, nos mesmos autos, observados o rito procedimental e autoridade competente definidos na referida Lei.</w:t>
      </w:r>
    </w:p>
    <w:p w14:paraId="3B0D3B98" w14:textId="77777777" w:rsidR="00871522" w:rsidRPr="00871522" w:rsidRDefault="00871522" w:rsidP="00871522">
      <w:pPr>
        <w:pStyle w:val="Nvel02"/>
      </w:pPr>
      <w:r w:rsidRPr="00871522">
        <w:rPr>
          <w:rStyle w:val="normaltextrun"/>
        </w:rPr>
        <w:t xml:space="preserve">A personalidade jurídica do Contratado poderá ser desconsiderada sempre que utilizada com abuso do direito para facilitar, encobrir ou dissimular a prática dos atos ilícitos </w:t>
      </w:r>
      <w:bookmarkStart w:id="88" w:name="_Hlk170830482"/>
      <w:r w:rsidRPr="00871522">
        <w:rPr>
          <w:rStyle w:val="normaltextrun"/>
        </w:rPr>
        <w:t xml:space="preserve">previstos </w:t>
      </w:r>
      <w:r w:rsidRPr="00871522">
        <w:t>neste Termo de Referência</w:t>
      </w:r>
      <w:bookmarkEnd w:id="88"/>
      <w:r w:rsidRPr="00871522">
        <w:rPr>
          <w:rStyle w:val="normaltextrun"/>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5B40F16" w14:textId="77777777" w:rsidR="00871522" w:rsidRPr="00871522" w:rsidRDefault="00871522" w:rsidP="00871522">
      <w:pPr>
        <w:pStyle w:val="Nvel02"/>
        <w:rPr>
          <w:rStyle w:val="normaltextrun"/>
        </w:rPr>
      </w:pPr>
      <w:r w:rsidRPr="00871522">
        <w:rPr>
          <w:rStyle w:val="normaltextrun"/>
        </w:rPr>
        <w:t xml:space="preserve">O Contratante deverá, no prazo máximo de 15 (quinze) dias úteis, contado da data de aplicação da sanção, </w:t>
      </w:r>
      <w:r w:rsidRPr="00871522">
        <w:t>informar</w:t>
      </w:r>
      <w:r w:rsidRPr="00871522">
        <w:rPr>
          <w:rStyle w:val="normaltextrun"/>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14:paraId="67B382CD" w14:textId="77777777" w:rsidR="00871522" w:rsidRPr="00871522" w:rsidRDefault="00871522" w:rsidP="00871522">
      <w:pPr>
        <w:pStyle w:val="Nivel3"/>
        <w:numPr>
          <w:ilvl w:val="2"/>
          <w:numId w:val="0"/>
        </w:numPr>
        <w:ind w:left="284"/>
        <w:rPr>
          <w:color w:val="auto"/>
        </w:rPr>
      </w:pPr>
      <w:r w:rsidRPr="00871522">
        <w:rPr>
          <w:color w:val="auto"/>
        </w:rPr>
        <w:t>As penalidades serão obrigatoriamente registradas no SICAF.</w:t>
      </w:r>
    </w:p>
    <w:p w14:paraId="6CADDB12" w14:textId="77777777" w:rsidR="00871522" w:rsidRPr="00871522" w:rsidRDefault="00871522" w:rsidP="00871522">
      <w:pPr>
        <w:pStyle w:val="Nvel02"/>
      </w:pPr>
      <w:r w:rsidRPr="00871522">
        <w:rPr>
          <w:rStyle w:val="normaltextrun"/>
        </w:rPr>
        <w:t xml:space="preserve">As sanções de impedimento de licitar e contratar e declaração de inidoneidade para licitar ou contratar são passíveis </w:t>
      </w:r>
      <w:r w:rsidRPr="00871522">
        <w:t>de</w:t>
      </w:r>
      <w:r w:rsidRPr="00871522">
        <w:rPr>
          <w:rStyle w:val="normaltextrun"/>
        </w:rPr>
        <w:t xml:space="preserve"> reabilitação na forma do art. 163 da Lei nº 14.133, de 2021.</w:t>
      </w:r>
    </w:p>
    <w:p w14:paraId="64BA3141" w14:textId="77777777" w:rsidR="00871522" w:rsidRPr="00871522" w:rsidRDefault="00871522" w:rsidP="00871522">
      <w:pPr>
        <w:pStyle w:val="Nvel02"/>
      </w:pPr>
      <w:r w:rsidRPr="00871522">
        <w:t>Os</w:t>
      </w:r>
      <w:r w:rsidRPr="00871522">
        <w:rPr>
          <w:rStyle w:val="normaltextrun"/>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6008439"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CRITÉRIOS DE MEDIÇÃO E DE PAGAMENTO</w:t>
      </w:r>
    </w:p>
    <w:p w14:paraId="6CDD50FA" w14:textId="77777777" w:rsidR="00871522" w:rsidRPr="00871522" w:rsidRDefault="00871522" w:rsidP="00871522">
      <w:pPr>
        <w:pStyle w:val="Nvel1-SemNumerao"/>
        <w:rPr>
          <w:color w:val="auto"/>
        </w:rPr>
      </w:pPr>
      <w:r w:rsidRPr="00871522">
        <w:rPr>
          <w:color w:val="auto"/>
        </w:rPr>
        <w:t>Recebimento</w:t>
      </w:r>
    </w:p>
    <w:p w14:paraId="01787199" w14:textId="77777777" w:rsidR="00871522" w:rsidRPr="00871522" w:rsidRDefault="00871522" w:rsidP="00871522">
      <w:pPr>
        <w:pStyle w:val="Nvel02"/>
        <w:rPr>
          <w:lang w:eastAsia="en-US"/>
        </w:rPr>
      </w:pPr>
      <w:r w:rsidRPr="00871522">
        <w:rPr>
          <w:lang w:eastAsia="en-US"/>
        </w:rPr>
        <w:t xml:space="preserve">Os bens serão recebidos provisoriamente, de forma sumária, no ato da entrega, juntamente com a </w:t>
      </w:r>
      <w:r w:rsidRPr="00871522">
        <w:rPr>
          <w:rFonts w:eastAsia="Calibri"/>
          <w:lang w:eastAsia="en-US"/>
        </w:rPr>
        <w:t>nota</w:t>
      </w:r>
      <w:r w:rsidRPr="00871522">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4AAA7EB" w14:textId="77777777" w:rsidR="00871522" w:rsidRPr="00871522" w:rsidRDefault="00871522" w:rsidP="00871522">
      <w:pPr>
        <w:pStyle w:val="Nvel02"/>
        <w:rPr>
          <w:lang w:eastAsia="en-US"/>
        </w:rPr>
      </w:pPr>
      <w:r w:rsidRPr="00871522">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Pr="00871522">
        <w:rPr>
          <w:b/>
          <w:lang w:eastAsia="en-US"/>
        </w:rPr>
        <w:t>2 (dois</w:t>
      </w:r>
      <w:r w:rsidRPr="00871522">
        <w:rPr>
          <w:lang w:eastAsia="en-US"/>
        </w:rPr>
        <w:t xml:space="preserve">) </w:t>
      </w:r>
      <w:r w:rsidRPr="00871522">
        <w:rPr>
          <w:b/>
          <w:lang w:eastAsia="en-US"/>
        </w:rPr>
        <w:t>dias uteis</w:t>
      </w:r>
      <w:r w:rsidRPr="00871522">
        <w:rPr>
          <w:lang w:eastAsia="en-US"/>
        </w:rPr>
        <w:t>, a contar da notificação da contratada, às suas custas, sem prejuízo da aplicação das penalidades.</w:t>
      </w:r>
    </w:p>
    <w:p w14:paraId="21F891BB" w14:textId="77777777" w:rsidR="00871522" w:rsidRPr="00871522" w:rsidRDefault="00871522" w:rsidP="00871522">
      <w:pPr>
        <w:pStyle w:val="Nvel02"/>
        <w:rPr>
          <w:lang w:eastAsia="en-US"/>
        </w:rPr>
      </w:pPr>
      <w:r w:rsidRPr="00871522">
        <w:rPr>
          <w:lang w:eastAsia="en-US"/>
        </w:rPr>
        <w:t xml:space="preserve">O recebimento definitivo ocorrerá no prazo de </w:t>
      </w:r>
      <w:r w:rsidRPr="00871522">
        <w:rPr>
          <w:b/>
          <w:lang w:eastAsia="en-US"/>
        </w:rPr>
        <w:t>5 (cinco) dias úteis</w:t>
      </w:r>
      <w:r w:rsidRPr="00871522">
        <w:rPr>
          <w:lang w:eastAsia="en-US"/>
        </w:rPr>
        <w:t>, a contar do recebimento da nota fiscal ou instrumento de cobrança equivalente pela Administração, após a verificação da qualidade e quantidade do material e consequente aceitação mediante termo detalhado.</w:t>
      </w:r>
    </w:p>
    <w:p w14:paraId="57FB6A1D" w14:textId="77777777" w:rsidR="00871522" w:rsidRPr="00871522" w:rsidRDefault="00871522" w:rsidP="00871522">
      <w:pPr>
        <w:pStyle w:val="Nvel02"/>
        <w:rPr>
          <w:lang w:eastAsia="en-US"/>
        </w:rPr>
      </w:pPr>
      <w:r w:rsidRPr="00871522">
        <w:rPr>
          <w:lang w:eastAsia="en-US"/>
        </w:rPr>
        <w:lastRenderedPageBreak/>
        <w:t xml:space="preserve">Para as contratações decorrentes de despesas cujos valores não ultrapassem o limite de que trata o inciso II do art. 75 da Lei nº 14.133, de 2021, o prazo máximo para o recebimento definitivo será de até </w:t>
      </w:r>
      <w:r w:rsidRPr="00871522">
        <w:rPr>
          <w:b/>
          <w:lang w:eastAsia="en-US"/>
        </w:rPr>
        <w:t xml:space="preserve">5 (cinco) </w:t>
      </w:r>
      <w:r w:rsidRPr="00871522">
        <w:rPr>
          <w:lang w:eastAsia="en-US"/>
        </w:rPr>
        <w:t>dias úteis.</w:t>
      </w:r>
    </w:p>
    <w:p w14:paraId="6322B768" w14:textId="77777777" w:rsidR="00871522" w:rsidRPr="00871522" w:rsidRDefault="00871522" w:rsidP="00871522">
      <w:pPr>
        <w:pStyle w:val="Nvel02"/>
        <w:rPr>
          <w:lang w:eastAsia="en-US"/>
        </w:rPr>
      </w:pPr>
      <w:r w:rsidRPr="00871522">
        <w:rPr>
          <w:lang w:eastAsia="en-US"/>
        </w:rPr>
        <w:t>O prazo para recebimento definitivo poderá ser excepcionalmente prorrogado, de forma justificada, por igual período, quando houver necessidade de diligências para a aferição do atendimento das exigências contratuais.</w:t>
      </w:r>
    </w:p>
    <w:p w14:paraId="45E30346" w14:textId="77777777" w:rsidR="00871522" w:rsidRPr="00871522" w:rsidRDefault="00871522" w:rsidP="00871522">
      <w:pPr>
        <w:pStyle w:val="Nvel02"/>
        <w:rPr>
          <w:lang w:eastAsia="en-US"/>
        </w:rPr>
      </w:pPr>
      <w:r w:rsidRPr="00871522">
        <w:rPr>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1015CE3" w14:textId="77777777" w:rsidR="00871522" w:rsidRPr="00871522" w:rsidRDefault="00871522" w:rsidP="00871522">
      <w:pPr>
        <w:pStyle w:val="Nvel02"/>
        <w:rPr>
          <w:lang w:eastAsia="en-US"/>
        </w:rPr>
      </w:pPr>
      <w:r w:rsidRPr="00871522">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553CBF" w14:textId="77777777" w:rsidR="00871522" w:rsidRPr="00871522" w:rsidRDefault="00871522" w:rsidP="00871522">
      <w:pPr>
        <w:pStyle w:val="Nvel02"/>
        <w:rPr>
          <w:lang w:eastAsia="en-US"/>
        </w:rPr>
      </w:pPr>
      <w:r w:rsidRPr="00871522">
        <w:rPr>
          <w:lang w:eastAsia="en-US"/>
        </w:rPr>
        <w:t>O recebimento provisório ou definitivo não excluirá a responsabilidade civil pela solidez e pela segurança dos bens nem a responsabilidade ético-profissional pela perfeita execução do contrato.</w:t>
      </w:r>
    </w:p>
    <w:p w14:paraId="0D081B6B" w14:textId="77777777" w:rsidR="00871522" w:rsidRPr="00871522" w:rsidRDefault="00871522" w:rsidP="00871522">
      <w:pPr>
        <w:pStyle w:val="Nvel02"/>
      </w:pPr>
      <w:r w:rsidRPr="00871522">
        <w:t>As atividades de montagem, instalação e quaisquer outras necessárias para o funcionamento ou uso do bem correrão por conta do Contratado e são condição para o recebimento do objeto.</w:t>
      </w:r>
    </w:p>
    <w:p w14:paraId="0B109BE9" w14:textId="77777777" w:rsidR="00871522" w:rsidRPr="00871522" w:rsidRDefault="00871522" w:rsidP="00871522">
      <w:pPr>
        <w:pStyle w:val="Nvel1-SemNumerao"/>
        <w:rPr>
          <w:color w:val="auto"/>
        </w:rPr>
      </w:pPr>
      <w:r w:rsidRPr="00871522">
        <w:rPr>
          <w:color w:val="auto"/>
        </w:rPr>
        <w:t>Liquidação</w:t>
      </w:r>
    </w:p>
    <w:p w14:paraId="1739EA6D" w14:textId="77777777" w:rsidR="00871522" w:rsidRPr="00871522" w:rsidRDefault="00871522" w:rsidP="00871522">
      <w:pPr>
        <w:pStyle w:val="Nvel02"/>
      </w:pPr>
      <w:r w:rsidRPr="00871522">
        <w:t xml:space="preserve">Recebida a Nota Fiscal ou documento de cobrança equivalente, correrá o </w:t>
      </w:r>
      <w:r w:rsidRPr="00871522">
        <w:rPr>
          <w:b/>
        </w:rPr>
        <w:t>prazo de dez dias úteis</w:t>
      </w:r>
      <w:r w:rsidRPr="00871522">
        <w:t xml:space="preserve"> para fins de liquidação, na forma desta seção, prorrogáveis por igual período, nos termos do art. 7º, §3º da Instrução Normativa SEGES/ME nº 77/2022.</w:t>
      </w:r>
    </w:p>
    <w:p w14:paraId="23E31497" w14:textId="77777777" w:rsidR="00871522" w:rsidRPr="00871522" w:rsidRDefault="00871522" w:rsidP="00871522">
      <w:pPr>
        <w:pStyle w:val="Nvel02"/>
      </w:pPr>
      <w:r w:rsidRPr="00871522">
        <w:t>O prazo de que trata o item anterior será reduzido à metade, mantendo-se a possibilidade de prorrogação, no caso de contratações decorrentes de despesas cujos valores não ultrapassem o limite de que trata o inciso II do art. 75 da Lei nº 14.133, de 2021.</w:t>
      </w:r>
    </w:p>
    <w:p w14:paraId="5999B926" w14:textId="77777777" w:rsidR="00871522" w:rsidRPr="00871522" w:rsidRDefault="00871522" w:rsidP="00871522">
      <w:pPr>
        <w:pStyle w:val="Nvel02"/>
        <w:rPr>
          <w:lang w:eastAsia="en-US"/>
        </w:rPr>
      </w:pPr>
      <w:r w:rsidRPr="00871522">
        <w:rPr>
          <w:lang w:eastAsia="en-US"/>
        </w:rPr>
        <w:t xml:space="preserve">Para fins de liquidação, o setor competente deverá verificar se a nota fiscal ou instrumento de cobrança equivalente apresentado expressa os elementos necessários e essenciais do documento, tais como: </w:t>
      </w:r>
    </w:p>
    <w:p w14:paraId="7960CDE7" w14:textId="77777777" w:rsidR="00871522" w:rsidRPr="00871522" w:rsidRDefault="00871522" w:rsidP="00871522">
      <w:pPr>
        <w:pStyle w:val="Nivel3"/>
        <w:tabs>
          <w:tab w:val="clear" w:pos="2160"/>
        </w:tabs>
        <w:rPr>
          <w:color w:val="auto"/>
        </w:rPr>
      </w:pPr>
      <w:r w:rsidRPr="00871522">
        <w:rPr>
          <w:color w:val="auto"/>
        </w:rPr>
        <w:t>o prazo de validade;</w:t>
      </w:r>
    </w:p>
    <w:p w14:paraId="11C814BA" w14:textId="77777777" w:rsidR="00871522" w:rsidRPr="00871522" w:rsidRDefault="00871522" w:rsidP="00871522">
      <w:pPr>
        <w:pStyle w:val="Nivel3"/>
        <w:tabs>
          <w:tab w:val="clear" w:pos="2160"/>
        </w:tabs>
        <w:rPr>
          <w:color w:val="auto"/>
        </w:rPr>
      </w:pPr>
      <w:r w:rsidRPr="00871522">
        <w:rPr>
          <w:color w:val="auto"/>
        </w:rPr>
        <w:t xml:space="preserve">a data da emissão; </w:t>
      </w:r>
    </w:p>
    <w:p w14:paraId="43CFD626" w14:textId="77777777" w:rsidR="00871522" w:rsidRPr="00871522" w:rsidRDefault="00871522" w:rsidP="00871522">
      <w:pPr>
        <w:pStyle w:val="Nivel3"/>
        <w:tabs>
          <w:tab w:val="clear" w:pos="2160"/>
        </w:tabs>
        <w:rPr>
          <w:color w:val="auto"/>
        </w:rPr>
      </w:pPr>
      <w:r w:rsidRPr="00871522">
        <w:rPr>
          <w:color w:val="auto"/>
        </w:rPr>
        <w:t xml:space="preserve">os dados do contrato e do órgão contratante; </w:t>
      </w:r>
    </w:p>
    <w:p w14:paraId="17573A96" w14:textId="77777777" w:rsidR="00871522" w:rsidRPr="00871522" w:rsidRDefault="00871522" w:rsidP="00871522">
      <w:pPr>
        <w:pStyle w:val="Nivel3"/>
        <w:tabs>
          <w:tab w:val="clear" w:pos="2160"/>
        </w:tabs>
        <w:rPr>
          <w:color w:val="auto"/>
        </w:rPr>
      </w:pPr>
      <w:r w:rsidRPr="00871522">
        <w:rPr>
          <w:color w:val="auto"/>
        </w:rPr>
        <w:t xml:space="preserve">o período respectivo de execução do contrato; </w:t>
      </w:r>
    </w:p>
    <w:p w14:paraId="086F4A9D" w14:textId="77777777" w:rsidR="00871522" w:rsidRPr="00871522" w:rsidRDefault="00871522" w:rsidP="00871522">
      <w:pPr>
        <w:pStyle w:val="Nivel3"/>
        <w:tabs>
          <w:tab w:val="clear" w:pos="2160"/>
        </w:tabs>
        <w:rPr>
          <w:color w:val="auto"/>
        </w:rPr>
      </w:pPr>
      <w:r w:rsidRPr="00871522">
        <w:rPr>
          <w:color w:val="auto"/>
        </w:rPr>
        <w:t xml:space="preserve">o valor a pagar; e </w:t>
      </w:r>
    </w:p>
    <w:p w14:paraId="308E0C67" w14:textId="77777777" w:rsidR="00871522" w:rsidRPr="00871522" w:rsidRDefault="00871522" w:rsidP="00871522">
      <w:pPr>
        <w:pStyle w:val="Nivel3"/>
        <w:tabs>
          <w:tab w:val="clear" w:pos="2160"/>
        </w:tabs>
        <w:rPr>
          <w:color w:val="auto"/>
        </w:rPr>
      </w:pPr>
      <w:r w:rsidRPr="00871522">
        <w:rPr>
          <w:color w:val="auto"/>
        </w:rPr>
        <w:t>eventual destaque do valor de retenções tributárias cabíveis.</w:t>
      </w:r>
    </w:p>
    <w:p w14:paraId="547E9B11" w14:textId="77777777" w:rsidR="00871522" w:rsidRPr="00871522" w:rsidRDefault="00871522" w:rsidP="00871522">
      <w:pPr>
        <w:pStyle w:val="Nvel02"/>
      </w:pPr>
      <w:r w:rsidRPr="00871522">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80FB83D" w14:textId="77777777" w:rsidR="00871522" w:rsidRPr="00871522" w:rsidRDefault="00871522" w:rsidP="00871522">
      <w:pPr>
        <w:pStyle w:val="Nvel02"/>
      </w:pPr>
      <w:r w:rsidRPr="00871522">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E1BC691" w14:textId="77777777" w:rsidR="00871522" w:rsidRPr="00871522" w:rsidRDefault="00871522" w:rsidP="00871522">
      <w:pPr>
        <w:pStyle w:val="Nvel02"/>
      </w:pPr>
      <w:r w:rsidRPr="00871522">
        <w:t>A Administração deverá realizar consulta ao SICAF para:</w:t>
      </w:r>
    </w:p>
    <w:p w14:paraId="7A9D6A4F" w14:textId="77777777" w:rsidR="00871522" w:rsidRPr="00871522" w:rsidRDefault="00871522" w:rsidP="00871522">
      <w:pPr>
        <w:pStyle w:val="Nivel3"/>
        <w:tabs>
          <w:tab w:val="clear" w:pos="2160"/>
        </w:tabs>
        <w:rPr>
          <w:color w:val="auto"/>
        </w:rPr>
      </w:pPr>
      <w:r w:rsidRPr="00871522">
        <w:rPr>
          <w:color w:val="auto"/>
        </w:rPr>
        <w:t>verificar a manutenção das condições de habilitação exigidas;</w:t>
      </w:r>
    </w:p>
    <w:p w14:paraId="04045D67" w14:textId="77777777" w:rsidR="00871522" w:rsidRPr="00871522" w:rsidRDefault="00871522" w:rsidP="00871522">
      <w:pPr>
        <w:pStyle w:val="Nivel3"/>
        <w:tabs>
          <w:tab w:val="clear" w:pos="2160"/>
        </w:tabs>
        <w:rPr>
          <w:color w:val="auto"/>
        </w:rPr>
      </w:pPr>
      <w:r w:rsidRPr="00871522">
        <w:rPr>
          <w:color w:val="auto"/>
        </w:rPr>
        <w:t>identificar possível razão que impeça a participação em licitação/contratação no âmbito do órgão ou entidade, tais como a proibição de contratar com a Administração ou com o Poder Público, bem como ocorrências impeditivas indiretas.</w:t>
      </w:r>
    </w:p>
    <w:p w14:paraId="367FDFE8" w14:textId="77777777" w:rsidR="00871522" w:rsidRPr="00871522" w:rsidRDefault="00871522" w:rsidP="00871522">
      <w:pPr>
        <w:pStyle w:val="Nvel02"/>
      </w:pPr>
      <w:r w:rsidRPr="00871522">
        <w:lastRenderedPageBreak/>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BD968E" w14:textId="77777777" w:rsidR="00871522" w:rsidRPr="00871522" w:rsidRDefault="00871522" w:rsidP="00871522">
      <w:pPr>
        <w:pStyle w:val="Nvel02"/>
        <w:rPr>
          <w:lang w:eastAsia="en-US"/>
        </w:rPr>
      </w:pPr>
      <w:r w:rsidRPr="00871522">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E45A62C" w14:textId="77777777" w:rsidR="00871522" w:rsidRPr="00871522" w:rsidRDefault="00871522" w:rsidP="00871522">
      <w:pPr>
        <w:pStyle w:val="Nvel02"/>
        <w:rPr>
          <w:lang w:eastAsia="en-US"/>
        </w:rPr>
      </w:pPr>
      <w:r w:rsidRPr="00871522">
        <w:rPr>
          <w:lang w:eastAsia="en-US"/>
        </w:rPr>
        <w:t xml:space="preserve">Persistindo a irregularidade, o Contratante deverá adotar as medidas necessárias à rescisão contratual nos autos do processo administrativo correspondente, assegurada ao Contratado a ampla defesa. </w:t>
      </w:r>
    </w:p>
    <w:p w14:paraId="71049EA1" w14:textId="77777777" w:rsidR="00871522" w:rsidRPr="00871522" w:rsidRDefault="00871522" w:rsidP="00871522">
      <w:pPr>
        <w:pStyle w:val="Nvel02"/>
        <w:rPr>
          <w:lang w:eastAsia="en-US"/>
        </w:rPr>
      </w:pPr>
      <w:r w:rsidRPr="00871522">
        <w:t>Havendo a efetiva execução do objeto, os pagamentos serão realizados normalmente, até que se decida pela rescisão do contrato, caso o Contratado não regularize sua situação junto ao SICAF.</w:t>
      </w:r>
    </w:p>
    <w:p w14:paraId="59466C9D" w14:textId="77777777" w:rsidR="00871522" w:rsidRPr="00871522" w:rsidRDefault="00871522" w:rsidP="00871522">
      <w:pPr>
        <w:pStyle w:val="Nvel1-SemNumerao"/>
        <w:rPr>
          <w:color w:val="auto"/>
        </w:rPr>
      </w:pPr>
      <w:r w:rsidRPr="00871522">
        <w:rPr>
          <w:color w:val="auto"/>
        </w:rPr>
        <w:t>Prazo de pagamento</w:t>
      </w:r>
    </w:p>
    <w:p w14:paraId="7DC1B30D" w14:textId="77777777" w:rsidR="00871522" w:rsidRPr="00871522" w:rsidRDefault="00871522" w:rsidP="00871522">
      <w:pPr>
        <w:pStyle w:val="Nvel02"/>
      </w:pPr>
      <w:r w:rsidRPr="00871522">
        <w:t>O pagamento será efetuado no prazo de até 10 (dez) dias úteis contados da finalização da liquidação da despesa, conforme seção anterior, nos termos da Instrução Normativa SEGES/ME nº 77, de 2022.</w:t>
      </w:r>
    </w:p>
    <w:p w14:paraId="0AFEE8C5" w14:textId="77777777" w:rsidR="00871522" w:rsidRPr="00871522" w:rsidRDefault="00871522" w:rsidP="00871522">
      <w:pPr>
        <w:pStyle w:val="Nvel02"/>
        <w:rPr>
          <w:lang w:eastAsia="en-US"/>
        </w:rPr>
      </w:pPr>
      <w:r w:rsidRPr="00871522">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871522">
        <w:t>IPCA - Índice Nacional de Preços ao Consumidor Amplo do Instituto Brasileiro de Geografia e Estatística – IBGE</w:t>
      </w:r>
      <w:r w:rsidRPr="00871522">
        <w:rPr>
          <w:lang w:eastAsia="en-US"/>
        </w:rPr>
        <w:t xml:space="preserve"> de correção monetária.</w:t>
      </w:r>
    </w:p>
    <w:p w14:paraId="70348888" w14:textId="77777777" w:rsidR="00871522" w:rsidRPr="00871522" w:rsidRDefault="00871522" w:rsidP="00871522">
      <w:pPr>
        <w:pStyle w:val="Nvel1-SemNumerao"/>
        <w:rPr>
          <w:color w:val="auto"/>
        </w:rPr>
      </w:pPr>
      <w:r w:rsidRPr="00871522">
        <w:rPr>
          <w:color w:val="auto"/>
        </w:rPr>
        <w:t>Forma de pagamento</w:t>
      </w:r>
    </w:p>
    <w:p w14:paraId="2A66C7BD" w14:textId="77777777" w:rsidR="00871522" w:rsidRPr="00871522" w:rsidRDefault="00871522" w:rsidP="00871522">
      <w:pPr>
        <w:pStyle w:val="Nvel02"/>
      </w:pPr>
      <w:r w:rsidRPr="00871522">
        <w:t>O pagamento será realizado por meio de ordem bancária, para crédito em banco, agência e conta corrente indicados pelo Contratado.</w:t>
      </w:r>
    </w:p>
    <w:p w14:paraId="44095ABA" w14:textId="77777777" w:rsidR="00871522" w:rsidRPr="00871522" w:rsidRDefault="00871522" w:rsidP="00871522">
      <w:pPr>
        <w:pStyle w:val="Nvel02"/>
      </w:pPr>
      <w:r w:rsidRPr="00871522">
        <w:t>Será considerada data do pagamento o dia em que constar como emitida a ordem bancária para pagamento.</w:t>
      </w:r>
    </w:p>
    <w:p w14:paraId="35EA6CD5" w14:textId="77777777" w:rsidR="00871522" w:rsidRPr="00871522" w:rsidRDefault="00871522" w:rsidP="00871522">
      <w:pPr>
        <w:pStyle w:val="Nvel02"/>
        <w:rPr>
          <w:lang w:eastAsia="en-US"/>
        </w:rPr>
      </w:pPr>
      <w:r w:rsidRPr="00871522">
        <w:rPr>
          <w:lang w:eastAsia="en-US"/>
        </w:rPr>
        <w:t>Quando do pagamento, será efetuada a retenção tributária prevista na legislação aplicável.</w:t>
      </w:r>
    </w:p>
    <w:p w14:paraId="7D5E0A5B" w14:textId="77777777" w:rsidR="00871522" w:rsidRPr="00871522" w:rsidRDefault="00871522" w:rsidP="00871522">
      <w:pPr>
        <w:pStyle w:val="Nvel02"/>
        <w:rPr>
          <w:lang w:eastAsia="en-US"/>
        </w:rPr>
      </w:pPr>
      <w:r w:rsidRPr="00871522">
        <w:t>Independentemente</w:t>
      </w:r>
      <w:r w:rsidRPr="00871522">
        <w:rPr>
          <w:lang w:eastAsia="en-US"/>
        </w:rPr>
        <w:t xml:space="preserve"> do percentual de tributo inserido na planilha, quando houver, serão retidos na fonte, quando da realização do pagamento, os percentuais estabelecidos na legislação vigente.</w:t>
      </w:r>
    </w:p>
    <w:p w14:paraId="1BC0433E" w14:textId="77777777" w:rsidR="00871522" w:rsidRPr="00871522" w:rsidRDefault="00871522" w:rsidP="00871522">
      <w:pPr>
        <w:pStyle w:val="Nvel02"/>
        <w:rPr>
          <w:lang w:eastAsia="en-US"/>
        </w:rPr>
      </w:pPr>
      <w:r w:rsidRPr="00871522">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E05081" w14:textId="77777777" w:rsidR="00871522" w:rsidRPr="00871522" w:rsidRDefault="00871522" w:rsidP="00871522">
      <w:pPr>
        <w:pStyle w:val="Nvel1-SemNumerao"/>
        <w:rPr>
          <w:color w:val="auto"/>
        </w:rPr>
      </w:pPr>
      <w:r w:rsidRPr="00871522">
        <w:rPr>
          <w:color w:val="auto"/>
        </w:rPr>
        <w:t>Reajuste</w:t>
      </w:r>
    </w:p>
    <w:p w14:paraId="6D7D3A6E" w14:textId="77777777" w:rsidR="00871522" w:rsidRPr="00871522" w:rsidRDefault="00871522" w:rsidP="00871522">
      <w:pPr>
        <w:pStyle w:val="Nvel02"/>
      </w:pPr>
      <w:bookmarkStart w:id="89" w:name="_Hlk169693537"/>
      <w:r w:rsidRPr="00871522">
        <w:t>Os preços inicialmente contratados são fixos e irreajustáveis no prazo de um ano contado da data do orçamento estimado na data da licitação.</w:t>
      </w:r>
    </w:p>
    <w:bookmarkEnd w:id="89"/>
    <w:p w14:paraId="7837786E" w14:textId="77777777" w:rsidR="00871522" w:rsidRPr="00871522" w:rsidRDefault="00871522" w:rsidP="00871522">
      <w:pPr>
        <w:pStyle w:val="Nvel02"/>
      </w:pPr>
      <w:r w:rsidRPr="00871522">
        <w:t>Após o interregno de um ano, e independentemente de pedido do Contratado, os preços iniciais serão reajustados, mediante a aplicação, pelo Contratante, do índice IPCA - Índice Nacional de Preços ao Consumidor Amplo do Instituto Brasileiro de Geografia e Estatística – IBGE</w:t>
      </w:r>
      <w:r w:rsidRPr="00871522">
        <w:rPr>
          <w:i/>
        </w:rPr>
        <w:t>,</w:t>
      </w:r>
      <w:r w:rsidRPr="00871522">
        <w:t xml:space="preserve"> exclusivamente para as obrigações iniciadas e concluídas após a ocorrência da anualidade.</w:t>
      </w:r>
    </w:p>
    <w:p w14:paraId="03141883" w14:textId="77777777" w:rsidR="00871522" w:rsidRPr="00871522" w:rsidRDefault="00871522" w:rsidP="00871522">
      <w:pPr>
        <w:pStyle w:val="Nvel02"/>
        <w:rPr>
          <w:i/>
        </w:rPr>
      </w:pPr>
      <w:r w:rsidRPr="00871522">
        <w:t>Nos reajustes subsequentes ao primeiro, o interregno mínimo de um ano será contado a partir dos efeitos financeiros do último reajuste.</w:t>
      </w:r>
    </w:p>
    <w:p w14:paraId="34FD1981" w14:textId="77777777" w:rsidR="00871522" w:rsidRPr="00871522" w:rsidRDefault="00871522" w:rsidP="00871522">
      <w:pPr>
        <w:pStyle w:val="Nvel02"/>
      </w:pPr>
      <w:r w:rsidRPr="00871522">
        <w:t>No caso de atraso ou não divulgação do(s) índice (s) de reajustamento, o Contratante pagará ao Contratado a importância calculada pela última variação conhecida, liquidando a diferença correspondente tão logo seja(m) divulgado(s) o(s) índice(s) definitivo(s).</w:t>
      </w:r>
    </w:p>
    <w:p w14:paraId="6CC84161" w14:textId="77777777" w:rsidR="00871522" w:rsidRPr="00871522" w:rsidRDefault="00871522" w:rsidP="00871522">
      <w:pPr>
        <w:pStyle w:val="Nvel02"/>
        <w:rPr>
          <w:i/>
        </w:rPr>
      </w:pPr>
      <w:r w:rsidRPr="00871522">
        <w:t>Nas aferições finais, o(s) índice(s) utilizado(s) para reajuste será(</w:t>
      </w:r>
      <w:proofErr w:type="spellStart"/>
      <w:r w:rsidRPr="00871522">
        <w:t>ão</w:t>
      </w:r>
      <w:proofErr w:type="spellEnd"/>
      <w:r w:rsidRPr="00871522">
        <w:t>), obrigatoriamente, o(s) definitivo(s).</w:t>
      </w:r>
    </w:p>
    <w:p w14:paraId="59811D13" w14:textId="77777777" w:rsidR="00871522" w:rsidRPr="00871522" w:rsidRDefault="00871522" w:rsidP="00871522">
      <w:pPr>
        <w:pStyle w:val="Nvel02"/>
        <w:rPr>
          <w:i/>
        </w:rPr>
      </w:pPr>
      <w:r w:rsidRPr="00871522">
        <w:lastRenderedPageBreak/>
        <w:t>Caso o(s) índice(s) estabelecido(s) para reajustamento venha(m) a ser extinto(s) ou de qualquer forma não possa(m) mais ser utilizado(s), será(</w:t>
      </w:r>
      <w:proofErr w:type="spellStart"/>
      <w:r w:rsidRPr="00871522">
        <w:t>ão</w:t>
      </w:r>
      <w:proofErr w:type="spellEnd"/>
      <w:r w:rsidRPr="00871522">
        <w:t>) adotado(s), em substituição, o(s) que vier(em) a ser determinado(s) pela legislação então em vigor.</w:t>
      </w:r>
    </w:p>
    <w:p w14:paraId="49453F0A" w14:textId="77777777" w:rsidR="00871522" w:rsidRPr="00871522" w:rsidRDefault="00871522" w:rsidP="00871522">
      <w:pPr>
        <w:pStyle w:val="Nvel02"/>
      </w:pPr>
      <w:r w:rsidRPr="00871522">
        <w:t>Na ausência de previsão legal quanto ao índice substituto, as partes elegerão novo índice oficial, para reajustamento do preço do valor remanescente, por meio de termo aditivo.</w:t>
      </w:r>
    </w:p>
    <w:p w14:paraId="00903402" w14:textId="77777777" w:rsidR="00871522" w:rsidRPr="00871522" w:rsidRDefault="00871522" w:rsidP="00871522">
      <w:pPr>
        <w:pStyle w:val="Nvel02"/>
        <w:rPr>
          <w:i/>
        </w:rPr>
      </w:pPr>
      <w:r w:rsidRPr="00871522">
        <w:t>O reajuste será realizado por apostilamento.</w:t>
      </w:r>
    </w:p>
    <w:p w14:paraId="3727EE3E" w14:textId="77777777" w:rsidR="00871522" w:rsidRPr="00871522" w:rsidRDefault="00871522" w:rsidP="00871522">
      <w:pPr>
        <w:pStyle w:val="Nivel01"/>
        <w:tabs>
          <w:tab w:val="clear" w:pos="567"/>
        </w:tabs>
        <w:spacing w:beforeLines="0" w:before="360" w:afterLines="0" w:after="120" w:line="276" w:lineRule="auto"/>
        <w:ind w:left="357" w:hanging="357"/>
        <w:outlineLvl w:val="0"/>
        <w:rPr>
          <w:rFonts w:eastAsia="Calibri"/>
        </w:rPr>
      </w:pPr>
      <w:r w:rsidRPr="00871522">
        <w:t>FORMA E CRITÉRIOS DE SELEÇÃO DO FORNECEDOR E FORMA DE FORNECIMENTO</w:t>
      </w:r>
    </w:p>
    <w:p w14:paraId="11EB9F3D" w14:textId="77777777" w:rsidR="00871522" w:rsidRPr="00871522" w:rsidRDefault="00871522" w:rsidP="00871522">
      <w:pPr>
        <w:pStyle w:val="Nvel1-SemNumerao"/>
        <w:rPr>
          <w:color w:val="auto"/>
        </w:rPr>
      </w:pPr>
      <w:bookmarkStart w:id="90" w:name="_Hlk171371350"/>
      <w:r w:rsidRPr="00871522">
        <w:rPr>
          <w:color w:val="auto"/>
        </w:rPr>
        <w:t>Forma de seleção e critério de julgamento da proposta</w:t>
      </w:r>
    </w:p>
    <w:p w14:paraId="17489685" w14:textId="77777777" w:rsidR="00871522" w:rsidRPr="00871522" w:rsidRDefault="00871522" w:rsidP="00871522">
      <w:pPr>
        <w:pStyle w:val="Nvel02"/>
      </w:pPr>
      <w:bookmarkStart w:id="91" w:name="_Hlk171371336"/>
      <w:r w:rsidRPr="00871522">
        <w:t xml:space="preserve">O fornecedor será selecionado por meio da realização de procedimento de LICITAÇÃO, na modalidade </w:t>
      </w:r>
      <w:r w:rsidRPr="00871522">
        <w:rPr>
          <w:i/>
        </w:rPr>
        <w:t>PREGÃO</w:t>
      </w:r>
      <w:r w:rsidRPr="00871522">
        <w:t xml:space="preserve">, sob a forma ELETRÔNICA, com adoção do critério de julgamento pelo </w:t>
      </w:r>
      <w:r w:rsidRPr="00871522">
        <w:rPr>
          <w:i/>
        </w:rPr>
        <w:t>MENOR PREÇO</w:t>
      </w:r>
      <w:r w:rsidRPr="00871522">
        <w:t>.</w:t>
      </w:r>
    </w:p>
    <w:bookmarkEnd w:id="90"/>
    <w:bookmarkEnd w:id="91"/>
    <w:p w14:paraId="56C31800" w14:textId="77777777" w:rsidR="00871522" w:rsidRPr="00871522" w:rsidRDefault="00871522" w:rsidP="00871522">
      <w:pPr>
        <w:pStyle w:val="Nvel1-SemNumerao"/>
        <w:rPr>
          <w:color w:val="auto"/>
        </w:rPr>
      </w:pPr>
      <w:r w:rsidRPr="00871522">
        <w:rPr>
          <w:color w:val="auto"/>
        </w:rPr>
        <w:t>Forma de fornecimento</w:t>
      </w:r>
    </w:p>
    <w:p w14:paraId="157C8DDF" w14:textId="77777777" w:rsidR="00871522" w:rsidRPr="00871522" w:rsidRDefault="00871522" w:rsidP="00871522">
      <w:pPr>
        <w:pStyle w:val="Nvel02"/>
      </w:pPr>
      <w:r w:rsidRPr="00871522">
        <w:rPr>
          <w:rStyle w:val="normaltextrun"/>
          <w:shd w:val="clear" w:color="auto" w:fill="FFFFFF"/>
        </w:rPr>
        <w:t xml:space="preserve">O </w:t>
      </w:r>
      <w:r w:rsidRPr="00871522">
        <w:rPr>
          <w:rStyle w:val="findhit"/>
          <w:shd w:val="clear" w:color="auto" w:fill="FFFFFF"/>
        </w:rPr>
        <w:t xml:space="preserve">fornecimento do objeto será </w:t>
      </w:r>
      <w:r w:rsidRPr="00871522">
        <w:rPr>
          <w:b/>
        </w:rPr>
        <w:t>parcelado</w:t>
      </w:r>
      <w:r w:rsidRPr="00871522">
        <w:rPr>
          <w:shd w:val="clear" w:color="auto" w:fill="FFFFFF"/>
        </w:rPr>
        <w:t>.</w:t>
      </w:r>
    </w:p>
    <w:p w14:paraId="665B5DA1" w14:textId="77777777" w:rsidR="00871522" w:rsidRPr="00871522" w:rsidRDefault="00871522" w:rsidP="00871522">
      <w:pPr>
        <w:pStyle w:val="Nvel1-SemNumerao"/>
        <w:rPr>
          <w:color w:val="auto"/>
        </w:rPr>
      </w:pPr>
      <w:r w:rsidRPr="00871522">
        <w:rPr>
          <w:color w:val="auto"/>
        </w:rPr>
        <w:t>Exigências de habilitação</w:t>
      </w:r>
    </w:p>
    <w:p w14:paraId="5A23DD7A" w14:textId="77777777" w:rsidR="00871522" w:rsidRPr="00871522" w:rsidRDefault="00871522" w:rsidP="00871522">
      <w:pPr>
        <w:pStyle w:val="Nvel02"/>
      </w:pPr>
      <w:r w:rsidRPr="00871522">
        <w:t>Para fins de habilitação, deverá o interessado comprovar os seguintes requisitos:</w:t>
      </w:r>
    </w:p>
    <w:p w14:paraId="2CF4720E" w14:textId="77777777" w:rsidR="00871522" w:rsidRPr="00871522" w:rsidRDefault="00871522" w:rsidP="00871522">
      <w:pPr>
        <w:pStyle w:val="Nvel1-SemNumerao"/>
        <w:rPr>
          <w:color w:val="auto"/>
        </w:rPr>
      </w:pPr>
      <w:r w:rsidRPr="00871522">
        <w:rPr>
          <w:color w:val="auto"/>
        </w:rPr>
        <w:t>Habilitação jurídica</w:t>
      </w:r>
    </w:p>
    <w:p w14:paraId="38C849AB" w14:textId="77777777" w:rsidR="00871522" w:rsidRPr="00871522" w:rsidRDefault="00871522" w:rsidP="00871522">
      <w:pPr>
        <w:pStyle w:val="Nvel02"/>
      </w:pPr>
      <w:bookmarkStart w:id="92" w:name="_Ref115800561"/>
      <w:r w:rsidRPr="00871522">
        <w:t>pessoa física: cédula de identidade (RG) ou documento equivalente que, por força de lei, tenha validade para fins de identificação em todo o território nacional;</w:t>
      </w:r>
      <w:bookmarkEnd w:id="92"/>
    </w:p>
    <w:p w14:paraId="76BF0301" w14:textId="77777777" w:rsidR="00871522" w:rsidRPr="00871522" w:rsidRDefault="00871522" w:rsidP="00871522">
      <w:pPr>
        <w:pStyle w:val="Nvel02"/>
      </w:pPr>
      <w:r w:rsidRPr="00871522">
        <w:t>empresário individual: inscrição no Registro Público de Empresas Mercantis, a cargo da Junta Comercial da respectiva sede;</w:t>
      </w:r>
    </w:p>
    <w:p w14:paraId="18E32E0F" w14:textId="77777777" w:rsidR="00871522" w:rsidRPr="00871522" w:rsidRDefault="00871522" w:rsidP="00871522">
      <w:pPr>
        <w:pStyle w:val="Nvel02"/>
      </w:pPr>
      <w:r w:rsidRPr="00871522">
        <w:t>Microempreendedor Individual - MEI: Certificado da Condição de Microempreendedor Individual - CCMEI, cuja aceitação ficará condicionada à verificação da autenticidade no sítio https://www.gov.br/empresas-e-negocios/pt-br/empreendedor;</w:t>
      </w:r>
    </w:p>
    <w:p w14:paraId="5E6AB01E" w14:textId="77777777" w:rsidR="00871522" w:rsidRPr="00871522" w:rsidRDefault="00871522" w:rsidP="00871522">
      <w:pPr>
        <w:pStyle w:val="Nvel02"/>
      </w:pPr>
      <w:r w:rsidRPr="00871522">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DF3515B" w14:textId="77777777" w:rsidR="00871522" w:rsidRPr="00871522" w:rsidRDefault="00871522" w:rsidP="00871522">
      <w:pPr>
        <w:pStyle w:val="Nvel02"/>
      </w:pPr>
      <w:r w:rsidRPr="00871522">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A84DD76" w14:textId="77777777" w:rsidR="00871522" w:rsidRPr="00871522" w:rsidRDefault="00871522" w:rsidP="00871522">
      <w:pPr>
        <w:pStyle w:val="Nvel02"/>
      </w:pPr>
      <w:r w:rsidRPr="00871522">
        <w:t>sociedade simples: inscrição do ato constitutivo no Registro Civil de Pessoas Jurídicas do local de sua sede, acompanhada de documento comprobatório de seus administradores;</w:t>
      </w:r>
    </w:p>
    <w:p w14:paraId="1630C3B3" w14:textId="77777777" w:rsidR="00871522" w:rsidRPr="00871522" w:rsidRDefault="00871522" w:rsidP="00871522">
      <w:pPr>
        <w:pStyle w:val="Nvel02"/>
      </w:pPr>
      <w:r w:rsidRPr="00871522">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93" w:name="_Int_ySfCXwr4"/>
      <w:r w:rsidRPr="00871522">
        <w:t>Mercantis onde</w:t>
      </w:r>
      <w:bookmarkEnd w:id="93"/>
      <w:r w:rsidRPr="00871522">
        <w:t xml:space="preserve"> opera, com averbação no Registro onde tem sede a matriz;</w:t>
      </w:r>
    </w:p>
    <w:p w14:paraId="67D0569C" w14:textId="77777777" w:rsidR="00871522" w:rsidRPr="00871522" w:rsidRDefault="00871522" w:rsidP="00871522">
      <w:pPr>
        <w:pStyle w:val="Nvel02"/>
      </w:pPr>
      <w:r w:rsidRPr="00871522">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977B6F" w14:textId="77777777" w:rsidR="00871522" w:rsidRPr="00871522" w:rsidRDefault="00871522" w:rsidP="00871522">
      <w:pPr>
        <w:pStyle w:val="Nvel02"/>
      </w:pPr>
      <w:r w:rsidRPr="00871522">
        <w:t>Os documentos apresentados deverão estar acompanhados de todas as alterações ou da consolidação respectiva.</w:t>
      </w:r>
    </w:p>
    <w:p w14:paraId="54672638" w14:textId="77777777" w:rsidR="00871522" w:rsidRPr="00871522" w:rsidRDefault="00871522" w:rsidP="00871522">
      <w:pPr>
        <w:pStyle w:val="Nvel1-SemNumerao"/>
        <w:rPr>
          <w:color w:val="auto"/>
        </w:rPr>
      </w:pPr>
      <w:r w:rsidRPr="00871522">
        <w:rPr>
          <w:color w:val="auto"/>
        </w:rPr>
        <w:t>Habilitação fiscal, social e trabalhista</w:t>
      </w:r>
    </w:p>
    <w:p w14:paraId="14320478" w14:textId="77777777" w:rsidR="00871522" w:rsidRPr="00871522" w:rsidRDefault="00871522" w:rsidP="00871522">
      <w:pPr>
        <w:pStyle w:val="Nvel02"/>
      </w:pPr>
      <w:r w:rsidRPr="00871522">
        <w:t>Prova de inscrição no Cadastro Nacional de Pessoas Jurídicas ou no Cadastro de Pessoas Físicas, conforme o caso;</w:t>
      </w:r>
    </w:p>
    <w:p w14:paraId="5DE22611" w14:textId="77777777" w:rsidR="00871522" w:rsidRPr="00871522" w:rsidRDefault="00871522" w:rsidP="00871522">
      <w:pPr>
        <w:pStyle w:val="Nvel02"/>
      </w:pPr>
      <w:r w:rsidRPr="00871522">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7DB360A" w14:textId="77777777" w:rsidR="00871522" w:rsidRPr="00871522" w:rsidRDefault="00871522" w:rsidP="00871522">
      <w:pPr>
        <w:pStyle w:val="Nvel02"/>
      </w:pPr>
      <w:r w:rsidRPr="00871522">
        <w:t>Prova de regularidade com o Fundo de Garantia do Tempo de Serviço (FGTS);</w:t>
      </w:r>
    </w:p>
    <w:p w14:paraId="3FB4EBA2" w14:textId="77777777" w:rsidR="00871522" w:rsidRPr="00871522" w:rsidRDefault="00871522" w:rsidP="00871522">
      <w:pPr>
        <w:pStyle w:val="Nvel02"/>
      </w:pPr>
      <w:r w:rsidRPr="0087152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AC08311" w14:textId="77777777" w:rsidR="00871522" w:rsidRPr="00871522" w:rsidRDefault="00871522" w:rsidP="00871522">
      <w:pPr>
        <w:pStyle w:val="Nvel02"/>
      </w:pPr>
      <w:r w:rsidRPr="00871522">
        <w:t>Prova de inscrição no cadastro de contribuintes Estadual ou Distrital relativo ao domicílio ou sede do fornecedor, pertinente ao seu ramo de atividade e compatível com o objeto contratual;</w:t>
      </w:r>
    </w:p>
    <w:p w14:paraId="6670D527" w14:textId="77777777" w:rsidR="00871522" w:rsidRPr="00871522" w:rsidRDefault="00871522" w:rsidP="00871522">
      <w:pPr>
        <w:pStyle w:val="Nvel02"/>
      </w:pPr>
      <w:r w:rsidRPr="00871522">
        <w:t>Prova de regularidade com a Fazenda Estadual ou Distrital do domicílio ou sede do fornecedor, relativa à atividade em cujo exercício contrata ou concorre;</w:t>
      </w:r>
    </w:p>
    <w:p w14:paraId="11AE18EE" w14:textId="77777777" w:rsidR="00871522" w:rsidRPr="00871522" w:rsidRDefault="00871522" w:rsidP="00871522">
      <w:pPr>
        <w:pStyle w:val="Nvel02"/>
      </w:pPr>
      <w:r w:rsidRPr="00871522">
        <w:t>Caso o fornecedor seja considerado isento dos tributos relacionados ao objeto contratual, deverá comprovar tal condição mediante a apresentação de declaração da Fazenda respectiva do seu domicílio ou sede, ou outra equivalente, na forma da lei.</w:t>
      </w:r>
    </w:p>
    <w:p w14:paraId="5EFF1B2E" w14:textId="77777777" w:rsidR="00871522" w:rsidRPr="00871522" w:rsidRDefault="00871522" w:rsidP="00871522">
      <w:pPr>
        <w:pStyle w:val="Nvel02"/>
      </w:pPr>
      <w:bookmarkStart w:id="94" w:name="_Hlk121934117"/>
      <w:r w:rsidRPr="00871522">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94"/>
    </w:p>
    <w:p w14:paraId="7BC2A0CE" w14:textId="77777777" w:rsidR="00871522" w:rsidRPr="00871522" w:rsidRDefault="00871522" w:rsidP="00871522">
      <w:pPr>
        <w:pStyle w:val="Nvel1-SemNumerao"/>
        <w:rPr>
          <w:color w:val="auto"/>
        </w:rPr>
      </w:pPr>
      <w:r w:rsidRPr="00871522">
        <w:rPr>
          <w:color w:val="auto"/>
        </w:rPr>
        <w:t>Qualificação Econômico-Financeira</w:t>
      </w:r>
    </w:p>
    <w:p w14:paraId="749FEAA8" w14:textId="77777777" w:rsidR="00871522" w:rsidRPr="00871522" w:rsidRDefault="00871522" w:rsidP="00871522">
      <w:pPr>
        <w:pStyle w:val="Nvel02"/>
      </w:pPr>
      <w:r w:rsidRPr="00871522">
        <w:t>certidão negativa de insolvência civil expedida pelo distribuidor do domicílio ou sede do interessado, caso se trate de pessoa física, desde que admitida a sua participação na licitação/contratação, ou de sociedade simples;</w:t>
      </w:r>
    </w:p>
    <w:p w14:paraId="35FA178F" w14:textId="77777777" w:rsidR="00871522" w:rsidRPr="00871522" w:rsidRDefault="00871522" w:rsidP="00871522">
      <w:pPr>
        <w:pStyle w:val="Nvel02"/>
      </w:pPr>
      <w:r w:rsidRPr="00871522">
        <w:t>certidão negativa de falência expedida pelo distribuidor da sede do fornecedor;</w:t>
      </w:r>
    </w:p>
    <w:p w14:paraId="56668B69" w14:textId="77777777" w:rsidR="00871522" w:rsidRPr="00871522" w:rsidRDefault="00871522" w:rsidP="00871522">
      <w:pPr>
        <w:pStyle w:val="Nvel02"/>
      </w:pPr>
      <w:bookmarkStart w:id="95" w:name="_Hlk190941228"/>
      <w:bookmarkStart w:id="96" w:name="_Hlk169694941"/>
      <w:bookmarkStart w:id="97" w:name="_Hlk190941246"/>
      <w:bookmarkStart w:id="98" w:name="_Hlk170895502"/>
      <w:r w:rsidRPr="00871522">
        <w:t>balanço patrimonial, demonstração de resultado de exercício e demais demonstrações contábeis dos dois últimos exercícios sociais</w:t>
      </w:r>
      <w:r w:rsidRPr="00871522">
        <w:rPr>
          <w:i/>
        </w:rPr>
        <w:t>,</w:t>
      </w:r>
      <w:r w:rsidRPr="00871522">
        <w:t xml:space="preserve"> já exigíveis e apresentados na forma da lei, comprovando, índices de Liquidez Geral (LG), Liquidez Corrente (LC), e Solvência Geral (SG) superiores a 1 (um), obtidos por meio da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871522" w:rsidRPr="00871522" w14:paraId="54D87A48" w14:textId="77777777" w:rsidTr="00DD2DD7">
        <w:tc>
          <w:tcPr>
            <w:tcW w:w="2235" w:type="dxa"/>
            <w:vMerge w:val="restart"/>
            <w:vAlign w:val="center"/>
          </w:tcPr>
          <w:p w14:paraId="36FF1968" w14:textId="77777777" w:rsidR="00871522" w:rsidRPr="00871522" w:rsidRDefault="00871522" w:rsidP="00871522">
            <w:pPr>
              <w:pStyle w:val="Nvel02"/>
            </w:pPr>
            <w:r w:rsidRPr="00871522">
              <w:t>LG =</w:t>
            </w:r>
          </w:p>
        </w:tc>
        <w:tc>
          <w:tcPr>
            <w:tcW w:w="4252" w:type="dxa"/>
            <w:tcBorders>
              <w:bottom w:val="single" w:sz="4" w:space="0" w:color="auto"/>
            </w:tcBorders>
            <w:vAlign w:val="bottom"/>
          </w:tcPr>
          <w:p w14:paraId="737E7196" w14:textId="77777777" w:rsidR="00871522" w:rsidRPr="00871522" w:rsidRDefault="00871522" w:rsidP="00871522">
            <w:pPr>
              <w:pStyle w:val="Nvel02"/>
            </w:pPr>
            <w:r w:rsidRPr="00871522">
              <w:t>Ativo Circulante + Realizável a Longo Prazo</w:t>
            </w:r>
          </w:p>
        </w:tc>
      </w:tr>
      <w:tr w:rsidR="00871522" w:rsidRPr="00871522" w14:paraId="09C4DDC9" w14:textId="77777777" w:rsidTr="00DD2DD7">
        <w:tc>
          <w:tcPr>
            <w:tcW w:w="2235" w:type="dxa"/>
            <w:vMerge/>
          </w:tcPr>
          <w:p w14:paraId="0FD8007D" w14:textId="77777777" w:rsidR="00871522" w:rsidRPr="00871522" w:rsidRDefault="00871522" w:rsidP="00871522">
            <w:pPr>
              <w:pStyle w:val="Nvel02"/>
            </w:pPr>
          </w:p>
        </w:tc>
        <w:tc>
          <w:tcPr>
            <w:tcW w:w="4252" w:type="dxa"/>
            <w:tcBorders>
              <w:top w:val="single" w:sz="4" w:space="0" w:color="auto"/>
            </w:tcBorders>
          </w:tcPr>
          <w:p w14:paraId="6C977733" w14:textId="77777777" w:rsidR="00871522" w:rsidRPr="00871522" w:rsidRDefault="00871522" w:rsidP="00871522">
            <w:pPr>
              <w:pStyle w:val="Nvel02"/>
            </w:pPr>
            <w:r w:rsidRPr="00871522">
              <w:t>Passivo Circulante + Passivo Não Circulante</w:t>
            </w:r>
          </w:p>
        </w:tc>
      </w:tr>
    </w:tbl>
    <w:p w14:paraId="607D1E0B" w14:textId="77777777" w:rsidR="00871522" w:rsidRPr="00871522" w:rsidRDefault="00871522" w:rsidP="00871522">
      <w:pPr>
        <w:pStyle w:val="Nvel02"/>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871522" w:rsidRPr="00871522" w14:paraId="03E9A3FB" w14:textId="77777777" w:rsidTr="00DD2DD7">
        <w:trPr>
          <w:cantSplit/>
        </w:trPr>
        <w:tc>
          <w:tcPr>
            <w:tcW w:w="2235" w:type="dxa"/>
            <w:vMerge w:val="restart"/>
            <w:vAlign w:val="center"/>
          </w:tcPr>
          <w:p w14:paraId="3AF6646A" w14:textId="77777777" w:rsidR="00871522" w:rsidRPr="00871522" w:rsidRDefault="00871522" w:rsidP="00871522">
            <w:pPr>
              <w:pStyle w:val="Nvel02"/>
            </w:pPr>
            <w:r w:rsidRPr="00871522">
              <w:t>SG =</w:t>
            </w:r>
          </w:p>
        </w:tc>
        <w:tc>
          <w:tcPr>
            <w:tcW w:w="4394" w:type="dxa"/>
            <w:tcBorders>
              <w:bottom w:val="single" w:sz="4" w:space="0" w:color="auto"/>
            </w:tcBorders>
            <w:vAlign w:val="bottom"/>
          </w:tcPr>
          <w:p w14:paraId="1976F6E0" w14:textId="77777777" w:rsidR="00871522" w:rsidRPr="00871522" w:rsidRDefault="00871522" w:rsidP="00871522">
            <w:pPr>
              <w:pStyle w:val="Nvel02"/>
            </w:pPr>
            <w:r w:rsidRPr="00871522">
              <w:t>Ativo Total</w:t>
            </w:r>
          </w:p>
        </w:tc>
      </w:tr>
      <w:tr w:rsidR="00871522" w:rsidRPr="00871522" w14:paraId="141E6CE7" w14:textId="77777777" w:rsidTr="00DD2DD7">
        <w:trPr>
          <w:cantSplit/>
        </w:trPr>
        <w:tc>
          <w:tcPr>
            <w:tcW w:w="2235" w:type="dxa"/>
            <w:vMerge/>
          </w:tcPr>
          <w:p w14:paraId="354474EE" w14:textId="77777777" w:rsidR="00871522" w:rsidRPr="00871522" w:rsidRDefault="00871522" w:rsidP="00871522">
            <w:pPr>
              <w:pStyle w:val="Nvel02"/>
            </w:pPr>
          </w:p>
        </w:tc>
        <w:tc>
          <w:tcPr>
            <w:tcW w:w="4394" w:type="dxa"/>
            <w:tcBorders>
              <w:top w:val="single" w:sz="4" w:space="0" w:color="auto"/>
            </w:tcBorders>
          </w:tcPr>
          <w:p w14:paraId="1E469066" w14:textId="77777777" w:rsidR="00871522" w:rsidRPr="00871522" w:rsidRDefault="00871522" w:rsidP="00871522">
            <w:pPr>
              <w:pStyle w:val="Nvel02"/>
            </w:pPr>
            <w:r w:rsidRPr="00871522">
              <w:t>Passivo Circulante + Passivo Não Circulante</w:t>
            </w:r>
          </w:p>
        </w:tc>
      </w:tr>
    </w:tbl>
    <w:p w14:paraId="6E449735" w14:textId="77777777" w:rsidR="00871522" w:rsidRPr="00871522" w:rsidRDefault="00871522" w:rsidP="00871522">
      <w:pPr>
        <w:pStyle w:val="Nvel02"/>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871522" w:rsidRPr="00871522" w14:paraId="0249D103" w14:textId="77777777" w:rsidTr="00DD2DD7">
        <w:tc>
          <w:tcPr>
            <w:tcW w:w="2235" w:type="dxa"/>
            <w:vMerge w:val="restart"/>
            <w:vAlign w:val="center"/>
          </w:tcPr>
          <w:p w14:paraId="5869BC6C" w14:textId="77777777" w:rsidR="00871522" w:rsidRPr="00871522" w:rsidRDefault="00871522" w:rsidP="00871522">
            <w:pPr>
              <w:pStyle w:val="Nvel02"/>
            </w:pPr>
            <w:r w:rsidRPr="00871522">
              <w:t>LC =</w:t>
            </w:r>
          </w:p>
        </w:tc>
        <w:tc>
          <w:tcPr>
            <w:tcW w:w="2551" w:type="dxa"/>
            <w:tcBorders>
              <w:bottom w:val="single" w:sz="4" w:space="0" w:color="auto"/>
            </w:tcBorders>
            <w:vAlign w:val="bottom"/>
          </w:tcPr>
          <w:p w14:paraId="6B6E51ED" w14:textId="77777777" w:rsidR="00871522" w:rsidRPr="00871522" w:rsidRDefault="00871522" w:rsidP="00871522">
            <w:pPr>
              <w:pStyle w:val="Nvel02"/>
            </w:pPr>
            <w:r w:rsidRPr="00871522">
              <w:t>Ativo Circulante</w:t>
            </w:r>
          </w:p>
        </w:tc>
      </w:tr>
      <w:tr w:rsidR="00871522" w:rsidRPr="00871522" w14:paraId="171F29B8" w14:textId="77777777" w:rsidTr="00DD2DD7">
        <w:tc>
          <w:tcPr>
            <w:tcW w:w="2235" w:type="dxa"/>
            <w:vMerge/>
          </w:tcPr>
          <w:p w14:paraId="64E40062" w14:textId="77777777" w:rsidR="00871522" w:rsidRPr="00871522" w:rsidRDefault="00871522" w:rsidP="00871522">
            <w:pPr>
              <w:pStyle w:val="Nvel02"/>
            </w:pPr>
          </w:p>
        </w:tc>
        <w:tc>
          <w:tcPr>
            <w:tcW w:w="2551" w:type="dxa"/>
            <w:tcBorders>
              <w:top w:val="single" w:sz="4" w:space="0" w:color="auto"/>
              <w:bottom w:val="single" w:sz="4" w:space="0" w:color="auto"/>
            </w:tcBorders>
          </w:tcPr>
          <w:p w14:paraId="19EF9476" w14:textId="77777777" w:rsidR="00871522" w:rsidRPr="00871522" w:rsidRDefault="00871522" w:rsidP="00871522">
            <w:pPr>
              <w:pStyle w:val="Nvel02"/>
            </w:pPr>
            <w:r w:rsidRPr="00871522">
              <w:t>Passivo Circulante</w:t>
            </w:r>
          </w:p>
        </w:tc>
      </w:tr>
      <w:tr w:rsidR="00871522" w:rsidRPr="00871522" w14:paraId="6EAFD471" w14:textId="77777777" w:rsidTr="00DD2DD7">
        <w:tc>
          <w:tcPr>
            <w:tcW w:w="2235" w:type="dxa"/>
          </w:tcPr>
          <w:p w14:paraId="219029D3" w14:textId="77777777" w:rsidR="00871522" w:rsidRPr="00871522" w:rsidRDefault="00871522" w:rsidP="00871522">
            <w:pPr>
              <w:pStyle w:val="Nvel02"/>
            </w:pPr>
          </w:p>
        </w:tc>
        <w:tc>
          <w:tcPr>
            <w:tcW w:w="2551" w:type="dxa"/>
            <w:tcBorders>
              <w:top w:val="single" w:sz="4" w:space="0" w:color="auto"/>
            </w:tcBorders>
          </w:tcPr>
          <w:p w14:paraId="32A13D0C" w14:textId="77777777" w:rsidR="00871522" w:rsidRPr="00871522" w:rsidRDefault="00871522" w:rsidP="00871522">
            <w:pPr>
              <w:pStyle w:val="Nvel02"/>
            </w:pPr>
          </w:p>
        </w:tc>
      </w:tr>
    </w:tbl>
    <w:bookmarkEnd w:id="95"/>
    <w:bookmarkEnd w:id="96"/>
    <w:p w14:paraId="6A75E025" w14:textId="77777777" w:rsidR="00871522" w:rsidRPr="00871522" w:rsidRDefault="00871522" w:rsidP="00871522">
      <w:pPr>
        <w:pStyle w:val="Nvel02"/>
      </w:pPr>
      <w:r w:rsidRPr="00871522">
        <w:lastRenderedPageBreak/>
        <w:t>Caso a empresa interessada apresente resultado inferior ou igual a 1 (um) em qualquer dos índices de Liquidez Geral (LG), Solvência Geral (SG) e Liquidez Corrente (LC), será exigido para fins de habilitação capital mínimo de 10% (dez por cento) do valor total estimado da contratação.</w:t>
      </w:r>
    </w:p>
    <w:p w14:paraId="4724D743" w14:textId="77777777" w:rsidR="00871522" w:rsidRPr="00871522" w:rsidRDefault="00871522" w:rsidP="00871522">
      <w:pPr>
        <w:pStyle w:val="Nvel2-Opcional"/>
      </w:pPr>
      <w:r w:rsidRPr="00871522">
        <w:t xml:space="preserve">Os indicadores fixados acima deverão ser atingidos em cada um dos dois últimos exercícios sociais, sob pena de inabilitação; </w:t>
      </w:r>
    </w:p>
    <w:bookmarkEnd w:id="97"/>
    <w:p w14:paraId="6B630DCA" w14:textId="77777777" w:rsidR="00871522" w:rsidRPr="00871522" w:rsidRDefault="00871522" w:rsidP="00871522">
      <w:pPr>
        <w:pStyle w:val="Nvel02"/>
      </w:pPr>
      <w:r w:rsidRPr="00871522">
        <w:t>Os documentos referidos acima limitar-se-ão ao último exercício no caso de a pessoa jurídica ter sido constituída há menos de 2 (dois) anos;</w:t>
      </w:r>
    </w:p>
    <w:p w14:paraId="5214E02A" w14:textId="77777777" w:rsidR="00871522" w:rsidRPr="00871522" w:rsidRDefault="00871522" w:rsidP="00871522">
      <w:pPr>
        <w:pStyle w:val="Nvel02"/>
      </w:pPr>
      <w:r w:rsidRPr="00871522">
        <w:t xml:space="preserve">Os documentos referidos acima deverão ser exigidos com base no limite definido pela Receita Federal do Brasil para transmissão da Escrituração Contábil Digital - ECD ao </w:t>
      </w:r>
      <w:proofErr w:type="spellStart"/>
      <w:r w:rsidRPr="00871522">
        <w:t>Sped</w:t>
      </w:r>
      <w:proofErr w:type="spellEnd"/>
      <w:r w:rsidRPr="00871522">
        <w:t>.</w:t>
      </w:r>
    </w:p>
    <w:bookmarkEnd w:id="98"/>
    <w:p w14:paraId="05E886C0" w14:textId="77777777" w:rsidR="00871522" w:rsidRPr="00871522" w:rsidRDefault="00871522" w:rsidP="00871522">
      <w:pPr>
        <w:pStyle w:val="Nvel02"/>
      </w:pPr>
      <w:r w:rsidRPr="00871522">
        <w:t>As empresas criadas no exercício financeiro da licitação/contratação deverão atender a todas as exigências da habilitação e poderão substituir os demonstrativos contábeis pelo balanço de abertura.</w:t>
      </w:r>
    </w:p>
    <w:p w14:paraId="44861EE9" w14:textId="77777777" w:rsidR="00871522" w:rsidRPr="00871522" w:rsidRDefault="00871522" w:rsidP="00871522">
      <w:pPr>
        <w:pStyle w:val="Nvel2-Opcional"/>
      </w:pPr>
      <w:r w:rsidRPr="00871522">
        <w:t>O atendimento dos índices econômicos previstos neste item deverá ser atestado mediante declaração assinada por profissional habilitado da área contábil, apresentada pelo fornecedor.</w:t>
      </w:r>
    </w:p>
    <w:p w14:paraId="685C9C18" w14:textId="77777777" w:rsidR="00871522" w:rsidRPr="00871522" w:rsidRDefault="00871522" w:rsidP="00871522">
      <w:pPr>
        <w:pStyle w:val="Nvel1-SemNumerao"/>
        <w:rPr>
          <w:color w:val="auto"/>
        </w:rPr>
      </w:pPr>
      <w:r w:rsidRPr="00871522">
        <w:rPr>
          <w:color w:val="auto"/>
        </w:rPr>
        <w:t>Qualificação Técnica</w:t>
      </w:r>
    </w:p>
    <w:p w14:paraId="43DD418D" w14:textId="77777777" w:rsidR="00871522" w:rsidRPr="00871522" w:rsidRDefault="00871522" w:rsidP="00871522">
      <w:pPr>
        <w:pStyle w:val="Nvel2-Opcional"/>
      </w:pPr>
      <w:bookmarkStart w:id="99" w:name="_Hlk171013756"/>
      <w:r w:rsidRPr="00871522">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1A28893A" w14:textId="77777777" w:rsidR="00871522" w:rsidRPr="00871522" w:rsidRDefault="00871522" w:rsidP="00871522">
      <w:pPr>
        <w:pStyle w:val="Nvel3-Opcional"/>
        <w:rPr>
          <w:rFonts w:ascii="Times New Roman" w:hAnsi="Times New Roman" w:cs="Times New Roman"/>
          <w:i w:val="0"/>
          <w:color w:val="auto"/>
        </w:rPr>
      </w:pPr>
      <w:r w:rsidRPr="00871522">
        <w:rPr>
          <w:rFonts w:ascii="Times New Roman" w:hAnsi="Times New Roman" w:cs="Times New Roman"/>
          <w:i w:val="0"/>
          <w:color w:val="auto"/>
        </w:rPr>
        <w:t>Para fins da comprovação de que trata este subitem, os atestados deverão dizer respeito a contratos executados com as seguintes características mínimas:</w:t>
      </w:r>
    </w:p>
    <w:p w14:paraId="20254918" w14:textId="77777777" w:rsidR="00871522" w:rsidRPr="00871522" w:rsidRDefault="00871522" w:rsidP="00871522">
      <w:pPr>
        <w:pStyle w:val="Nvel4-R"/>
        <w:rPr>
          <w:color w:val="auto"/>
        </w:rPr>
      </w:pPr>
      <w:r w:rsidRPr="00871522">
        <w:rPr>
          <w:color w:val="auto"/>
        </w:rPr>
        <w:t>Comprovação de fornecimento anterior correspondente a, no mínimo, 20% da quantidade total dos materiais especificados na clausula 1;</w:t>
      </w:r>
    </w:p>
    <w:p w14:paraId="5171DB16" w14:textId="77777777" w:rsidR="00871522" w:rsidRPr="00871522" w:rsidRDefault="00871522" w:rsidP="00871522">
      <w:pPr>
        <w:pStyle w:val="Nvel3-Opcional"/>
        <w:rPr>
          <w:rFonts w:ascii="Times New Roman" w:hAnsi="Times New Roman" w:cs="Times New Roman"/>
          <w:i w:val="0"/>
          <w:color w:val="auto"/>
        </w:rPr>
      </w:pPr>
      <w:r w:rsidRPr="00871522">
        <w:rPr>
          <w:rFonts w:ascii="Times New Roman" w:hAnsi="Times New Roman" w:cs="Times New Roman"/>
          <w:i w:val="0"/>
          <w:color w:val="auto"/>
        </w:rPr>
        <w:t>Serão admitidos, para fins de comprovação de quantitativo mínimo exigido, a apresentação e o somatório de diferentes atestados relativos a contratos executados de forma concomitante.</w:t>
      </w:r>
    </w:p>
    <w:p w14:paraId="17EEABC5" w14:textId="77777777" w:rsidR="00871522" w:rsidRPr="00871522" w:rsidRDefault="00871522" w:rsidP="00871522">
      <w:pPr>
        <w:pStyle w:val="Nvel3-Opcional"/>
        <w:rPr>
          <w:rFonts w:ascii="Times New Roman" w:hAnsi="Times New Roman" w:cs="Times New Roman"/>
          <w:i w:val="0"/>
          <w:color w:val="auto"/>
        </w:rPr>
      </w:pPr>
      <w:r w:rsidRPr="00871522">
        <w:rPr>
          <w:rFonts w:ascii="Times New Roman" w:hAnsi="Times New Roman" w:cs="Times New Roman"/>
          <w:i w:val="0"/>
          <w:color w:val="auto"/>
        </w:rPr>
        <w:t>Os atestados de capacidade técnica poderão ser apresentados em nome da matriz ou da filial do fornecedor.</w:t>
      </w:r>
    </w:p>
    <w:p w14:paraId="3A4050B3" w14:textId="77777777" w:rsidR="00871522" w:rsidRPr="00871522" w:rsidRDefault="00871522" w:rsidP="00871522">
      <w:pPr>
        <w:pStyle w:val="Nvel3-Opcional"/>
        <w:rPr>
          <w:rFonts w:ascii="Times New Roman" w:hAnsi="Times New Roman" w:cs="Times New Roman"/>
          <w:i w:val="0"/>
          <w:color w:val="auto"/>
        </w:rPr>
      </w:pPr>
      <w:r w:rsidRPr="00871522">
        <w:rPr>
          <w:rFonts w:ascii="Times New Roman" w:hAnsi="Times New Roman" w:cs="Times New Roman"/>
          <w:i w:val="0"/>
          <w:color w:val="auto"/>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bookmarkEnd w:id="99"/>
    <w:p w14:paraId="5064BC57" w14:textId="77777777" w:rsidR="00871522" w:rsidRPr="00871522" w:rsidRDefault="00871522" w:rsidP="00871522">
      <w:pPr>
        <w:pStyle w:val="Nvel1-SemNumerao"/>
        <w:rPr>
          <w:color w:val="auto"/>
        </w:rPr>
      </w:pPr>
      <w:r w:rsidRPr="00871522">
        <w:rPr>
          <w:color w:val="auto"/>
        </w:rPr>
        <w:t>Disposições gerais sobre habilitação</w:t>
      </w:r>
    </w:p>
    <w:p w14:paraId="439A433A" w14:textId="77777777" w:rsidR="00871522" w:rsidRPr="00871522" w:rsidRDefault="00871522" w:rsidP="00871522">
      <w:pPr>
        <w:pStyle w:val="Nvel02"/>
      </w:pPr>
      <w:r w:rsidRPr="00871522">
        <w:t>Quando permitida a participação de empresas estrangeiras que não funcionem no País, as exigências de habilitação serão atendidas mediante documentos equivalentes, inicialmente apresentados em tradução livre.</w:t>
      </w:r>
    </w:p>
    <w:p w14:paraId="1011D7F2" w14:textId="77777777" w:rsidR="00871522" w:rsidRPr="00871522" w:rsidRDefault="00871522" w:rsidP="00871522">
      <w:pPr>
        <w:pStyle w:val="Nvel02"/>
      </w:pPr>
      <w:r w:rsidRPr="00871522">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871522">
        <w:t>consularizados</w:t>
      </w:r>
      <w:proofErr w:type="spellEnd"/>
      <w:r w:rsidRPr="00871522">
        <w:t xml:space="preserve"> pelos respectivos consulados ou embaixadas.</w:t>
      </w:r>
    </w:p>
    <w:p w14:paraId="17962A85" w14:textId="77777777" w:rsidR="00871522" w:rsidRPr="00871522" w:rsidRDefault="00871522" w:rsidP="00871522">
      <w:pPr>
        <w:pStyle w:val="Nvel02"/>
      </w:pPr>
      <w:r w:rsidRPr="00871522">
        <w:t>Não serão aceitos documentos de habilitação com indicação de CNPJ/CPF diferentes, salvo aqueles legalmente permitidos.</w:t>
      </w:r>
    </w:p>
    <w:p w14:paraId="76E9EE5B" w14:textId="77777777" w:rsidR="00871522" w:rsidRPr="00871522" w:rsidRDefault="00871522" w:rsidP="00871522">
      <w:pPr>
        <w:pStyle w:val="Nvel02"/>
      </w:pPr>
      <w:r w:rsidRPr="00871522">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6A0230" w14:textId="77777777" w:rsidR="00871522" w:rsidRPr="00871522" w:rsidRDefault="00871522" w:rsidP="00871522">
      <w:pPr>
        <w:pStyle w:val="Nvel02"/>
      </w:pPr>
      <w:r w:rsidRPr="00871522">
        <w:t>Serão aceitos registros de CNPJ de fornecedor matriz e filial com diferenças de números de documentos pertinentes ao CND e ao CRF/FGTS, quando for comprovada a centralização do recolhimento dessas contribuições.</w:t>
      </w:r>
    </w:p>
    <w:bookmarkEnd w:id="77"/>
    <w:p w14:paraId="08E298EC"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lastRenderedPageBreak/>
        <w:t>ESTIMATIVAS DO VALOR DA CONTRATAÇÃO</w:t>
      </w:r>
    </w:p>
    <w:p w14:paraId="78115306" w14:textId="77777777" w:rsidR="00871522" w:rsidRPr="00871522" w:rsidRDefault="00871522" w:rsidP="00871522">
      <w:pPr>
        <w:pStyle w:val="Nvel2-Opcional"/>
        <w:rPr>
          <w:b/>
        </w:rPr>
      </w:pPr>
      <w:r w:rsidRPr="00871522">
        <w:t xml:space="preserve">O custo estimado total da contratação, que corresponde ao valor máximo aceitável, é de R36.220,66 (trinta e seis mil duzentos e vinte reais e sessenta e seis centavos) conforme custos unitários apostos na </w:t>
      </w:r>
      <w:r w:rsidRPr="00871522">
        <w:rPr>
          <w:b/>
          <w:bCs/>
        </w:rPr>
        <w:t xml:space="preserve">tabela contida no item </w:t>
      </w:r>
      <w:r w:rsidRPr="00871522">
        <w:fldChar w:fldCharType="begin"/>
      </w:r>
      <w:r w:rsidRPr="00871522">
        <w:instrText xml:space="preserve"> REF _Ref172096041 \r \h  \* MERGEFORMAT </w:instrText>
      </w:r>
      <w:r w:rsidRPr="00871522">
        <w:fldChar w:fldCharType="separate"/>
      </w:r>
      <w:r w:rsidRPr="00871522">
        <w:rPr>
          <w:b/>
          <w:bCs/>
        </w:rPr>
        <w:t>1.1</w:t>
      </w:r>
      <w:r w:rsidRPr="00871522">
        <w:fldChar w:fldCharType="end"/>
      </w:r>
      <w:r w:rsidRPr="00871522">
        <w:rPr>
          <w:b/>
          <w:bCs/>
        </w:rPr>
        <w:t xml:space="preserve"> acima</w:t>
      </w:r>
      <w:r w:rsidRPr="00871522">
        <w:t>.</w:t>
      </w:r>
    </w:p>
    <w:p w14:paraId="4BAAFD59" w14:textId="77777777" w:rsidR="00871522" w:rsidRPr="00871522" w:rsidRDefault="00871522" w:rsidP="00871522">
      <w:pPr>
        <w:pStyle w:val="Nvel2-Opcional"/>
      </w:pPr>
      <w:r w:rsidRPr="00871522">
        <w:t xml:space="preserve">O valor de referência para aplicação do maior desconto corresponde a </w:t>
      </w:r>
    </w:p>
    <w:p w14:paraId="79C61605" w14:textId="77777777" w:rsidR="00871522" w:rsidRPr="00871522" w:rsidRDefault="00871522" w:rsidP="00871522">
      <w:pPr>
        <w:pStyle w:val="Nvel2-Opcional"/>
      </w:pPr>
      <w:r w:rsidRPr="00871522">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F47C417" w14:textId="77777777" w:rsidR="00871522" w:rsidRPr="00871522" w:rsidRDefault="00871522" w:rsidP="00871522">
      <w:pPr>
        <w:pStyle w:val="Nvel3-Opcional"/>
        <w:rPr>
          <w:rFonts w:ascii="Times New Roman" w:hAnsi="Times New Roman" w:cs="Times New Roman"/>
          <w:color w:val="auto"/>
        </w:rPr>
      </w:pPr>
      <w:r w:rsidRPr="00871522">
        <w:rPr>
          <w:rFonts w:ascii="Times New Roman" w:hAnsi="Times New Roman" w:cs="Times New Roman"/>
          <w:color w:val="auto"/>
        </w:rPr>
        <w:t>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871522">
        <w:rPr>
          <w:rFonts w:ascii="Times New Roman" w:hAnsi="Times New Roman" w:cs="Times New Roman"/>
          <w:b/>
          <w:color w:val="auto"/>
        </w:rPr>
        <w:t>t</w:t>
      </w:r>
      <w:r w:rsidRPr="00871522">
        <w:rPr>
          <w:rFonts w:ascii="Times New Roman" w:hAnsi="Times New Roman" w:cs="Times New Roman"/>
          <w:color w:val="auto"/>
        </w:rPr>
        <w:t xml:space="preserve"> do art. 124 da Lei nº 14.133, de 2021;</w:t>
      </w:r>
    </w:p>
    <w:p w14:paraId="3F3A6D03" w14:textId="77777777" w:rsidR="00871522" w:rsidRPr="00871522" w:rsidRDefault="00871522" w:rsidP="00871522">
      <w:pPr>
        <w:pStyle w:val="Nivel3"/>
        <w:tabs>
          <w:tab w:val="clear" w:pos="2160"/>
        </w:tabs>
        <w:rPr>
          <w:i/>
          <w:color w:val="auto"/>
        </w:rPr>
      </w:pPr>
      <w:r w:rsidRPr="00871522">
        <w:rPr>
          <w:i/>
          <w:color w:val="auto"/>
        </w:rPr>
        <w:t>em caso de criação, alteração ou extinção de quaisquer tributos ou encargos legais ou superveniência de disposições legais, com comprovada repercussão sobre os preços registrados;</w:t>
      </w:r>
    </w:p>
    <w:p w14:paraId="3F74F0F2" w14:textId="77777777" w:rsidR="00871522" w:rsidRPr="00871522" w:rsidRDefault="00871522" w:rsidP="00871522">
      <w:pPr>
        <w:pStyle w:val="Nivel3"/>
        <w:tabs>
          <w:tab w:val="clear" w:pos="2160"/>
        </w:tabs>
        <w:rPr>
          <w:i/>
          <w:color w:val="auto"/>
        </w:rPr>
      </w:pPr>
      <w:r w:rsidRPr="00871522">
        <w:rPr>
          <w:i/>
          <w:color w:val="auto"/>
        </w:rPr>
        <w:t>serão reajustados os preços registrados, respeitada a contagem da anualidade e o índice previsto para a contratação; ou</w:t>
      </w:r>
    </w:p>
    <w:p w14:paraId="044C3A20" w14:textId="77777777" w:rsidR="00871522" w:rsidRPr="00871522" w:rsidRDefault="00871522" w:rsidP="00871522">
      <w:pPr>
        <w:pStyle w:val="Nivel3"/>
        <w:tabs>
          <w:tab w:val="clear" w:pos="2160"/>
        </w:tabs>
        <w:rPr>
          <w:i/>
          <w:color w:val="auto"/>
        </w:rPr>
      </w:pPr>
      <w:r w:rsidRPr="00871522">
        <w:rPr>
          <w:i/>
          <w:color w:val="auto"/>
        </w:rPr>
        <w:t>poderão ser repactuados, a pedido do interessado, conforme critérios definidos para a contratação.</w:t>
      </w:r>
    </w:p>
    <w:p w14:paraId="7B5E98AA"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ADEQUAÇÃO ORÇAMENTÁRIA</w:t>
      </w:r>
    </w:p>
    <w:p w14:paraId="7713B70D" w14:textId="77777777" w:rsidR="00871522" w:rsidRPr="00871522" w:rsidRDefault="00871522" w:rsidP="00871522">
      <w:pPr>
        <w:pStyle w:val="Nvel2-Opcional"/>
      </w:pPr>
      <w:r w:rsidRPr="00871522">
        <w:t xml:space="preserve">As despesas decorrentes da presente contratação correrão à conta do recurso do Programa Nacional da Alimentação Escolar. </w:t>
      </w:r>
    </w:p>
    <w:p w14:paraId="4A627352" w14:textId="77777777" w:rsidR="00871522" w:rsidRPr="00871522" w:rsidRDefault="00871522" w:rsidP="00871522">
      <w:pPr>
        <w:pStyle w:val="Nivel01"/>
        <w:tabs>
          <w:tab w:val="clear" w:pos="567"/>
        </w:tabs>
        <w:spacing w:beforeLines="0" w:before="360" w:afterLines="0" w:after="120" w:line="276" w:lineRule="auto"/>
        <w:ind w:left="357" w:hanging="357"/>
        <w:outlineLvl w:val="0"/>
      </w:pPr>
      <w:r w:rsidRPr="00871522">
        <w:t>DISPOSIÇÕES FINAIS</w:t>
      </w:r>
    </w:p>
    <w:p w14:paraId="3DEEE589" w14:textId="77777777" w:rsidR="00871522" w:rsidRPr="00871522" w:rsidRDefault="00871522" w:rsidP="00871522">
      <w:pPr>
        <w:pStyle w:val="Nvel02"/>
      </w:pPr>
      <w:r w:rsidRPr="00871522">
        <w:t xml:space="preserve">As informações contidas neste Termo de Referência não são classificadas como sigilosas. </w:t>
      </w:r>
    </w:p>
    <w:p w14:paraId="10E87CF5" w14:textId="77777777" w:rsidR="00871522" w:rsidRPr="00871522" w:rsidRDefault="00871522" w:rsidP="00871522">
      <w:pPr>
        <w:pStyle w:val="Nvel02"/>
        <w:numPr>
          <w:ilvl w:val="0"/>
          <w:numId w:val="0"/>
        </w:numPr>
      </w:pPr>
    </w:p>
    <w:bookmarkEnd w:id="75"/>
    <w:p w14:paraId="420E81B8" w14:textId="01785D34" w:rsidR="00871522" w:rsidRPr="00871522" w:rsidRDefault="00871522" w:rsidP="00871522">
      <w:pPr>
        <w:pStyle w:val="Nvel2-Opcional"/>
      </w:pPr>
      <w:r w:rsidRPr="00871522">
        <w:t>ARGUACU-TO, 03 de novembro de 2025.</w:t>
      </w:r>
    </w:p>
    <w:p w14:paraId="41934AF5" w14:textId="77777777" w:rsidR="00871522" w:rsidRPr="00871522" w:rsidRDefault="00871522" w:rsidP="00871522">
      <w:pPr>
        <w:pStyle w:val="Nvel2-Opcional"/>
        <w:numPr>
          <w:ilvl w:val="0"/>
          <w:numId w:val="0"/>
        </w:numPr>
        <w:rPr>
          <w:highlight w:val="yellow"/>
        </w:rPr>
      </w:pPr>
    </w:p>
    <w:p w14:paraId="4AAF6E0C" w14:textId="77777777" w:rsidR="00871522" w:rsidRPr="00871522" w:rsidRDefault="00871522" w:rsidP="00871522">
      <w:pPr>
        <w:pStyle w:val="Nvel2-Opcional"/>
        <w:numPr>
          <w:ilvl w:val="0"/>
          <w:numId w:val="0"/>
        </w:numPr>
        <w:rPr>
          <w:highlight w:val="yellow"/>
        </w:rPr>
      </w:pPr>
    </w:p>
    <w:p w14:paraId="471DA26B" w14:textId="77777777" w:rsidR="00871522" w:rsidRPr="00871522" w:rsidRDefault="00871522" w:rsidP="00871522">
      <w:pPr>
        <w:pStyle w:val="Nvel2-Opcional"/>
        <w:numPr>
          <w:ilvl w:val="0"/>
          <w:numId w:val="0"/>
        </w:numPr>
        <w:rPr>
          <w:highlight w:val="yellow"/>
        </w:rPr>
      </w:pPr>
    </w:p>
    <w:p w14:paraId="56ECB777" w14:textId="77777777" w:rsidR="00871522" w:rsidRPr="00871522" w:rsidRDefault="00871522" w:rsidP="00871522">
      <w:pPr>
        <w:pBdr>
          <w:top w:val="nil"/>
          <w:left w:val="nil"/>
          <w:bottom w:val="nil"/>
          <w:right w:val="nil"/>
          <w:between w:val="nil"/>
        </w:pBdr>
        <w:ind w:hanging="2"/>
        <w:jc w:val="center"/>
        <w:rPr>
          <w:rFonts w:ascii="Times New Roman" w:hAnsi="Times New Roman" w:cs="Times New Roman"/>
          <w:b/>
          <w:i/>
          <w:sz w:val="20"/>
          <w:szCs w:val="20"/>
          <w:highlight w:val="white"/>
        </w:rPr>
      </w:pPr>
      <w:r w:rsidRPr="00871522">
        <w:rPr>
          <w:rFonts w:ascii="Times New Roman" w:hAnsi="Times New Roman" w:cs="Times New Roman"/>
          <w:b/>
          <w:i/>
          <w:sz w:val="20"/>
          <w:szCs w:val="20"/>
          <w:highlight w:val="white"/>
        </w:rPr>
        <w:t>José Pereira Soares</w:t>
      </w:r>
    </w:p>
    <w:p w14:paraId="52472CD7" w14:textId="77777777" w:rsidR="00871522" w:rsidRPr="00871522" w:rsidRDefault="00871522" w:rsidP="00871522">
      <w:pPr>
        <w:pBdr>
          <w:top w:val="nil"/>
          <w:left w:val="nil"/>
          <w:bottom w:val="nil"/>
          <w:right w:val="nil"/>
          <w:between w:val="nil"/>
        </w:pBdr>
        <w:ind w:hanging="2"/>
        <w:jc w:val="center"/>
        <w:rPr>
          <w:rFonts w:ascii="Times New Roman" w:hAnsi="Times New Roman" w:cs="Times New Roman"/>
          <w:sz w:val="20"/>
          <w:szCs w:val="20"/>
          <w:highlight w:val="white"/>
        </w:rPr>
      </w:pPr>
      <w:r w:rsidRPr="00871522">
        <w:rPr>
          <w:rFonts w:ascii="Times New Roman" w:hAnsi="Times New Roman" w:cs="Times New Roman"/>
          <w:sz w:val="20"/>
          <w:szCs w:val="20"/>
          <w:highlight w:val="white"/>
        </w:rPr>
        <w:t>Presidente da Associação de Apoio</w:t>
      </w:r>
    </w:p>
    <w:p w14:paraId="0F90216E" w14:textId="77777777" w:rsidR="00871522" w:rsidRPr="00871522" w:rsidRDefault="00871522" w:rsidP="00871522">
      <w:pPr>
        <w:pBdr>
          <w:top w:val="nil"/>
          <w:left w:val="nil"/>
          <w:bottom w:val="nil"/>
          <w:right w:val="nil"/>
          <w:between w:val="nil"/>
        </w:pBdr>
        <w:ind w:hanging="2"/>
        <w:jc w:val="center"/>
        <w:rPr>
          <w:rFonts w:ascii="Times New Roman" w:hAnsi="Times New Roman" w:cs="Times New Roman"/>
          <w:sz w:val="20"/>
          <w:szCs w:val="20"/>
          <w:highlight w:val="white"/>
        </w:rPr>
      </w:pPr>
      <w:r w:rsidRPr="00871522">
        <w:rPr>
          <w:rFonts w:ascii="Times New Roman" w:hAnsi="Times New Roman" w:cs="Times New Roman"/>
          <w:sz w:val="20"/>
          <w:szCs w:val="20"/>
          <w:highlight w:val="white"/>
        </w:rPr>
        <w:t>Da Escola Especial Abelhinha em Busca do Saber</w:t>
      </w:r>
    </w:p>
    <w:p w14:paraId="2BABF8C9" w14:textId="77777777" w:rsidR="00871522" w:rsidRDefault="00871522">
      <w:pPr>
        <w:spacing w:before="288" w:after="288" w:line="312" w:lineRule="auto"/>
        <w:ind w:firstLine="567"/>
        <w:jc w:val="center"/>
        <w:rPr>
          <w:rFonts w:ascii="Times New Roman" w:eastAsia="Times New Roman" w:hAnsi="Times New Roman" w:cs="Times New Roman"/>
        </w:rPr>
      </w:pPr>
    </w:p>
    <w:p w14:paraId="2DD0F7C4" w14:textId="77777777" w:rsidR="001E7504" w:rsidRDefault="001E7504">
      <w:pPr>
        <w:spacing w:before="288" w:after="288" w:line="312" w:lineRule="auto"/>
        <w:ind w:firstLine="567"/>
        <w:jc w:val="center"/>
        <w:rPr>
          <w:rFonts w:ascii="Times New Roman" w:eastAsia="Times New Roman" w:hAnsi="Times New Roman" w:cs="Times New Roman"/>
        </w:rPr>
      </w:pPr>
    </w:p>
    <w:p w14:paraId="43C438A3" w14:textId="77777777" w:rsidR="001E7504" w:rsidRDefault="001E7504">
      <w:pPr>
        <w:spacing w:before="288" w:after="288" w:line="312" w:lineRule="auto"/>
        <w:ind w:firstLine="567"/>
        <w:jc w:val="center"/>
        <w:rPr>
          <w:rFonts w:ascii="Times New Roman" w:eastAsia="Times New Roman" w:hAnsi="Times New Roman" w:cs="Times New Roman"/>
        </w:rPr>
      </w:pPr>
    </w:p>
    <w:p w14:paraId="5AD66A65" w14:textId="77777777" w:rsidR="001E7504" w:rsidRDefault="001E7504">
      <w:pPr>
        <w:spacing w:before="288" w:after="288" w:line="312" w:lineRule="auto"/>
        <w:ind w:firstLine="567"/>
        <w:jc w:val="center"/>
        <w:rPr>
          <w:rFonts w:ascii="Times New Roman" w:eastAsia="Times New Roman" w:hAnsi="Times New Roman" w:cs="Times New Roman"/>
        </w:rPr>
      </w:pPr>
    </w:p>
    <w:p w14:paraId="516E6C25" w14:textId="77777777" w:rsidR="001E7504" w:rsidRDefault="001E7504">
      <w:pPr>
        <w:spacing w:before="288" w:after="288" w:line="312" w:lineRule="auto"/>
        <w:ind w:firstLine="567"/>
        <w:jc w:val="center"/>
        <w:rPr>
          <w:rFonts w:ascii="Times New Roman" w:eastAsia="Times New Roman" w:hAnsi="Times New Roman" w:cs="Times New Roman"/>
        </w:rPr>
      </w:pPr>
    </w:p>
    <w:p w14:paraId="36A30846" w14:textId="77777777" w:rsidR="001E7504" w:rsidRDefault="001E7504">
      <w:pPr>
        <w:spacing w:before="288" w:after="288" w:line="312" w:lineRule="auto"/>
        <w:ind w:firstLine="567"/>
        <w:jc w:val="center"/>
        <w:rPr>
          <w:rFonts w:ascii="Times New Roman" w:eastAsia="Times New Roman" w:hAnsi="Times New Roman" w:cs="Times New Roman"/>
        </w:rPr>
      </w:pPr>
    </w:p>
    <w:p w14:paraId="25C3BBF6" w14:textId="77777777" w:rsidR="001E7504" w:rsidRDefault="001E7504">
      <w:pPr>
        <w:spacing w:before="288" w:after="288" w:line="312" w:lineRule="auto"/>
        <w:ind w:firstLine="567"/>
        <w:jc w:val="center"/>
        <w:rPr>
          <w:rFonts w:ascii="Times New Roman" w:eastAsia="Times New Roman" w:hAnsi="Times New Roman" w:cs="Times New Roman"/>
        </w:rPr>
      </w:pPr>
    </w:p>
    <w:p w14:paraId="0D145C0D" w14:textId="77777777" w:rsidR="001E7504" w:rsidRPr="00163CFC" w:rsidRDefault="001E7504" w:rsidP="001E7504">
      <w:pPr>
        <w:pStyle w:val="Ttulo1"/>
        <w:tabs>
          <w:tab w:val="left" w:pos="0"/>
          <w:tab w:val="left" w:pos="142"/>
        </w:tabs>
        <w:spacing w:line="360" w:lineRule="auto"/>
        <w:rPr>
          <w:i/>
          <w:sz w:val="20"/>
        </w:rPr>
      </w:pPr>
      <w:r w:rsidRPr="006778F6">
        <w:rPr>
          <w:sz w:val="20"/>
        </w:rPr>
        <w:t>PROCESSO</w:t>
      </w:r>
      <w:r w:rsidRPr="00597D8D">
        <w:rPr>
          <w:sz w:val="20"/>
        </w:rPr>
        <w:t>: 02</w:t>
      </w:r>
      <w:r>
        <w:rPr>
          <w:sz w:val="20"/>
        </w:rPr>
        <w:t>/2025</w:t>
      </w:r>
    </w:p>
    <w:p w14:paraId="611C1678" w14:textId="77777777" w:rsidR="001E7504" w:rsidRPr="00163CFC" w:rsidRDefault="001E7504" w:rsidP="001E7504">
      <w:pPr>
        <w:spacing w:line="360" w:lineRule="auto"/>
        <w:rPr>
          <w:sz w:val="20"/>
          <w:szCs w:val="20"/>
        </w:rPr>
      </w:pPr>
    </w:p>
    <w:p w14:paraId="0D96D8D5" w14:textId="77777777" w:rsidR="001E7504" w:rsidRPr="00163CFC" w:rsidRDefault="001E7504" w:rsidP="001E7504">
      <w:pPr>
        <w:spacing w:line="360" w:lineRule="auto"/>
        <w:ind w:left="4536"/>
        <w:jc w:val="both"/>
        <w:rPr>
          <w:sz w:val="20"/>
          <w:szCs w:val="20"/>
        </w:rPr>
      </w:pPr>
      <w:r w:rsidRPr="00163CFC">
        <w:rPr>
          <w:b/>
          <w:sz w:val="20"/>
          <w:szCs w:val="20"/>
        </w:rPr>
        <w:t xml:space="preserve">TERMO DE CONTRATO Nº </w:t>
      </w:r>
      <w:r>
        <w:rPr>
          <w:b/>
          <w:sz w:val="20"/>
          <w:szCs w:val="20"/>
        </w:rPr>
        <w:t>01/2026</w:t>
      </w:r>
      <w:r w:rsidRPr="00163CFC">
        <w:rPr>
          <w:sz w:val="20"/>
          <w:szCs w:val="20"/>
        </w:rPr>
        <w:t xml:space="preserve">, CELEBRADO ENTRE A ASSOCIAÇÃO </w:t>
      </w:r>
      <w:r>
        <w:t xml:space="preserve">DE APOIO A ESCOLA ESPECIAL ABELHINHA EM BUSCA DO SABER </w:t>
      </w:r>
      <w:r w:rsidRPr="00163CFC">
        <w:rPr>
          <w:sz w:val="20"/>
          <w:szCs w:val="20"/>
        </w:rPr>
        <w:t xml:space="preserve">E A EMPRESA </w:t>
      </w:r>
      <w:r w:rsidRPr="00163CFC">
        <w:t>XXXXXX</w:t>
      </w:r>
      <w:r w:rsidRPr="00163CFC">
        <w:rPr>
          <w:sz w:val="20"/>
          <w:szCs w:val="20"/>
        </w:rPr>
        <w:t>.</w:t>
      </w:r>
    </w:p>
    <w:p w14:paraId="6F0911AF" w14:textId="77777777" w:rsidR="001E7504" w:rsidRPr="00163CFC" w:rsidRDefault="001E7504" w:rsidP="001E7504">
      <w:pPr>
        <w:keepNext/>
        <w:spacing w:line="360" w:lineRule="auto"/>
        <w:ind w:right="-24"/>
        <w:jc w:val="both"/>
        <w:rPr>
          <w:rFonts w:eastAsia="Calibri"/>
          <w:b/>
          <w:sz w:val="20"/>
          <w:szCs w:val="20"/>
        </w:rPr>
      </w:pPr>
    </w:p>
    <w:p w14:paraId="49F84A27" w14:textId="77777777" w:rsidR="001E7504" w:rsidRPr="00163CFC" w:rsidRDefault="001E7504" w:rsidP="001E7504">
      <w:pPr>
        <w:keepNext/>
        <w:spacing w:line="360" w:lineRule="auto"/>
        <w:ind w:right="-24"/>
        <w:jc w:val="both"/>
        <w:rPr>
          <w:rFonts w:eastAsia="Calibri"/>
          <w:b/>
          <w:sz w:val="20"/>
          <w:szCs w:val="20"/>
        </w:rPr>
      </w:pPr>
    </w:p>
    <w:p w14:paraId="5541A371" w14:textId="77777777" w:rsidR="001E7504" w:rsidRPr="00163CFC" w:rsidRDefault="001E7504" w:rsidP="001E7504">
      <w:pPr>
        <w:keepNext/>
        <w:jc w:val="both"/>
        <w:rPr>
          <w:rFonts w:eastAsia="Calibri"/>
          <w:b/>
          <w:sz w:val="20"/>
          <w:szCs w:val="20"/>
        </w:rPr>
      </w:pPr>
      <w:r w:rsidRPr="00163CFC">
        <w:t xml:space="preserve">A Associação de Apoio </w:t>
      </w:r>
      <w:r>
        <w:t>à Escola Especial Abelhinha em Busca do Saber</w:t>
      </w:r>
      <w:r w:rsidRPr="00163CFC">
        <w:t xml:space="preserve">, com sede no (a) </w:t>
      </w:r>
      <w:r>
        <w:t xml:space="preserve">Rua 28 </w:t>
      </w:r>
      <w:proofErr w:type="spellStart"/>
      <w:r>
        <w:t>Qd</w:t>
      </w:r>
      <w:proofErr w:type="spellEnd"/>
      <w:r>
        <w:t xml:space="preserve"> 19 </w:t>
      </w:r>
      <w:proofErr w:type="spellStart"/>
      <w:r>
        <w:t>Lt</w:t>
      </w:r>
      <w:proofErr w:type="spellEnd"/>
      <w:r>
        <w:t xml:space="preserve"> 15 centro</w:t>
      </w:r>
      <w:r w:rsidRPr="00163CFC">
        <w:t xml:space="preserve"> , na cidade de </w:t>
      </w:r>
      <w:r>
        <w:t>Araguaçu</w:t>
      </w:r>
      <w:r w:rsidRPr="00163CFC">
        <w:t xml:space="preserve">/TO, inscrita no CNPJ sob o nº 11.332.101/0001-86 neste ato representado (a) pelo (a) </w:t>
      </w:r>
      <w:bookmarkStart w:id="100" w:name="_Hlk167267623"/>
      <w:r w:rsidRPr="00163CFC">
        <w:t xml:space="preserve">Sr. </w:t>
      </w:r>
      <w:r>
        <w:t>José Pereira Soares</w:t>
      </w:r>
      <w:r w:rsidRPr="00163CFC">
        <w:t xml:space="preserve"> eleit</w:t>
      </w:r>
      <w:r>
        <w:t>o</w:t>
      </w:r>
      <w:r w:rsidRPr="00163CFC">
        <w:t xml:space="preserve"> para o cargo de presidente conforme ata de reunião </w:t>
      </w:r>
      <w:r>
        <w:t>de 03 de janeiro de 2022</w:t>
      </w:r>
      <w:r w:rsidRPr="00163CFC">
        <w:t xml:space="preserve">, portador do CPF nº </w:t>
      </w:r>
      <w:r>
        <w:t>299.807.121-04</w:t>
      </w:r>
      <w:r w:rsidRPr="00163CFC">
        <w:t xml:space="preserve">, RG </w:t>
      </w:r>
      <w:bookmarkEnd w:id="100"/>
      <w:r>
        <w:t>1420477 PC GO</w:t>
      </w:r>
      <w:r w:rsidRPr="00163CFC">
        <w:t xml:space="preserve">, doravante denominada CONTRATANTE, e o (a) </w:t>
      </w:r>
      <w:r w:rsidRPr="00163CFC">
        <w:rPr>
          <w:b/>
        </w:rPr>
        <w:t xml:space="preserve">EMPRESA  </w:t>
      </w:r>
      <w:r w:rsidRPr="00163CFC">
        <w:t xml:space="preserve"> inscrito (a) no CNPJ/MF sob o nº 09.478.989/0001-18 sediado (a) na Quadra 103 Sul , Av. Juscelino Kubitschek Nº 140, Edif. JK Business , Sala 1707, Plano Diretor Sul , </w:t>
      </w:r>
      <w:proofErr w:type="spellStart"/>
      <w:r w:rsidRPr="00163CFC">
        <w:t>Palmas-To</w:t>
      </w:r>
      <w:proofErr w:type="spellEnd"/>
      <w:r w:rsidRPr="00163CFC">
        <w:t xml:space="preserve">, doravante designada CONTRATADA, neste ato representada pelo (a) Sr. (a) </w:t>
      </w:r>
      <w:bookmarkStart w:id="101" w:name="_Hlk167267678"/>
      <w:proofErr w:type="spellStart"/>
      <w:r w:rsidRPr="00163CFC">
        <w:t>Sra</w:t>
      </w:r>
      <w:proofErr w:type="spellEnd"/>
      <w:r w:rsidRPr="00163CFC">
        <w:t xml:space="preserve"> XXXXXX, portador(a) da Carteira de Identidade nº XXXXXX expedida pela(o) SSP/TO, e CPF nº 787.681.441-</w:t>
      </w:r>
      <w:bookmarkEnd w:id="101"/>
      <w:r w:rsidRPr="00163CFC">
        <w:t xml:space="preserve">72, e como representante (o) </w:t>
      </w:r>
      <w:proofErr w:type="spellStart"/>
      <w:r w:rsidRPr="00163CFC">
        <w:t>Sr</w:t>
      </w:r>
      <w:proofErr w:type="spellEnd"/>
      <w:r w:rsidRPr="00163CFC">
        <w:t xml:space="preserve"> XXXXXX, tendo em vista o que consta no Processo nº XXXXXX e em observância às disposições na Lei nº 14133/2021 </w:t>
      </w:r>
      <w:r w:rsidRPr="00163CFC">
        <w:rPr>
          <w:sz w:val="20"/>
          <w:szCs w:val="20"/>
          <w:lang w:eastAsia="en-US"/>
        </w:rPr>
        <w:t xml:space="preserve">e pelas condições estabelecidas no Edital do </w:t>
      </w:r>
      <w:r w:rsidRPr="00163CFC">
        <w:rPr>
          <w:b/>
          <w:sz w:val="20"/>
          <w:szCs w:val="20"/>
          <w:lang w:eastAsia="en-US"/>
        </w:rPr>
        <w:t xml:space="preserve">Pregão Eletrônico SRP nº </w:t>
      </w:r>
      <w:r w:rsidRPr="00163CFC">
        <w:t>XXXXXX</w:t>
      </w:r>
      <w:r w:rsidRPr="00163CFC">
        <w:rPr>
          <w:b/>
          <w:sz w:val="20"/>
          <w:szCs w:val="20"/>
          <w:lang w:eastAsia="en-US"/>
        </w:rPr>
        <w:t xml:space="preserve"> /2025</w:t>
      </w:r>
      <w:r w:rsidRPr="00163CFC">
        <w:rPr>
          <w:sz w:val="20"/>
          <w:szCs w:val="20"/>
          <w:lang w:eastAsia="en-US"/>
        </w:rPr>
        <w:t xml:space="preserve"> e </w:t>
      </w:r>
      <w:r w:rsidRPr="00163CFC">
        <w:rPr>
          <w:b/>
          <w:sz w:val="20"/>
          <w:szCs w:val="20"/>
          <w:lang w:eastAsia="en-US"/>
        </w:rPr>
        <w:t xml:space="preserve">Ata de Registro de Preços nº </w:t>
      </w:r>
      <w:r>
        <w:t>02</w:t>
      </w:r>
      <w:r w:rsidRPr="00163CFC">
        <w:rPr>
          <w:b/>
          <w:sz w:val="20"/>
          <w:szCs w:val="20"/>
          <w:lang w:eastAsia="en-US"/>
        </w:rPr>
        <w:t xml:space="preserve"> /2025</w:t>
      </w:r>
      <w:r w:rsidRPr="00163CFC">
        <w:rPr>
          <w:sz w:val="20"/>
          <w:szCs w:val="20"/>
          <w:lang w:eastAsia="en-US"/>
        </w:rPr>
        <w:t>, mediante as cláusulas e condições seguintes:</w:t>
      </w:r>
    </w:p>
    <w:p w14:paraId="522807C2" w14:textId="77777777" w:rsidR="001E7504" w:rsidRPr="00163CFC" w:rsidRDefault="001E7504" w:rsidP="001E7504">
      <w:pPr>
        <w:keepNext/>
        <w:spacing w:line="360" w:lineRule="auto"/>
        <w:ind w:right="-24"/>
        <w:jc w:val="both"/>
        <w:rPr>
          <w:rFonts w:eastAsia="Calibri"/>
          <w:b/>
          <w:sz w:val="20"/>
          <w:szCs w:val="20"/>
        </w:rPr>
      </w:pPr>
    </w:p>
    <w:p w14:paraId="64BE71EB" w14:textId="77777777" w:rsidR="001E7504" w:rsidRPr="00163CFC" w:rsidRDefault="001E7504" w:rsidP="001E7504">
      <w:pPr>
        <w:keepNext/>
        <w:spacing w:line="360" w:lineRule="auto"/>
        <w:ind w:right="-24"/>
        <w:jc w:val="both"/>
        <w:rPr>
          <w:rFonts w:eastAsia="Calibri"/>
          <w:sz w:val="20"/>
          <w:szCs w:val="20"/>
        </w:rPr>
      </w:pPr>
      <w:r w:rsidRPr="00163CFC">
        <w:rPr>
          <w:rFonts w:eastAsia="Calibri"/>
          <w:b/>
          <w:sz w:val="20"/>
          <w:szCs w:val="20"/>
        </w:rPr>
        <w:t>CONTATO:</w:t>
      </w:r>
      <w:r w:rsidRPr="00163CFC">
        <w:rPr>
          <w:rFonts w:eastAsia="Calibri"/>
          <w:sz w:val="20"/>
          <w:szCs w:val="20"/>
        </w:rPr>
        <w:t xml:space="preserve"> (63) XXXXXXX / (63) XXXX-XXXX / </w:t>
      </w:r>
    </w:p>
    <w:p w14:paraId="79253968" w14:textId="77777777" w:rsidR="001E7504" w:rsidRPr="00163CFC" w:rsidRDefault="001E7504" w:rsidP="001E7504">
      <w:pPr>
        <w:keepNext/>
        <w:spacing w:line="360" w:lineRule="auto"/>
        <w:ind w:right="-24"/>
        <w:jc w:val="both"/>
        <w:rPr>
          <w:rFonts w:eastAsia="Calibri"/>
          <w:sz w:val="20"/>
          <w:szCs w:val="20"/>
        </w:rPr>
      </w:pPr>
      <w:r w:rsidRPr="00163CFC">
        <w:rPr>
          <w:rFonts w:eastAsia="Calibri"/>
          <w:b/>
          <w:sz w:val="20"/>
          <w:szCs w:val="20"/>
        </w:rPr>
        <w:t>E-mail:</w:t>
      </w:r>
      <w:r w:rsidRPr="00163CFC">
        <w:rPr>
          <w:rFonts w:eastAsia="Calibri"/>
          <w:sz w:val="20"/>
          <w:szCs w:val="20"/>
        </w:rPr>
        <w:t xml:space="preserve"> XXXXXXXXXXXXXX@gmail.com </w:t>
      </w:r>
    </w:p>
    <w:p w14:paraId="24184059" w14:textId="77777777" w:rsidR="001E7504" w:rsidRPr="00163CFC" w:rsidRDefault="001E7504" w:rsidP="001E7504">
      <w:pPr>
        <w:keepNext/>
        <w:spacing w:line="360" w:lineRule="auto"/>
        <w:ind w:right="-24"/>
        <w:jc w:val="both"/>
        <w:rPr>
          <w:rFonts w:eastAsia="Calibri"/>
          <w:sz w:val="20"/>
          <w:szCs w:val="20"/>
        </w:rPr>
      </w:pPr>
      <w:r w:rsidRPr="00163CFC">
        <w:rPr>
          <w:rFonts w:eastAsia="Calibri"/>
          <w:b/>
          <w:sz w:val="20"/>
          <w:szCs w:val="20"/>
        </w:rPr>
        <w:t>DADOS BANCÁRIOS:</w:t>
      </w:r>
      <w:r w:rsidRPr="00163CFC">
        <w:rPr>
          <w:rFonts w:eastAsia="Calibri"/>
          <w:sz w:val="20"/>
          <w:szCs w:val="20"/>
        </w:rPr>
        <w:t xml:space="preserve"> Banco do Brasil, </w:t>
      </w:r>
      <w:r w:rsidRPr="00163CFC">
        <w:rPr>
          <w:rFonts w:eastAsia="Calibri"/>
          <w:b/>
          <w:sz w:val="20"/>
          <w:szCs w:val="20"/>
        </w:rPr>
        <w:t>Agência:</w:t>
      </w:r>
      <w:r w:rsidRPr="00163CFC">
        <w:rPr>
          <w:rFonts w:eastAsia="Calibri"/>
          <w:sz w:val="20"/>
          <w:szCs w:val="20"/>
        </w:rPr>
        <w:t xml:space="preserve"> XXXXX-X, </w:t>
      </w:r>
      <w:r w:rsidRPr="00163CFC">
        <w:rPr>
          <w:rFonts w:eastAsia="Calibri"/>
          <w:b/>
          <w:sz w:val="20"/>
          <w:szCs w:val="20"/>
        </w:rPr>
        <w:t>Conta:</w:t>
      </w:r>
      <w:r w:rsidRPr="00163CFC">
        <w:rPr>
          <w:rFonts w:eastAsia="Calibri"/>
          <w:sz w:val="20"/>
          <w:szCs w:val="20"/>
        </w:rPr>
        <w:t xml:space="preserve"> XXXXX-X.</w:t>
      </w:r>
    </w:p>
    <w:p w14:paraId="516949A8" w14:textId="77777777" w:rsidR="001E7504" w:rsidRPr="00163CFC" w:rsidRDefault="001E7504" w:rsidP="001E7504">
      <w:pPr>
        <w:pStyle w:val="SemEspaamento"/>
        <w:keepNext/>
        <w:spacing w:line="360" w:lineRule="auto"/>
        <w:rPr>
          <w:rFonts w:ascii="Times New Roman" w:hAnsi="Times New Roman"/>
          <w:sz w:val="20"/>
          <w:szCs w:val="20"/>
        </w:rPr>
      </w:pPr>
    </w:p>
    <w:p w14:paraId="4F3B9C21" w14:textId="77777777" w:rsidR="001E7504" w:rsidRPr="00163CFC" w:rsidRDefault="001E7504" w:rsidP="001E7504">
      <w:pPr>
        <w:pStyle w:val="PargrafodaLista"/>
        <w:shd w:val="clear" w:color="auto" w:fill="DEEAF6"/>
        <w:tabs>
          <w:tab w:val="left" w:pos="426"/>
        </w:tabs>
        <w:spacing w:line="360" w:lineRule="auto"/>
        <w:ind w:left="0"/>
        <w:jc w:val="both"/>
      </w:pPr>
      <w:r w:rsidRPr="00163CFC">
        <w:rPr>
          <w:b/>
        </w:rPr>
        <w:t>1.   CLÁUSULA PRIMEIRA - DO OBJETO</w:t>
      </w:r>
      <w:r w:rsidRPr="00163CFC">
        <w:rPr>
          <w:b/>
        </w:rPr>
        <w:tab/>
      </w:r>
    </w:p>
    <w:p w14:paraId="3CE17F9F" w14:textId="77777777" w:rsidR="001E7504" w:rsidRPr="00163CFC" w:rsidRDefault="001E7504" w:rsidP="001E7504">
      <w:pPr>
        <w:tabs>
          <w:tab w:val="left" w:pos="928"/>
        </w:tabs>
        <w:spacing w:line="360" w:lineRule="auto"/>
        <w:jc w:val="both"/>
        <w:rPr>
          <w:sz w:val="20"/>
          <w:szCs w:val="20"/>
        </w:rPr>
      </w:pPr>
      <w:r w:rsidRPr="00163CFC">
        <w:rPr>
          <w:sz w:val="20"/>
          <w:szCs w:val="20"/>
        </w:rPr>
        <w:t xml:space="preserve">1.1. </w:t>
      </w:r>
      <w:r w:rsidRPr="00163CFC">
        <w:t xml:space="preserve">Aquisição de Gêneros Alimentícios para fornecimento de alimentação para a demanda ano letivo de 2024, destinados aos alunos matriculados </w:t>
      </w:r>
      <w:r>
        <w:t>na Escola Especial Abelhinha em Busca do Saber</w:t>
      </w:r>
      <w:r w:rsidRPr="00163CFC">
        <w:rPr>
          <w:iCs/>
        </w:rPr>
        <w:t>,</w:t>
      </w:r>
      <w:r w:rsidRPr="00163CFC">
        <w:t xml:space="preserve"> por meio do Programa Nacional de Alimentação Escolar/PNAE</w:t>
      </w:r>
      <w:r w:rsidRPr="00163CFC">
        <w:rPr>
          <w:sz w:val="20"/>
          <w:szCs w:val="20"/>
        </w:rPr>
        <w:t>.</w:t>
      </w:r>
    </w:p>
    <w:p w14:paraId="31E9C43D" w14:textId="77777777" w:rsidR="001E7504" w:rsidRPr="00163CFC" w:rsidRDefault="001E7504" w:rsidP="001E7504">
      <w:pPr>
        <w:tabs>
          <w:tab w:val="left" w:pos="928"/>
        </w:tabs>
        <w:spacing w:line="360" w:lineRule="auto"/>
        <w:jc w:val="both"/>
        <w:rPr>
          <w:b/>
          <w:sz w:val="20"/>
          <w:szCs w:val="20"/>
        </w:rPr>
      </w:pPr>
      <w:r w:rsidRPr="00163CFC">
        <w:rPr>
          <w:sz w:val="20"/>
          <w:szCs w:val="20"/>
        </w:rPr>
        <w:t xml:space="preserve">1.2. </w:t>
      </w:r>
      <w:r w:rsidRPr="00163CFC">
        <w:rPr>
          <w:b/>
          <w:sz w:val="20"/>
          <w:szCs w:val="20"/>
        </w:rPr>
        <w:t>Discriminação do objeto:</w:t>
      </w:r>
    </w:p>
    <w:tbl>
      <w:tblPr>
        <w:tblW w:w="8941"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77"/>
        <w:gridCol w:w="878"/>
        <w:gridCol w:w="1134"/>
        <w:gridCol w:w="3800"/>
        <w:gridCol w:w="1417"/>
        <w:gridCol w:w="1135"/>
      </w:tblGrid>
      <w:tr w:rsidR="001E7504" w:rsidRPr="00163CFC" w14:paraId="3120E7AF" w14:textId="77777777" w:rsidTr="00DD2DD7">
        <w:trPr>
          <w:trHeight w:val="615"/>
        </w:trPr>
        <w:tc>
          <w:tcPr>
            <w:tcW w:w="577" w:type="dxa"/>
            <w:shd w:val="clear" w:color="auto" w:fill="C6D9F1" w:themeFill="text2" w:themeFillTint="33"/>
            <w:vAlign w:val="center"/>
            <w:hideMark/>
          </w:tcPr>
          <w:p w14:paraId="701A2AF4" w14:textId="77777777" w:rsidR="001E7504" w:rsidRPr="00163CFC" w:rsidRDefault="001E7504" w:rsidP="00DD2DD7">
            <w:pPr>
              <w:jc w:val="center"/>
              <w:rPr>
                <w:b/>
                <w:bCs/>
                <w:sz w:val="16"/>
                <w:szCs w:val="16"/>
              </w:rPr>
            </w:pPr>
            <w:r w:rsidRPr="00163CFC">
              <w:rPr>
                <w:b/>
                <w:bCs/>
                <w:sz w:val="16"/>
                <w:szCs w:val="16"/>
              </w:rPr>
              <w:t>Item</w:t>
            </w:r>
          </w:p>
        </w:tc>
        <w:tc>
          <w:tcPr>
            <w:tcW w:w="878" w:type="dxa"/>
            <w:shd w:val="clear" w:color="auto" w:fill="C6D9F1" w:themeFill="text2" w:themeFillTint="33"/>
            <w:vAlign w:val="center"/>
          </w:tcPr>
          <w:p w14:paraId="36EEC7D4" w14:textId="77777777" w:rsidR="001E7504" w:rsidRPr="00163CFC" w:rsidRDefault="001E7504" w:rsidP="00DD2DD7">
            <w:pPr>
              <w:jc w:val="center"/>
              <w:rPr>
                <w:b/>
                <w:bCs/>
                <w:sz w:val="16"/>
                <w:szCs w:val="16"/>
              </w:rPr>
            </w:pPr>
            <w:r w:rsidRPr="00163CFC">
              <w:rPr>
                <w:b/>
                <w:bCs/>
                <w:sz w:val="16"/>
                <w:szCs w:val="16"/>
              </w:rPr>
              <w:t>Unidade</w:t>
            </w:r>
          </w:p>
        </w:tc>
        <w:tc>
          <w:tcPr>
            <w:tcW w:w="1134" w:type="dxa"/>
            <w:shd w:val="clear" w:color="auto" w:fill="C6D9F1" w:themeFill="text2" w:themeFillTint="33"/>
            <w:vAlign w:val="center"/>
          </w:tcPr>
          <w:p w14:paraId="0174ED28" w14:textId="77777777" w:rsidR="001E7504" w:rsidRPr="00163CFC" w:rsidRDefault="001E7504" w:rsidP="00DD2DD7">
            <w:pPr>
              <w:jc w:val="center"/>
              <w:rPr>
                <w:b/>
                <w:bCs/>
                <w:sz w:val="16"/>
                <w:szCs w:val="16"/>
              </w:rPr>
            </w:pPr>
            <w:r w:rsidRPr="00163CFC">
              <w:rPr>
                <w:b/>
                <w:bCs/>
                <w:sz w:val="16"/>
                <w:szCs w:val="16"/>
              </w:rPr>
              <w:t>Quantidade</w:t>
            </w:r>
          </w:p>
        </w:tc>
        <w:tc>
          <w:tcPr>
            <w:tcW w:w="3800" w:type="dxa"/>
            <w:shd w:val="clear" w:color="auto" w:fill="C6D9F1" w:themeFill="text2" w:themeFillTint="33"/>
            <w:vAlign w:val="center"/>
            <w:hideMark/>
          </w:tcPr>
          <w:p w14:paraId="7DBAC289" w14:textId="77777777" w:rsidR="001E7504" w:rsidRPr="00163CFC" w:rsidRDefault="001E7504" w:rsidP="00DD2DD7">
            <w:pPr>
              <w:jc w:val="center"/>
              <w:rPr>
                <w:b/>
                <w:bCs/>
                <w:sz w:val="16"/>
                <w:szCs w:val="16"/>
              </w:rPr>
            </w:pPr>
            <w:r w:rsidRPr="00163CFC">
              <w:rPr>
                <w:b/>
                <w:bCs/>
                <w:sz w:val="16"/>
                <w:szCs w:val="16"/>
              </w:rPr>
              <w:t>Descrição</w:t>
            </w:r>
          </w:p>
        </w:tc>
        <w:tc>
          <w:tcPr>
            <w:tcW w:w="1417" w:type="dxa"/>
            <w:shd w:val="clear" w:color="auto" w:fill="C6D9F1" w:themeFill="text2" w:themeFillTint="33"/>
            <w:vAlign w:val="center"/>
            <w:hideMark/>
          </w:tcPr>
          <w:p w14:paraId="00C60C05" w14:textId="77777777" w:rsidR="001E7504" w:rsidRPr="00163CFC" w:rsidRDefault="001E7504" w:rsidP="00DD2DD7">
            <w:pPr>
              <w:jc w:val="center"/>
              <w:rPr>
                <w:b/>
                <w:bCs/>
                <w:sz w:val="16"/>
                <w:szCs w:val="16"/>
              </w:rPr>
            </w:pPr>
            <w:r w:rsidRPr="00163CFC">
              <w:rPr>
                <w:b/>
                <w:bCs/>
                <w:sz w:val="16"/>
                <w:szCs w:val="16"/>
              </w:rPr>
              <w:t xml:space="preserve">Valor Unitário </w:t>
            </w:r>
          </w:p>
        </w:tc>
        <w:tc>
          <w:tcPr>
            <w:tcW w:w="1135" w:type="dxa"/>
            <w:shd w:val="clear" w:color="auto" w:fill="C6D9F1" w:themeFill="text2" w:themeFillTint="33"/>
            <w:vAlign w:val="center"/>
            <w:hideMark/>
          </w:tcPr>
          <w:p w14:paraId="48C7B96A" w14:textId="77777777" w:rsidR="001E7504" w:rsidRPr="00163CFC" w:rsidRDefault="001E7504" w:rsidP="00DD2DD7">
            <w:pPr>
              <w:jc w:val="center"/>
              <w:rPr>
                <w:b/>
                <w:bCs/>
                <w:sz w:val="16"/>
                <w:szCs w:val="16"/>
              </w:rPr>
            </w:pPr>
            <w:r w:rsidRPr="00163CFC">
              <w:rPr>
                <w:b/>
                <w:bCs/>
                <w:sz w:val="16"/>
                <w:szCs w:val="16"/>
              </w:rPr>
              <w:t xml:space="preserve">Valor Total </w:t>
            </w:r>
          </w:p>
        </w:tc>
      </w:tr>
      <w:tr w:rsidR="001E7504" w:rsidRPr="00163CFC" w14:paraId="361F2542" w14:textId="77777777" w:rsidTr="00DD2DD7">
        <w:trPr>
          <w:trHeight w:val="850"/>
        </w:trPr>
        <w:tc>
          <w:tcPr>
            <w:tcW w:w="577" w:type="dxa"/>
            <w:shd w:val="clear" w:color="auto" w:fill="FFFFFF" w:themeFill="background1"/>
            <w:vAlign w:val="center"/>
            <w:hideMark/>
          </w:tcPr>
          <w:p w14:paraId="5664F126" w14:textId="77777777" w:rsidR="001E7504" w:rsidRPr="00163CFC" w:rsidRDefault="001E7504" w:rsidP="00DD2DD7">
            <w:pPr>
              <w:jc w:val="center"/>
              <w:rPr>
                <w:b/>
                <w:bCs/>
                <w:sz w:val="16"/>
                <w:szCs w:val="16"/>
              </w:rPr>
            </w:pPr>
            <w:r w:rsidRPr="00163CFC">
              <w:rPr>
                <w:b/>
                <w:bCs/>
                <w:sz w:val="16"/>
                <w:szCs w:val="16"/>
              </w:rPr>
              <w:t>1</w:t>
            </w:r>
          </w:p>
        </w:tc>
        <w:tc>
          <w:tcPr>
            <w:tcW w:w="878" w:type="dxa"/>
            <w:shd w:val="clear" w:color="auto" w:fill="FFFFFF" w:themeFill="background1"/>
            <w:vAlign w:val="center"/>
          </w:tcPr>
          <w:p w14:paraId="79843111"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5F5B5974" w14:textId="77777777" w:rsidR="001E7504" w:rsidRPr="00163CFC" w:rsidRDefault="001E7504" w:rsidP="00DD2DD7">
            <w:pPr>
              <w:jc w:val="center"/>
              <w:rPr>
                <w:sz w:val="16"/>
                <w:szCs w:val="16"/>
              </w:rPr>
            </w:pPr>
            <w:r>
              <w:rPr>
                <w:color w:val="000000"/>
                <w:sz w:val="20"/>
                <w:szCs w:val="20"/>
              </w:rPr>
              <w:t>39</w:t>
            </w:r>
          </w:p>
        </w:tc>
        <w:tc>
          <w:tcPr>
            <w:tcW w:w="3800" w:type="dxa"/>
            <w:shd w:val="clear" w:color="auto" w:fill="FFFFFF" w:themeFill="background1"/>
            <w:vAlign w:val="center"/>
            <w:hideMark/>
          </w:tcPr>
          <w:p w14:paraId="4E838FC8" w14:textId="77777777" w:rsidR="001E7504" w:rsidRPr="00163CFC" w:rsidRDefault="001E7504" w:rsidP="00DD2DD7">
            <w:pPr>
              <w:jc w:val="both"/>
              <w:rPr>
                <w:sz w:val="16"/>
                <w:szCs w:val="16"/>
              </w:rPr>
            </w:pPr>
            <w:r>
              <w:rPr>
                <w:color w:val="000000"/>
                <w:sz w:val="20"/>
                <w:szCs w:val="20"/>
              </w:rPr>
              <w:t>Abacaxi, fruta: in natura de 1ª qualidade, com ausência de sujidades, parasitas e larvas de acordo com a resolução 12/78 da CNNP.</w:t>
            </w:r>
          </w:p>
        </w:tc>
        <w:tc>
          <w:tcPr>
            <w:tcW w:w="1417" w:type="dxa"/>
            <w:shd w:val="clear" w:color="auto" w:fill="FFFFFF" w:themeFill="background1"/>
            <w:vAlign w:val="bottom"/>
          </w:tcPr>
          <w:p w14:paraId="282FC0ED"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B0912B2" w14:textId="77777777" w:rsidR="001E7504" w:rsidRPr="00163CFC" w:rsidRDefault="001E7504" w:rsidP="00DD2DD7">
            <w:pPr>
              <w:jc w:val="center"/>
              <w:rPr>
                <w:sz w:val="16"/>
                <w:szCs w:val="16"/>
              </w:rPr>
            </w:pPr>
          </w:p>
        </w:tc>
      </w:tr>
      <w:tr w:rsidR="001E7504" w:rsidRPr="00163CFC" w14:paraId="0556C2E5" w14:textId="77777777" w:rsidTr="00DD2DD7">
        <w:trPr>
          <w:trHeight w:val="850"/>
        </w:trPr>
        <w:tc>
          <w:tcPr>
            <w:tcW w:w="577" w:type="dxa"/>
            <w:shd w:val="clear" w:color="auto" w:fill="FFFFFF" w:themeFill="background1"/>
            <w:vAlign w:val="center"/>
            <w:hideMark/>
          </w:tcPr>
          <w:p w14:paraId="63E532B6" w14:textId="77777777" w:rsidR="001E7504" w:rsidRPr="00163CFC" w:rsidRDefault="001E7504" w:rsidP="00DD2DD7">
            <w:pPr>
              <w:jc w:val="center"/>
              <w:rPr>
                <w:b/>
                <w:bCs/>
                <w:sz w:val="16"/>
                <w:szCs w:val="16"/>
              </w:rPr>
            </w:pPr>
            <w:r w:rsidRPr="00163CFC">
              <w:rPr>
                <w:b/>
                <w:bCs/>
                <w:sz w:val="16"/>
                <w:szCs w:val="16"/>
              </w:rPr>
              <w:t>2</w:t>
            </w:r>
          </w:p>
        </w:tc>
        <w:tc>
          <w:tcPr>
            <w:tcW w:w="878" w:type="dxa"/>
            <w:shd w:val="clear" w:color="auto" w:fill="FFFFFF" w:themeFill="background1"/>
            <w:vAlign w:val="center"/>
          </w:tcPr>
          <w:p w14:paraId="6AD752DF"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1931E49" w14:textId="77777777" w:rsidR="001E7504" w:rsidRPr="00163CFC" w:rsidRDefault="001E7504" w:rsidP="00DD2DD7">
            <w:pPr>
              <w:jc w:val="center"/>
              <w:rPr>
                <w:sz w:val="16"/>
                <w:szCs w:val="16"/>
              </w:rPr>
            </w:pPr>
            <w:r>
              <w:rPr>
                <w:color w:val="000000"/>
                <w:sz w:val="20"/>
                <w:szCs w:val="20"/>
              </w:rPr>
              <w:t>1</w:t>
            </w:r>
          </w:p>
        </w:tc>
        <w:tc>
          <w:tcPr>
            <w:tcW w:w="3800" w:type="dxa"/>
            <w:shd w:val="clear" w:color="auto" w:fill="FFFFFF" w:themeFill="background1"/>
            <w:vAlign w:val="center"/>
            <w:hideMark/>
          </w:tcPr>
          <w:p w14:paraId="63FDB84D" w14:textId="77777777" w:rsidR="001E7504" w:rsidRPr="00163CFC" w:rsidRDefault="001E7504" w:rsidP="00DD2DD7">
            <w:pPr>
              <w:jc w:val="both"/>
              <w:rPr>
                <w:sz w:val="16"/>
                <w:szCs w:val="16"/>
              </w:rPr>
            </w:pPr>
            <w:r>
              <w:rPr>
                <w:color w:val="000000"/>
                <w:sz w:val="20"/>
                <w:szCs w:val="20"/>
              </w:rPr>
              <w:t xml:space="preserve">Açafrão: Em pó, de 1ª qualidade, isentos de aditivos ou substâncias estranhas ao produto que sejam impróprias para consumo ou que alterem suas características naturais (físicas, </w:t>
            </w:r>
            <w:r>
              <w:rPr>
                <w:color w:val="000000"/>
                <w:sz w:val="20"/>
                <w:szCs w:val="20"/>
              </w:rPr>
              <w:lastRenderedPageBreak/>
              <w:t>químicas e organolépticas), apresentadas em embalagens plásticas contendo 250g.</w:t>
            </w:r>
          </w:p>
        </w:tc>
        <w:tc>
          <w:tcPr>
            <w:tcW w:w="1417" w:type="dxa"/>
            <w:shd w:val="clear" w:color="auto" w:fill="FFFFFF" w:themeFill="background1"/>
            <w:vAlign w:val="bottom"/>
          </w:tcPr>
          <w:p w14:paraId="17943D63"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D03C985" w14:textId="77777777" w:rsidR="001E7504" w:rsidRPr="00163CFC" w:rsidRDefault="001E7504" w:rsidP="00DD2DD7">
            <w:pPr>
              <w:jc w:val="center"/>
              <w:rPr>
                <w:sz w:val="16"/>
                <w:szCs w:val="16"/>
              </w:rPr>
            </w:pPr>
          </w:p>
        </w:tc>
      </w:tr>
      <w:tr w:rsidR="001E7504" w:rsidRPr="00163CFC" w14:paraId="558D8950" w14:textId="77777777" w:rsidTr="00DD2DD7">
        <w:trPr>
          <w:trHeight w:val="850"/>
        </w:trPr>
        <w:tc>
          <w:tcPr>
            <w:tcW w:w="577" w:type="dxa"/>
            <w:shd w:val="clear" w:color="auto" w:fill="FFFFFF" w:themeFill="background1"/>
            <w:vAlign w:val="center"/>
            <w:hideMark/>
          </w:tcPr>
          <w:p w14:paraId="6C7F7AEB" w14:textId="77777777" w:rsidR="001E7504" w:rsidRPr="00163CFC" w:rsidRDefault="001E7504" w:rsidP="00DD2DD7">
            <w:pPr>
              <w:jc w:val="center"/>
              <w:rPr>
                <w:b/>
                <w:bCs/>
                <w:sz w:val="16"/>
                <w:szCs w:val="16"/>
              </w:rPr>
            </w:pPr>
            <w:r w:rsidRPr="00163CFC">
              <w:rPr>
                <w:b/>
                <w:bCs/>
                <w:sz w:val="16"/>
                <w:szCs w:val="16"/>
              </w:rPr>
              <w:t>3</w:t>
            </w:r>
          </w:p>
        </w:tc>
        <w:tc>
          <w:tcPr>
            <w:tcW w:w="878" w:type="dxa"/>
            <w:shd w:val="clear" w:color="auto" w:fill="FFFFFF" w:themeFill="background1"/>
            <w:vAlign w:val="center"/>
          </w:tcPr>
          <w:p w14:paraId="719B7E42"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75479199" w14:textId="77777777" w:rsidR="001E7504" w:rsidRPr="00163CFC" w:rsidRDefault="001E7504" w:rsidP="00DD2DD7">
            <w:pPr>
              <w:jc w:val="center"/>
              <w:rPr>
                <w:sz w:val="16"/>
                <w:szCs w:val="16"/>
              </w:rPr>
            </w:pPr>
            <w:r>
              <w:rPr>
                <w:color w:val="000000"/>
                <w:sz w:val="20"/>
                <w:szCs w:val="20"/>
              </w:rPr>
              <w:t>13</w:t>
            </w:r>
          </w:p>
        </w:tc>
        <w:tc>
          <w:tcPr>
            <w:tcW w:w="3800" w:type="dxa"/>
            <w:shd w:val="clear" w:color="auto" w:fill="FFFFFF" w:themeFill="background1"/>
            <w:vAlign w:val="center"/>
            <w:hideMark/>
          </w:tcPr>
          <w:p w14:paraId="55A9A2E0" w14:textId="77777777" w:rsidR="001E7504" w:rsidRPr="00163CFC" w:rsidRDefault="001E7504" w:rsidP="00DD2DD7">
            <w:pPr>
              <w:jc w:val="both"/>
              <w:rPr>
                <w:sz w:val="16"/>
                <w:szCs w:val="16"/>
              </w:rPr>
            </w:pPr>
            <w:r>
              <w:rPr>
                <w:color w:val="000000"/>
                <w:sz w:val="20"/>
                <w:szCs w:val="20"/>
              </w:rPr>
              <w:t>Açaí,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67DA54CC"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DF405C1" w14:textId="77777777" w:rsidR="001E7504" w:rsidRPr="00163CFC" w:rsidRDefault="001E7504" w:rsidP="00DD2DD7">
            <w:pPr>
              <w:jc w:val="center"/>
              <w:rPr>
                <w:sz w:val="16"/>
                <w:szCs w:val="16"/>
              </w:rPr>
            </w:pPr>
          </w:p>
        </w:tc>
      </w:tr>
      <w:tr w:rsidR="001E7504" w:rsidRPr="00163CFC" w14:paraId="40FDEB6B" w14:textId="77777777" w:rsidTr="00DD2DD7">
        <w:trPr>
          <w:trHeight w:val="850"/>
        </w:trPr>
        <w:tc>
          <w:tcPr>
            <w:tcW w:w="577" w:type="dxa"/>
            <w:shd w:val="clear" w:color="auto" w:fill="FFFFFF" w:themeFill="background1"/>
            <w:vAlign w:val="center"/>
            <w:hideMark/>
          </w:tcPr>
          <w:p w14:paraId="31D9B7DA" w14:textId="77777777" w:rsidR="001E7504" w:rsidRPr="00163CFC" w:rsidRDefault="001E7504" w:rsidP="00DD2DD7">
            <w:pPr>
              <w:jc w:val="center"/>
              <w:rPr>
                <w:b/>
                <w:bCs/>
                <w:sz w:val="16"/>
                <w:szCs w:val="16"/>
              </w:rPr>
            </w:pPr>
            <w:r w:rsidRPr="00163CFC">
              <w:rPr>
                <w:b/>
                <w:bCs/>
                <w:sz w:val="16"/>
                <w:szCs w:val="16"/>
              </w:rPr>
              <w:t>4</w:t>
            </w:r>
          </w:p>
        </w:tc>
        <w:tc>
          <w:tcPr>
            <w:tcW w:w="878" w:type="dxa"/>
            <w:shd w:val="clear" w:color="auto" w:fill="FFFFFF" w:themeFill="background1"/>
            <w:vAlign w:val="center"/>
          </w:tcPr>
          <w:p w14:paraId="086EEE5B"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2BAC977" w14:textId="77777777" w:rsidR="001E7504" w:rsidRPr="00163CFC" w:rsidRDefault="001E7504" w:rsidP="00DD2DD7">
            <w:pPr>
              <w:jc w:val="center"/>
              <w:rPr>
                <w:sz w:val="16"/>
                <w:szCs w:val="16"/>
              </w:rPr>
            </w:pPr>
            <w:r>
              <w:rPr>
                <w:color w:val="000000"/>
                <w:sz w:val="20"/>
                <w:szCs w:val="20"/>
              </w:rPr>
              <w:t>13</w:t>
            </w:r>
          </w:p>
        </w:tc>
        <w:tc>
          <w:tcPr>
            <w:tcW w:w="3800" w:type="dxa"/>
            <w:shd w:val="clear" w:color="auto" w:fill="FFFFFF" w:themeFill="background1"/>
            <w:vAlign w:val="center"/>
            <w:hideMark/>
          </w:tcPr>
          <w:p w14:paraId="72CF9ABE" w14:textId="77777777" w:rsidR="001E7504" w:rsidRPr="00163CFC" w:rsidRDefault="001E7504" w:rsidP="00DD2DD7">
            <w:pPr>
              <w:jc w:val="both"/>
              <w:rPr>
                <w:sz w:val="16"/>
                <w:szCs w:val="16"/>
              </w:rPr>
            </w:pPr>
            <w:r>
              <w:rPr>
                <w:color w:val="000000"/>
                <w:sz w:val="20"/>
                <w:szCs w:val="20"/>
              </w:rPr>
              <w:t>Acerola,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217053ED"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D5069F6" w14:textId="77777777" w:rsidR="001E7504" w:rsidRPr="00163CFC" w:rsidRDefault="001E7504" w:rsidP="00DD2DD7">
            <w:pPr>
              <w:jc w:val="center"/>
              <w:rPr>
                <w:sz w:val="16"/>
                <w:szCs w:val="16"/>
              </w:rPr>
            </w:pPr>
          </w:p>
        </w:tc>
      </w:tr>
      <w:tr w:rsidR="001E7504" w:rsidRPr="00163CFC" w14:paraId="18CF3875" w14:textId="77777777" w:rsidTr="00DD2DD7">
        <w:trPr>
          <w:trHeight w:val="850"/>
        </w:trPr>
        <w:tc>
          <w:tcPr>
            <w:tcW w:w="577" w:type="dxa"/>
            <w:shd w:val="clear" w:color="auto" w:fill="FFFFFF" w:themeFill="background1"/>
            <w:vAlign w:val="center"/>
            <w:hideMark/>
          </w:tcPr>
          <w:p w14:paraId="683D34D2" w14:textId="77777777" w:rsidR="001E7504" w:rsidRPr="00163CFC" w:rsidRDefault="001E7504" w:rsidP="00DD2DD7">
            <w:pPr>
              <w:jc w:val="center"/>
              <w:rPr>
                <w:b/>
                <w:bCs/>
                <w:sz w:val="16"/>
                <w:szCs w:val="16"/>
              </w:rPr>
            </w:pPr>
            <w:r w:rsidRPr="00163CFC">
              <w:rPr>
                <w:b/>
                <w:bCs/>
                <w:sz w:val="16"/>
                <w:szCs w:val="16"/>
              </w:rPr>
              <w:t>5</w:t>
            </w:r>
          </w:p>
        </w:tc>
        <w:tc>
          <w:tcPr>
            <w:tcW w:w="878" w:type="dxa"/>
            <w:shd w:val="clear" w:color="auto" w:fill="FFFFFF" w:themeFill="background1"/>
            <w:vAlign w:val="center"/>
          </w:tcPr>
          <w:p w14:paraId="0F204B0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4EB5D94" w14:textId="77777777" w:rsidR="001E7504" w:rsidRPr="00163CFC" w:rsidRDefault="001E7504" w:rsidP="00DD2DD7">
            <w:pPr>
              <w:jc w:val="center"/>
              <w:rPr>
                <w:sz w:val="16"/>
                <w:szCs w:val="16"/>
              </w:rPr>
            </w:pPr>
            <w:r>
              <w:rPr>
                <w:color w:val="000000"/>
                <w:sz w:val="20"/>
                <w:szCs w:val="20"/>
              </w:rPr>
              <w:t>97</w:t>
            </w:r>
          </w:p>
        </w:tc>
        <w:tc>
          <w:tcPr>
            <w:tcW w:w="3800" w:type="dxa"/>
            <w:shd w:val="clear" w:color="auto" w:fill="FFFFFF" w:themeFill="background1"/>
            <w:vAlign w:val="center"/>
            <w:hideMark/>
          </w:tcPr>
          <w:p w14:paraId="3471D148" w14:textId="77777777" w:rsidR="001E7504" w:rsidRPr="00163CFC" w:rsidRDefault="001E7504" w:rsidP="00DD2DD7">
            <w:pPr>
              <w:jc w:val="both"/>
              <w:rPr>
                <w:sz w:val="16"/>
                <w:szCs w:val="16"/>
              </w:rPr>
            </w:pPr>
            <w:r>
              <w:rPr>
                <w:color w:val="000000"/>
                <w:sz w:val="20"/>
                <w:szCs w:val="20"/>
              </w:rPr>
              <w:t>Açúcar cristal: De 1ª qualidade, obtido da cana de açúcar, com aspecto, cor, cheiro próprios e sabor doce, sem fermentação, isento de sujidades, parasitas, materiais terrosos e detritos animais ou vegetais. Acondicionado em embalagem plástica atóxica transparente adequada para transporte, contendo 02 kg.</w:t>
            </w:r>
          </w:p>
        </w:tc>
        <w:tc>
          <w:tcPr>
            <w:tcW w:w="1417" w:type="dxa"/>
            <w:shd w:val="clear" w:color="auto" w:fill="FFFFFF" w:themeFill="background1"/>
            <w:vAlign w:val="bottom"/>
          </w:tcPr>
          <w:p w14:paraId="0D767AD2"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5527E98" w14:textId="77777777" w:rsidR="001E7504" w:rsidRPr="00163CFC" w:rsidRDefault="001E7504" w:rsidP="00DD2DD7">
            <w:pPr>
              <w:jc w:val="center"/>
              <w:rPr>
                <w:sz w:val="16"/>
                <w:szCs w:val="16"/>
              </w:rPr>
            </w:pPr>
          </w:p>
        </w:tc>
      </w:tr>
      <w:tr w:rsidR="001E7504" w:rsidRPr="00163CFC" w14:paraId="6071865B" w14:textId="77777777" w:rsidTr="00DD2DD7">
        <w:trPr>
          <w:trHeight w:val="850"/>
        </w:trPr>
        <w:tc>
          <w:tcPr>
            <w:tcW w:w="577" w:type="dxa"/>
            <w:shd w:val="clear" w:color="auto" w:fill="FFFFFF" w:themeFill="background1"/>
            <w:vAlign w:val="center"/>
            <w:hideMark/>
          </w:tcPr>
          <w:p w14:paraId="60B58C8F" w14:textId="77777777" w:rsidR="001E7504" w:rsidRPr="00163CFC" w:rsidRDefault="001E7504" w:rsidP="00DD2DD7">
            <w:pPr>
              <w:jc w:val="center"/>
              <w:rPr>
                <w:b/>
                <w:bCs/>
                <w:sz w:val="16"/>
                <w:szCs w:val="16"/>
              </w:rPr>
            </w:pPr>
            <w:r w:rsidRPr="00163CFC">
              <w:rPr>
                <w:b/>
                <w:bCs/>
                <w:sz w:val="16"/>
                <w:szCs w:val="16"/>
              </w:rPr>
              <w:t>6</w:t>
            </w:r>
          </w:p>
        </w:tc>
        <w:tc>
          <w:tcPr>
            <w:tcW w:w="878" w:type="dxa"/>
            <w:shd w:val="clear" w:color="auto" w:fill="FFFFFF" w:themeFill="background1"/>
            <w:vAlign w:val="center"/>
          </w:tcPr>
          <w:p w14:paraId="2FDE42A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7CB018C5" w14:textId="77777777" w:rsidR="001E7504" w:rsidRPr="00163CFC" w:rsidRDefault="001E7504" w:rsidP="00DD2DD7">
            <w:pPr>
              <w:jc w:val="center"/>
              <w:rPr>
                <w:sz w:val="16"/>
                <w:szCs w:val="16"/>
              </w:rPr>
            </w:pPr>
            <w:r>
              <w:rPr>
                <w:color w:val="000000"/>
                <w:sz w:val="20"/>
                <w:szCs w:val="20"/>
              </w:rPr>
              <w:t>16</w:t>
            </w:r>
          </w:p>
        </w:tc>
        <w:tc>
          <w:tcPr>
            <w:tcW w:w="3800" w:type="dxa"/>
            <w:shd w:val="clear" w:color="auto" w:fill="FFFFFF" w:themeFill="background1"/>
            <w:vAlign w:val="center"/>
            <w:hideMark/>
          </w:tcPr>
          <w:p w14:paraId="0AB3336F" w14:textId="23C5F7FF" w:rsidR="001E7504" w:rsidRPr="00163CFC" w:rsidRDefault="001E7504" w:rsidP="00DD2DD7">
            <w:pPr>
              <w:jc w:val="both"/>
              <w:rPr>
                <w:sz w:val="16"/>
                <w:szCs w:val="16"/>
              </w:rPr>
            </w:pPr>
            <w:r>
              <w:rPr>
                <w:color w:val="000000"/>
                <w:sz w:val="20"/>
                <w:szCs w:val="20"/>
              </w:rPr>
              <w:t xml:space="preserve">Alho: De 1ª qualidade, deve apresentar as características do cultivar bem definidas, estar fisiologicamente desenvolvido, inteiro, sadio e isento de substâncias nocivas à saúde. Deve estar </w:t>
            </w:r>
            <w:r w:rsidR="002A3BA9">
              <w:rPr>
                <w:color w:val="000000"/>
                <w:sz w:val="20"/>
                <w:szCs w:val="20"/>
              </w:rPr>
              <w:t>embalado</w:t>
            </w:r>
            <w:r>
              <w:rPr>
                <w:color w:val="000000"/>
                <w:sz w:val="20"/>
                <w:szCs w:val="20"/>
              </w:rPr>
              <w:t xml:space="preserve"> em sacos plástico transparente de até 1 kg.</w:t>
            </w:r>
          </w:p>
        </w:tc>
        <w:tc>
          <w:tcPr>
            <w:tcW w:w="1417" w:type="dxa"/>
            <w:shd w:val="clear" w:color="auto" w:fill="FFFFFF" w:themeFill="background1"/>
            <w:vAlign w:val="bottom"/>
          </w:tcPr>
          <w:p w14:paraId="17C8D22A"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0E334883" w14:textId="77777777" w:rsidR="001E7504" w:rsidRPr="00163CFC" w:rsidRDefault="001E7504" w:rsidP="00DD2DD7">
            <w:pPr>
              <w:jc w:val="center"/>
              <w:rPr>
                <w:sz w:val="16"/>
                <w:szCs w:val="16"/>
              </w:rPr>
            </w:pPr>
          </w:p>
        </w:tc>
      </w:tr>
      <w:tr w:rsidR="001E7504" w:rsidRPr="00163CFC" w14:paraId="6C932881" w14:textId="77777777" w:rsidTr="00DD2DD7">
        <w:trPr>
          <w:trHeight w:val="850"/>
        </w:trPr>
        <w:tc>
          <w:tcPr>
            <w:tcW w:w="577" w:type="dxa"/>
            <w:shd w:val="clear" w:color="auto" w:fill="FFFFFF" w:themeFill="background1"/>
            <w:vAlign w:val="center"/>
            <w:hideMark/>
          </w:tcPr>
          <w:p w14:paraId="7E3C36CF" w14:textId="77777777" w:rsidR="001E7504" w:rsidRPr="00163CFC" w:rsidRDefault="001E7504" w:rsidP="00DD2DD7">
            <w:pPr>
              <w:jc w:val="center"/>
              <w:rPr>
                <w:b/>
                <w:bCs/>
                <w:sz w:val="16"/>
                <w:szCs w:val="16"/>
              </w:rPr>
            </w:pPr>
            <w:r w:rsidRPr="00163CFC">
              <w:rPr>
                <w:b/>
                <w:bCs/>
                <w:sz w:val="16"/>
                <w:szCs w:val="16"/>
              </w:rPr>
              <w:t>7</w:t>
            </w:r>
          </w:p>
        </w:tc>
        <w:tc>
          <w:tcPr>
            <w:tcW w:w="878" w:type="dxa"/>
            <w:shd w:val="clear" w:color="auto" w:fill="FFFFFF" w:themeFill="background1"/>
            <w:vAlign w:val="center"/>
          </w:tcPr>
          <w:p w14:paraId="670F96A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5C13CE26" w14:textId="77777777" w:rsidR="001E7504" w:rsidRPr="00163CFC" w:rsidRDefault="001E7504" w:rsidP="00DD2DD7">
            <w:pPr>
              <w:jc w:val="center"/>
              <w:rPr>
                <w:sz w:val="16"/>
                <w:szCs w:val="16"/>
              </w:rPr>
            </w:pPr>
            <w:r>
              <w:rPr>
                <w:rFonts w:ascii="Arial" w:hAnsi="Arial" w:cs="Arial"/>
                <w:b/>
                <w:bCs/>
                <w:color w:val="000000"/>
                <w:sz w:val="20"/>
                <w:szCs w:val="20"/>
              </w:rPr>
              <w:t>21</w:t>
            </w:r>
          </w:p>
        </w:tc>
        <w:tc>
          <w:tcPr>
            <w:tcW w:w="3800" w:type="dxa"/>
            <w:shd w:val="clear" w:color="auto" w:fill="FFFFFF" w:themeFill="background1"/>
            <w:vAlign w:val="center"/>
            <w:hideMark/>
          </w:tcPr>
          <w:p w14:paraId="7ED87233" w14:textId="1585D9E3" w:rsidR="001E7504" w:rsidRPr="00163CFC" w:rsidRDefault="001E7504" w:rsidP="00DD2DD7">
            <w:pPr>
              <w:jc w:val="both"/>
              <w:rPr>
                <w:sz w:val="16"/>
                <w:szCs w:val="16"/>
              </w:rPr>
            </w:pPr>
            <w:r>
              <w:rPr>
                <w:color w:val="000000"/>
                <w:sz w:val="20"/>
                <w:szCs w:val="20"/>
              </w:rPr>
              <w:t xml:space="preserve">Apresuntado: De 1ª </w:t>
            </w:r>
            <w:r w:rsidR="002A3BA9">
              <w:rPr>
                <w:color w:val="000000"/>
                <w:sz w:val="20"/>
                <w:szCs w:val="20"/>
              </w:rPr>
              <w:t>qualidade, peça</w:t>
            </w:r>
            <w:r>
              <w:rPr>
                <w:color w:val="000000"/>
                <w:sz w:val="20"/>
                <w:szCs w:val="20"/>
              </w:rPr>
              <w:t xml:space="preserve"> de 3 – 4 Kg, embalado em saco plástico a vácuo. Produzido a partir do pernil suíno e paleta, com injeção de salmoura; ingredientes </w:t>
            </w:r>
            <w:r w:rsidR="002A3BA9">
              <w:rPr>
                <w:color w:val="000000"/>
                <w:sz w:val="20"/>
                <w:szCs w:val="20"/>
              </w:rPr>
              <w:t>misturados</w:t>
            </w:r>
            <w:r>
              <w:rPr>
                <w:color w:val="000000"/>
                <w:sz w:val="20"/>
                <w:szCs w:val="20"/>
              </w:rPr>
              <w:t xml:space="preserve"> e embutidos em mangas plásticas impressas, formados e cozidos; deve estar isento de parasitas e qualquer substância contaminante, bolor limo na superfície, </w:t>
            </w:r>
            <w:r w:rsidR="002A3BA9">
              <w:rPr>
                <w:color w:val="000000"/>
                <w:sz w:val="20"/>
                <w:szCs w:val="20"/>
              </w:rPr>
              <w:t>ossos quebrados</w:t>
            </w:r>
            <w:r>
              <w:rPr>
                <w:color w:val="000000"/>
                <w:sz w:val="20"/>
                <w:szCs w:val="20"/>
              </w:rPr>
              <w:t xml:space="preserve">, cartilagem, sem adição de amido. Validade mínima de 3 </w:t>
            </w:r>
            <w:r w:rsidR="002A3BA9">
              <w:rPr>
                <w:color w:val="000000"/>
                <w:sz w:val="20"/>
                <w:szCs w:val="20"/>
              </w:rPr>
              <w:t>meses a</w:t>
            </w:r>
            <w:r>
              <w:rPr>
                <w:color w:val="000000"/>
                <w:sz w:val="20"/>
                <w:szCs w:val="20"/>
              </w:rPr>
              <w:t xml:space="preserve"> partir da data de entrega: Data de fabricação e validade devem estar bem </w:t>
            </w:r>
            <w:r w:rsidR="002A3BA9">
              <w:rPr>
                <w:color w:val="000000"/>
                <w:sz w:val="20"/>
                <w:szCs w:val="20"/>
              </w:rPr>
              <w:t>visíveis</w:t>
            </w:r>
            <w:r>
              <w:rPr>
                <w:color w:val="000000"/>
                <w:sz w:val="20"/>
                <w:szCs w:val="20"/>
              </w:rPr>
              <w:t>. Sabor suave e característico.</w:t>
            </w:r>
          </w:p>
        </w:tc>
        <w:tc>
          <w:tcPr>
            <w:tcW w:w="1417" w:type="dxa"/>
            <w:shd w:val="clear" w:color="auto" w:fill="FFFFFF" w:themeFill="background1"/>
            <w:vAlign w:val="bottom"/>
          </w:tcPr>
          <w:p w14:paraId="50A20C0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3B47255" w14:textId="77777777" w:rsidR="001E7504" w:rsidRPr="00163CFC" w:rsidRDefault="001E7504" w:rsidP="00DD2DD7">
            <w:pPr>
              <w:jc w:val="center"/>
              <w:rPr>
                <w:sz w:val="16"/>
                <w:szCs w:val="16"/>
              </w:rPr>
            </w:pPr>
          </w:p>
        </w:tc>
      </w:tr>
      <w:tr w:rsidR="001E7504" w:rsidRPr="00163CFC" w14:paraId="69E41649" w14:textId="77777777" w:rsidTr="00DD2DD7">
        <w:trPr>
          <w:trHeight w:val="850"/>
        </w:trPr>
        <w:tc>
          <w:tcPr>
            <w:tcW w:w="577" w:type="dxa"/>
            <w:shd w:val="clear" w:color="auto" w:fill="FFFFFF" w:themeFill="background1"/>
            <w:vAlign w:val="center"/>
            <w:hideMark/>
          </w:tcPr>
          <w:p w14:paraId="6485BFFE" w14:textId="77777777" w:rsidR="001E7504" w:rsidRPr="00163CFC" w:rsidRDefault="001E7504" w:rsidP="00DD2DD7">
            <w:pPr>
              <w:jc w:val="center"/>
              <w:rPr>
                <w:b/>
                <w:bCs/>
                <w:sz w:val="16"/>
                <w:szCs w:val="16"/>
              </w:rPr>
            </w:pPr>
            <w:r w:rsidRPr="00163CFC">
              <w:rPr>
                <w:b/>
                <w:bCs/>
                <w:sz w:val="16"/>
                <w:szCs w:val="16"/>
              </w:rPr>
              <w:t>8</w:t>
            </w:r>
          </w:p>
        </w:tc>
        <w:tc>
          <w:tcPr>
            <w:tcW w:w="878" w:type="dxa"/>
            <w:shd w:val="clear" w:color="auto" w:fill="FFFFFF" w:themeFill="background1"/>
            <w:vAlign w:val="center"/>
          </w:tcPr>
          <w:p w14:paraId="7A23591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91E0E84" w14:textId="77777777" w:rsidR="001E7504" w:rsidRPr="00163CFC" w:rsidRDefault="001E7504" w:rsidP="00DD2DD7">
            <w:pPr>
              <w:jc w:val="center"/>
              <w:rPr>
                <w:sz w:val="16"/>
                <w:szCs w:val="16"/>
              </w:rPr>
            </w:pPr>
            <w:r>
              <w:rPr>
                <w:rFonts w:ascii="Arial" w:hAnsi="Arial" w:cs="Arial"/>
                <w:b/>
                <w:bCs/>
                <w:color w:val="000000"/>
                <w:sz w:val="20"/>
                <w:szCs w:val="20"/>
              </w:rPr>
              <w:t>163</w:t>
            </w:r>
          </w:p>
        </w:tc>
        <w:tc>
          <w:tcPr>
            <w:tcW w:w="3800" w:type="dxa"/>
            <w:shd w:val="clear" w:color="auto" w:fill="FFFFFF" w:themeFill="background1"/>
            <w:vAlign w:val="center"/>
            <w:hideMark/>
          </w:tcPr>
          <w:p w14:paraId="511FB04C" w14:textId="0BD3065E" w:rsidR="001E7504" w:rsidRPr="00163CFC" w:rsidRDefault="001E7504" w:rsidP="00DD2DD7">
            <w:pPr>
              <w:jc w:val="both"/>
              <w:rPr>
                <w:sz w:val="16"/>
                <w:szCs w:val="16"/>
              </w:rPr>
            </w:pPr>
            <w:r>
              <w:rPr>
                <w:color w:val="000000"/>
                <w:sz w:val="20"/>
                <w:szCs w:val="20"/>
              </w:rPr>
              <w:t xml:space="preserve">Arroz tipo 1:  Tipo 1, longo fino, grão inteiros longos finos, descascados e polidos, contendo data de fabricação e validade, </w:t>
            </w:r>
            <w:r w:rsidR="002A3BA9">
              <w:rPr>
                <w:color w:val="000000"/>
                <w:sz w:val="20"/>
                <w:szCs w:val="20"/>
              </w:rPr>
              <w:t>para</w:t>
            </w:r>
            <w:r>
              <w:rPr>
                <w:color w:val="000000"/>
                <w:sz w:val="20"/>
                <w:szCs w:val="20"/>
              </w:rPr>
              <w:t xml:space="preserve"> entrega em embalagem de 5kg ou 2kg.</w:t>
            </w:r>
          </w:p>
        </w:tc>
        <w:tc>
          <w:tcPr>
            <w:tcW w:w="1417" w:type="dxa"/>
            <w:shd w:val="clear" w:color="auto" w:fill="FFFFFF" w:themeFill="background1"/>
            <w:vAlign w:val="bottom"/>
          </w:tcPr>
          <w:p w14:paraId="47BB455A"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6605D31" w14:textId="77777777" w:rsidR="001E7504" w:rsidRPr="00163CFC" w:rsidRDefault="001E7504" w:rsidP="00DD2DD7">
            <w:pPr>
              <w:jc w:val="center"/>
              <w:rPr>
                <w:sz w:val="16"/>
                <w:szCs w:val="16"/>
              </w:rPr>
            </w:pPr>
          </w:p>
        </w:tc>
      </w:tr>
      <w:tr w:rsidR="001E7504" w:rsidRPr="00163CFC" w14:paraId="3C22986D" w14:textId="77777777" w:rsidTr="00DD2DD7">
        <w:trPr>
          <w:trHeight w:val="850"/>
        </w:trPr>
        <w:tc>
          <w:tcPr>
            <w:tcW w:w="577" w:type="dxa"/>
            <w:shd w:val="clear" w:color="auto" w:fill="FFFFFF" w:themeFill="background1"/>
            <w:vAlign w:val="center"/>
            <w:hideMark/>
          </w:tcPr>
          <w:p w14:paraId="6E37E787" w14:textId="77777777" w:rsidR="001E7504" w:rsidRPr="00163CFC" w:rsidRDefault="001E7504" w:rsidP="00DD2DD7">
            <w:pPr>
              <w:jc w:val="center"/>
              <w:rPr>
                <w:b/>
                <w:bCs/>
                <w:sz w:val="16"/>
                <w:szCs w:val="16"/>
              </w:rPr>
            </w:pPr>
            <w:r w:rsidRPr="00163CFC">
              <w:rPr>
                <w:b/>
                <w:bCs/>
                <w:sz w:val="16"/>
                <w:szCs w:val="16"/>
              </w:rPr>
              <w:t>9</w:t>
            </w:r>
          </w:p>
        </w:tc>
        <w:tc>
          <w:tcPr>
            <w:tcW w:w="878" w:type="dxa"/>
            <w:shd w:val="clear" w:color="auto" w:fill="FFFFFF" w:themeFill="background1"/>
            <w:vAlign w:val="center"/>
          </w:tcPr>
          <w:p w14:paraId="71BA0D4B"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099CDBC7" w14:textId="77777777" w:rsidR="001E7504" w:rsidRPr="00163CFC" w:rsidRDefault="001E7504" w:rsidP="00DD2DD7">
            <w:pPr>
              <w:jc w:val="center"/>
              <w:rPr>
                <w:sz w:val="16"/>
                <w:szCs w:val="16"/>
              </w:rPr>
            </w:pPr>
            <w:r>
              <w:rPr>
                <w:rFonts w:ascii="Arial" w:hAnsi="Arial" w:cs="Arial"/>
                <w:b/>
                <w:bCs/>
                <w:color w:val="000000"/>
                <w:sz w:val="20"/>
                <w:szCs w:val="20"/>
              </w:rPr>
              <w:t>13</w:t>
            </w:r>
          </w:p>
        </w:tc>
        <w:tc>
          <w:tcPr>
            <w:tcW w:w="3800" w:type="dxa"/>
            <w:shd w:val="clear" w:color="auto" w:fill="FFFFFF" w:themeFill="background1"/>
            <w:vAlign w:val="center"/>
            <w:hideMark/>
          </w:tcPr>
          <w:p w14:paraId="61A81990" w14:textId="77777777" w:rsidR="001E7504" w:rsidRPr="00163CFC" w:rsidRDefault="001E7504" w:rsidP="00DD2DD7">
            <w:pPr>
              <w:jc w:val="both"/>
              <w:rPr>
                <w:sz w:val="16"/>
                <w:szCs w:val="16"/>
              </w:rPr>
            </w:pPr>
            <w:r>
              <w:rPr>
                <w:color w:val="000000"/>
                <w:sz w:val="20"/>
                <w:szCs w:val="20"/>
              </w:rPr>
              <w:t>Batata inglesa: in natura de 1ª qualidade, com ausência de sujidades, parasitas e larvas de acordo com a resolução 12/78 da CNNPA.</w:t>
            </w:r>
          </w:p>
        </w:tc>
        <w:tc>
          <w:tcPr>
            <w:tcW w:w="1417" w:type="dxa"/>
            <w:shd w:val="clear" w:color="auto" w:fill="FFFFFF" w:themeFill="background1"/>
            <w:vAlign w:val="bottom"/>
          </w:tcPr>
          <w:p w14:paraId="08E992F7"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03B7C58E" w14:textId="77777777" w:rsidR="001E7504" w:rsidRPr="00163CFC" w:rsidRDefault="001E7504" w:rsidP="00DD2DD7">
            <w:pPr>
              <w:jc w:val="center"/>
              <w:rPr>
                <w:sz w:val="16"/>
                <w:szCs w:val="16"/>
              </w:rPr>
            </w:pPr>
          </w:p>
        </w:tc>
      </w:tr>
      <w:tr w:rsidR="001E7504" w:rsidRPr="00163CFC" w14:paraId="6E655F3B" w14:textId="77777777" w:rsidTr="00DD2DD7">
        <w:trPr>
          <w:trHeight w:val="677"/>
        </w:trPr>
        <w:tc>
          <w:tcPr>
            <w:tcW w:w="577" w:type="dxa"/>
            <w:shd w:val="clear" w:color="auto" w:fill="FFFFFF" w:themeFill="background1"/>
            <w:vAlign w:val="center"/>
            <w:hideMark/>
          </w:tcPr>
          <w:p w14:paraId="163E5E26" w14:textId="77777777" w:rsidR="001E7504" w:rsidRPr="00163CFC" w:rsidRDefault="001E7504" w:rsidP="00DD2DD7">
            <w:pPr>
              <w:jc w:val="center"/>
              <w:rPr>
                <w:b/>
                <w:bCs/>
                <w:sz w:val="16"/>
                <w:szCs w:val="16"/>
              </w:rPr>
            </w:pPr>
            <w:r w:rsidRPr="00163CFC">
              <w:rPr>
                <w:b/>
                <w:bCs/>
                <w:sz w:val="16"/>
                <w:szCs w:val="16"/>
              </w:rPr>
              <w:t>10</w:t>
            </w:r>
          </w:p>
        </w:tc>
        <w:tc>
          <w:tcPr>
            <w:tcW w:w="878" w:type="dxa"/>
            <w:shd w:val="clear" w:color="auto" w:fill="FFFFFF" w:themeFill="background1"/>
            <w:vAlign w:val="center"/>
          </w:tcPr>
          <w:p w14:paraId="71AE9565"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51A6295E" w14:textId="77777777" w:rsidR="001E7504" w:rsidRPr="00163CFC" w:rsidRDefault="001E7504" w:rsidP="00DD2DD7">
            <w:pPr>
              <w:jc w:val="center"/>
              <w:rPr>
                <w:sz w:val="16"/>
                <w:szCs w:val="16"/>
              </w:rPr>
            </w:pPr>
            <w:r>
              <w:rPr>
                <w:rFonts w:ascii="Arial" w:hAnsi="Arial" w:cs="Arial"/>
                <w:b/>
                <w:bCs/>
                <w:color w:val="000000"/>
                <w:sz w:val="20"/>
                <w:szCs w:val="20"/>
              </w:rPr>
              <w:t>5</w:t>
            </w:r>
          </w:p>
        </w:tc>
        <w:tc>
          <w:tcPr>
            <w:tcW w:w="3800" w:type="dxa"/>
            <w:shd w:val="clear" w:color="auto" w:fill="FFFFFF" w:themeFill="background1"/>
            <w:vAlign w:val="center"/>
            <w:hideMark/>
          </w:tcPr>
          <w:p w14:paraId="6E8DE7B8" w14:textId="77777777" w:rsidR="001E7504" w:rsidRPr="00163CFC" w:rsidRDefault="001E7504" w:rsidP="00DD2DD7">
            <w:pPr>
              <w:jc w:val="both"/>
              <w:rPr>
                <w:sz w:val="16"/>
                <w:szCs w:val="16"/>
              </w:rPr>
            </w:pPr>
            <w:r>
              <w:rPr>
                <w:color w:val="000000"/>
                <w:sz w:val="20"/>
                <w:szCs w:val="20"/>
              </w:rPr>
              <w:t xml:space="preserve">Beterraba: especial de primeira qualidade, tamanho médio, com aspecto firme, sem rachaduras e cortes, com tamanho e coloração específica, lavada, sem sujidades e parasitas, sem larvas, embalagens plásticas. </w:t>
            </w:r>
          </w:p>
        </w:tc>
        <w:tc>
          <w:tcPr>
            <w:tcW w:w="1417" w:type="dxa"/>
            <w:shd w:val="clear" w:color="auto" w:fill="FFFFFF" w:themeFill="background1"/>
            <w:vAlign w:val="bottom"/>
          </w:tcPr>
          <w:p w14:paraId="54FF5F40"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3F5F92F" w14:textId="77777777" w:rsidR="001E7504" w:rsidRPr="00163CFC" w:rsidRDefault="001E7504" w:rsidP="00DD2DD7">
            <w:pPr>
              <w:jc w:val="center"/>
              <w:rPr>
                <w:sz w:val="16"/>
                <w:szCs w:val="16"/>
              </w:rPr>
            </w:pPr>
          </w:p>
        </w:tc>
      </w:tr>
      <w:tr w:rsidR="001E7504" w:rsidRPr="00163CFC" w14:paraId="37C4BBCA" w14:textId="77777777" w:rsidTr="00DD2DD7">
        <w:trPr>
          <w:trHeight w:val="850"/>
        </w:trPr>
        <w:tc>
          <w:tcPr>
            <w:tcW w:w="577" w:type="dxa"/>
            <w:shd w:val="clear" w:color="auto" w:fill="FFFFFF" w:themeFill="background1"/>
            <w:vAlign w:val="center"/>
            <w:hideMark/>
          </w:tcPr>
          <w:p w14:paraId="42034E7F" w14:textId="77777777" w:rsidR="001E7504" w:rsidRPr="00163CFC" w:rsidRDefault="001E7504" w:rsidP="00DD2DD7">
            <w:pPr>
              <w:jc w:val="center"/>
              <w:rPr>
                <w:b/>
                <w:bCs/>
                <w:sz w:val="16"/>
                <w:szCs w:val="16"/>
              </w:rPr>
            </w:pPr>
            <w:r w:rsidRPr="00163CFC">
              <w:rPr>
                <w:b/>
                <w:bCs/>
                <w:sz w:val="16"/>
                <w:szCs w:val="16"/>
              </w:rPr>
              <w:t>11</w:t>
            </w:r>
          </w:p>
        </w:tc>
        <w:tc>
          <w:tcPr>
            <w:tcW w:w="878" w:type="dxa"/>
            <w:shd w:val="clear" w:color="auto" w:fill="FFFFFF" w:themeFill="background1"/>
            <w:vAlign w:val="center"/>
          </w:tcPr>
          <w:p w14:paraId="13E745EA"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A71EB70" w14:textId="77777777" w:rsidR="001E7504" w:rsidRPr="00163CFC" w:rsidRDefault="001E7504" w:rsidP="00DD2DD7">
            <w:pPr>
              <w:jc w:val="center"/>
              <w:rPr>
                <w:sz w:val="16"/>
                <w:szCs w:val="16"/>
              </w:rPr>
            </w:pPr>
            <w:r>
              <w:rPr>
                <w:rFonts w:ascii="Arial" w:hAnsi="Arial" w:cs="Arial"/>
                <w:b/>
                <w:bCs/>
                <w:color w:val="000000"/>
                <w:sz w:val="20"/>
                <w:szCs w:val="20"/>
              </w:rPr>
              <w:t>26</w:t>
            </w:r>
          </w:p>
        </w:tc>
        <w:tc>
          <w:tcPr>
            <w:tcW w:w="3800" w:type="dxa"/>
            <w:shd w:val="clear" w:color="auto" w:fill="FFFFFF" w:themeFill="background1"/>
            <w:vAlign w:val="center"/>
            <w:hideMark/>
          </w:tcPr>
          <w:p w14:paraId="6F6201D3" w14:textId="77777777" w:rsidR="001E7504" w:rsidRPr="00163CFC" w:rsidRDefault="001E7504" w:rsidP="00DD2DD7">
            <w:pPr>
              <w:jc w:val="both"/>
              <w:rPr>
                <w:sz w:val="16"/>
                <w:szCs w:val="16"/>
              </w:rPr>
            </w:pPr>
            <w:r>
              <w:rPr>
                <w:color w:val="000000"/>
                <w:sz w:val="20"/>
                <w:szCs w:val="20"/>
              </w:rPr>
              <w:t xml:space="preserve">Biscoito polvilho: composto por polvilho, gordura vegetal, ovos, sal refinado, leite em pó, farinha integral de soja; crocante. Validade: mínima de 2 meses a contar da data </w:t>
            </w:r>
            <w:r>
              <w:rPr>
                <w:color w:val="000000"/>
                <w:sz w:val="20"/>
                <w:szCs w:val="20"/>
              </w:rPr>
              <w:lastRenderedPageBreak/>
              <w:t>de entrega, acondicionada em embalagem plástica de no mínimo 200 grs.</w:t>
            </w:r>
          </w:p>
        </w:tc>
        <w:tc>
          <w:tcPr>
            <w:tcW w:w="1417" w:type="dxa"/>
            <w:shd w:val="clear" w:color="auto" w:fill="FFFFFF" w:themeFill="background1"/>
            <w:vAlign w:val="bottom"/>
          </w:tcPr>
          <w:p w14:paraId="1DECE933"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4BB1296" w14:textId="77777777" w:rsidR="001E7504" w:rsidRPr="00163CFC" w:rsidRDefault="001E7504" w:rsidP="00DD2DD7">
            <w:pPr>
              <w:jc w:val="center"/>
              <w:rPr>
                <w:sz w:val="16"/>
                <w:szCs w:val="16"/>
              </w:rPr>
            </w:pPr>
          </w:p>
        </w:tc>
      </w:tr>
      <w:tr w:rsidR="001E7504" w:rsidRPr="00163CFC" w14:paraId="4D449008" w14:textId="77777777" w:rsidTr="00DD2DD7">
        <w:trPr>
          <w:trHeight w:val="850"/>
        </w:trPr>
        <w:tc>
          <w:tcPr>
            <w:tcW w:w="577" w:type="dxa"/>
            <w:shd w:val="clear" w:color="auto" w:fill="FFFFFF" w:themeFill="background1"/>
            <w:vAlign w:val="center"/>
            <w:hideMark/>
          </w:tcPr>
          <w:p w14:paraId="1165102C" w14:textId="77777777" w:rsidR="001E7504" w:rsidRPr="00163CFC" w:rsidRDefault="001E7504" w:rsidP="00DD2DD7">
            <w:pPr>
              <w:jc w:val="center"/>
              <w:rPr>
                <w:b/>
                <w:bCs/>
                <w:sz w:val="16"/>
                <w:szCs w:val="16"/>
              </w:rPr>
            </w:pPr>
            <w:r w:rsidRPr="00163CFC">
              <w:rPr>
                <w:b/>
                <w:bCs/>
                <w:sz w:val="16"/>
                <w:szCs w:val="16"/>
              </w:rPr>
              <w:t>12</w:t>
            </w:r>
          </w:p>
        </w:tc>
        <w:tc>
          <w:tcPr>
            <w:tcW w:w="878" w:type="dxa"/>
            <w:shd w:val="clear" w:color="auto" w:fill="FFFFFF" w:themeFill="background1"/>
            <w:vAlign w:val="center"/>
          </w:tcPr>
          <w:p w14:paraId="6D2A2F04"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065A8DCA" w14:textId="77777777" w:rsidR="001E7504" w:rsidRPr="00163CFC" w:rsidRDefault="001E7504" w:rsidP="00DD2DD7">
            <w:pPr>
              <w:jc w:val="center"/>
              <w:rPr>
                <w:sz w:val="16"/>
                <w:szCs w:val="16"/>
              </w:rPr>
            </w:pPr>
            <w:r>
              <w:rPr>
                <w:rFonts w:ascii="Arial" w:hAnsi="Arial" w:cs="Arial"/>
                <w:b/>
                <w:bCs/>
                <w:color w:val="000000"/>
                <w:sz w:val="20"/>
                <w:szCs w:val="20"/>
              </w:rPr>
              <w:t>26</w:t>
            </w:r>
          </w:p>
        </w:tc>
        <w:tc>
          <w:tcPr>
            <w:tcW w:w="3800" w:type="dxa"/>
            <w:shd w:val="clear" w:color="auto" w:fill="FFFFFF" w:themeFill="background1"/>
            <w:vAlign w:val="center"/>
            <w:hideMark/>
          </w:tcPr>
          <w:p w14:paraId="5AFE300F" w14:textId="77777777" w:rsidR="001E7504" w:rsidRPr="00163CFC" w:rsidRDefault="001E7504" w:rsidP="00DD2DD7">
            <w:pPr>
              <w:jc w:val="both"/>
              <w:rPr>
                <w:sz w:val="16"/>
                <w:szCs w:val="16"/>
              </w:rPr>
            </w:pPr>
            <w:r>
              <w:rPr>
                <w:color w:val="000000"/>
                <w:sz w:val="20"/>
                <w:szCs w:val="20"/>
              </w:rPr>
              <w:t>Cajá,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648699B2"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AC3313C" w14:textId="77777777" w:rsidR="001E7504" w:rsidRPr="00163CFC" w:rsidRDefault="001E7504" w:rsidP="00DD2DD7">
            <w:pPr>
              <w:jc w:val="center"/>
              <w:rPr>
                <w:sz w:val="16"/>
                <w:szCs w:val="16"/>
              </w:rPr>
            </w:pPr>
          </w:p>
        </w:tc>
      </w:tr>
      <w:tr w:rsidR="001E7504" w:rsidRPr="00163CFC" w14:paraId="2A0939ED" w14:textId="77777777" w:rsidTr="00DD2DD7">
        <w:trPr>
          <w:trHeight w:val="850"/>
        </w:trPr>
        <w:tc>
          <w:tcPr>
            <w:tcW w:w="577" w:type="dxa"/>
            <w:shd w:val="clear" w:color="auto" w:fill="FFFFFF" w:themeFill="background1"/>
            <w:vAlign w:val="center"/>
            <w:hideMark/>
          </w:tcPr>
          <w:p w14:paraId="5A565673" w14:textId="77777777" w:rsidR="001E7504" w:rsidRPr="00163CFC" w:rsidRDefault="001E7504" w:rsidP="00DD2DD7">
            <w:pPr>
              <w:jc w:val="center"/>
              <w:rPr>
                <w:b/>
                <w:bCs/>
                <w:sz w:val="16"/>
                <w:szCs w:val="16"/>
              </w:rPr>
            </w:pPr>
            <w:r w:rsidRPr="00163CFC">
              <w:rPr>
                <w:b/>
                <w:bCs/>
                <w:sz w:val="16"/>
                <w:szCs w:val="16"/>
              </w:rPr>
              <w:t>13</w:t>
            </w:r>
          </w:p>
        </w:tc>
        <w:tc>
          <w:tcPr>
            <w:tcW w:w="878" w:type="dxa"/>
            <w:shd w:val="clear" w:color="auto" w:fill="FFFFFF" w:themeFill="background1"/>
            <w:vAlign w:val="center"/>
          </w:tcPr>
          <w:p w14:paraId="3D3F67EC"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482A306" w14:textId="77777777" w:rsidR="001E7504" w:rsidRPr="00163CFC" w:rsidRDefault="001E7504" w:rsidP="00DD2DD7">
            <w:pPr>
              <w:jc w:val="center"/>
              <w:rPr>
                <w:sz w:val="16"/>
                <w:szCs w:val="16"/>
              </w:rPr>
            </w:pPr>
            <w:r>
              <w:rPr>
                <w:rFonts w:ascii="Arial" w:hAnsi="Arial" w:cs="Arial"/>
                <w:b/>
                <w:bCs/>
                <w:color w:val="000000"/>
                <w:sz w:val="20"/>
                <w:szCs w:val="20"/>
              </w:rPr>
              <w:t>26</w:t>
            </w:r>
          </w:p>
        </w:tc>
        <w:tc>
          <w:tcPr>
            <w:tcW w:w="3800" w:type="dxa"/>
            <w:shd w:val="clear" w:color="auto" w:fill="FFFFFF" w:themeFill="background1"/>
            <w:vAlign w:val="center"/>
            <w:hideMark/>
          </w:tcPr>
          <w:p w14:paraId="62B4F24C" w14:textId="77777777" w:rsidR="001E7504" w:rsidRPr="00163CFC" w:rsidRDefault="001E7504" w:rsidP="00DD2DD7">
            <w:pPr>
              <w:jc w:val="both"/>
              <w:rPr>
                <w:sz w:val="16"/>
                <w:szCs w:val="16"/>
              </w:rPr>
            </w:pPr>
            <w:r>
              <w:rPr>
                <w:color w:val="000000"/>
                <w:sz w:val="20"/>
                <w:szCs w:val="20"/>
              </w:rPr>
              <w:t>Caju,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52C034A3"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2B021B0" w14:textId="77777777" w:rsidR="001E7504" w:rsidRPr="00163CFC" w:rsidRDefault="001E7504" w:rsidP="00DD2DD7">
            <w:pPr>
              <w:jc w:val="center"/>
              <w:rPr>
                <w:sz w:val="16"/>
                <w:szCs w:val="16"/>
              </w:rPr>
            </w:pPr>
          </w:p>
        </w:tc>
      </w:tr>
      <w:tr w:rsidR="001E7504" w:rsidRPr="00163CFC" w14:paraId="3E4413E8" w14:textId="77777777" w:rsidTr="00DD2DD7">
        <w:trPr>
          <w:trHeight w:val="850"/>
        </w:trPr>
        <w:tc>
          <w:tcPr>
            <w:tcW w:w="577" w:type="dxa"/>
            <w:shd w:val="clear" w:color="auto" w:fill="FFFFFF" w:themeFill="background1"/>
            <w:vAlign w:val="center"/>
            <w:hideMark/>
          </w:tcPr>
          <w:p w14:paraId="3EFFFC89" w14:textId="77777777" w:rsidR="001E7504" w:rsidRPr="00163CFC" w:rsidRDefault="001E7504" w:rsidP="00DD2DD7">
            <w:pPr>
              <w:jc w:val="center"/>
              <w:rPr>
                <w:b/>
                <w:bCs/>
                <w:sz w:val="16"/>
                <w:szCs w:val="16"/>
              </w:rPr>
            </w:pPr>
            <w:r w:rsidRPr="00163CFC">
              <w:rPr>
                <w:b/>
                <w:bCs/>
                <w:sz w:val="16"/>
                <w:szCs w:val="16"/>
              </w:rPr>
              <w:t>14</w:t>
            </w:r>
          </w:p>
        </w:tc>
        <w:tc>
          <w:tcPr>
            <w:tcW w:w="878" w:type="dxa"/>
            <w:shd w:val="clear" w:color="auto" w:fill="FFFFFF" w:themeFill="background1"/>
            <w:vAlign w:val="center"/>
          </w:tcPr>
          <w:p w14:paraId="7D87D986"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5FB0EE00" w14:textId="77777777" w:rsidR="001E7504" w:rsidRPr="00163CFC" w:rsidRDefault="001E7504" w:rsidP="00DD2DD7">
            <w:pPr>
              <w:jc w:val="center"/>
              <w:rPr>
                <w:sz w:val="16"/>
                <w:szCs w:val="16"/>
              </w:rPr>
            </w:pPr>
            <w:r>
              <w:rPr>
                <w:color w:val="000000"/>
                <w:sz w:val="20"/>
                <w:szCs w:val="20"/>
              </w:rPr>
              <w:t>117</w:t>
            </w:r>
          </w:p>
        </w:tc>
        <w:tc>
          <w:tcPr>
            <w:tcW w:w="3800" w:type="dxa"/>
            <w:shd w:val="clear" w:color="auto" w:fill="FFFFFF" w:themeFill="background1"/>
            <w:vAlign w:val="center"/>
            <w:hideMark/>
          </w:tcPr>
          <w:p w14:paraId="21A76DD0" w14:textId="47C691BC" w:rsidR="001E7504" w:rsidRPr="00163CFC" w:rsidRDefault="001E7504" w:rsidP="00DD2DD7">
            <w:pPr>
              <w:jc w:val="both"/>
              <w:rPr>
                <w:sz w:val="16"/>
                <w:szCs w:val="16"/>
              </w:rPr>
            </w:pPr>
            <w:r>
              <w:rPr>
                <w:color w:val="000000"/>
                <w:sz w:val="20"/>
                <w:szCs w:val="20"/>
              </w:rPr>
              <w:t>Carne moída de 2</w:t>
            </w:r>
            <w:proofErr w:type="gramStart"/>
            <w:r>
              <w:rPr>
                <w:color w:val="000000"/>
                <w:sz w:val="20"/>
                <w:szCs w:val="20"/>
              </w:rPr>
              <w:t>º :</w:t>
            </w:r>
            <w:proofErr w:type="gramEnd"/>
            <w:r>
              <w:rPr>
                <w:color w:val="000000"/>
                <w:sz w:val="20"/>
                <w:szCs w:val="20"/>
              </w:rPr>
              <w:t xml:space="preserve"> fresca sem tempero, sem gordura, sem cartilagem e nervos, com coloração vermelha brilhante. Embalagem primária </w:t>
            </w:r>
            <w:r w:rsidR="000C4A3F">
              <w:rPr>
                <w:color w:val="000000"/>
                <w:sz w:val="20"/>
                <w:szCs w:val="20"/>
              </w:rPr>
              <w:t>deve estar</w:t>
            </w:r>
            <w:r>
              <w:rPr>
                <w:color w:val="000000"/>
                <w:sz w:val="20"/>
                <w:szCs w:val="20"/>
              </w:rPr>
              <w:t xml:space="preserve"> intacta, reforçada, com até 5 kg, </w:t>
            </w:r>
            <w:r w:rsidR="0089796C">
              <w:rPr>
                <w:color w:val="000000"/>
                <w:sz w:val="20"/>
                <w:szCs w:val="20"/>
              </w:rPr>
              <w:t>no</w:t>
            </w:r>
            <w:r>
              <w:rPr>
                <w:color w:val="000000"/>
                <w:sz w:val="20"/>
                <w:szCs w:val="20"/>
              </w:rPr>
              <w:t xml:space="preserve"> rótulo da embalagem deve constar peso, data de processamento., </w:t>
            </w:r>
            <w:r w:rsidR="000C4A3F">
              <w:rPr>
                <w:color w:val="000000"/>
                <w:sz w:val="20"/>
                <w:szCs w:val="20"/>
              </w:rPr>
              <w:t>procedência</w:t>
            </w:r>
            <w:r>
              <w:rPr>
                <w:color w:val="000000"/>
                <w:sz w:val="20"/>
                <w:szCs w:val="20"/>
              </w:rPr>
              <w:t xml:space="preserve">, </w:t>
            </w:r>
            <w:r w:rsidR="000C4A3F">
              <w:rPr>
                <w:color w:val="000000"/>
                <w:sz w:val="20"/>
                <w:szCs w:val="20"/>
              </w:rPr>
              <w:t>prazo</w:t>
            </w:r>
            <w:r>
              <w:rPr>
                <w:color w:val="000000"/>
                <w:sz w:val="20"/>
                <w:szCs w:val="20"/>
              </w:rPr>
              <w:t xml:space="preserve"> de validade. </w:t>
            </w:r>
            <w:r w:rsidR="000C4A3F">
              <w:rPr>
                <w:color w:val="000000"/>
                <w:sz w:val="20"/>
                <w:szCs w:val="20"/>
              </w:rPr>
              <w:t>Obrigatório</w:t>
            </w:r>
            <w:r>
              <w:rPr>
                <w:color w:val="000000"/>
                <w:sz w:val="20"/>
                <w:szCs w:val="20"/>
              </w:rPr>
              <w:t xml:space="preserve"> ser produto com </w:t>
            </w:r>
            <w:r w:rsidR="000C4A3F">
              <w:rPr>
                <w:color w:val="000000"/>
                <w:sz w:val="20"/>
                <w:szCs w:val="20"/>
              </w:rPr>
              <w:t>registro</w:t>
            </w:r>
            <w:r>
              <w:rPr>
                <w:color w:val="000000"/>
                <w:sz w:val="20"/>
                <w:szCs w:val="20"/>
              </w:rPr>
              <w:t xml:space="preserve"> inspeção sanitária</w:t>
            </w:r>
          </w:p>
        </w:tc>
        <w:tc>
          <w:tcPr>
            <w:tcW w:w="1417" w:type="dxa"/>
            <w:shd w:val="clear" w:color="auto" w:fill="FFFFFF" w:themeFill="background1"/>
            <w:vAlign w:val="bottom"/>
          </w:tcPr>
          <w:p w14:paraId="2F2C890C"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A926BF2" w14:textId="77777777" w:rsidR="001E7504" w:rsidRPr="00163CFC" w:rsidRDefault="001E7504" w:rsidP="00DD2DD7">
            <w:pPr>
              <w:jc w:val="center"/>
              <w:rPr>
                <w:sz w:val="16"/>
                <w:szCs w:val="16"/>
              </w:rPr>
            </w:pPr>
          </w:p>
        </w:tc>
      </w:tr>
      <w:tr w:rsidR="001E7504" w:rsidRPr="00163CFC" w14:paraId="53EF317A" w14:textId="77777777" w:rsidTr="00DD2DD7">
        <w:trPr>
          <w:trHeight w:val="850"/>
        </w:trPr>
        <w:tc>
          <w:tcPr>
            <w:tcW w:w="577" w:type="dxa"/>
            <w:shd w:val="clear" w:color="auto" w:fill="FFFFFF" w:themeFill="background1"/>
            <w:vAlign w:val="center"/>
            <w:hideMark/>
          </w:tcPr>
          <w:p w14:paraId="54BC81D3" w14:textId="77777777" w:rsidR="001E7504" w:rsidRPr="00163CFC" w:rsidRDefault="001E7504" w:rsidP="00DD2DD7">
            <w:pPr>
              <w:jc w:val="center"/>
              <w:rPr>
                <w:b/>
                <w:bCs/>
                <w:sz w:val="16"/>
                <w:szCs w:val="16"/>
              </w:rPr>
            </w:pPr>
            <w:r w:rsidRPr="00163CFC">
              <w:rPr>
                <w:b/>
                <w:bCs/>
                <w:sz w:val="16"/>
                <w:szCs w:val="16"/>
              </w:rPr>
              <w:t>15</w:t>
            </w:r>
          </w:p>
        </w:tc>
        <w:tc>
          <w:tcPr>
            <w:tcW w:w="878" w:type="dxa"/>
            <w:shd w:val="clear" w:color="auto" w:fill="FFFFFF" w:themeFill="background1"/>
            <w:vAlign w:val="center"/>
          </w:tcPr>
          <w:p w14:paraId="5ECD4D9F"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0527C207" w14:textId="77777777" w:rsidR="001E7504" w:rsidRPr="00163CFC" w:rsidRDefault="001E7504" w:rsidP="00DD2DD7">
            <w:pPr>
              <w:jc w:val="center"/>
              <w:rPr>
                <w:sz w:val="16"/>
                <w:szCs w:val="16"/>
              </w:rPr>
            </w:pPr>
            <w:r>
              <w:rPr>
                <w:rFonts w:ascii="Arial" w:hAnsi="Arial" w:cs="Arial"/>
                <w:b/>
                <w:bCs/>
                <w:sz w:val="20"/>
                <w:szCs w:val="20"/>
              </w:rPr>
              <w:t>78</w:t>
            </w:r>
          </w:p>
        </w:tc>
        <w:tc>
          <w:tcPr>
            <w:tcW w:w="3800" w:type="dxa"/>
            <w:shd w:val="clear" w:color="auto" w:fill="FFFFFF" w:themeFill="background1"/>
            <w:vAlign w:val="center"/>
            <w:hideMark/>
          </w:tcPr>
          <w:p w14:paraId="614B4448" w14:textId="77777777" w:rsidR="001E7504" w:rsidRPr="00163CFC" w:rsidRDefault="001E7504" w:rsidP="00DD2DD7">
            <w:pPr>
              <w:jc w:val="both"/>
              <w:rPr>
                <w:sz w:val="16"/>
                <w:szCs w:val="16"/>
              </w:rPr>
            </w:pPr>
            <w:r>
              <w:rPr>
                <w:color w:val="000000"/>
                <w:sz w:val="20"/>
                <w:szCs w:val="20"/>
              </w:rPr>
              <w:t>Carne bovina acém: cortada em cubos pequenos, acém: magra de 2ª (paleta ou acém) resfriada ou congelada, com cor, cheiro e sabor próprios, isenta de sujidades, parasitas e materiais estranhos, isenta de cartilagens e ossos, para entrega em embalagens resistentes, conforme quantidade especificada.</w:t>
            </w:r>
          </w:p>
        </w:tc>
        <w:tc>
          <w:tcPr>
            <w:tcW w:w="1417" w:type="dxa"/>
            <w:shd w:val="clear" w:color="auto" w:fill="FFFFFF" w:themeFill="background1"/>
            <w:noWrap/>
            <w:vAlign w:val="bottom"/>
          </w:tcPr>
          <w:p w14:paraId="1F8771C6" w14:textId="77777777" w:rsidR="001E7504" w:rsidRPr="00163CFC" w:rsidRDefault="001E7504" w:rsidP="00DD2DD7">
            <w:pPr>
              <w:jc w:val="center"/>
              <w:rPr>
                <w:sz w:val="16"/>
                <w:szCs w:val="16"/>
              </w:rPr>
            </w:pPr>
          </w:p>
        </w:tc>
        <w:tc>
          <w:tcPr>
            <w:tcW w:w="1135" w:type="dxa"/>
            <w:shd w:val="clear" w:color="auto" w:fill="FFFFFF" w:themeFill="background1"/>
            <w:noWrap/>
            <w:vAlign w:val="bottom"/>
          </w:tcPr>
          <w:p w14:paraId="2A2476D2" w14:textId="77777777" w:rsidR="001E7504" w:rsidRPr="00163CFC" w:rsidRDefault="001E7504" w:rsidP="00DD2DD7">
            <w:pPr>
              <w:jc w:val="center"/>
              <w:rPr>
                <w:sz w:val="16"/>
                <w:szCs w:val="16"/>
              </w:rPr>
            </w:pPr>
          </w:p>
        </w:tc>
      </w:tr>
      <w:tr w:rsidR="001E7504" w:rsidRPr="00163CFC" w14:paraId="2D0377BB" w14:textId="77777777" w:rsidTr="00DD2DD7">
        <w:trPr>
          <w:trHeight w:val="850"/>
        </w:trPr>
        <w:tc>
          <w:tcPr>
            <w:tcW w:w="577" w:type="dxa"/>
            <w:shd w:val="clear" w:color="auto" w:fill="FFFFFF" w:themeFill="background1"/>
            <w:vAlign w:val="center"/>
            <w:hideMark/>
          </w:tcPr>
          <w:p w14:paraId="1A49F156" w14:textId="77777777" w:rsidR="001E7504" w:rsidRPr="00163CFC" w:rsidRDefault="001E7504" w:rsidP="00DD2DD7">
            <w:pPr>
              <w:jc w:val="center"/>
              <w:rPr>
                <w:b/>
                <w:bCs/>
                <w:sz w:val="16"/>
                <w:szCs w:val="16"/>
              </w:rPr>
            </w:pPr>
            <w:r w:rsidRPr="00163CFC">
              <w:rPr>
                <w:b/>
                <w:bCs/>
                <w:sz w:val="16"/>
                <w:szCs w:val="16"/>
              </w:rPr>
              <w:t>16</w:t>
            </w:r>
          </w:p>
        </w:tc>
        <w:tc>
          <w:tcPr>
            <w:tcW w:w="878" w:type="dxa"/>
            <w:shd w:val="clear" w:color="auto" w:fill="FFFFFF" w:themeFill="background1"/>
            <w:vAlign w:val="center"/>
          </w:tcPr>
          <w:p w14:paraId="21BC25D1"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A0397E5" w14:textId="77777777" w:rsidR="001E7504" w:rsidRPr="00163CFC" w:rsidRDefault="001E7504" w:rsidP="00DD2DD7">
            <w:pPr>
              <w:jc w:val="center"/>
              <w:rPr>
                <w:sz w:val="16"/>
                <w:szCs w:val="16"/>
              </w:rPr>
            </w:pPr>
            <w:r>
              <w:rPr>
                <w:rFonts w:ascii="Arial" w:hAnsi="Arial" w:cs="Arial"/>
                <w:b/>
                <w:bCs/>
                <w:sz w:val="20"/>
                <w:szCs w:val="20"/>
              </w:rPr>
              <w:t>23</w:t>
            </w:r>
          </w:p>
        </w:tc>
        <w:tc>
          <w:tcPr>
            <w:tcW w:w="3800" w:type="dxa"/>
            <w:shd w:val="clear" w:color="auto" w:fill="FFFFFF" w:themeFill="background1"/>
            <w:vAlign w:val="center"/>
            <w:hideMark/>
          </w:tcPr>
          <w:p w14:paraId="06E70549" w14:textId="587C6C1D" w:rsidR="001E7504" w:rsidRPr="00163CFC" w:rsidRDefault="001E7504" w:rsidP="00DD2DD7">
            <w:pPr>
              <w:jc w:val="both"/>
              <w:rPr>
                <w:sz w:val="16"/>
                <w:szCs w:val="16"/>
              </w:rPr>
            </w:pPr>
            <w:r>
              <w:rPr>
                <w:color w:val="000000"/>
                <w:sz w:val="20"/>
                <w:szCs w:val="20"/>
              </w:rPr>
              <w:t xml:space="preserve">Cebola: de 1ª qualidade, cabeça graúda. Deve apresentar as características do cultivar bem formadas, limpas, com colorações próprias, livres de danos mecânicos, fisiológicos, </w:t>
            </w:r>
            <w:r w:rsidR="000C4A3F">
              <w:rPr>
                <w:color w:val="000000"/>
                <w:sz w:val="20"/>
                <w:szCs w:val="20"/>
              </w:rPr>
              <w:t>pragas</w:t>
            </w:r>
            <w:r>
              <w:rPr>
                <w:color w:val="000000"/>
                <w:sz w:val="20"/>
                <w:szCs w:val="20"/>
              </w:rPr>
              <w:t xml:space="preserve"> e doenças e estar em perfeitas condições de conservação e maturação. O produto deve ser entregue em embalagem plástica contendo etiqueta com a </w:t>
            </w:r>
            <w:r w:rsidR="000C4A3F">
              <w:rPr>
                <w:color w:val="000000"/>
                <w:sz w:val="20"/>
                <w:szCs w:val="20"/>
              </w:rPr>
              <w:t>identificação</w:t>
            </w:r>
            <w:r>
              <w:rPr>
                <w:color w:val="000000"/>
                <w:sz w:val="20"/>
                <w:szCs w:val="20"/>
              </w:rPr>
              <w:t xml:space="preserve"> e peso.</w:t>
            </w:r>
          </w:p>
        </w:tc>
        <w:tc>
          <w:tcPr>
            <w:tcW w:w="1417" w:type="dxa"/>
            <w:shd w:val="clear" w:color="auto" w:fill="FFFFFF" w:themeFill="background1"/>
            <w:noWrap/>
            <w:vAlign w:val="bottom"/>
          </w:tcPr>
          <w:p w14:paraId="67C273DF" w14:textId="77777777" w:rsidR="001E7504" w:rsidRPr="00163CFC" w:rsidRDefault="001E7504" w:rsidP="00DD2DD7">
            <w:pPr>
              <w:jc w:val="center"/>
              <w:rPr>
                <w:sz w:val="16"/>
                <w:szCs w:val="16"/>
              </w:rPr>
            </w:pPr>
          </w:p>
        </w:tc>
        <w:tc>
          <w:tcPr>
            <w:tcW w:w="1135" w:type="dxa"/>
            <w:shd w:val="clear" w:color="auto" w:fill="FFFFFF" w:themeFill="background1"/>
            <w:noWrap/>
            <w:vAlign w:val="bottom"/>
          </w:tcPr>
          <w:p w14:paraId="29E40E40" w14:textId="77777777" w:rsidR="001E7504" w:rsidRPr="00163CFC" w:rsidRDefault="001E7504" w:rsidP="00DD2DD7">
            <w:pPr>
              <w:jc w:val="center"/>
              <w:rPr>
                <w:sz w:val="16"/>
                <w:szCs w:val="16"/>
              </w:rPr>
            </w:pPr>
          </w:p>
        </w:tc>
      </w:tr>
      <w:tr w:rsidR="001E7504" w:rsidRPr="00163CFC" w14:paraId="40DCE20F" w14:textId="77777777" w:rsidTr="00DD2DD7">
        <w:trPr>
          <w:trHeight w:val="850"/>
        </w:trPr>
        <w:tc>
          <w:tcPr>
            <w:tcW w:w="577" w:type="dxa"/>
            <w:shd w:val="clear" w:color="auto" w:fill="FFFFFF" w:themeFill="background1"/>
            <w:vAlign w:val="center"/>
            <w:hideMark/>
          </w:tcPr>
          <w:p w14:paraId="79150989" w14:textId="77777777" w:rsidR="001E7504" w:rsidRPr="00163CFC" w:rsidRDefault="001E7504" w:rsidP="00DD2DD7">
            <w:pPr>
              <w:jc w:val="center"/>
              <w:rPr>
                <w:b/>
                <w:bCs/>
                <w:sz w:val="16"/>
                <w:szCs w:val="16"/>
              </w:rPr>
            </w:pPr>
            <w:r w:rsidRPr="00163CFC">
              <w:rPr>
                <w:b/>
                <w:bCs/>
                <w:sz w:val="16"/>
                <w:szCs w:val="16"/>
              </w:rPr>
              <w:t>17</w:t>
            </w:r>
          </w:p>
        </w:tc>
        <w:tc>
          <w:tcPr>
            <w:tcW w:w="878" w:type="dxa"/>
            <w:shd w:val="clear" w:color="auto" w:fill="FFFFFF" w:themeFill="background1"/>
            <w:vAlign w:val="center"/>
          </w:tcPr>
          <w:p w14:paraId="371BCD5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0A19D7C" w14:textId="77777777" w:rsidR="001E7504" w:rsidRPr="00163CFC" w:rsidRDefault="001E7504" w:rsidP="00DD2DD7">
            <w:pPr>
              <w:jc w:val="center"/>
              <w:rPr>
                <w:sz w:val="16"/>
                <w:szCs w:val="16"/>
              </w:rPr>
            </w:pPr>
            <w:r>
              <w:rPr>
                <w:rFonts w:ascii="Arial" w:hAnsi="Arial" w:cs="Arial"/>
                <w:b/>
                <w:bCs/>
                <w:sz w:val="20"/>
                <w:szCs w:val="20"/>
              </w:rPr>
              <w:t>96</w:t>
            </w:r>
          </w:p>
        </w:tc>
        <w:tc>
          <w:tcPr>
            <w:tcW w:w="3800" w:type="dxa"/>
            <w:shd w:val="clear" w:color="auto" w:fill="FFFFFF" w:themeFill="background1"/>
            <w:vAlign w:val="center"/>
            <w:hideMark/>
          </w:tcPr>
          <w:p w14:paraId="132362D6" w14:textId="741EB31B" w:rsidR="001E7504" w:rsidRPr="00163CFC" w:rsidRDefault="001E7504" w:rsidP="00DD2DD7">
            <w:pPr>
              <w:jc w:val="both"/>
              <w:rPr>
                <w:sz w:val="16"/>
                <w:szCs w:val="16"/>
              </w:rPr>
            </w:pPr>
            <w:r>
              <w:rPr>
                <w:color w:val="000000"/>
                <w:sz w:val="20"/>
                <w:szCs w:val="20"/>
              </w:rPr>
              <w:t xml:space="preserve">Cenoura: de 1ª qualidade, frescas e sãs, no ponto de maturação adequado para o consumo, com todas as partes </w:t>
            </w:r>
            <w:r w:rsidR="000C4A3F">
              <w:rPr>
                <w:color w:val="000000"/>
                <w:sz w:val="20"/>
                <w:szCs w:val="20"/>
              </w:rPr>
              <w:t>comestíveis</w:t>
            </w:r>
            <w:r>
              <w:rPr>
                <w:color w:val="000000"/>
                <w:sz w:val="20"/>
                <w:szCs w:val="20"/>
              </w:rPr>
              <w:t xml:space="preserve"> aproveitáveis, cor e sabor característicos, não deverão estar danificados por lesões que afetam sua aparência e utilização, isento de pontos amarelos e apodrecidos, livre de sujidades, parasitas e larvas, para entrega de embalagem plásticas, conforme quantidades especificadas.</w:t>
            </w:r>
          </w:p>
        </w:tc>
        <w:tc>
          <w:tcPr>
            <w:tcW w:w="1417" w:type="dxa"/>
            <w:shd w:val="clear" w:color="auto" w:fill="FFFFFF" w:themeFill="background1"/>
            <w:noWrap/>
            <w:vAlign w:val="bottom"/>
          </w:tcPr>
          <w:p w14:paraId="4F93557A" w14:textId="77777777" w:rsidR="001E7504" w:rsidRPr="00163CFC" w:rsidRDefault="001E7504" w:rsidP="00DD2DD7">
            <w:pPr>
              <w:jc w:val="center"/>
              <w:rPr>
                <w:sz w:val="16"/>
                <w:szCs w:val="16"/>
              </w:rPr>
            </w:pPr>
          </w:p>
        </w:tc>
        <w:tc>
          <w:tcPr>
            <w:tcW w:w="1135" w:type="dxa"/>
            <w:shd w:val="clear" w:color="auto" w:fill="FFFFFF" w:themeFill="background1"/>
            <w:noWrap/>
            <w:vAlign w:val="bottom"/>
          </w:tcPr>
          <w:p w14:paraId="624309D4" w14:textId="77777777" w:rsidR="001E7504" w:rsidRPr="00163CFC" w:rsidRDefault="001E7504" w:rsidP="00DD2DD7">
            <w:pPr>
              <w:jc w:val="center"/>
              <w:rPr>
                <w:sz w:val="16"/>
                <w:szCs w:val="16"/>
              </w:rPr>
            </w:pPr>
          </w:p>
        </w:tc>
      </w:tr>
      <w:tr w:rsidR="001E7504" w:rsidRPr="00163CFC" w14:paraId="54081496" w14:textId="77777777" w:rsidTr="00DD2DD7">
        <w:trPr>
          <w:trHeight w:val="850"/>
        </w:trPr>
        <w:tc>
          <w:tcPr>
            <w:tcW w:w="577" w:type="dxa"/>
            <w:shd w:val="clear" w:color="auto" w:fill="FFFFFF" w:themeFill="background1"/>
            <w:vAlign w:val="center"/>
            <w:hideMark/>
          </w:tcPr>
          <w:p w14:paraId="74D91D55" w14:textId="77777777" w:rsidR="001E7504" w:rsidRPr="00163CFC" w:rsidRDefault="001E7504" w:rsidP="00DD2DD7">
            <w:pPr>
              <w:jc w:val="center"/>
              <w:rPr>
                <w:b/>
                <w:bCs/>
                <w:sz w:val="16"/>
                <w:szCs w:val="16"/>
              </w:rPr>
            </w:pPr>
            <w:r w:rsidRPr="00163CFC">
              <w:rPr>
                <w:b/>
                <w:bCs/>
                <w:sz w:val="16"/>
                <w:szCs w:val="16"/>
              </w:rPr>
              <w:t>18</w:t>
            </w:r>
          </w:p>
        </w:tc>
        <w:tc>
          <w:tcPr>
            <w:tcW w:w="878" w:type="dxa"/>
            <w:shd w:val="clear" w:color="auto" w:fill="FFFFFF" w:themeFill="background1"/>
            <w:vAlign w:val="center"/>
          </w:tcPr>
          <w:p w14:paraId="48473572" w14:textId="77777777" w:rsidR="001E7504" w:rsidRPr="00163CFC" w:rsidRDefault="001E7504" w:rsidP="00DD2DD7">
            <w:pPr>
              <w:jc w:val="center"/>
              <w:rPr>
                <w:sz w:val="16"/>
                <w:szCs w:val="16"/>
              </w:rPr>
            </w:pPr>
            <w:r>
              <w:rPr>
                <w:color w:val="000000"/>
                <w:sz w:val="20"/>
                <w:szCs w:val="20"/>
              </w:rPr>
              <w:t>LT</w:t>
            </w:r>
          </w:p>
        </w:tc>
        <w:tc>
          <w:tcPr>
            <w:tcW w:w="1134" w:type="dxa"/>
            <w:shd w:val="clear" w:color="auto" w:fill="FFFFFF" w:themeFill="background1"/>
            <w:vAlign w:val="center"/>
          </w:tcPr>
          <w:p w14:paraId="6EDA4215" w14:textId="77777777" w:rsidR="001E7504" w:rsidRPr="00163CFC" w:rsidRDefault="001E7504" w:rsidP="00DD2DD7">
            <w:pPr>
              <w:jc w:val="center"/>
              <w:rPr>
                <w:sz w:val="16"/>
                <w:szCs w:val="16"/>
              </w:rPr>
            </w:pPr>
            <w:r>
              <w:rPr>
                <w:rFonts w:ascii="Arial" w:hAnsi="Arial" w:cs="Arial"/>
                <w:b/>
                <w:bCs/>
                <w:sz w:val="20"/>
                <w:szCs w:val="20"/>
              </w:rPr>
              <w:t>16</w:t>
            </w:r>
          </w:p>
        </w:tc>
        <w:tc>
          <w:tcPr>
            <w:tcW w:w="3800" w:type="dxa"/>
            <w:shd w:val="clear" w:color="auto" w:fill="FFFFFF" w:themeFill="background1"/>
            <w:vAlign w:val="center"/>
            <w:hideMark/>
          </w:tcPr>
          <w:p w14:paraId="46262081" w14:textId="77777777" w:rsidR="001E7504" w:rsidRPr="00163CFC" w:rsidRDefault="001E7504" w:rsidP="00DD2DD7">
            <w:pPr>
              <w:jc w:val="both"/>
              <w:rPr>
                <w:sz w:val="16"/>
                <w:szCs w:val="16"/>
              </w:rPr>
            </w:pPr>
            <w:r>
              <w:rPr>
                <w:color w:val="000000"/>
                <w:sz w:val="20"/>
                <w:szCs w:val="20"/>
              </w:rPr>
              <w:t>Coco seco ralado: desidratado, desengordurado, sem açúcar, cheiro não alterado ou rançoso, embalagem de 100gr.</w:t>
            </w:r>
          </w:p>
        </w:tc>
        <w:tc>
          <w:tcPr>
            <w:tcW w:w="1417" w:type="dxa"/>
            <w:shd w:val="clear" w:color="auto" w:fill="FFFFFF" w:themeFill="background1"/>
            <w:vAlign w:val="bottom"/>
          </w:tcPr>
          <w:p w14:paraId="3FB9DEE3"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8A88520" w14:textId="77777777" w:rsidR="001E7504" w:rsidRPr="00163CFC" w:rsidRDefault="001E7504" w:rsidP="00DD2DD7">
            <w:pPr>
              <w:jc w:val="center"/>
              <w:rPr>
                <w:sz w:val="16"/>
                <w:szCs w:val="16"/>
              </w:rPr>
            </w:pPr>
          </w:p>
        </w:tc>
      </w:tr>
      <w:tr w:rsidR="001E7504" w:rsidRPr="00163CFC" w14:paraId="5CC3A954" w14:textId="77777777" w:rsidTr="00DD2DD7">
        <w:trPr>
          <w:trHeight w:val="850"/>
        </w:trPr>
        <w:tc>
          <w:tcPr>
            <w:tcW w:w="577" w:type="dxa"/>
            <w:shd w:val="clear" w:color="auto" w:fill="FFFFFF" w:themeFill="background1"/>
            <w:vAlign w:val="center"/>
            <w:hideMark/>
          </w:tcPr>
          <w:p w14:paraId="550A90EA" w14:textId="77777777" w:rsidR="001E7504" w:rsidRPr="00163CFC" w:rsidRDefault="001E7504" w:rsidP="00DD2DD7">
            <w:pPr>
              <w:jc w:val="center"/>
              <w:rPr>
                <w:b/>
                <w:bCs/>
                <w:sz w:val="16"/>
                <w:szCs w:val="16"/>
              </w:rPr>
            </w:pPr>
            <w:r w:rsidRPr="00163CFC">
              <w:rPr>
                <w:b/>
                <w:bCs/>
                <w:sz w:val="16"/>
                <w:szCs w:val="16"/>
              </w:rPr>
              <w:t>19</w:t>
            </w:r>
          </w:p>
        </w:tc>
        <w:tc>
          <w:tcPr>
            <w:tcW w:w="878" w:type="dxa"/>
            <w:shd w:val="clear" w:color="auto" w:fill="FFFFFF" w:themeFill="background1"/>
            <w:vAlign w:val="center"/>
          </w:tcPr>
          <w:p w14:paraId="1166335B"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18CCF570" w14:textId="77777777" w:rsidR="001E7504" w:rsidRPr="00163CFC" w:rsidRDefault="001E7504" w:rsidP="00DD2DD7">
            <w:pPr>
              <w:jc w:val="center"/>
              <w:rPr>
                <w:sz w:val="16"/>
                <w:szCs w:val="16"/>
              </w:rPr>
            </w:pPr>
            <w:r>
              <w:rPr>
                <w:rFonts w:ascii="Arial" w:hAnsi="Arial" w:cs="Arial"/>
                <w:b/>
                <w:bCs/>
                <w:sz w:val="20"/>
                <w:szCs w:val="20"/>
              </w:rPr>
              <w:t>4</w:t>
            </w:r>
          </w:p>
        </w:tc>
        <w:tc>
          <w:tcPr>
            <w:tcW w:w="3800" w:type="dxa"/>
            <w:shd w:val="clear" w:color="auto" w:fill="FFFFFF" w:themeFill="background1"/>
            <w:vAlign w:val="center"/>
            <w:hideMark/>
          </w:tcPr>
          <w:p w14:paraId="09F09931" w14:textId="77777777" w:rsidR="001E7504" w:rsidRPr="00163CFC" w:rsidRDefault="001E7504" w:rsidP="00DD2DD7">
            <w:pPr>
              <w:jc w:val="both"/>
              <w:rPr>
                <w:sz w:val="16"/>
                <w:szCs w:val="16"/>
              </w:rPr>
            </w:pPr>
            <w:r>
              <w:rPr>
                <w:color w:val="000000"/>
                <w:sz w:val="20"/>
                <w:szCs w:val="20"/>
              </w:rPr>
              <w:t xml:space="preserve">Colorau: em pó fino, homogêneo, coloração vermelho intensa, embalagem plástica com 500 g, com identificação do produto, marca do fabricante, prazo de validade e peso líquido. O produto deverá ter registro no </w:t>
            </w:r>
            <w:r>
              <w:rPr>
                <w:color w:val="000000"/>
                <w:sz w:val="20"/>
                <w:szCs w:val="20"/>
              </w:rPr>
              <w:lastRenderedPageBreak/>
              <w:t>Ministério da Agricultura e/ou Ministério da Saúde</w:t>
            </w:r>
          </w:p>
        </w:tc>
        <w:tc>
          <w:tcPr>
            <w:tcW w:w="1417" w:type="dxa"/>
            <w:shd w:val="clear" w:color="auto" w:fill="FFFFFF" w:themeFill="background1"/>
            <w:vAlign w:val="bottom"/>
          </w:tcPr>
          <w:p w14:paraId="6E31958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F4387F4" w14:textId="77777777" w:rsidR="001E7504" w:rsidRPr="00163CFC" w:rsidRDefault="001E7504" w:rsidP="00DD2DD7">
            <w:pPr>
              <w:jc w:val="center"/>
              <w:rPr>
                <w:sz w:val="16"/>
                <w:szCs w:val="16"/>
              </w:rPr>
            </w:pPr>
          </w:p>
        </w:tc>
      </w:tr>
      <w:tr w:rsidR="001E7504" w:rsidRPr="00163CFC" w14:paraId="192DF471" w14:textId="77777777" w:rsidTr="00DD2DD7">
        <w:trPr>
          <w:trHeight w:val="850"/>
        </w:trPr>
        <w:tc>
          <w:tcPr>
            <w:tcW w:w="577" w:type="dxa"/>
            <w:shd w:val="clear" w:color="auto" w:fill="FFFFFF" w:themeFill="background1"/>
            <w:vAlign w:val="center"/>
            <w:hideMark/>
          </w:tcPr>
          <w:p w14:paraId="5943E7F0" w14:textId="77777777" w:rsidR="001E7504" w:rsidRPr="00163CFC" w:rsidRDefault="001E7504" w:rsidP="00DD2DD7">
            <w:pPr>
              <w:jc w:val="center"/>
              <w:rPr>
                <w:b/>
                <w:bCs/>
                <w:sz w:val="16"/>
                <w:szCs w:val="16"/>
              </w:rPr>
            </w:pPr>
            <w:r w:rsidRPr="00163CFC">
              <w:rPr>
                <w:b/>
                <w:bCs/>
                <w:sz w:val="16"/>
                <w:szCs w:val="16"/>
              </w:rPr>
              <w:t>20</w:t>
            </w:r>
          </w:p>
        </w:tc>
        <w:tc>
          <w:tcPr>
            <w:tcW w:w="878" w:type="dxa"/>
            <w:shd w:val="clear" w:color="auto" w:fill="FFFFFF" w:themeFill="background1"/>
            <w:vAlign w:val="center"/>
          </w:tcPr>
          <w:p w14:paraId="1D25B5A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AB6D535" w14:textId="77777777" w:rsidR="001E7504" w:rsidRPr="00163CFC" w:rsidRDefault="001E7504" w:rsidP="00DD2DD7">
            <w:pPr>
              <w:jc w:val="center"/>
              <w:rPr>
                <w:sz w:val="16"/>
                <w:szCs w:val="16"/>
              </w:rPr>
            </w:pPr>
            <w:r>
              <w:rPr>
                <w:rFonts w:ascii="Arial" w:hAnsi="Arial" w:cs="Arial"/>
                <w:b/>
                <w:bCs/>
                <w:sz w:val="20"/>
                <w:szCs w:val="20"/>
              </w:rPr>
              <w:t>15</w:t>
            </w:r>
          </w:p>
        </w:tc>
        <w:tc>
          <w:tcPr>
            <w:tcW w:w="3800" w:type="dxa"/>
            <w:shd w:val="clear" w:color="auto" w:fill="FFFFFF" w:themeFill="background1"/>
            <w:vAlign w:val="center"/>
            <w:hideMark/>
          </w:tcPr>
          <w:p w14:paraId="631E30A9" w14:textId="470087B5" w:rsidR="001E7504" w:rsidRPr="00163CFC" w:rsidRDefault="001E7504" w:rsidP="00DD2DD7">
            <w:pPr>
              <w:jc w:val="both"/>
              <w:rPr>
                <w:sz w:val="16"/>
                <w:szCs w:val="16"/>
              </w:rPr>
            </w:pPr>
            <w:r>
              <w:rPr>
                <w:color w:val="000000"/>
                <w:sz w:val="20"/>
                <w:szCs w:val="20"/>
              </w:rPr>
              <w:t xml:space="preserve">Creme de leite: de uso culinário, UHT, Origem animal, embalado em </w:t>
            </w:r>
            <w:r w:rsidR="000C4A3F">
              <w:rPr>
                <w:color w:val="000000"/>
                <w:sz w:val="20"/>
                <w:szCs w:val="20"/>
              </w:rPr>
              <w:t>tetrapak</w:t>
            </w:r>
            <w:r>
              <w:rPr>
                <w:color w:val="000000"/>
                <w:sz w:val="20"/>
                <w:szCs w:val="20"/>
              </w:rPr>
              <w:t xml:space="preserve">, não amassada, não estufada, deve ser </w:t>
            </w:r>
            <w:r w:rsidR="000C4A3F">
              <w:rPr>
                <w:color w:val="000000"/>
                <w:sz w:val="20"/>
                <w:szCs w:val="20"/>
              </w:rPr>
              <w:t>resistente</w:t>
            </w:r>
            <w:r>
              <w:rPr>
                <w:color w:val="000000"/>
                <w:sz w:val="20"/>
                <w:szCs w:val="20"/>
              </w:rPr>
              <w:t xml:space="preserve">. A embalagem deverá conter externamente os dados de identificação, </w:t>
            </w:r>
            <w:r w:rsidR="000C4A3F">
              <w:rPr>
                <w:color w:val="000000"/>
                <w:sz w:val="20"/>
                <w:szCs w:val="20"/>
              </w:rPr>
              <w:t>procedência</w:t>
            </w:r>
            <w:r>
              <w:rPr>
                <w:color w:val="000000"/>
                <w:sz w:val="20"/>
                <w:szCs w:val="20"/>
              </w:rPr>
              <w:t>, informações nutricionais, números do lote, quantidade de produto.</w:t>
            </w:r>
          </w:p>
        </w:tc>
        <w:tc>
          <w:tcPr>
            <w:tcW w:w="1417" w:type="dxa"/>
            <w:shd w:val="clear" w:color="auto" w:fill="FFFFFF" w:themeFill="background1"/>
            <w:vAlign w:val="bottom"/>
          </w:tcPr>
          <w:p w14:paraId="183DBE81"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3C21F0D" w14:textId="77777777" w:rsidR="001E7504" w:rsidRPr="00163CFC" w:rsidRDefault="001E7504" w:rsidP="00DD2DD7">
            <w:pPr>
              <w:jc w:val="center"/>
              <w:rPr>
                <w:sz w:val="16"/>
                <w:szCs w:val="16"/>
              </w:rPr>
            </w:pPr>
          </w:p>
        </w:tc>
      </w:tr>
      <w:tr w:rsidR="001E7504" w:rsidRPr="00163CFC" w14:paraId="555A5E0E" w14:textId="77777777" w:rsidTr="00DD2DD7">
        <w:trPr>
          <w:trHeight w:val="850"/>
        </w:trPr>
        <w:tc>
          <w:tcPr>
            <w:tcW w:w="577" w:type="dxa"/>
            <w:shd w:val="clear" w:color="auto" w:fill="FFFFFF" w:themeFill="background1"/>
            <w:vAlign w:val="center"/>
            <w:hideMark/>
          </w:tcPr>
          <w:p w14:paraId="130747CE" w14:textId="77777777" w:rsidR="001E7504" w:rsidRPr="00163CFC" w:rsidRDefault="001E7504" w:rsidP="00DD2DD7">
            <w:pPr>
              <w:jc w:val="center"/>
              <w:rPr>
                <w:b/>
                <w:bCs/>
                <w:sz w:val="16"/>
                <w:szCs w:val="16"/>
              </w:rPr>
            </w:pPr>
            <w:r w:rsidRPr="00163CFC">
              <w:rPr>
                <w:b/>
                <w:bCs/>
                <w:sz w:val="16"/>
                <w:szCs w:val="16"/>
              </w:rPr>
              <w:t>21</w:t>
            </w:r>
          </w:p>
        </w:tc>
        <w:tc>
          <w:tcPr>
            <w:tcW w:w="878" w:type="dxa"/>
            <w:shd w:val="clear" w:color="auto" w:fill="FFFFFF" w:themeFill="background1"/>
            <w:vAlign w:val="center"/>
          </w:tcPr>
          <w:p w14:paraId="195A5885"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A02A003" w14:textId="77777777" w:rsidR="001E7504" w:rsidRPr="00163CFC" w:rsidRDefault="001E7504" w:rsidP="00DD2DD7">
            <w:pPr>
              <w:jc w:val="center"/>
              <w:rPr>
                <w:sz w:val="16"/>
                <w:szCs w:val="16"/>
              </w:rPr>
            </w:pPr>
            <w:r>
              <w:rPr>
                <w:rFonts w:ascii="Arial" w:hAnsi="Arial" w:cs="Arial"/>
                <w:b/>
                <w:bCs/>
                <w:sz w:val="20"/>
                <w:szCs w:val="20"/>
              </w:rPr>
              <w:t>26</w:t>
            </w:r>
          </w:p>
        </w:tc>
        <w:tc>
          <w:tcPr>
            <w:tcW w:w="3800" w:type="dxa"/>
            <w:shd w:val="clear" w:color="auto" w:fill="FFFFFF" w:themeFill="background1"/>
            <w:vAlign w:val="center"/>
            <w:hideMark/>
          </w:tcPr>
          <w:p w14:paraId="11C167B0" w14:textId="43804F38" w:rsidR="001E7504" w:rsidRPr="00163CFC" w:rsidRDefault="001E7504" w:rsidP="00DD2DD7">
            <w:pPr>
              <w:jc w:val="both"/>
              <w:rPr>
                <w:sz w:val="16"/>
                <w:szCs w:val="16"/>
              </w:rPr>
            </w:pPr>
            <w:r>
              <w:rPr>
                <w:color w:val="000000"/>
                <w:sz w:val="20"/>
                <w:szCs w:val="20"/>
              </w:rPr>
              <w:t xml:space="preserve">CUPUAÇÚ </w:t>
            </w:r>
            <w:r w:rsidR="000C4A3F">
              <w:rPr>
                <w:color w:val="000000"/>
                <w:sz w:val="20"/>
                <w:szCs w:val="20"/>
              </w:rPr>
              <w:t>POLPA in</w:t>
            </w:r>
            <w:r>
              <w:rPr>
                <w:color w:val="000000"/>
                <w:sz w:val="20"/>
                <w:szCs w:val="20"/>
              </w:rPr>
              <w:t xml:space="preserve"> natura de 1ª qualidade, com ausência de sujidades, parasitas e larvas de acordo com a resolução 12/78 da CNNPA. Embalagem de 01 kg.</w:t>
            </w:r>
          </w:p>
        </w:tc>
        <w:tc>
          <w:tcPr>
            <w:tcW w:w="1417" w:type="dxa"/>
            <w:shd w:val="clear" w:color="auto" w:fill="FFFFFF" w:themeFill="background1"/>
            <w:vAlign w:val="bottom"/>
          </w:tcPr>
          <w:p w14:paraId="43B38130"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86FD565" w14:textId="77777777" w:rsidR="001E7504" w:rsidRPr="00163CFC" w:rsidRDefault="001E7504" w:rsidP="00DD2DD7">
            <w:pPr>
              <w:jc w:val="center"/>
              <w:rPr>
                <w:sz w:val="16"/>
                <w:szCs w:val="16"/>
              </w:rPr>
            </w:pPr>
          </w:p>
        </w:tc>
      </w:tr>
      <w:tr w:rsidR="001E7504" w:rsidRPr="00163CFC" w14:paraId="56A48C06" w14:textId="77777777" w:rsidTr="00DD2DD7">
        <w:trPr>
          <w:trHeight w:val="850"/>
        </w:trPr>
        <w:tc>
          <w:tcPr>
            <w:tcW w:w="577" w:type="dxa"/>
            <w:shd w:val="clear" w:color="auto" w:fill="FFFFFF" w:themeFill="background1"/>
            <w:vAlign w:val="center"/>
            <w:hideMark/>
          </w:tcPr>
          <w:p w14:paraId="06D71B2D" w14:textId="77777777" w:rsidR="001E7504" w:rsidRPr="00163CFC" w:rsidRDefault="001E7504" w:rsidP="00DD2DD7">
            <w:pPr>
              <w:jc w:val="center"/>
              <w:rPr>
                <w:b/>
                <w:bCs/>
                <w:sz w:val="16"/>
                <w:szCs w:val="16"/>
              </w:rPr>
            </w:pPr>
            <w:r w:rsidRPr="00163CFC">
              <w:rPr>
                <w:b/>
                <w:bCs/>
                <w:sz w:val="16"/>
                <w:szCs w:val="16"/>
              </w:rPr>
              <w:t>22</w:t>
            </w:r>
          </w:p>
        </w:tc>
        <w:tc>
          <w:tcPr>
            <w:tcW w:w="878" w:type="dxa"/>
            <w:shd w:val="clear" w:color="auto" w:fill="FFFFFF" w:themeFill="background1"/>
            <w:vAlign w:val="center"/>
          </w:tcPr>
          <w:p w14:paraId="053A49E5"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83180AD" w14:textId="77777777" w:rsidR="001E7504" w:rsidRPr="00163CFC" w:rsidRDefault="001E7504" w:rsidP="00DD2DD7">
            <w:pPr>
              <w:jc w:val="center"/>
              <w:rPr>
                <w:sz w:val="16"/>
                <w:szCs w:val="16"/>
              </w:rPr>
            </w:pPr>
            <w:r>
              <w:rPr>
                <w:color w:val="000000"/>
              </w:rPr>
              <w:t>133</w:t>
            </w:r>
          </w:p>
        </w:tc>
        <w:tc>
          <w:tcPr>
            <w:tcW w:w="3800" w:type="dxa"/>
            <w:shd w:val="clear" w:color="auto" w:fill="FFFFFF" w:themeFill="background1"/>
            <w:vAlign w:val="center"/>
            <w:hideMark/>
          </w:tcPr>
          <w:p w14:paraId="0E224651" w14:textId="77777777" w:rsidR="001E7504" w:rsidRPr="00163CFC" w:rsidRDefault="001E7504" w:rsidP="00DD2DD7">
            <w:pPr>
              <w:jc w:val="both"/>
              <w:rPr>
                <w:sz w:val="16"/>
                <w:szCs w:val="16"/>
              </w:rPr>
            </w:pPr>
            <w:r>
              <w:rPr>
                <w:color w:val="000000"/>
                <w:sz w:val="20"/>
                <w:szCs w:val="20"/>
              </w:rPr>
              <w:t>Farinha de trigo: especial, de 1ª qualidade, isenta de sujidades, parasitas e larvas. Não deverá apresentar cor escura ou mistura com outras farinhas, formação de grumos (umidade), resíduos ou impurezas. Embalagem: intacta, acondicionada em pacotes de polietileno transparente, contendo 1 kg de peso líquido. Fabricação: máximo de 30 dias. Validade: mínimo de 6 meses</w:t>
            </w:r>
          </w:p>
        </w:tc>
        <w:tc>
          <w:tcPr>
            <w:tcW w:w="1417" w:type="dxa"/>
            <w:shd w:val="clear" w:color="auto" w:fill="FFFFFF" w:themeFill="background1"/>
            <w:vAlign w:val="bottom"/>
          </w:tcPr>
          <w:p w14:paraId="53F04041"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2DDEB9C" w14:textId="77777777" w:rsidR="001E7504" w:rsidRPr="00163CFC" w:rsidRDefault="001E7504" w:rsidP="00DD2DD7">
            <w:pPr>
              <w:jc w:val="center"/>
              <w:rPr>
                <w:sz w:val="16"/>
                <w:szCs w:val="16"/>
              </w:rPr>
            </w:pPr>
          </w:p>
        </w:tc>
      </w:tr>
      <w:tr w:rsidR="001E7504" w:rsidRPr="00163CFC" w14:paraId="2079451D" w14:textId="77777777" w:rsidTr="00DD2DD7">
        <w:trPr>
          <w:trHeight w:val="850"/>
        </w:trPr>
        <w:tc>
          <w:tcPr>
            <w:tcW w:w="577" w:type="dxa"/>
            <w:shd w:val="clear" w:color="auto" w:fill="FFFFFF" w:themeFill="background1"/>
            <w:vAlign w:val="center"/>
            <w:hideMark/>
          </w:tcPr>
          <w:p w14:paraId="019C9F8B" w14:textId="77777777" w:rsidR="001E7504" w:rsidRPr="00163CFC" w:rsidRDefault="001E7504" w:rsidP="00DD2DD7">
            <w:pPr>
              <w:jc w:val="center"/>
              <w:rPr>
                <w:b/>
                <w:bCs/>
                <w:sz w:val="16"/>
                <w:szCs w:val="16"/>
              </w:rPr>
            </w:pPr>
            <w:r w:rsidRPr="00163CFC">
              <w:rPr>
                <w:b/>
                <w:bCs/>
                <w:sz w:val="16"/>
                <w:szCs w:val="16"/>
              </w:rPr>
              <w:t>23</w:t>
            </w:r>
          </w:p>
        </w:tc>
        <w:tc>
          <w:tcPr>
            <w:tcW w:w="878" w:type="dxa"/>
            <w:shd w:val="clear" w:color="auto" w:fill="FFFFFF" w:themeFill="background1"/>
            <w:vAlign w:val="center"/>
          </w:tcPr>
          <w:p w14:paraId="70A15768"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78A32EA9" w14:textId="77777777" w:rsidR="001E7504" w:rsidRPr="00163CFC" w:rsidRDefault="001E7504" w:rsidP="00DD2DD7">
            <w:pPr>
              <w:jc w:val="center"/>
              <w:rPr>
                <w:sz w:val="16"/>
                <w:szCs w:val="16"/>
              </w:rPr>
            </w:pPr>
            <w:r>
              <w:rPr>
                <w:rFonts w:ascii="Arial" w:hAnsi="Arial" w:cs="Arial"/>
                <w:b/>
                <w:bCs/>
                <w:sz w:val="20"/>
                <w:szCs w:val="20"/>
              </w:rPr>
              <w:t>1</w:t>
            </w:r>
          </w:p>
        </w:tc>
        <w:tc>
          <w:tcPr>
            <w:tcW w:w="3800" w:type="dxa"/>
            <w:shd w:val="clear" w:color="auto" w:fill="FFFFFF" w:themeFill="background1"/>
            <w:vAlign w:val="center"/>
            <w:hideMark/>
          </w:tcPr>
          <w:p w14:paraId="2741F4C5" w14:textId="77777777" w:rsidR="001E7504" w:rsidRPr="00163CFC" w:rsidRDefault="001E7504" w:rsidP="00DD2DD7">
            <w:pPr>
              <w:jc w:val="both"/>
              <w:rPr>
                <w:sz w:val="16"/>
                <w:szCs w:val="16"/>
              </w:rPr>
            </w:pPr>
            <w:r>
              <w:rPr>
                <w:color w:val="000000"/>
                <w:sz w:val="20"/>
                <w:szCs w:val="20"/>
              </w:rPr>
              <w:t xml:space="preserve">Fermento biológico tablete: Tipo tablete, embalagem de 500 </w:t>
            </w:r>
            <w:proofErr w:type="spellStart"/>
            <w:r>
              <w:rPr>
                <w:color w:val="000000"/>
                <w:sz w:val="20"/>
                <w:szCs w:val="20"/>
              </w:rPr>
              <w:t>gr</w:t>
            </w:r>
            <w:proofErr w:type="spellEnd"/>
            <w:r>
              <w:rPr>
                <w:color w:val="000000"/>
                <w:sz w:val="20"/>
                <w:szCs w:val="20"/>
              </w:rPr>
              <w:t xml:space="preserve"> com validade mínima de 6 meses a partir da data de entrega.</w:t>
            </w:r>
          </w:p>
        </w:tc>
        <w:tc>
          <w:tcPr>
            <w:tcW w:w="1417" w:type="dxa"/>
            <w:shd w:val="clear" w:color="auto" w:fill="FFFFFF" w:themeFill="background1"/>
            <w:vAlign w:val="bottom"/>
          </w:tcPr>
          <w:p w14:paraId="2857E84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F76ED45" w14:textId="77777777" w:rsidR="001E7504" w:rsidRPr="00163CFC" w:rsidRDefault="001E7504" w:rsidP="00DD2DD7">
            <w:pPr>
              <w:jc w:val="center"/>
              <w:rPr>
                <w:sz w:val="16"/>
                <w:szCs w:val="16"/>
              </w:rPr>
            </w:pPr>
          </w:p>
        </w:tc>
      </w:tr>
      <w:tr w:rsidR="001E7504" w:rsidRPr="00163CFC" w14:paraId="49C69A5C" w14:textId="77777777" w:rsidTr="00DD2DD7">
        <w:trPr>
          <w:trHeight w:val="850"/>
        </w:trPr>
        <w:tc>
          <w:tcPr>
            <w:tcW w:w="577" w:type="dxa"/>
            <w:shd w:val="clear" w:color="auto" w:fill="FFFFFF" w:themeFill="background1"/>
            <w:vAlign w:val="center"/>
            <w:hideMark/>
          </w:tcPr>
          <w:p w14:paraId="675D233A" w14:textId="77777777" w:rsidR="001E7504" w:rsidRPr="00163CFC" w:rsidRDefault="001E7504" w:rsidP="00DD2DD7">
            <w:pPr>
              <w:jc w:val="center"/>
              <w:rPr>
                <w:b/>
                <w:bCs/>
                <w:sz w:val="16"/>
                <w:szCs w:val="16"/>
              </w:rPr>
            </w:pPr>
            <w:r w:rsidRPr="00163CFC">
              <w:rPr>
                <w:b/>
                <w:bCs/>
                <w:sz w:val="16"/>
                <w:szCs w:val="16"/>
              </w:rPr>
              <w:t>24</w:t>
            </w:r>
          </w:p>
        </w:tc>
        <w:tc>
          <w:tcPr>
            <w:tcW w:w="878" w:type="dxa"/>
            <w:shd w:val="clear" w:color="auto" w:fill="FFFFFF" w:themeFill="background1"/>
            <w:vAlign w:val="center"/>
          </w:tcPr>
          <w:p w14:paraId="7B1D6306"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16CE028" w14:textId="77777777" w:rsidR="001E7504" w:rsidRPr="00163CFC" w:rsidRDefault="001E7504" w:rsidP="00DD2DD7">
            <w:pPr>
              <w:jc w:val="center"/>
              <w:rPr>
                <w:sz w:val="16"/>
                <w:szCs w:val="16"/>
              </w:rPr>
            </w:pPr>
            <w:r>
              <w:rPr>
                <w:rFonts w:ascii="Arial" w:hAnsi="Arial" w:cs="Arial"/>
                <w:b/>
                <w:bCs/>
                <w:sz w:val="20"/>
                <w:szCs w:val="20"/>
              </w:rPr>
              <w:t>8</w:t>
            </w:r>
          </w:p>
        </w:tc>
        <w:tc>
          <w:tcPr>
            <w:tcW w:w="3800" w:type="dxa"/>
            <w:shd w:val="clear" w:color="auto" w:fill="FFFFFF" w:themeFill="background1"/>
            <w:vAlign w:val="center"/>
            <w:hideMark/>
          </w:tcPr>
          <w:p w14:paraId="38E0257D" w14:textId="77777777" w:rsidR="001E7504" w:rsidRPr="00163CFC" w:rsidRDefault="001E7504" w:rsidP="00DD2DD7">
            <w:pPr>
              <w:jc w:val="both"/>
              <w:rPr>
                <w:sz w:val="16"/>
                <w:szCs w:val="16"/>
              </w:rPr>
            </w:pPr>
            <w:r>
              <w:rPr>
                <w:color w:val="000000"/>
                <w:sz w:val="20"/>
                <w:szCs w:val="20"/>
              </w:rPr>
              <w:t>Fermento em pó químico: de primeira qualidade, que pela influência do calor e/ou da umidade, produz desprendimento gasoso capaz de expandir massas elaboradas com farinhas, amido ou féculas, aumentando-lhes o volume e a porosidade; não deve apresentar sujidade.</w:t>
            </w:r>
          </w:p>
        </w:tc>
        <w:tc>
          <w:tcPr>
            <w:tcW w:w="1417" w:type="dxa"/>
            <w:shd w:val="clear" w:color="auto" w:fill="FFFFFF" w:themeFill="background1"/>
            <w:vAlign w:val="bottom"/>
          </w:tcPr>
          <w:p w14:paraId="0A0B06C7"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40FB604" w14:textId="77777777" w:rsidR="001E7504" w:rsidRPr="00163CFC" w:rsidRDefault="001E7504" w:rsidP="00DD2DD7">
            <w:pPr>
              <w:jc w:val="center"/>
              <w:rPr>
                <w:sz w:val="16"/>
                <w:szCs w:val="16"/>
              </w:rPr>
            </w:pPr>
          </w:p>
        </w:tc>
      </w:tr>
      <w:tr w:rsidR="001E7504" w:rsidRPr="00163CFC" w14:paraId="50F8F941" w14:textId="77777777" w:rsidTr="00DD2DD7">
        <w:trPr>
          <w:trHeight w:val="850"/>
        </w:trPr>
        <w:tc>
          <w:tcPr>
            <w:tcW w:w="577" w:type="dxa"/>
            <w:shd w:val="clear" w:color="auto" w:fill="FFFFFF" w:themeFill="background1"/>
            <w:vAlign w:val="center"/>
            <w:hideMark/>
          </w:tcPr>
          <w:p w14:paraId="631C8C45" w14:textId="77777777" w:rsidR="001E7504" w:rsidRPr="00163CFC" w:rsidRDefault="001E7504" w:rsidP="00DD2DD7">
            <w:pPr>
              <w:jc w:val="center"/>
              <w:rPr>
                <w:b/>
                <w:bCs/>
                <w:sz w:val="16"/>
                <w:szCs w:val="16"/>
              </w:rPr>
            </w:pPr>
            <w:r w:rsidRPr="00163CFC">
              <w:rPr>
                <w:b/>
                <w:bCs/>
                <w:sz w:val="16"/>
                <w:szCs w:val="16"/>
              </w:rPr>
              <w:t>25</w:t>
            </w:r>
          </w:p>
        </w:tc>
        <w:tc>
          <w:tcPr>
            <w:tcW w:w="878" w:type="dxa"/>
            <w:shd w:val="clear" w:color="auto" w:fill="FFFFFF" w:themeFill="background1"/>
            <w:vAlign w:val="center"/>
          </w:tcPr>
          <w:p w14:paraId="593E0C88"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C73929A" w14:textId="77777777" w:rsidR="001E7504" w:rsidRPr="00163CFC" w:rsidRDefault="001E7504" w:rsidP="00DD2DD7">
            <w:pPr>
              <w:jc w:val="center"/>
              <w:rPr>
                <w:sz w:val="16"/>
                <w:szCs w:val="16"/>
              </w:rPr>
            </w:pPr>
            <w:r>
              <w:rPr>
                <w:rFonts w:ascii="Arial" w:hAnsi="Arial" w:cs="Arial"/>
                <w:b/>
                <w:bCs/>
                <w:sz w:val="20"/>
                <w:szCs w:val="20"/>
              </w:rPr>
              <w:t>10</w:t>
            </w:r>
          </w:p>
        </w:tc>
        <w:tc>
          <w:tcPr>
            <w:tcW w:w="3800" w:type="dxa"/>
            <w:shd w:val="clear" w:color="auto" w:fill="FFFFFF" w:themeFill="background1"/>
            <w:vAlign w:val="center"/>
            <w:hideMark/>
          </w:tcPr>
          <w:p w14:paraId="38CBE594" w14:textId="77777777" w:rsidR="001E7504" w:rsidRPr="00163CFC" w:rsidRDefault="001E7504" w:rsidP="00DD2DD7">
            <w:pPr>
              <w:jc w:val="both"/>
              <w:rPr>
                <w:sz w:val="16"/>
                <w:szCs w:val="16"/>
              </w:rPr>
            </w:pPr>
            <w:r>
              <w:rPr>
                <w:color w:val="000000"/>
                <w:sz w:val="20"/>
                <w:szCs w:val="20"/>
              </w:rPr>
              <w:t>Flocos de arroz -tipo farinha de arroz flocada, embalada em pacotes plásticos, transparentes, limpos, não violados, resistentes. A embalagem deverá conter externamente os dados de identificação, procedência, informações nutricionais, número de lote, data de validade, quantidade do produto. PRAZO DE VALIDADE: mínimo de 5 (cinco) meses a partir da data de entrega na unidade requisitante. UNIDADE DE COMPRA: Emb. 500g.</w:t>
            </w:r>
          </w:p>
        </w:tc>
        <w:tc>
          <w:tcPr>
            <w:tcW w:w="1417" w:type="dxa"/>
            <w:shd w:val="clear" w:color="auto" w:fill="FFFFFF" w:themeFill="background1"/>
            <w:vAlign w:val="bottom"/>
          </w:tcPr>
          <w:p w14:paraId="01332B1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309FB43" w14:textId="77777777" w:rsidR="001E7504" w:rsidRPr="00163CFC" w:rsidRDefault="001E7504" w:rsidP="00DD2DD7">
            <w:pPr>
              <w:jc w:val="center"/>
              <w:rPr>
                <w:sz w:val="16"/>
                <w:szCs w:val="16"/>
              </w:rPr>
            </w:pPr>
          </w:p>
        </w:tc>
      </w:tr>
      <w:tr w:rsidR="001E7504" w:rsidRPr="00163CFC" w14:paraId="16664FFC" w14:textId="77777777" w:rsidTr="00DD2DD7">
        <w:trPr>
          <w:trHeight w:val="850"/>
        </w:trPr>
        <w:tc>
          <w:tcPr>
            <w:tcW w:w="577" w:type="dxa"/>
            <w:shd w:val="clear" w:color="auto" w:fill="FFFFFF" w:themeFill="background1"/>
            <w:vAlign w:val="center"/>
            <w:hideMark/>
          </w:tcPr>
          <w:p w14:paraId="7A7F15A1" w14:textId="77777777" w:rsidR="001E7504" w:rsidRPr="00163CFC" w:rsidRDefault="001E7504" w:rsidP="00DD2DD7">
            <w:pPr>
              <w:jc w:val="center"/>
              <w:rPr>
                <w:b/>
                <w:bCs/>
                <w:sz w:val="16"/>
                <w:szCs w:val="16"/>
              </w:rPr>
            </w:pPr>
            <w:r w:rsidRPr="00163CFC">
              <w:rPr>
                <w:b/>
                <w:bCs/>
                <w:sz w:val="16"/>
                <w:szCs w:val="16"/>
              </w:rPr>
              <w:t>26</w:t>
            </w:r>
          </w:p>
        </w:tc>
        <w:tc>
          <w:tcPr>
            <w:tcW w:w="878" w:type="dxa"/>
            <w:shd w:val="clear" w:color="auto" w:fill="FFFFFF" w:themeFill="background1"/>
            <w:vAlign w:val="center"/>
          </w:tcPr>
          <w:p w14:paraId="786DAFEE"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30333C6" w14:textId="77777777" w:rsidR="001E7504" w:rsidRPr="00163CFC" w:rsidRDefault="001E7504" w:rsidP="00DD2DD7">
            <w:pPr>
              <w:jc w:val="center"/>
              <w:rPr>
                <w:sz w:val="16"/>
                <w:szCs w:val="16"/>
              </w:rPr>
            </w:pPr>
            <w:r>
              <w:rPr>
                <w:rFonts w:ascii="Arial" w:hAnsi="Arial" w:cs="Arial"/>
                <w:b/>
                <w:bCs/>
                <w:sz w:val="20"/>
                <w:szCs w:val="20"/>
              </w:rPr>
              <w:t>33</w:t>
            </w:r>
          </w:p>
        </w:tc>
        <w:tc>
          <w:tcPr>
            <w:tcW w:w="3800" w:type="dxa"/>
            <w:shd w:val="clear" w:color="auto" w:fill="FFFFFF" w:themeFill="background1"/>
            <w:vAlign w:val="center"/>
            <w:hideMark/>
          </w:tcPr>
          <w:p w14:paraId="4CE60593" w14:textId="249AC4D2" w:rsidR="001E7504" w:rsidRPr="00163CFC" w:rsidRDefault="001E7504" w:rsidP="00DD2DD7">
            <w:pPr>
              <w:jc w:val="both"/>
              <w:rPr>
                <w:sz w:val="16"/>
                <w:szCs w:val="16"/>
              </w:rPr>
            </w:pPr>
            <w:r>
              <w:rPr>
                <w:color w:val="000000"/>
                <w:sz w:val="20"/>
                <w:szCs w:val="20"/>
              </w:rPr>
              <w:t xml:space="preserve">Flocos de milho: (Flocão): Flocos de milho </w:t>
            </w:r>
            <w:r w:rsidR="0089796C">
              <w:rPr>
                <w:color w:val="000000"/>
                <w:sz w:val="20"/>
                <w:szCs w:val="20"/>
              </w:rPr>
              <w:t>pré-cozido</w:t>
            </w:r>
            <w:r>
              <w:rPr>
                <w:color w:val="000000"/>
                <w:sz w:val="20"/>
                <w:szCs w:val="20"/>
              </w:rPr>
              <w:t xml:space="preserve">, tipo flocão amarelo, com aspecto, cor, cheiro e sabor próprio, com ausência de umidade, fermentação, ranço, isenta de sujidades parasitas e larvas. Embalagem de 500g, sacos Plásticos transparentes e atóxicos, tampos não violados, resistentes que garantam a integridade do produto até o momento do consumo, acondicionado em fardos lacrados. A embalagem deverá conter externamente os dados de identificação e </w:t>
            </w:r>
            <w:r>
              <w:rPr>
                <w:color w:val="000000"/>
                <w:sz w:val="20"/>
                <w:szCs w:val="20"/>
              </w:rPr>
              <w:lastRenderedPageBreak/>
              <w:t>procedência,</w:t>
            </w:r>
            <w:r>
              <w:rPr>
                <w:color w:val="000000"/>
                <w:sz w:val="20"/>
                <w:szCs w:val="20"/>
              </w:rPr>
              <w:br/>
              <w:t>Informação nutricional, n° do lote, data de validade, quantidade do produto. O produto deverá apresentar validade mínima de 05 meses.</w:t>
            </w:r>
          </w:p>
        </w:tc>
        <w:tc>
          <w:tcPr>
            <w:tcW w:w="1417" w:type="dxa"/>
            <w:shd w:val="clear" w:color="auto" w:fill="FFFFFF" w:themeFill="background1"/>
            <w:vAlign w:val="bottom"/>
          </w:tcPr>
          <w:p w14:paraId="2F70BFA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3754F0D" w14:textId="77777777" w:rsidR="001E7504" w:rsidRPr="00163CFC" w:rsidRDefault="001E7504" w:rsidP="00DD2DD7">
            <w:pPr>
              <w:jc w:val="center"/>
              <w:rPr>
                <w:sz w:val="16"/>
                <w:szCs w:val="16"/>
              </w:rPr>
            </w:pPr>
          </w:p>
        </w:tc>
      </w:tr>
      <w:tr w:rsidR="001E7504" w:rsidRPr="00163CFC" w14:paraId="0718B4A9" w14:textId="77777777" w:rsidTr="00DD2DD7">
        <w:trPr>
          <w:trHeight w:val="850"/>
        </w:trPr>
        <w:tc>
          <w:tcPr>
            <w:tcW w:w="577" w:type="dxa"/>
            <w:shd w:val="clear" w:color="auto" w:fill="FFFFFF" w:themeFill="background1"/>
            <w:vAlign w:val="center"/>
            <w:hideMark/>
          </w:tcPr>
          <w:p w14:paraId="6E173B1B" w14:textId="77777777" w:rsidR="001E7504" w:rsidRPr="00163CFC" w:rsidRDefault="001E7504" w:rsidP="00DD2DD7">
            <w:pPr>
              <w:jc w:val="center"/>
              <w:rPr>
                <w:b/>
                <w:bCs/>
                <w:sz w:val="16"/>
                <w:szCs w:val="16"/>
              </w:rPr>
            </w:pPr>
            <w:r w:rsidRPr="00163CFC">
              <w:rPr>
                <w:b/>
                <w:bCs/>
                <w:sz w:val="16"/>
                <w:szCs w:val="16"/>
              </w:rPr>
              <w:t>27</w:t>
            </w:r>
          </w:p>
        </w:tc>
        <w:tc>
          <w:tcPr>
            <w:tcW w:w="878" w:type="dxa"/>
            <w:shd w:val="clear" w:color="auto" w:fill="FFFFFF" w:themeFill="background1"/>
            <w:vAlign w:val="center"/>
          </w:tcPr>
          <w:p w14:paraId="0C435C5E"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0F3B48CF" w14:textId="77777777" w:rsidR="001E7504" w:rsidRPr="00163CFC" w:rsidRDefault="001E7504" w:rsidP="00DD2DD7">
            <w:pPr>
              <w:jc w:val="center"/>
              <w:rPr>
                <w:sz w:val="16"/>
                <w:szCs w:val="16"/>
              </w:rPr>
            </w:pPr>
            <w:r>
              <w:rPr>
                <w:rFonts w:ascii="Arial" w:hAnsi="Arial" w:cs="Arial"/>
                <w:b/>
                <w:bCs/>
                <w:sz w:val="20"/>
                <w:szCs w:val="20"/>
              </w:rPr>
              <w:t>23</w:t>
            </w:r>
          </w:p>
        </w:tc>
        <w:tc>
          <w:tcPr>
            <w:tcW w:w="3800" w:type="dxa"/>
            <w:shd w:val="clear" w:color="auto" w:fill="FFFFFF" w:themeFill="background1"/>
            <w:vAlign w:val="center"/>
            <w:hideMark/>
          </w:tcPr>
          <w:p w14:paraId="7064EBB0" w14:textId="67AD256D" w:rsidR="001E7504" w:rsidRPr="00163CFC" w:rsidRDefault="001E7504" w:rsidP="00DD2DD7">
            <w:pPr>
              <w:jc w:val="both"/>
              <w:rPr>
                <w:sz w:val="16"/>
                <w:szCs w:val="16"/>
              </w:rPr>
            </w:pPr>
            <w:r>
              <w:rPr>
                <w:color w:val="000000"/>
                <w:sz w:val="20"/>
                <w:szCs w:val="20"/>
              </w:rPr>
              <w:t xml:space="preserve">Frango, coxa e sobrecoxa: </w:t>
            </w:r>
            <w:r w:rsidR="000C4A3F">
              <w:rPr>
                <w:color w:val="000000"/>
                <w:sz w:val="20"/>
                <w:szCs w:val="20"/>
              </w:rPr>
              <w:t>sem pele</w:t>
            </w:r>
            <w:r>
              <w:rPr>
                <w:color w:val="000000"/>
                <w:sz w:val="20"/>
                <w:szCs w:val="20"/>
              </w:rPr>
              <w:t xml:space="preserve">: de 1ª </w:t>
            </w:r>
            <w:r w:rsidR="000C4A3F">
              <w:rPr>
                <w:color w:val="000000"/>
                <w:sz w:val="20"/>
                <w:szCs w:val="20"/>
              </w:rPr>
              <w:t xml:space="preserve">qualidade, </w:t>
            </w:r>
            <w:r w:rsidR="0089796C">
              <w:rPr>
                <w:color w:val="000000"/>
                <w:sz w:val="20"/>
                <w:szCs w:val="20"/>
              </w:rPr>
              <w:t>congelada,</w:t>
            </w:r>
            <w:r>
              <w:rPr>
                <w:color w:val="000000"/>
                <w:sz w:val="20"/>
                <w:szCs w:val="20"/>
              </w:rPr>
              <w:t xml:space="preserve"> sem tempero. A coxa e sobrecoxa de frango deve ter contornos definidos, firme e sem manchas, peça lisa e coloração clara, aderente e sem odore, Embalagem intacta, primária deve estar intacta, </w:t>
            </w:r>
            <w:r w:rsidR="000C4A3F">
              <w:rPr>
                <w:color w:val="000000"/>
                <w:sz w:val="20"/>
                <w:szCs w:val="20"/>
              </w:rPr>
              <w:t>acondicionada</w:t>
            </w:r>
            <w:r>
              <w:rPr>
                <w:color w:val="000000"/>
                <w:sz w:val="20"/>
                <w:szCs w:val="20"/>
              </w:rPr>
              <w:t xml:space="preserve"> em sacos de polietileno resistente, com até 2 kg de peso cada, protegido por embalagem secundária de papelão também, revestido de polietileno transparente reforçado, No rótulo da embalagem primária deve constar peso, data de processamento, procedência, prazo de  validade e certificado de inspeção federal(</w:t>
            </w:r>
            <w:proofErr w:type="spellStart"/>
            <w:r>
              <w:rPr>
                <w:color w:val="000000"/>
                <w:sz w:val="20"/>
                <w:szCs w:val="20"/>
              </w:rPr>
              <w:t>sif</w:t>
            </w:r>
            <w:proofErr w:type="spellEnd"/>
            <w:r>
              <w:rPr>
                <w:color w:val="000000"/>
                <w:sz w:val="20"/>
                <w:szCs w:val="20"/>
              </w:rPr>
              <w:t>) ou estadual (sie). Fabricação máximo 30 dias, validade de no mínimo 10 meses.</w:t>
            </w:r>
          </w:p>
        </w:tc>
        <w:tc>
          <w:tcPr>
            <w:tcW w:w="1417" w:type="dxa"/>
            <w:shd w:val="clear" w:color="auto" w:fill="FFFFFF" w:themeFill="background1"/>
            <w:vAlign w:val="bottom"/>
          </w:tcPr>
          <w:p w14:paraId="6AB2AB82"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36A7BB5" w14:textId="77777777" w:rsidR="001E7504" w:rsidRPr="00163CFC" w:rsidRDefault="001E7504" w:rsidP="00DD2DD7">
            <w:pPr>
              <w:jc w:val="center"/>
              <w:rPr>
                <w:sz w:val="16"/>
                <w:szCs w:val="16"/>
              </w:rPr>
            </w:pPr>
          </w:p>
        </w:tc>
      </w:tr>
      <w:tr w:rsidR="001E7504" w:rsidRPr="00163CFC" w14:paraId="63D8AA7E" w14:textId="77777777" w:rsidTr="00DD2DD7">
        <w:trPr>
          <w:trHeight w:val="850"/>
        </w:trPr>
        <w:tc>
          <w:tcPr>
            <w:tcW w:w="577" w:type="dxa"/>
            <w:shd w:val="clear" w:color="auto" w:fill="FFFFFF" w:themeFill="background1"/>
            <w:vAlign w:val="center"/>
            <w:hideMark/>
          </w:tcPr>
          <w:p w14:paraId="59D76C11" w14:textId="77777777" w:rsidR="001E7504" w:rsidRPr="00163CFC" w:rsidRDefault="001E7504" w:rsidP="00DD2DD7">
            <w:pPr>
              <w:jc w:val="center"/>
              <w:rPr>
                <w:b/>
                <w:bCs/>
                <w:sz w:val="16"/>
                <w:szCs w:val="16"/>
              </w:rPr>
            </w:pPr>
            <w:r w:rsidRPr="00163CFC">
              <w:rPr>
                <w:b/>
                <w:bCs/>
                <w:sz w:val="16"/>
                <w:szCs w:val="16"/>
              </w:rPr>
              <w:t>28</w:t>
            </w:r>
          </w:p>
        </w:tc>
        <w:tc>
          <w:tcPr>
            <w:tcW w:w="878" w:type="dxa"/>
            <w:shd w:val="clear" w:color="auto" w:fill="FFFFFF" w:themeFill="background1"/>
            <w:vAlign w:val="center"/>
          </w:tcPr>
          <w:p w14:paraId="3859BC9D"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5A5B736" w14:textId="77777777" w:rsidR="001E7504" w:rsidRPr="00163CFC" w:rsidRDefault="001E7504" w:rsidP="00DD2DD7">
            <w:pPr>
              <w:jc w:val="center"/>
              <w:rPr>
                <w:sz w:val="16"/>
                <w:szCs w:val="16"/>
              </w:rPr>
            </w:pPr>
            <w:r>
              <w:rPr>
                <w:rFonts w:ascii="Arial" w:hAnsi="Arial" w:cs="Arial"/>
                <w:b/>
                <w:bCs/>
                <w:sz w:val="20"/>
                <w:szCs w:val="20"/>
              </w:rPr>
              <w:t>147</w:t>
            </w:r>
          </w:p>
        </w:tc>
        <w:tc>
          <w:tcPr>
            <w:tcW w:w="3800" w:type="dxa"/>
            <w:shd w:val="clear" w:color="auto" w:fill="FFFFFF" w:themeFill="background1"/>
            <w:vAlign w:val="center"/>
            <w:hideMark/>
          </w:tcPr>
          <w:p w14:paraId="21728D34" w14:textId="465F9E6C" w:rsidR="001E7504" w:rsidRPr="00163CFC" w:rsidRDefault="001E7504" w:rsidP="00DD2DD7">
            <w:pPr>
              <w:jc w:val="both"/>
              <w:rPr>
                <w:sz w:val="16"/>
                <w:szCs w:val="16"/>
              </w:rPr>
            </w:pPr>
            <w:r>
              <w:rPr>
                <w:color w:val="000000"/>
                <w:sz w:val="20"/>
                <w:szCs w:val="20"/>
              </w:rPr>
              <w:t xml:space="preserve">Frango peito, filé, sem </w:t>
            </w:r>
            <w:r w:rsidR="000C4A3F">
              <w:rPr>
                <w:color w:val="000000"/>
                <w:sz w:val="20"/>
                <w:szCs w:val="20"/>
              </w:rPr>
              <w:t>pele:</w:t>
            </w:r>
            <w:r>
              <w:rPr>
                <w:color w:val="000000"/>
                <w:sz w:val="20"/>
                <w:szCs w:val="20"/>
              </w:rPr>
              <w:t xml:space="preserve"> de 1ª qualidade, congelado sem tempero. O peito de frango deve ter contornos definidos, firmes e sem </w:t>
            </w:r>
            <w:r w:rsidR="000C4A3F">
              <w:rPr>
                <w:color w:val="000000"/>
                <w:sz w:val="20"/>
                <w:szCs w:val="20"/>
              </w:rPr>
              <w:t>manchada</w:t>
            </w:r>
            <w:r>
              <w:rPr>
                <w:color w:val="000000"/>
                <w:sz w:val="20"/>
                <w:szCs w:val="20"/>
              </w:rPr>
              <w:t xml:space="preserve">, peça lisa e coloração clara, aderente e sem odores. Embalagem primária deve estar intacta, </w:t>
            </w:r>
            <w:r w:rsidR="000C4A3F">
              <w:rPr>
                <w:color w:val="000000"/>
                <w:sz w:val="20"/>
                <w:szCs w:val="20"/>
              </w:rPr>
              <w:t>acondicionada da</w:t>
            </w:r>
            <w:r>
              <w:rPr>
                <w:color w:val="000000"/>
                <w:sz w:val="20"/>
                <w:szCs w:val="20"/>
              </w:rPr>
              <w:t xml:space="preserve"> em sacos de polietileno resistente, com até 2 kg de peso cada, protegido por embalagem secundária de papelão também revestido de polietileno </w:t>
            </w:r>
            <w:r w:rsidR="000C4A3F">
              <w:rPr>
                <w:color w:val="000000"/>
                <w:sz w:val="20"/>
                <w:szCs w:val="20"/>
              </w:rPr>
              <w:t>transparente</w:t>
            </w:r>
            <w:r>
              <w:rPr>
                <w:color w:val="000000"/>
                <w:sz w:val="20"/>
                <w:szCs w:val="20"/>
              </w:rPr>
              <w:t xml:space="preserve"> reforçado, </w:t>
            </w:r>
            <w:proofErr w:type="gramStart"/>
            <w:r>
              <w:rPr>
                <w:color w:val="000000"/>
                <w:sz w:val="20"/>
                <w:szCs w:val="20"/>
              </w:rPr>
              <w:t>No</w:t>
            </w:r>
            <w:proofErr w:type="gramEnd"/>
            <w:r>
              <w:rPr>
                <w:color w:val="000000"/>
                <w:sz w:val="20"/>
                <w:szCs w:val="20"/>
              </w:rPr>
              <w:t xml:space="preserve"> rótulo da embalagem primária deve constar peso, data de processamento, procedência, prazo de validade e certificado de inspeção federal (</w:t>
            </w:r>
            <w:proofErr w:type="spellStart"/>
            <w:r>
              <w:rPr>
                <w:color w:val="000000"/>
                <w:sz w:val="20"/>
                <w:szCs w:val="20"/>
              </w:rPr>
              <w:t>sif</w:t>
            </w:r>
            <w:proofErr w:type="spellEnd"/>
            <w:r>
              <w:rPr>
                <w:color w:val="000000"/>
                <w:sz w:val="20"/>
                <w:szCs w:val="20"/>
              </w:rPr>
              <w:t xml:space="preserve">) ou estadual (sie). Fabricação: </w:t>
            </w:r>
            <w:r w:rsidR="000C4A3F">
              <w:rPr>
                <w:color w:val="000000"/>
                <w:sz w:val="20"/>
                <w:szCs w:val="20"/>
              </w:rPr>
              <w:t>máximo</w:t>
            </w:r>
            <w:r>
              <w:rPr>
                <w:color w:val="000000"/>
                <w:sz w:val="20"/>
                <w:szCs w:val="20"/>
              </w:rPr>
              <w:t xml:space="preserve"> de 30 </w:t>
            </w:r>
            <w:r w:rsidR="000C4A3F">
              <w:rPr>
                <w:color w:val="000000"/>
                <w:sz w:val="20"/>
                <w:szCs w:val="20"/>
              </w:rPr>
              <w:t>dias.</w:t>
            </w:r>
            <w:r>
              <w:rPr>
                <w:color w:val="000000"/>
                <w:sz w:val="20"/>
                <w:szCs w:val="20"/>
              </w:rPr>
              <w:t xml:space="preserve"> Validade de no mínimo 10 meses.</w:t>
            </w:r>
          </w:p>
        </w:tc>
        <w:tc>
          <w:tcPr>
            <w:tcW w:w="1417" w:type="dxa"/>
            <w:shd w:val="clear" w:color="auto" w:fill="FFFFFF" w:themeFill="background1"/>
            <w:vAlign w:val="bottom"/>
          </w:tcPr>
          <w:p w14:paraId="429FBDA9"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053BD7F6" w14:textId="77777777" w:rsidR="001E7504" w:rsidRPr="00163CFC" w:rsidRDefault="001E7504" w:rsidP="00DD2DD7">
            <w:pPr>
              <w:jc w:val="center"/>
              <w:rPr>
                <w:sz w:val="16"/>
                <w:szCs w:val="16"/>
              </w:rPr>
            </w:pPr>
          </w:p>
        </w:tc>
      </w:tr>
      <w:tr w:rsidR="001E7504" w:rsidRPr="00163CFC" w14:paraId="24A3D120" w14:textId="77777777" w:rsidTr="00DD2DD7">
        <w:trPr>
          <w:trHeight w:val="850"/>
        </w:trPr>
        <w:tc>
          <w:tcPr>
            <w:tcW w:w="577" w:type="dxa"/>
            <w:shd w:val="clear" w:color="auto" w:fill="FFFFFF" w:themeFill="background1"/>
            <w:vAlign w:val="center"/>
            <w:hideMark/>
          </w:tcPr>
          <w:p w14:paraId="0A119179" w14:textId="77777777" w:rsidR="001E7504" w:rsidRPr="00163CFC" w:rsidRDefault="001E7504" w:rsidP="00DD2DD7">
            <w:pPr>
              <w:jc w:val="center"/>
              <w:rPr>
                <w:b/>
                <w:bCs/>
                <w:sz w:val="16"/>
                <w:szCs w:val="16"/>
              </w:rPr>
            </w:pPr>
            <w:r w:rsidRPr="00163CFC">
              <w:rPr>
                <w:b/>
                <w:bCs/>
                <w:sz w:val="16"/>
                <w:szCs w:val="16"/>
              </w:rPr>
              <w:t>29</w:t>
            </w:r>
          </w:p>
        </w:tc>
        <w:tc>
          <w:tcPr>
            <w:tcW w:w="878" w:type="dxa"/>
            <w:shd w:val="clear" w:color="auto" w:fill="FFFFFF" w:themeFill="background1"/>
            <w:vAlign w:val="center"/>
          </w:tcPr>
          <w:p w14:paraId="5F067F6F"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1753B32C" w14:textId="77777777" w:rsidR="001E7504" w:rsidRPr="00163CFC" w:rsidRDefault="001E7504" w:rsidP="00DD2DD7">
            <w:pPr>
              <w:jc w:val="center"/>
              <w:rPr>
                <w:sz w:val="16"/>
                <w:szCs w:val="16"/>
              </w:rPr>
            </w:pPr>
            <w:r>
              <w:rPr>
                <w:rFonts w:ascii="Arial" w:hAnsi="Arial" w:cs="Arial"/>
                <w:b/>
                <w:bCs/>
                <w:sz w:val="20"/>
                <w:szCs w:val="20"/>
              </w:rPr>
              <w:t>104</w:t>
            </w:r>
          </w:p>
        </w:tc>
        <w:tc>
          <w:tcPr>
            <w:tcW w:w="3800" w:type="dxa"/>
            <w:shd w:val="clear" w:color="auto" w:fill="FFFFFF" w:themeFill="background1"/>
            <w:vAlign w:val="center"/>
            <w:hideMark/>
          </w:tcPr>
          <w:p w14:paraId="010D5D67" w14:textId="77777777" w:rsidR="001E7504" w:rsidRPr="00163CFC" w:rsidRDefault="001E7504" w:rsidP="00DD2DD7">
            <w:pPr>
              <w:jc w:val="both"/>
              <w:rPr>
                <w:sz w:val="16"/>
                <w:szCs w:val="16"/>
              </w:rPr>
            </w:pPr>
            <w:r>
              <w:rPr>
                <w:color w:val="000000"/>
                <w:sz w:val="20"/>
                <w:szCs w:val="20"/>
              </w:rPr>
              <w:t>Goiaba,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78C4F7A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75DCD90" w14:textId="77777777" w:rsidR="001E7504" w:rsidRPr="00163CFC" w:rsidRDefault="001E7504" w:rsidP="00DD2DD7">
            <w:pPr>
              <w:jc w:val="center"/>
              <w:rPr>
                <w:sz w:val="16"/>
                <w:szCs w:val="16"/>
              </w:rPr>
            </w:pPr>
          </w:p>
        </w:tc>
      </w:tr>
      <w:tr w:rsidR="001E7504" w:rsidRPr="00163CFC" w14:paraId="0E369537" w14:textId="77777777" w:rsidTr="00DD2DD7">
        <w:trPr>
          <w:trHeight w:val="850"/>
        </w:trPr>
        <w:tc>
          <w:tcPr>
            <w:tcW w:w="577" w:type="dxa"/>
            <w:shd w:val="clear" w:color="auto" w:fill="FFFFFF" w:themeFill="background1"/>
            <w:vAlign w:val="center"/>
            <w:hideMark/>
          </w:tcPr>
          <w:p w14:paraId="3B9A7ADD" w14:textId="77777777" w:rsidR="001E7504" w:rsidRPr="00163CFC" w:rsidRDefault="001E7504" w:rsidP="00DD2DD7">
            <w:pPr>
              <w:jc w:val="center"/>
              <w:rPr>
                <w:b/>
                <w:bCs/>
                <w:sz w:val="16"/>
                <w:szCs w:val="16"/>
              </w:rPr>
            </w:pPr>
            <w:r w:rsidRPr="00163CFC">
              <w:rPr>
                <w:b/>
                <w:bCs/>
                <w:sz w:val="16"/>
                <w:szCs w:val="16"/>
              </w:rPr>
              <w:t>30</w:t>
            </w:r>
          </w:p>
        </w:tc>
        <w:tc>
          <w:tcPr>
            <w:tcW w:w="878" w:type="dxa"/>
            <w:shd w:val="clear" w:color="auto" w:fill="FFFFFF" w:themeFill="background1"/>
            <w:vAlign w:val="center"/>
          </w:tcPr>
          <w:p w14:paraId="306839A4"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9781BC0" w14:textId="77777777" w:rsidR="001E7504" w:rsidRPr="00163CFC" w:rsidRDefault="001E7504" w:rsidP="00DD2DD7">
            <w:pPr>
              <w:jc w:val="center"/>
              <w:rPr>
                <w:sz w:val="16"/>
                <w:szCs w:val="16"/>
              </w:rPr>
            </w:pPr>
            <w:r>
              <w:rPr>
                <w:rFonts w:ascii="Arial" w:hAnsi="Arial" w:cs="Arial"/>
                <w:b/>
                <w:bCs/>
                <w:sz w:val="20"/>
                <w:szCs w:val="20"/>
              </w:rPr>
              <w:t>192</w:t>
            </w:r>
          </w:p>
        </w:tc>
        <w:tc>
          <w:tcPr>
            <w:tcW w:w="3800" w:type="dxa"/>
            <w:shd w:val="clear" w:color="auto" w:fill="FFFFFF" w:themeFill="background1"/>
            <w:vAlign w:val="center"/>
            <w:hideMark/>
          </w:tcPr>
          <w:p w14:paraId="7FCD600D" w14:textId="6D142900" w:rsidR="001E7504" w:rsidRPr="00163CFC" w:rsidRDefault="001E7504" w:rsidP="00DD2DD7">
            <w:pPr>
              <w:jc w:val="both"/>
              <w:rPr>
                <w:sz w:val="16"/>
                <w:szCs w:val="16"/>
              </w:rPr>
            </w:pPr>
            <w:r>
              <w:rPr>
                <w:color w:val="000000"/>
                <w:sz w:val="20"/>
                <w:szCs w:val="20"/>
              </w:rPr>
              <w:t xml:space="preserve">Laranja </w:t>
            </w:r>
            <w:r w:rsidR="000C4A3F">
              <w:rPr>
                <w:color w:val="000000"/>
                <w:sz w:val="20"/>
                <w:szCs w:val="20"/>
              </w:rPr>
              <w:t>Pêra</w:t>
            </w:r>
            <w:r>
              <w:rPr>
                <w:color w:val="000000"/>
                <w:sz w:val="20"/>
                <w:szCs w:val="20"/>
              </w:rPr>
              <w:t>: De primeira qualidade, sem defeitos sérios, apresentando tamanho, cor e com formação uniforme, devendo ser bem desenvolvidas e maduras. Devem ser frescas, tem atingido o grau máximo ao tamanho, arom</w:t>
            </w:r>
            <w:r w:rsidR="000C4A3F">
              <w:rPr>
                <w:color w:val="000000"/>
                <w:sz w:val="20"/>
                <w:szCs w:val="20"/>
              </w:rPr>
              <w:t>a</w:t>
            </w:r>
            <w:r>
              <w:rPr>
                <w:color w:val="000000"/>
                <w:sz w:val="20"/>
                <w:szCs w:val="20"/>
              </w:rPr>
              <w:t xml:space="preserve">, cor e sabor próprios da espécie e variedade, </w:t>
            </w:r>
            <w:r w:rsidR="000C4A3F">
              <w:rPr>
                <w:color w:val="000000"/>
                <w:sz w:val="20"/>
                <w:szCs w:val="20"/>
              </w:rPr>
              <w:t>não</w:t>
            </w:r>
            <w:r>
              <w:rPr>
                <w:color w:val="000000"/>
                <w:sz w:val="20"/>
                <w:szCs w:val="20"/>
              </w:rPr>
              <w:t xml:space="preserve"> devem conter substâncias terrosas, sujidade ou corpos estranhos aderentes à </w:t>
            </w:r>
            <w:r w:rsidR="000C4A3F">
              <w:rPr>
                <w:color w:val="000000"/>
                <w:sz w:val="20"/>
                <w:szCs w:val="20"/>
              </w:rPr>
              <w:t>superfície</w:t>
            </w:r>
            <w:r>
              <w:rPr>
                <w:color w:val="000000"/>
                <w:sz w:val="20"/>
                <w:szCs w:val="20"/>
              </w:rPr>
              <w:t xml:space="preserve"> da casca, parasitas e larvas de acordo com a resolução 12/78 da CNNPA. Isentos de umidade externa anorma</w:t>
            </w:r>
            <w:r w:rsidR="000C4A3F">
              <w:rPr>
                <w:color w:val="000000"/>
                <w:sz w:val="20"/>
                <w:szCs w:val="20"/>
              </w:rPr>
              <w:t>l</w:t>
            </w:r>
            <w:r>
              <w:rPr>
                <w:color w:val="000000"/>
                <w:sz w:val="20"/>
                <w:szCs w:val="20"/>
              </w:rPr>
              <w:t xml:space="preserve">, aroma e sabor estranho, A polpa deve estar intacta e </w:t>
            </w:r>
            <w:r w:rsidR="000C4A3F">
              <w:rPr>
                <w:color w:val="000000"/>
                <w:sz w:val="20"/>
                <w:szCs w:val="20"/>
              </w:rPr>
              <w:t>firme</w:t>
            </w:r>
            <w:r>
              <w:rPr>
                <w:color w:val="000000"/>
                <w:sz w:val="20"/>
                <w:szCs w:val="20"/>
              </w:rPr>
              <w:t>, Deve apresentar-se em início de maturação.</w:t>
            </w:r>
          </w:p>
        </w:tc>
        <w:tc>
          <w:tcPr>
            <w:tcW w:w="1417" w:type="dxa"/>
            <w:shd w:val="clear" w:color="auto" w:fill="FFFFFF" w:themeFill="background1"/>
            <w:vAlign w:val="bottom"/>
          </w:tcPr>
          <w:p w14:paraId="04EAC19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D129DA5" w14:textId="77777777" w:rsidR="001E7504" w:rsidRPr="00163CFC" w:rsidRDefault="001E7504" w:rsidP="00DD2DD7">
            <w:pPr>
              <w:jc w:val="center"/>
              <w:rPr>
                <w:sz w:val="16"/>
                <w:szCs w:val="16"/>
              </w:rPr>
            </w:pPr>
          </w:p>
        </w:tc>
      </w:tr>
      <w:tr w:rsidR="001E7504" w:rsidRPr="00163CFC" w14:paraId="2D9D8895" w14:textId="77777777" w:rsidTr="00DD2DD7">
        <w:trPr>
          <w:trHeight w:val="850"/>
        </w:trPr>
        <w:tc>
          <w:tcPr>
            <w:tcW w:w="577" w:type="dxa"/>
            <w:shd w:val="clear" w:color="auto" w:fill="FFFFFF" w:themeFill="background1"/>
            <w:vAlign w:val="center"/>
            <w:hideMark/>
          </w:tcPr>
          <w:p w14:paraId="5F072363" w14:textId="77777777" w:rsidR="001E7504" w:rsidRPr="00163CFC" w:rsidRDefault="001E7504" w:rsidP="00DD2DD7">
            <w:pPr>
              <w:jc w:val="center"/>
              <w:rPr>
                <w:b/>
                <w:bCs/>
                <w:sz w:val="16"/>
                <w:szCs w:val="16"/>
              </w:rPr>
            </w:pPr>
            <w:r w:rsidRPr="00163CFC">
              <w:rPr>
                <w:b/>
                <w:bCs/>
                <w:sz w:val="16"/>
                <w:szCs w:val="16"/>
              </w:rPr>
              <w:lastRenderedPageBreak/>
              <w:t>31</w:t>
            </w:r>
          </w:p>
        </w:tc>
        <w:tc>
          <w:tcPr>
            <w:tcW w:w="878" w:type="dxa"/>
            <w:shd w:val="clear" w:color="auto" w:fill="FFFFFF" w:themeFill="background1"/>
            <w:vAlign w:val="center"/>
          </w:tcPr>
          <w:p w14:paraId="2FE586F3"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1376E708" w14:textId="77777777" w:rsidR="001E7504" w:rsidRPr="00163CFC" w:rsidRDefault="001E7504" w:rsidP="00DD2DD7">
            <w:pPr>
              <w:jc w:val="center"/>
              <w:rPr>
                <w:sz w:val="16"/>
                <w:szCs w:val="16"/>
              </w:rPr>
            </w:pPr>
            <w:r>
              <w:rPr>
                <w:rFonts w:ascii="Arial" w:hAnsi="Arial" w:cs="Arial"/>
                <w:b/>
                <w:bCs/>
                <w:sz w:val="20"/>
                <w:szCs w:val="20"/>
              </w:rPr>
              <w:t>10</w:t>
            </w:r>
          </w:p>
        </w:tc>
        <w:tc>
          <w:tcPr>
            <w:tcW w:w="3800" w:type="dxa"/>
            <w:shd w:val="clear" w:color="auto" w:fill="FFFFFF" w:themeFill="background1"/>
            <w:vAlign w:val="center"/>
            <w:hideMark/>
          </w:tcPr>
          <w:p w14:paraId="5389CDB6" w14:textId="77777777" w:rsidR="001E7504" w:rsidRPr="00163CFC" w:rsidRDefault="001E7504" w:rsidP="00DD2DD7">
            <w:pPr>
              <w:jc w:val="both"/>
              <w:rPr>
                <w:sz w:val="16"/>
                <w:szCs w:val="16"/>
              </w:rPr>
            </w:pPr>
            <w:r>
              <w:rPr>
                <w:color w:val="000000"/>
                <w:sz w:val="20"/>
                <w:szCs w:val="20"/>
              </w:rPr>
              <w:t xml:space="preserve">Limão, </w:t>
            </w:r>
            <w:proofErr w:type="spellStart"/>
            <w:r>
              <w:rPr>
                <w:color w:val="000000"/>
                <w:sz w:val="20"/>
                <w:szCs w:val="20"/>
              </w:rPr>
              <w:t>tahiti</w:t>
            </w:r>
            <w:proofErr w:type="spellEnd"/>
            <w:r>
              <w:rPr>
                <w:color w:val="000000"/>
                <w:sz w:val="20"/>
                <w:szCs w:val="20"/>
              </w:rPr>
              <w:t xml:space="preserve">: </w:t>
            </w:r>
            <w:proofErr w:type="spellStart"/>
            <w:r>
              <w:rPr>
                <w:color w:val="000000"/>
                <w:sz w:val="20"/>
                <w:szCs w:val="20"/>
              </w:rPr>
              <w:t>rutos</w:t>
            </w:r>
            <w:proofErr w:type="spellEnd"/>
            <w:r>
              <w:rPr>
                <w:color w:val="000000"/>
                <w:sz w:val="20"/>
                <w:szCs w:val="20"/>
              </w:rPr>
              <w:t xml:space="preserve"> maduros de tamanho médio, sem ferimentos ou defeitos, firmes e com brilho, sem sujidades, sem parasitas e sem larvas.</w:t>
            </w:r>
          </w:p>
        </w:tc>
        <w:tc>
          <w:tcPr>
            <w:tcW w:w="1417" w:type="dxa"/>
            <w:shd w:val="clear" w:color="auto" w:fill="FFFFFF" w:themeFill="background1"/>
            <w:vAlign w:val="bottom"/>
          </w:tcPr>
          <w:p w14:paraId="68A5949C"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343082E" w14:textId="77777777" w:rsidR="001E7504" w:rsidRPr="00163CFC" w:rsidRDefault="001E7504" w:rsidP="00DD2DD7">
            <w:pPr>
              <w:jc w:val="center"/>
              <w:rPr>
                <w:sz w:val="16"/>
                <w:szCs w:val="16"/>
              </w:rPr>
            </w:pPr>
          </w:p>
        </w:tc>
      </w:tr>
      <w:tr w:rsidR="001E7504" w:rsidRPr="00163CFC" w14:paraId="514628BB" w14:textId="77777777" w:rsidTr="00DD2DD7">
        <w:trPr>
          <w:trHeight w:val="850"/>
        </w:trPr>
        <w:tc>
          <w:tcPr>
            <w:tcW w:w="577" w:type="dxa"/>
            <w:shd w:val="clear" w:color="auto" w:fill="FFFFFF" w:themeFill="background1"/>
            <w:vAlign w:val="center"/>
            <w:hideMark/>
          </w:tcPr>
          <w:p w14:paraId="0F8D74A1" w14:textId="77777777" w:rsidR="001E7504" w:rsidRPr="00163CFC" w:rsidRDefault="001E7504" w:rsidP="00DD2DD7">
            <w:pPr>
              <w:jc w:val="center"/>
              <w:rPr>
                <w:b/>
                <w:bCs/>
                <w:sz w:val="16"/>
                <w:szCs w:val="16"/>
              </w:rPr>
            </w:pPr>
            <w:r w:rsidRPr="00163CFC">
              <w:rPr>
                <w:b/>
                <w:bCs/>
                <w:sz w:val="16"/>
                <w:szCs w:val="16"/>
              </w:rPr>
              <w:t>32</w:t>
            </w:r>
          </w:p>
        </w:tc>
        <w:tc>
          <w:tcPr>
            <w:tcW w:w="878" w:type="dxa"/>
            <w:shd w:val="clear" w:color="auto" w:fill="FFFFFF" w:themeFill="background1"/>
            <w:vAlign w:val="center"/>
          </w:tcPr>
          <w:p w14:paraId="40BFF651"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1F595340" w14:textId="77777777" w:rsidR="001E7504" w:rsidRPr="00163CFC" w:rsidRDefault="001E7504" w:rsidP="00DD2DD7">
            <w:pPr>
              <w:jc w:val="center"/>
              <w:rPr>
                <w:sz w:val="16"/>
                <w:szCs w:val="16"/>
              </w:rPr>
            </w:pPr>
            <w:r>
              <w:rPr>
                <w:color w:val="000000"/>
              </w:rPr>
              <w:t>16</w:t>
            </w:r>
          </w:p>
        </w:tc>
        <w:tc>
          <w:tcPr>
            <w:tcW w:w="3800" w:type="dxa"/>
            <w:shd w:val="clear" w:color="auto" w:fill="FFFFFF" w:themeFill="background1"/>
            <w:vAlign w:val="center"/>
            <w:hideMark/>
          </w:tcPr>
          <w:p w14:paraId="40DB7F37" w14:textId="77777777" w:rsidR="001E7504" w:rsidRPr="00163CFC" w:rsidRDefault="001E7504" w:rsidP="00DD2DD7">
            <w:pPr>
              <w:jc w:val="both"/>
              <w:rPr>
                <w:sz w:val="16"/>
                <w:szCs w:val="16"/>
              </w:rPr>
            </w:pPr>
            <w:r>
              <w:rPr>
                <w:color w:val="000000"/>
                <w:sz w:val="20"/>
                <w:szCs w:val="20"/>
              </w:rPr>
              <w:t>Linguiça mista: fresca, congelada, sem manchas, com coloração caraterística e sem odores. Produzida a partir de carnes inspecionadas. Deverão ser manipuladas, armazenadas e transportadas em locais próprios de forma que estejam protegidas da contaminação.</w:t>
            </w:r>
          </w:p>
        </w:tc>
        <w:tc>
          <w:tcPr>
            <w:tcW w:w="1417" w:type="dxa"/>
            <w:shd w:val="clear" w:color="auto" w:fill="FFFFFF" w:themeFill="background1"/>
            <w:vAlign w:val="bottom"/>
          </w:tcPr>
          <w:p w14:paraId="3FAC26F7"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A5F9E3B" w14:textId="77777777" w:rsidR="001E7504" w:rsidRPr="00163CFC" w:rsidRDefault="001E7504" w:rsidP="00DD2DD7">
            <w:pPr>
              <w:jc w:val="center"/>
              <w:rPr>
                <w:sz w:val="16"/>
                <w:szCs w:val="16"/>
              </w:rPr>
            </w:pPr>
          </w:p>
        </w:tc>
      </w:tr>
      <w:tr w:rsidR="001E7504" w:rsidRPr="00163CFC" w14:paraId="536F636F" w14:textId="77777777" w:rsidTr="00DD2DD7">
        <w:trPr>
          <w:trHeight w:val="850"/>
        </w:trPr>
        <w:tc>
          <w:tcPr>
            <w:tcW w:w="577" w:type="dxa"/>
            <w:shd w:val="clear" w:color="auto" w:fill="FFFFFF" w:themeFill="background1"/>
            <w:vAlign w:val="center"/>
            <w:hideMark/>
          </w:tcPr>
          <w:p w14:paraId="0B956BF9" w14:textId="77777777" w:rsidR="001E7504" w:rsidRPr="00163CFC" w:rsidRDefault="001E7504" w:rsidP="00DD2DD7">
            <w:pPr>
              <w:jc w:val="center"/>
              <w:rPr>
                <w:b/>
                <w:bCs/>
                <w:sz w:val="16"/>
                <w:szCs w:val="16"/>
              </w:rPr>
            </w:pPr>
            <w:r w:rsidRPr="00163CFC">
              <w:rPr>
                <w:b/>
                <w:bCs/>
                <w:sz w:val="16"/>
                <w:szCs w:val="16"/>
              </w:rPr>
              <w:t>33</w:t>
            </w:r>
          </w:p>
        </w:tc>
        <w:tc>
          <w:tcPr>
            <w:tcW w:w="878" w:type="dxa"/>
            <w:shd w:val="clear" w:color="auto" w:fill="FFFFFF" w:themeFill="background1"/>
            <w:vAlign w:val="center"/>
          </w:tcPr>
          <w:p w14:paraId="7E5BE15B"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25E15F37" w14:textId="77777777" w:rsidR="001E7504" w:rsidRPr="00163CFC" w:rsidRDefault="001E7504" w:rsidP="00DD2DD7">
            <w:pPr>
              <w:jc w:val="center"/>
              <w:rPr>
                <w:sz w:val="16"/>
                <w:szCs w:val="16"/>
              </w:rPr>
            </w:pPr>
            <w:r>
              <w:rPr>
                <w:rFonts w:ascii="Arial" w:hAnsi="Arial" w:cs="Arial"/>
                <w:b/>
                <w:bCs/>
                <w:sz w:val="20"/>
                <w:szCs w:val="20"/>
              </w:rPr>
              <w:t>78</w:t>
            </w:r>
          </w:p>
        </w:tc>
        <w:tc>
          <w:tcPr>
            <w:tcW w:w="3800" w:type="dxa"/>
            <w:shd w:val="clear" w:color="auto" w:fill="FFFFFF" w:themeFill="background1"/>
            <w:vAlign w:val="center"/>
            <w:hideMark/>
          </w:tcPr>
          <w:p w14:paraId="520E7DE5" w14:textId="5601A60B" w:rsidR="001E7504" w:rsidRPr="00163CFC" w:rsidRDefault="001E7504" w:rsidP="00DD2DD7">
            <w:pPr>
              <w:jc w:val="both"/>
              <w:rPr>
                <w:sz w:val="16"/>
                <w:szCs w:val="16"/>
              </w:rPr>
            </w:pPr>
            <w:r>
              <w:rPr>
                <w:color w:val="000000"/>
                <w:sz w:val="20"/>
                <w:szCs w:val="20"/>
              </w:rPr>
              <w:t xml:space="preserve">Maçã vermelha: Quando </w:t>
            </w:r>
            <w:r w:rsidR="000C4A3F">
              <w:rPr>
                <w:color w:val="000000"/>
                <w:sz w:val="20"/>
                <w:szCs w:val="20"/>
              </w:rPr>
              <w:t>constituída</w:t>
            </w:r>
            <w:r>
              <w:rPr>
                <w:color w:val="000000"/>
                <w:sz w:val="20"/>
                <w:szCs w:val="20"/>
              </w:rPr>
              <w:t xml:space="preserve"> por fruta de boa </w:t>
            </w:r>
            <w:r w:rsidR="000C4A3F">
              <w:rPr>
                <w:color w:val="000000"/>
                <w:sz w:val="20"/>
                <w:szCs w:val="20"/>
              </w:rPr>
              <w:t>qualidade</w:t>
            </w:r>
            <w:r>
              <w:rPr>
                <w:color w:val="000000"/>
                <w:sz w:val="20"/>
                <w:szCs w:val="20"/>
              </w:rPr>
              <w:t xml:space="preserve">, sem defeitos sérios, apresentando </w:t>
            </w:r>
            <w:r w:rsidR="000C4A3F">
              <w:rPr>
                <w:color w:val="000000"/>
                <w:sz w:val="20"/>
                <w:szCs w:val="20"/>
              </w:rPr>
              <w:t>tamanho,</w:t>
            </w:r>
            <w:r>
              <w:rPr>
                <w:color w:val="000000"/>
                <w:sz w:val="20"/>
                <w:szCs w:val="20"/>
              </w:rPr>
              <w:t xml:space="preserve"> cor e com formação uniforme, devendo ser bem desenvolvidas e madura, </w:t>
            </w:r>
            <w:r w:rsidR="000C4A3F">
              <w:rPr>
                <w:color w:val="000000"/>
                <w:sz w:val="20"/>
                <w:szCs w:val="20"/>
              </w:rPr>
              <w:t>devem</w:t>
            </w:r>
            <w:r>
              <w:rPr>
                <w:color w:val="000000"/>
                <w:sz w:val="20"/>
                <w:szCs w:val="20"/>
              </w:rPr>
              <w:t xml:space="preserve"> ser frescas, terem atingido o grau máximo ao tamanho, aroma, cor e sabor próprios da </w:t>
            </w:r>
            <w:r w:rsidR="000C4A3F">
              <w:rPr>
                <w:color w:val="000000"/>
                <w:sz w:val="20"/>
                <w:szCs w:val="20"/>
              </w:rPr>
              <w:t>espécie</w:t>
            </w:r>
            <w:r>
              <w:rPr>
                <w:color w:val="000000"/>
                <w:sz w:val="20"/>
                <w:szCs w:val="20"/>
              </w:rPr>
              <w:t xml:space="preserve"> e variedades. Não devem conter substâncias terrosas, sujidades ou corpos estranhos aderentes à </w:t>
            </w:r>
            <w:r w:rsidR="000C4A3F">
              <w:rPr>
                <w:color w:val="000000"/>
                <w:sz w:val="20"/>
                <w:szCs w:val="20"/>
              </w:rPr>
              <w:t>superfície</w:t>
            </w:r>
            <w:r>
              <w:rPr>
                <w:color w:val="000000"/>
                <w:sz w:val="20"/>
                <w:szCs w:val="20"/>
              </w:rPr>
              <w:t xml:space="preserve"> da casca. Isentos de umidade externa anormal, aroma e sabor estranhos. A polpa deve </w:t>
            </w:r>
            <w:r w:rsidR="000C4A3F">
              <w:rPr>
                <w:color w:val="000000"/>
                <w:sz w:val="20"/>
                <w:szCs w:val="20"/>
              </w:rPr>
              <w:t>estar</w:t>
            </w:r>
            <w:r>
              <w:rPr>
                <w:color w:val="000000"/>
                <w:sz w:val="20"/>
                <w:szCs w:val="20"/>
              </w:rPr>
              <w:t xml:space="preserve"> intacta e firme, Entrega conforme quantidade solicitada.</w:t>
            </w:r>
          </w:p>
        </w:tc>
        <w:tc>
          <w:tcPr>
            <w:tcW w:w="1417" w:type="dxa"/>
            <w:shd w:val="clear" w:color="auto" w:fill="FFFFFF" w:themeFill="background1"/>
            <w:vAlign w:val="bottom"/>
          </w:tcPr>
          <w:p w14:paraId="1100ADE2"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21B7BF5" w14:textId="77777777" w:rsidR="001E7504" w:rsidRPr="00163CFC" w:rsidRDefault="001E7504" w:rsidP="00DD2DD7">
            <w:pPr>
              <w:jc w:val="center"/>
              <w:rPr>
                <w:sz w:val="16"/>
                <w:szCs w:val="16"/>
              </w:rPr>
            </w:pPr>
          </w:p>
        </w:tc>
      </w:tr>
      <w:tr w:rsidR="001E7504" w:rsidRPr="00163CFC" w14:paraId="542BFC8B" w14:textId="77777777" w:rsidTr="00DD2DD7">
        <w:trPr>
          <w:trHeight w:val="850"/>
        </w:trPr>
        <w:tc>
          <w:tcPr>
            <w:tcW w:w="577" w:type="dxa"/>
            <w:shd w:val="clear" w:color="auto" w:fill="FFFFFF" w:themeFill="background1"/>
            <w:vAlign w:val="center"/>
            <w:hideMark/>
          </w:tcPr>
          <w:p w14:paraId="734675B5" w14:textId="77777777" w:rsidR="001E7504" w:rsidRPr="00163CFC" w:rsidRDefault="001E7504" w:rsidP="00DD2DD7">
            <w:pPr>
              <w:jc w:val="center"/>
              <w:rPr>
                <w:b/>
                <w:bCs/>
                <w:sz w:val="16"/>
                <w:szCs w:val="16"/>
              </w:rPr>
            </w:pPr>
            <w:r w:rsidRPr="00163CFC">
              <w:rPr>
                <w:b/>
                <w:bCs/>
                <w:sz w:val="16"/>
                <w:szCs w:val="16"/>
              </w:rPr>
              <w:t>34</w:t>
            </w:r>
          </w:p>
        </w:tc>
        <w:tc>
          <w:tcPr>
            <w:tcW w:w="878" w:type="dxa"/>
            <w:shd w:val="clear" w:color="auto" w:fill="FFFFFF" w:themeFill="background1"/>
            <w:vAlign w:val="center"/>
          </w:tcPr>
          <w:p w14:paraId="711E9F88"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EDB0B22" w14:textId="77777777" w:rsidR="001E7504" w:rsidRPr="00163CFC" w:rsidRDefault="001E7504" w:rsidP="00DD2DD7">
            <w:pPr>
              <w:jc w:val="center"/>
              <w:rPr>
                <w:sz w:val="16"/>
                <w:szCs w:val="16"/>
              </w:rPr>
            </w:pPr>
            <w:r>
              <w:rPr>
                <w:color w:val="000000"/>
              </w:rPr>
              <w:t>33</w:t>
            </w:r>
          </w:p>
        </w:tc>
        <w:tc>
          <w:tcPr>
            <w:tcW w:w="3800" w:type="dxa"/>
            <w:shd w:val="clear" w:color="auto" w:fill="FFFFFF" w:themeFill="background1"/>
            <w:vAlign w:val="center"/>
            <w:hideMark/>
          </w:tcPr>
          <w:p w14:paraId="7446F263" w14:textId="7C29CBFD" w:rsidR="001E7504" w:rsidRPr="00163CFC" w:rsidRDefault="001E7504" w:rsidP="00DD2DD7">
            <w:pPr>
              <w:jc w:val="both"/>
              <w:rPr>
                <w:sz w:val="16"/>
                <w:szCs w:val="16"/>
              </w:rPr>
            </w:pPr>
            <w:r>
              <w:rPr>
                <w:color w:val="000000"/>
                <w:sz w:val="20"/>
                <w:szCs w:val="20"/>
              </w:rPr>
              <w:t xml:space="preserve">Macarrão Trigo: de 1ª qualidade, massa seca, para macarronada, com fio fino e logo e comprimento entre 25 </w:t>
            </w:r>
            <w:proofErr w:type="gramStart"/>
            <w:r>
              <w:rPr>
                <w:color w:val="000000"/>
                <w:sz w:val="20"/>
                <w:szCs w:val="20"/>
              </w:rPr>
              <w:t>a</w:t>
            </w:r>
            <w:proofErr w:type="gramEnd"/>
            <w:r>
              <w:rPr>
                <w:color w:val="000000"/>
                <w:sz w:val="20"/>
                <w:szCs w:val="20"/>
              </w:rPr>
              <w:t xml:space="preserve"> 30 cm, amarela com aspecto, cor, cheiro, textura e sabor próprio, obtido pelo amassamento da farinha de trigo especial, sêmola de trigo enriquecida com ferro e ácido fólico (vitamina </w:t>
            </w:r>
            <w:proofErr w:type="gramStart"/>
            <w:r>
              <w:rPr>
                <w:color w:val="000000"/>
                <w:sz w:val="20"/>
                <w:szCs w:val="20"/>
              </w:rPr>
              <w:t>b(</w:t>
            </w:r>
            <w:proofErr w:type="gramEnd"/>
            <w:r>
              <w:rPr>
                <w:color w:val="000000"/>
                <w:sz w:val="20"/>
                <w:szCs w:val="20"/>
              </w:rPr>
              <w:t xml:space="preserve">), ovos, isenta de corantes artificiais, sujidade, parasitas e </w:t>
            </w:r>
            <w:r w:rsidR="000C4A3F">
              <w:rPr>
                <w:color w:val="000000"/>
                <w:sz w:val="20"/>
                <w:szCs w:val="20"/>
              </w:rPr>
              <w:t>larvas,</w:t>
            </w:r>
            <w:r>
              <w:rPr>
                <w:color w:val="000000"/>
                <w:sz w:val="20"/>
                <w:szCs w:val="20"/>
              </w:rPr>
              <w:t xml:space="preserve"> </w:t>
            </w:r>
            <w:r w:rsidR="000C4A3F">
              <w:rPr>
                <w:color w:val="000000"/>
                <w:sz w:val="20"/>
                <w:szCs w:val="20"/>
              </w:rPr>
              <w:t>embalado</w:t>
            </w:r>
            <w:r>
              <w:rPr>
                <w:color w:val="000000"/>
                <w:sz w:val="20"/>
                <w:szCs w:val="20"/>
              </w:rPr>
              <w:t xml:space="preserve"> em saco plástico, resistente, adequado para transporte, contendo 500g de peso cada, Validade não superior a 3 meses.</w:t>
            </w:r>
          </w:p>
        </w:tc>
        <w:tc>
          <w:tcPr>
            <w:tcW w:w="1417" w:type="dxa"/>
            <w:shd w:val="clear" w:color="auto" w:fill="FFFFFF" w:themeFill="background1"/>
            <w:vAlign w:val="bottom"/>
          </w:tcPr>
          <w:p w14:paraId="60CDB467"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E8EB7BF" w14:textId="77777777" w:rsidR="001E7504" w:rsidRPr="00163CFC" w:rsidRDefault="001E7504" w:rsidP="00DD2DD7">
            <w:pPr>
              <w:jc w:val="center"/>
              <w:rPr>
                <w:sz w:val="16"/>
                <w:szCs w:val="16"/>
              </w:rPr>
            </w:pPr>
          </w:p>
        </w:tc>
      </w:tr>
      <w:tr w:rsidR="001E7504" w:rsidRPr="00163CFC" w14:paraId="44B7F680" w14:textId="77777777" w:rsidTr="00DD2DD7">
        <w:trPr>
          <w:trHeight w:val="850"/>
        </w:trPr>
        <w:tc>
          <w:tcPr>
            <w:tcW w:w="577" w:type="dxa"/>
            <w:shd w:val="clear" w:color="auto" w:fill="FFFFFF" w:themeFill="background1"/>
            <w:vAlign w:val="center"/>
            <w:hideMark/>
          </w:tcPr>
          <w:p w14:paraId="36843863" w14:textId="77777777" w:rsidR="001E7504" w:rsidRPr="00163CFC" w:rsidRDefault="001E7504" w:rsidP="00DD2DD7">
            <w:pPr>
              <w:jc w:val="center"/>
              <w:rPr>
                <w:b/>
                <w:bCs/>
                <w:sz w:val="16"/>
                <w:szCs w:val="16"/>
              </w:rPr>
            </w:pPr>
            <w:r w:rsidRPr="00163CFC">
              <w:rPr>
                <w:b/>
                <w:bCs/>
                <w:sz w:val="16"/>
                <w:szCs w:val="16"/>
              </w:rPr>
              <w:t>35</w:t>
            </w:r>
          </w:p>
        </w:tc>
        <w:tc>
          <w:tcPr>
            <w:tcW w:w="878" w:type="dxa"/>
            <w:shd w:val="clear" w:color="auto" w:fill="FFFFFF" w:themeFill="background1"/>
            <w:vAlign w:val="center"/>
          </w:tcPr>
          <w:p w14:paraId="09740A48"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3BB173D" w14:textId="77777777" w:rsidR="001E7504" w:rsidRPr="00163CFC" w:rsidRDefault="001E7504" w:rsidP="00DD2DD7">
            <w:pPr>
              <w:jc w:val="center"/>
              <w:rPr>
                <w:sz w:val="16"/>
                <w:szCs w:val="16"/>
              </w:rPr>
            </w:pPr>
            <w:r>
              <w:rPr>
                <w:rFonts w:ascii="Arial" w:hAnsi="Arial" w:cs="Arial"/>
                <w:b/>
                <w:bCs/>
                <w:sz w:val="20"/>
                <w:szCs w:val="20"/>
              </w:rPr>
              <w:t>26</w:t>
            </w:r>
          </w:p>
        </w:tc>
        <w:tc>
          <w:tcPr>
            <w:tcW w:w="3800" w:type="dxa"/>
            <w:shd w:val="clear" w:color="auto" w:fill="FFFFFF" w:themeFill="background1"/>
            <w:vAlign w:val="center"/>
            <w:hideMark/>
          </w:tcPr>
          <w:p w14:paraId="7B776A01" w14:textId="77777777" w:rsidR="001E7504" w:rsidRPr="00163CFC" w:rsidRDefault="001E7504" w:rsidP="00DD2DD7">
            <w:pPr>
              <w:jc w:val="both"/>
              <w:rPr>
                <w:sz w:val="16"/>
                <w:szCs w:val="16"/>
              </w:rPr>
            </w:pPr>
            <w:r>
              <w:rPr>
                <w:color w:val="000000"/>
                <w:sz w:val="20"/>
                <w:szCs w:val="20"/>
              </w:rPr>
              <w:t>MANGA POLPA CONGELADA in natura de 1ª qualidade, com ausência de sujidades, parasitas e larvas de acordo com a resolução 12/78 da CNNPA. Embalagem de 01 kg.</w:t>
            </w:r>
          </w:p>
        </w:tc>
        <w:tc>
          <w:tcPr>
            <w:tcW w:w="1417" w:type="dxa"/>
            <w:shd w:val="clear" w:color="auto" w:fill="FFFFFF" w:themeFill="background1"/>
            <w:vAlign w:val="bottom"/>
          </w:tcPr>
          <w:p w14:paraId="2F2AA951"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2AE5322" w14:textId="77777777" w:rsidR="001E7504" w:rsidRPr="00163CFC" w:rsidRDefault="001E7504" w:rsidP="00DD2DD7">
            <w:pPr>
              <w:jc w:val="center"/>
              <w:rPr>
                <w:sz w:val="16"/>
                <w:szCs w:val="16"/>
              </w:rPr>
            </w:pPr>
          </w:p>
        </w:tc>
      </w:tr>
      <w:tr w:rsidR="001E7504" w:rsidRPr="00163CFC" w14:paraId="7CF69E06" w14:textId="77777777" w:rsidTr="00DD2DD7">
        <w:trPr>
          <w:trHeight w:val="850"/>
        </w:trPr>
        <w:tc>
          <w:tcPr>
            <w:tcW w:w="577" w:type="dxa"/>
            <w:shd w:val="clear" w:color="auto" w:fill="FFFFFF" w:themeFill="background1"/>
            <w:vAlign w:val="center"/>
            <w:hideMark/>
          </w:tcPr>
          <w:p w14:paraId="60785A59" w14:textId="77777777" w:rsidR="001E7504" w:rsidRPr="00163CFC" w:rsidRDefault="001E7504" w:rsidP="00DD2DD7">
            <w:pPr>
              <w:jc w:val="center"/>
              <w:rPr>
                <w:b/>
                <w:bCs/>
                <w:sz w:val="16"/>
                <w:szCs w:val="16"/>
              </w:rPr>
            </w:pPr>
            <w:r w:rsidRPr="00163CFC">
              <w:rPr>
                <w:b/>
                <w:bCs/>
                <w:sz w:val="16"/>
                <w:szCs w:val="16"/>
              </w:rPr>
              <w:t>36</w:t>
            </w:r>
          </w:p>
        </w:tc>
        <w:tc>
          <w:tcPr>
            <w:tcW w:w="878" w:type="dxa"/>
            <w:shd w:val="clear" w:color="auto" w:fill="FFFFFF" w:themeFill="background1"/>
            <w:vAlign w:val="center"/>
          </w:tcPr>
          <w:p w14:paraId="042EFDF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19D1F3AE" w14:textId="77777777" w:rsidR="001E7504" w:rsidRPr="00163CFC" w:rsidRDefault="001E7504" w:rsidP="00DD2DD7">
            <w:pPr>
              <w:jc w:val="center"/>
              <w:rPr>
                <w:sz w:val="16"/>
                <w:szCs w:val="16"/>
              </w:rPr>
            </w:pPr>
            <w:r>
              <w:rPr>
                <w:rFonts w:ascii="Arial" w:hAnsi="Arial" w:cs="Arial"/>
                <w:b/>
                <w:bCs/>
                <w:sz w:val="20"/>
                <w:szCs w:val="20"/>
              </w:rPr>
              <w:t>26</w:t>
            </w:r>
          </w:p>
        </w:tc>
        <w:tc>
          <w:tcPr>
            <w:tcW w:w="3800" w:type="dxa"/>
            <w:shd w:val="clear" w:color="auto" w:fill="FFFFFF" w:themeFill="background1"/>
            <w:vAlign w:val="center"/>
            <w:hideMark/>
          </w:tcPr>
          <w:p w14:paraId="267E12DC" w14:textId="77777777" w:rsidR="001E7504" w:rsidRPr="00163CFC" w:rsidRDefault="001E7504" w:rsidP="00DD2DD7">
            <w:pPr>
              <w:jc w:val="both"/>
              <w:rPr>
                <w:sz w:val="16"/>
                <w:szCs w:val="16"/>
              </w:rPr>
            </w:pPr>
            <w:r>
              <w:rPr>
                <w:color w:val="000000"/>
                <w:sz w:val="20"/>
                <w:szCs w:val="20"/>
              </w:rPr>
              <w:t>Maracujá,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4DA641A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E32C683" w14:textId="77777777" w:rsidR="001E7504" w:rsidRPr="00163CFC" w:rsidRDefault="001E7504" w:rsidP="00DD2DD7">
            <w:pPr>
              <w:jc w:val="center"/>
              <w:rPr>
                <w:sz w:val="16"/>
                <w:szCs w:val="16"/>
              </w:rPr>
            </w:pPr>
          </w:p>
        </w:tc>
      </w:tr>
      <w:tr w:rsidR="001E7504" w:rsidRPr="00163CFC" w14:paraId="1226F883" w14:textId="77777777" w:rsidTr="00DD2DD7">
        <w:trPr>
          <w:trHeight w:val="850"/>
        </w:trPr>
        <w:tc>
          <w:tcPr>
            <w:tcW w:w="577" w:type="dxa"/>
            <w:shd w:val="clear" w:color="auto" w:fill="FFFFFF" w:themeFill="background1"/>
            <w:vAlign w:val="center"/>
            <w:hideMark/>
          </w:tcPr>
          <w:p w14:paraId="1C1957EC" w14:textId="77777777" w:rsidR="001E7504" w:rsidRPr="00163CFC" w:rsidRDefault="001E7504" w:rsidP="00DD2DD7">
            <w:pPr>
              <w:jc w:val="center"/>
              <w:rPr>
                <w:b/>
                <w:bCs/>
                <w:sz w:val="16"/>
                <w:szCs w:val="16"/>
              </w:rPr>
            </w:pPr>
            <w:r w:rsidRPr="00163CFC">
              <w:rPr>
                <w:b/>
                <w:bCs/>
                <w:sz w:val="16"/>
                <w:szCs w:val="16"/>
              </w:rPr>
              <w:t>37</w:t>
            </w:r>
          </w:p>
        </w:tc>
        <w:tc>
          <w:tcPr>
            <w:tcW w:w="878" w:type="dxa"/>
            <w:shd w:val="clear" w:color="auto" w:fill="FFFFFF" w:themeFill="background1"/>
            <w:vAlign w:val="center"/>
          </w:tcPr>
          <w:p w14:paraId="134EC96F"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509272DA" w14:textId="77777777" w:rsidR="001E7504" w:rsidRPr="00163CFC" w:rsidRDefault="001E7504" w:rsidP="00DD2DD7">
            <w:pPr>
              <w:jc w:val="center"/>
              <w:rPr>
                <w:sz w:val="16"/>
                <w:szCs w:val="16"/>
              </w:rPr>
            </w:pPr>
            <w:r>
              <w:rPr>
                <w:rFonts w:ascii="Arial" w:hAnsi="Arial" w:cs="Arial"/>
                <w:b/>
                <w:bCs/>
                <w:sz w:val="20"/>
                <w:szCs w:val="20"/>
              </w:rPr>
              <w:t>78</w:t>
            </w:r>
          </w:p>
        </w:tc>
        <w:tc>
          <w:tcPr>
            <w:tcW w:w="3800" w:type="dxa"/>
            <w:shd w:val="clear" w:color="auto" w:fill="FFFFFF" w:themeFill="background1"/>
            <w:vAlign w:val="center"/>
            <w:hideMark/>
          </w:tcPr>
          <w:p w14:paraId="1D4CF2A2" w14:textId="34ABBAE8" w:rsidR="001E7504" w:rsidRPr="00163CFC" w:rsidRDefault="001E7504" w:rsidP="00DD2DD7">
            <w:pPr>
              <w:jc w:val="both"/>
              <w:rPr>
                <w:sz w:val="16"/>
                <w:szCs w:val="16"/>
              </w:rPr>
            </w:pPr>
            <w:r>
              <w:rPr>
                <w:color w:val="000000"/>
                <w:sz w:val="20"/>
                <w:szCs w:val="20"/>
              </w:rPr>
              <w:t xml:space="preserve">Mexerica: De primeira qualidade- Quando constituída por fruta de boa qualidade, sem defeitos sérios, apresentando tamanho, cor e conformação uniforme, devendo ser bem desenvolvidas e maduras, Deve ser frescas, terem atingido o grau máximo ao tamanho, aroma, cor e sabor próprios da espécie e variedades. Não devem conter substâncias terrosas, sujidades ou corpos estranhos aderentes à superfície da casca. Isentos de umidade externa, aroma e sabor estranhos, A polpa deve estar intacta e firme, Deve </w:t>
            </w:r>
            <w:r>
              <w:rPr>
                <w:color w:val="000000"/>
                <w:sz w:val="20"/>
                <w:szCs w:val="20"/>
              </w:rPr>
              <w:lastRenderedPageBreak/>
              <w:t>apresentar-se em início de maturação. Entrega conforme quantidade solicitada.</w:t>
            </w:r>
          </w:p>
        </w:tc>
        <w:tc>
          <w:tcPr>
            <w:tcW w:w="1417" w:type="dxa"/>
            <w:shd w:val="clear" w:color="auto" w:fill="FFFFFF" w:themeFill="background1"/>
            <w:vAlign w:val="bottom"/>
          </w:tcPr>
          <w:p w14:paraId="2C04F7BC"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5A0BAB1" w14:textId="77777777" w:rsidR="001E7504" w:rsidRPr="00163CFC" w:rsidRDefault="001E7504" w:rsidP="00DD2DD7">
            <w:pPr>
              <w:jc w:val="center"/>
              <w:rPr>
                <w:sz w:val="16"/>
                <w:szCs w:val="16"/>
              </w:rPr>
            </w:pPr>
          </w:p>
        </w:tc>
      </w:tr>
      <w:tr w:rsidR="001E7504" w:rsidRPr="00163CFC" w14:paraId="07DE1359" w14:textId="77777777" w:rsidTr="00DD2DD7">
        <w:trPr>
          <w:trHeight w:val="850"/>
        </w:trPr>
        <w:tc>
          <w:tcPr>
            <w:tcW w:w="577" w:type="dxa"/>
            <w:shd w:val="clear" w:color="auto" w:fill="FFFFFF" w:themeFill="background1"/>
            <w:vAlign w:val="center"/>
            <w:hideMark/>
          </w:tcPr>
          <w:p w14:paraId="7C1875C1" w14:textId="77777777" w:rsidR="001E7504" w:rsidRPr="00163CFC" w:rsidRDefault="001E7504" w:rsidP="00DD2DD7">
            <w:pPr>
              <w:jc w:val="center"/>
              <w:rPr>
                <w:b/>
                <w:bCs/>
                <w:sz w:val="16"/>
                <w:szCs w:val="16"/>
              </w:rPr>
            </w:pPr>
            <w:r w:rsidRPr="00163CFC">
              <w:rPr>
                <w:b/>
                <w:bCs/>
                <w:sz w:val="16"/>
                <w:szCs w:val="16"/>
              </w:rPr>
              <w:t>38</w:t>
            </w:r>
          </w:p>
        </w:tc>
        <w:tc>
          <w:tcPr>
            <w:tcW w:w="878" w:type="dxa"/>
            <w:shd w:val="clear" w:color="auto" w:fill="FFFFFF" w:themeFill="background1"/>
            <w:vAlign w:val="center"/>
          </w:tcPr>
          <w:p w14:paraId="516A67D8" w14:textId="77777777" w:rsidR="001E7504" w:rsidRPr="00163CFC" w:rsidRDefault="001E7504" w:rsidP="00DD2DD7">
            <w:pPr>
              <w:jc w:val="center"/>
              <w:rPr>
                <w:sz w:val="16"/>
                <w:szCs w:val="16"/>
              </w:rPr>
            </w:pPr>
            <w:r>
              <w:rPr>
                <w:color w:val="000000"/>
                <w:sz w:val="20"/>
                <w:szCs w:val="20"/>
              </w:rPr>
              <w:t>LT</w:t>
            </w:r>
          </w:p>
        </w:tc>
        <w:tc>
          <w:tcPr>
            <w:tcW w:w="1134" w:type="dxa"/>
            <w:shd w:val="clear" w:color="auto" w:fill="FFFFFF" w:themeFill="background1"/>
            <w:vAlign w:val="center"/>
          </w:tcPr>
          <w:p w14:paraId="7A1EB7AF" w14:textId="77777777" w:rsidR="001E7504" w:rsidRPr="00163CFC" w:rsidRDefault="001E7504" w:rsidP="00DD2DD7">
            <w:pPr>
              <w:jc w:val="center"/>
              <w:rPr>
                <w:sz w:val="16"/>
                <w:szCs w:val="16"/>
              </w:rPr>
            </w:pPr>
            <w:r>
              <w:rPr>
                <w:rFonts w:ascii="Arial" w:hAnsi="Arial" w:cs="Arial"/>
                <w:b/>
                <w:bCs/>
                <w:sz w:val="20"/>
                <w:szCs w:val="20"/>
              </w:rPr>
              <w:t>3</w:t>
            </w:r>
          </w:p>
        </w:tc>
        <w:tc>
          <w:tcPr>
            <w:tcW w:w="3800" w:type="dxa"/>
            <w:shd w:val="clear" w:color="auto" w:fill="FFFFFF" w:themeFill="background1"/>
            <w:vAlign w:val="center"/>
            <w:hideMark/>
          </w:tcPr>
          <w:p w14:paraId="0779BC33" w14:textId="77777777" w:rsidR="001E7504" w:rsidRPr="00163CFC" w:rsidRDefault="001E7504" w:rsidP="00DD2DD7">
            <w:pPr>
              <w:jc w:val="both"/>
              <w:rPr>
                <w:sz w:val="16"/>
                <w:szCs w:val="16"/>
              </w:rPr>
            </w:pPr>
            <w:r>
              <w:rPr>
                <w:color w:val="000000"/>
                <w:sz w:val="20"/>
                <w:szCs w:val="20"/>
              </w:rPr>
              <w:t>Milho Amido: Amido de milho fabricado a partir de matérias primas sãs e limpas isenta de matéria terrosa e de parasitas, não podem estar úmidos, fermentados ou rançosos, devem produzir ligeira crepitação quando comprimido entre os dedos. Embalagem resistente, atóxica de 500g.</w:t>
            </w:r>
          </w:p>
        </w:tc>
        <w:tc>
          <w:tcPr>
            <w:tcW w:w="1417" w:type="dxa"/>
            <w:shd w:val="clear" w:color="auto" w:fill="FFFFFF" w:themeFill="background1"/>
            <w:vAlign w:val="bottom"/>
          </w:tcPr>
          <w:p w14:paraId="64359B4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7941B09" w14:textId="77777777" w:rsidR="001E7504" w:rsidRPr="00163CFC" w:rsidRDefault="001E7504" w:rsidP="00DD2DD7">
            <w:pPr>
              <w:jc w:val="center"/>
              <w:rPr>
                <w:sz w:val="16"/>
                <w:szCs w:val="16"/>
              </w:rPr>
            </w:pPr>
          </w:p>
        </w:tc>
      </w:tr>
      <w:tr w:rsidR="001E7504" w:rsidRPr="00163CFC" w14:paraId="76F71A2B" w14:textId="77777777" w:rsidTr="00DD2DD7">
        <w:trPr>
          <w:trHeight w:val="850"/>
        </w:trPr>
        <w:tc>
          <w:tcPr>
            <w:tcW w:w="577" w:type="dxa"/>
            <w:shd w:val="clear" w:color="auto" w:fill="FFFFFF" w:themeFill="background1"/>
            <w:vAlign w:val="center"/>
            <w:hideMark/>
          </w:tcPr>
          <w:p w14:paraId="6D98E02C" w14:textId="77777777" w:rsidR="001E7504" w:rsidRPr="00163CFC" w:rsidRDefault="001E7504" w:rsidP="00DD2DD7">
            <w:pPr>
              <w:jc w:val="center"/>
              <w:rPr>
                <w:b/>
                <w:bCs/>
                <w:sz w:val="16"/>
                <w:szCs w:val="16"/>
              </w:rPr>
            </w:pPr>
            <w:r w:rsidRPr="00163CFC">
              <w:rPr>
                <w:b/>
                <w:bCs/>
                <w:sz w:val="16"/>
                <w:szCs w:val="16"/>
              </w:rPr>
              <w:t>39</w:t>
            </w:r>
          </w:p>
        </w:tc>
        <w:tc>
          <w:tcPr>
            <w:tcW w:w="878" w:type="dxa"/>
            <w:shd w:val="clear" w:color="auto" w:fill="FFFFFF" w:themeFill="background1"/>
            <w:vAlign w:val="center"/>
          </w:tcPr>
          <w:p w14:paraId="1CDCE395"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1139EAC" w14:textId="77777777" w:rsidR="001E7504" w:rsidRPr="00163CFC" w:rsidRDefault="001E7504" w:rsidP="00DD2DD7">
            <w:pPr>
              <w:jc w:val="center"/>
              <w:rPr>
                <w:sz w:val="16"/>
                <w:szCs w:val="16"/>
              </w:rPr>
            </w:pPr>
            <w:r>
              <w:rPr>
                <w:rFonts w:ascii="Arial" w:hAnsi="Arial" w:cs="Arial"/>
                <w:b/>
                <w:bCs/>
                <w:sz w:val="20"/>
                <w:szCs w:val="20"/>
              </w:rPr>
              <w:t>7</w:t>
            </w:r>
          </w:p>
        </w:tc>
        <w:tc>
          <w:tcPr>
            <w:tcW w:w="3800" w:type="dxa"/>
            <w:shd w:val="clear" w:color="auto" w:fill="FFFFFF" w:themeFill="background1"/>
            <w:vAlign w:val="center"/>
            <w:hideMark/>
          </w:tcPr>
          <w:p w14:paraId="48BB1AA1" w14:textId="77777777" w:rsidR="001E7504" w:rsidRPr="00163CFC" w:rsidRDefault="001E7504" w:rsidP="00DD2DD7">
            <w:pPr>
              <w:jc w:val="both"/>
              <w:rPr>
                <w:sz w:val="16"/>
                <w:szCs w:val="16"/>
              </w:rPr>
            </w:pPr>
            <w:r>
              <w:rPr>
                <w:color w:val="000000"/>
                <w:sz w:val="20"/>
                <w:szCs w:val="20"/>
              </w:rPr>
              <w:t>Milho verde: in natura, apresentação: espiga, com coloração dos grãos</w:t>
            </w:r>
            <w:r>
              <w:rPr>
                <w:color w:val="000000"/>
                <w:sz w:val="20"/>
                <w:szCs w:val="20"/>
              </w:rPr>
              <w:br/>
              <w:t>amarelos forte, com grãos inteiros, sem podridão e sem fungos.</w:t>
            </w:r>
          </w:p>
        </w:tc>
        <w:tc>
          <w:tcPr>
            <w:tcW w:w="1417" w:type="dxa"/>
            <w:shd w:val="clear" w:color="auto" w:fill="FFFFFF" w:themeFill="background1"/>
            <w:vAlign w:val="bottom"/>
          </w:tcPr>
          <w:p w14:paraId="4CF96CC7"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17CEE36A" w14:textId="77777777" w:rsidR="001E7504" w:rsidRPr="00163CFC" w:rsidRDefault="001E7504" w:rsidP="00DD2DD7">
            <w:pPr>
              <w:jc w:val="center"/>
              <w:rPr>
                <w:sz w:val="16"/>
                <w:szCs w:val="16"/>
              </w:rPr>
            </w:pPr>
          </w:p>
        </w:tc>
      </w:tr>
      <w:tr w:rsidR="001E7504" w:rsidRPr="00163CFC" w14:paraId="3E752051" w14:textId="77777777" w:rsidTr="00DD2DD7">
        <w:trPr>
          <w:trHeight w:val="336"/>
        </w:trPr>
        <w:tc>
          <w:tcPr>
            <w:tcW w:w="577" w:type="dxa"/>
            <w:shd w:val="clear" w:color="auto" w:fill="FFFFFF" w:themeFill="background1"/>
            <w:vAlign w:val="center"/>
            <w:hideMark/>
          </w:tcPr>
          <w:p w14:paraId="00B3DA76" w14:textId="77777777" w:rsidR="001E7504" w:rsidRPr="00163CFC" w:rsidRDefault="001E7504" w:rsidP="00DD2DD7">
            <w:pPr>
              <w:jc w:val="center"/>
              <w:rPr>
                <w:b/>
                <w:bCs/>
                <w:sz w:val="16"/>
                <w:szCs w:val="16"/>
              </w:rPr>
            </w:pPr>
            <w:r w:rsidRPr="00163CFC">
              <w:rPr>
                <w:b/>
                <w:bCs/>
                <w:sz w:val="16"/>
                <w:szCs w:val="16"/>
              </w:rPr>
              <w:t>40</w:t>
            </w:r>
          </w:p>
        </w:tc>
        <w:tc>
          <w:tcPr>
            <w:tcW w:w="878" w:type="dxa"/>
            <w:shd w:val="clear" w:color="auto" w:fill="FFFFFF" w:themeFill="background1"/>
            <w:vAlign w:val="center"/>
          </w:tcPr>
          <w:p w14:paraId="0ED097A5" w14:textId="77777777" w:rsidR="001E7504" w:rsidRPr="00163CFC" w:rsidRDefault="001E7504" w:rsidP="00DD2DD7">
            <w:pPr>
              <w:jc w:val="center"/>
              <w:rPr>
                <w:sz w:val="16"/>
                <w:szCs w:val="16"/>
              </w:rPr>
            </w:pPr>
            <w:r>
              <w:rPr>
                <w:color w:val="000000"/>
                <w:sz w:val="20"/>
                <w:szCs w:val="20"/>
              </w:rPr>
              <w:t>DZ</w:t>
            </w:r>
          </w:p>
        </w:tc>
        <w:tc>
          <w:tcPr>
            <w:tcW w:w="1134" w:type="dxa"/>
            <w:shd w:val="clear" w:color="auto" w:fill="FFFFFF" w:themeFill="background1"/>
            <w:vAlign w:val="center"/>
          </w:tcPr>
          <w:p w14:paraId="73563FF3" w14:textId="77777777" w:rsidR="001E7504" w:rsidRPr="00163CFC" w:rsidRDefault="001E7504" w:rsidP="00DD2DD7">
            <w:pPr>
              <w:jc w:val="center"/>
              <w:rPr>
                <w:sz w:val="16"/>
                <w:szCs w:val="16"/>
              </w:rPr>
            </w:pPr>
            <w:r>
              <w:rPr>
                <w:rFonts w:ascii="Arial" w:hAnsi="Arial" w:cs="Arial"/>
                <w:b/>
                <w:bCs/>
                <w:sz w:val="20"/>
                <w:szCs w:val="20"/>
              </w:rPr>
              <w:t>86</w:t>
            </w:r>
          </w:p>
        </w:tc>
        <w:tc>
          <w:tcPr>
            <w:tcW w:w="3800" w:type="dxa"/>
            <w:shd w:val="clear" w:color="auto" w:fill="FFFFFF" w:themeFill="background1"/>
            <w:vAlign w:val="center"/>
            <w:hideMark/>
          </w:tcPr>
          <w:p w14:paraId="4EE03CA8" w14:textId="77777777" w:rsidR="001E7504" w:rsidRPr="00163CFC" w:rsidRDefault="001E7504" w:rsidP="00DD2DD7">
            <w:pPr>
              <w:jc w:val="both"/>
              <w:rPr>
                <w:sz w:val="16"/>
                <w:szCs w:val="16"/>
              </w:rPr>
            </w:pPr>
            <w:r>
              <w:rPr>
                <w:color w:val="000000"/>
                <w:sz w:val="20"/>
                <w:szCs w:val="20"/>
              </w:rPr>
              <w:t>Óleo de soja: Refinado, de primeira qualidade, embalagem de 900 ml, validade de 06 (seis) meses a partir da entrega.</w:t>
            </w:r>
          </w:p>
        </w:tc>
        <w:tc>
          <w:tcPr>
            <w:tcW w:w="1417" w:type="dxa"/>
            <w:shd w:val="clear" w:color="auto" w:fill="FFFFFF" w:themeFill="background1"/>
            <w:vAlign w:val="bottom"/>
          </w:tcPr>
          <w:p w14:paraId="0B83E681"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E2EA4CC" w14:textId="77777777" w:rsidR="001E7504" w:rsidRPr="00163CFC" w:rsidRDefault="001E7504" w:rsidP="00DD2DD7">
            <w:pPr>
              <w:jc w:val="center"/>
              <w:rPr>
                <w:sz w:val="16"/>
                <w:szCs w:val="16"/>
              </w:rPr>
            </w:pPr>
          </w:p>
        </w:tc>
      </w:tr>
      <w:tr w:rsidR="001E7504" w:rsidRPr="00163CFC" w14:paraId="2378F832" w14:textId="77777777" w:rsidTr="00DD2DD7">
        <w:trPr>
          <w:trHeight w:val="850"/>
        </w:trPr>
        <w:tc>
          <w:tcPr>
            <w:tcW w:w="577" w:type="dxa"/>
            <w:shd w:val="clear" w:color="auto" w:fill="FFFFFF" w:themeFill="background1"/>
            <w:vAlign w:val="center"/>
            <w:hideMark/>
          </w:tcPr>
          <w:p w14:paraId="2E65A715" w14:textId="77777777" w:rsidR="001E7504" w:rsidRPr="00163CFC" w:rsidRDefault="001E7504" w:rsidP="00DD2DD7">
            <w:pPr>
              <w:jc w:val="center"/>
              <w:rPr>
                <w:b/>
                <w:bCs/>
                <w:sz w:val="16"/>
                <w:szCs w:val="16"/>
              </w:rPr>
            </w:pPr>
            <w:r w:rsidRPr="00163CFC">
              <w:rPr>
                <w:b/>
                <w:bCs/>
                <w:sz w:val="16"/>
                <w:szCs w:val="16"/>
              </w:rPr>
              <w:t>41</w:t>
            </w:r>
          </w:p>
        </w:tc>
        <w:tc>
          <w:tcPr>
            <w:tcW w:w="878" w:type="dxa"/>
            <w:shd w:val="clear" w:color="auto" w:fill="FFFFFF" w:themeFill="background1"/>
            <w:vAlign w:val="center"/>
          </w:tcPr>
          <w:p w14:paraId="0CC79A70"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07C6AF1" w14:textId="77777777" w:rsidR="001E7504" w:rsidRPr="00163CFC" w:rsidRDefault="001E7504" w:rsidP="00DD2DD7">
            <w:pPr>
              <w:jc w:val="center"/>
              <w:rPr>
                <w:sz w:val="16"/>
                <w:szCs w:val="16"/>
              </w:rPr>
            </w:pPr>
            <w:r>
              <w:rPr>
                <w:rFonts w:ascii="Arial" w:hAnsi="Arial" w:cs="Arial"/>
                <w:b/>
                <w:bCs/>
                <w:sz w:val="20"/>
                <w:szCs w:val="20"/>
              </w:rPr>
              <w:t>1</w:t>
            </w:r>
          </w:p>
        </w:tc>
        <w:tc>
          <w:tcPr>
            <w:tcW w:w="3800" w:type="dxa"/>
            <w:shd w:val="clear" w:color="auto" w:fill="FFFFFF" w:themeFill="background1"/>
            <w:vAlign w:val="center"/>
            <w:hideMark/>
          </w:tcPr>
          <w:p w14:paraId="201F787E" w14:textId="3F5BDB0D" w:rsidR="001E7504" w:rsidRPr="00163CFC" w:rsidRDefault="001E7504" w:rsidP="00DD2DD7">
            <w:pPr>
              <w:jc w:val="both"/>
              <w:rPr>
                <w:sz w:val="16"/>
                <w:szCs w:val="16"/>
              </w:rPr>
            </w:pPr>
            <w:r>
              <w:rPr>
                <w:color w:val="000000"/>
                <w:sz w:val="20"/>
                <w:szCs w:val="20"/>
              </w:rPr>
              <w:t>Orégano desidratado: erva seca, sem adulterações e contaminações de qualquer espécie. Na embalagem deve conter ingredientes, tabela nutricional, data fabricação e/ou lote, data de validade.</w:t>
            </w:r>
            <w:r>
              <w:rPr>
                <w:color w:val="000000"/>
                <w:sz w:val="20"/>
                <w:szCs w:val="20"/>
              </w:rPr>
              <w:br/>
              <w:t>apresentação em embalagem de: 100g ou 1kg.</w:t>
            </w:r>
          </w:p>
        </w:tc>
        <w:tc>
          <w:tcPr>
            <w:tcW w:w="1417" w:type="dxa"/>
            <w:shd w:val="clear" w:color="auto" w:fill="FFFFFF" w:themeFill="background1"/>
            <w:vAlign w:val="bottom"/>
          </w:tcPr>
          <w:p w14:paraId="725E448D"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578B9B4" w14:textId="77777777" w:rsidR="001E7504" w:rsidRPr="00163CFC" w:rsidRDefault="001E7504" w:rsidP="00DD2DD7">
            <w:pPr>
              <w:jc w:val="center"/>
              <w:rPr>
                <w:sz w:val="16"/>
                <w:szCs w:val="16"/>
              </w:rPr>
            </w:pPr>
          </w:p>
        </w:tc>
      </w:tr>
      <w:tr w:rsidR="001E7504" w:rsidRPr="00163CFC" w14:paraId="747138F0" w14:textId="77777777" w:rsidTr="00DD2DD7">
        <w:trPr>
          <w:trHeight w:val="850"/>
        </w:trPr>
        <w:tc>
          <w:tcPr>
            <w:tcW w:w="577" w:type="dxa"/>
            <w:shd w:val="clear" w:color="auto" w:fill="FFFFFF" w:themeFill="background1"/>
            <w:vAlign w:val="center"/>
            <w:hideMark/>
          </w:tcPr>
          <w:p w14:paraId="72D66CC7" w14:textId="77777777" w:rsidR="001E7504" w:rsidRPr="00163CFC" w:rsidRDefault="001E7504" w:rsidP="00DD2DD7">
            <w:pPr>
              <w:jc w:val="center"/>
              <w:rPr>
                <w:b/>
                <w:bCs/>
                <w:sz w:val="16"/>
                <w:szCs w:val="16"/>
              </w:rPr>
            </w:pPr>
            <w:r w:rsidRPr="00163CFC">
              <w:rPr>
                <w:b/>
                <w:bCs/>
                <w:sz w:val="16"/>
                <w:szCs w:val="16"/>
              </w:rPr>
              <w:t>42</w:t>
            </w:r>
          </w:p>
        </w:tc>
        <w:tc>
          <w:tcPr>
            <w:tcW w:w="878" w:type="dxa"/>
            <w:shd w:val="clear" w:color="auto" w:fill="FFFFFF" w:themeFill="background1"/>
            <w:vAlign w:val="center"/>
          </w:tcPr>
          <w:p w14:paraId="27180D99"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0CE716F" w14:textId="77777777" w:rsidR="001E7504" w:rsidRPr="00163CFC" w:rsidRDefault="001E7504" w:rsidP="00DD2DD7">
            <w:pPr>
              <w:jc w:val="center"/>
              <w:rPr>
                <w:sz w:val="16"/>
                <w:szCs w:val="16"/>
              </w:rPr>
            </w:pPr>
            <w:r>
              <w:rPr>
                <w:rFonts w:ascii="Arial" w:hAnsi="Arial" w:cs="Arial"/>
                <w:b/>
                <w:bCs/>
                <w:sz w:val="20"/>
                <w:szCs w:val="20"/>
              </w:rPr>
              <w:t>76</w:t>
            </w:r>
          </w:p>
        </w:tc>
        <w:tc>
          <w:tcPr>
            <w:tcW w:w="3800" w:type="dxa"/>
            <w:shd w:val="clear" w:color="auto" w:fill="FFFFFF" w:themeFill="background1"/>
            <w:vAlign w:val="center"/>
            <w:hideMark/>
          </w:tcPr>
          <w:p w14:paraId="6AE29AC5" w14:textId="77777777" w:rsidR="001E7504" w:rsidRPr="00163CFC" w:rsidRDefault="001E7504" w:rsidP="00DD2DD7">
            <w:pPr>
              <w:jc w:val="both"/>
              <w:rPr>
                <w:sz w:val="16"/>
                <w:szCs w:val="16"/>
              </w:rPr>
            </w:pPr>
            <w:r>
              <w:rPr>
                <w:color w:val="000000"/>
                <w:sz w:val="20"/>
                <w:szCs w:val="20"/>
              </w:rPr>
              <w:t>Ovo de galinha brancos, acondicionados em bandejas: envolvidas com saco plástico lacrado, com dados de identificação do produto, marca do fabricante e prazo de validade.</w:t>
            </w:r>
          </w:p>
        </w:tc>
        <w:tc>
          <w:tcPr>
            <w:tcW w:w="1417" w:type="dxa"/>
            <w:shd w:val="clear" w:color="auto" w:fill="FFFFFF" w:themeFill="background1"/>
            <w:vAlign w:val="bottom"/>
          </w:tcPr>
          <w:p w14:paraId="1258638B"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3EF753B" w14:textId="77777777" w:rsidR="001E7504" w:rsidRPr="00163CFC" w:rsidRDefault="001E7504" w:rsidP="00DD2DD7">
            <w:pPr>
              <w:jc w:val="center"/>
              <w:rPr>
                <w:sz w:val="16"/>
                <w:szCs w:val="16"/>
              </w:rPr>
            </w:pPr>
          </w:p>
        </w:tc>
      </w:tr>
      <w:tr w:rsidR="001E7504" w:rsidRPr="00163CFC" w14:paraId="0F96484A" w14:textId="77777777" w:rsidTr="00DD2DD7">
        <w:trPr>
          <w:trHeight w:val="850"/>
        </w:trPr>
        <w:tc>
          <w:tcPr>
            <w:tcW w:w="577" w:type="dxa"/>
            <w:shd w:val="clear" w:color="auto" w:fill="FFFFFF" w:themeFill="background1"/>
            <w:vAlign w:val="center"/>
            <w:hideMark/>
          </w:tcPr>
          <w:p w14:paraId="36A24D98" w14:textId="77777777" w:rsidR="001E7504" w:rsidRPr="00163CFC" w:rsidRDefault="001E7504" w:rsidP="00DD2DD7">
            <w:pPr>
              <w:jc w:val="center"/>
              <w:rPr>
                <w:b/>
                <w:bCs/>
                <w:sz w:val="16"/>
                <w:szCs w:val="16"/>
              </w:rPr>
            </w:pPr>
            <w:r w:rsidRPr="00163CFC">
              <w:rPr>
                <w:b/>
                <w:bCs/>
                <w:sz w:val="16"/>
                <w:szCs w:val="16"/>
              </w:rPr>
              <w:t>43</w:t>
            </w:r>
          </w:p>
        </w:tc>
        <w:tc>
          <w:tcPr>
            <w:tcW w:w="878" w:type="dxa"/>
            <w:shd w:val="clear" w:color="auto" w:fill="FFFFFF" w:themeFill="background1"/>
            <w:vAlign w:val="center"/>
          </w:tcPr>
          <w:p w14:paraId="0B87842F"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8E6A8E2" w14:textId="77777777" w:rsidR="001E7504" w:rsidRPr="00163CFC" w:rsidRDefault="001E7504" w:rsidP="00DD2DD7">
            <w:pPr>
              <w:jc w:val="center"/>
              <w:rPr>
                <w:sz w:val="16"/>
                <w:szCs w:val="16"/>
              </w:rPr>
            </w:pPr>
            <w:r>
              <w:rPr>
                <w:rFonts w:ascii="Arial" w:hAnsi="Arial" w:cs="Arial"/>
                <w:b/>
                <w:bCs/>
                <w:sz w:val="20"/>
                <w:szCs w:val="20"/>
              </w:rPr>
              <w:t>16</w:t>
            </w:r>
          </w:p>
        </w:tc>
        <w:tc>
          <w:tcPr>
            <w:tcW w:w="3800" w:type="dxa"/>
            <w:shd w:val="clear" w:color="auto" w:fill="FFFFFF" w:themeFill="background1"/>
            <w:vAlign w:val="center"/>
            <w:hideMark/>
          </w:tcPr>
          <w:p w14:paraId="73E9CD93" w14:textId="77777777" w:rsidR="001E7504" w:rsidRPr="00163CFC" w:rsidRDefault="001E7504" w:rsidP="00DD2DD7">
            <w:pPr>
              <w:jc w:val="both"/>
              <w:rPr>
                <w:sz w:val="16"/>
                <w:szCs w:val="16"/>
              </w:rPr>
            </w:pPr>
            <w:r>
              <w:rPr>
                <w:color w:val="000000"/>
                <w:sz w:val="20"/>
                <w:szCs w:val="20"/>
              </w:rPr>
              <w:t>Pão de hot dog: Acondicionado em saco plástico, resistente e transparente com 450 gr. Prazo de validade de no mínimo 90 dias a partir da data da entrega.</w:t>
            </w:r>
          </w:p>
        </w:tc>
        <w:tc>
          <w:tcPr>
            <w:tcW w:w="1417" w:type="dxa"/>
            <w:shd w:val="clear" w:color="auto" w:fill="FFFFFF" w:themeFill="background1"/>
            <w:vAlign w:val="bottom"/>
          </w:tcPr>
          <w:p w14:paraId="6B807AAF"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AEF7633" w14:textId="77777777" w:rsidR="001E7504" w:rsidRPr="00163CFC" w:rsidRDefault="001E7504" w:rsidP="00DD2DD7">
            <w:pPr>
              <w:jc w:val="center"/>
              <w:rPr>
                <w:sz w:val="16"/>
                <w:szCs w:val="16"/>
              </w:rPr>
            </w:pPr>
          </w:p>
        </w:tc>
      </w:tr>
      <w:tr w:rsidR="001E7504" w:rsidRPr="00163CFC" w14:paraId="30637B78" w14:textId="77777777" w:rsidTr="00DD2DD7">
        <w:trPr>
          <w:trHeight w:val="850"/>
        </w:trPr>
        <w:tc>
          <w:tcPr>
            <w:tcW w:w="577" w:type="dxa"/>
            <w:shd w:val="clear" w:color="auto" w:fill="FFFFFF" w:themeFill="background1"/>
            <w:vAlign w:val="center"/>
            <w:hideMark/>
          </w:tcPr>
          <w:p w14:paraId="135FF67C" w14:textId="77777777" w:rsidR="001E7504" w:rsidRPr="00163CFC" w:rsidRDefault="001E7504" w:rsidP="00DD2DD7">
            <w:pPr>
              <w:jc w:val="center"/>
              <w:rPr>
                <w:b/>
                <w:bCs/>
                <w:sz w:val="16"/>
                <w:szCs w:val="16"/>
              </w:rPr>
            </w:pPr>
            <w:r w:rsidRPr="00163CFC">
              <w:rPr>
                <w:b/>
                <w:bCs/>
                <w:sz w:val="16"/>
                <w:szCs w:val="16"/>
              </w:rPr>
              <w:t>44</w:t>
            </w:r>
          </w:p>
        </w:tc>
        <w:tc>
          <w:tcPr>
            <w:tcW w:w="878" w:type="dxa"/>
            <w:shd w:val="clear" w:color="auto" w:fill="FFFFFF" w:themeFill="background1"/>
            <w:vAlign w:val="center"/>
          </w:tcPr>
          <w:p w14:paraId="637F9DFB"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1DC8319" w14:textId="77777777" w:rsidR="001E7504" w:rsidRPr="00163CFC" w:rsidRDefault="001E7504" w:rsidP="00DD2DD7">
            <w:pPr>
              <w:jc w:val="center"/>
              <w:rPr>
                <w:sz w:val="16"/>
                <w:szCs w:val="16"/>
              </w:rPr>
            </w:pPr>
            <w:r>
              <w:rPr>
                <w:rFonts w:ascii="Arial" w:hAnsi="Arial" w:cs="Arial"/>
                <w:b/>
                <w:bCs/>
                <w:sz w:val="20"/>
                <w:szCs w:val="20"/>
              </w:rPr>
              <w:t>49</w:t>
            </w:r>
          </w:p>
        </w:tc>
        <w:tc>
          <w:tcPr>
            <w:tcW w:w="3800" w:type="dxa"/>
            <w:shd w:val="clear" w:color="auto" w:fill="FFFFFF" w:themeFill="background1"/>
            <w:vAlign w:val="center"/>
            <w:hideMark/>
          </w:tcPr>
          <w:p w14:paraId="739E128C" w14:textId="771AFAE5" w:rsidR="001E7504" w:rsidRPr="00163CFC" w:rsidRDefault="001E7504" w:rsidP="00DD2DD7">
            <w:pPr>
              <w:jc w:val="both"/>
              <w:rPr>
                <w:sz w:val="16"/>
                <w:szCs w:val="16"/>
              </w:rPr>
            </w:pPr>
            <w:r>
              <w:rPr>
                <w:color w:val="000000"/>
                <w:sz w:val="20"/>
                <w:szCs w:val="20"/>
              </w:rPr>
              <w:t xml:space="preserve">Pão de trigo de </w:t>
            </w:r>
            <w:r w:rsidR="00A400B9">
              <w:rPr>
                <w:color w:val="000000"/>
                <w:sz w:val="20"/>
                <w:szCs w:val="20"/>
              </w:rPr>
              <w:t>forma:</w:t>
            </w:r>
            <w:r>
              <w:rPr>
                <w:color w:val="000000"/>
                <w:sz w:val="20"/>
                <w:szCs w:val="20"/>
              </w:rPr>
              <w:t xml:space="preserve"> Acondicionado em saco plástico, resistente e transparente com 500 gr. Prazo de validade de no mínimo 90 dias a partir da data da entrega.</w:t>
            </w:r>
          </w:p>
        </w:tc>
        <w:tc>
          <w:tcPr>
            <w:tcW w:w="1417" w:type="dxa"/>
            <w:shd w:val="clear" w:color="auto" w:fill="FFFFFF" w:themeFill="background1"/>
            <w:vAlign w:val="bottom"/>
          </w:tcPr>
          <w:p w14:paraId="123A751B"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7AB442E" w14:textId="77777777" w:rsidR="001E7504" w:rsidRPr="00163CFC" w:rsidRDefault="001E7504" w:rsidP="00DD2DD7">
            <w:pPr>
              <w:jc w:val="center"/>
              <w:rPr>
                <w:sz w:val="16"/>
                <w:szCs w:val="16"/>
              </w:rPr>
            </w:pPr>
          </w:p>
        </w:tc>
      </w:tr>
      <w:tr w:rsidR="001E7504" w:rsidRPr="00163CFC" w14:paraId="423B77D3" w14:textId="77777777" w:rsidTr="00DD2DD7">
        <w:trPr>
          <w:trHeight w:val="850"/>
        </w:trPr>
        <w:tc>
          <w:tcPr>
            <w:tcW w:w="577" w:type="dxa"/>
            <w:shd w:val="clear" w:color="auto" w:fill="FFFFFF" w:themeFill="background1"/>
            <w:vAlign w:val="center"/>
            <w:hideMark/>
          </w:tcPr>
          <w:p w14:paraId="73846D80" w14:textId="77777777" w:rsidR="001E7504" w:rsidRPr="00163CFC" w:rsidRDefault="001E7504" w:rsidP="00DD2DD7">
            <w:pPr>
              <w:jc w:val="center"/>
              <w:rPr>
                <w:b/>
                <w:bCs/>
                <w:sz w:val="16"/>
                <w:szCs w:val="16"/>
              </w:rPr>
            </w:pPr>
            <w:r w:rsidRPr="00163CFC">
              <w:rPr>
                <w:b/>
                <w:bCs/>
                <w:sz w:val="16"/>
                <w:szCs w:val="16"/>
              </w:rPr>
              <w:t>45</w:t>
            </w:r>
          </w:p>
        </w:tc>
        <w:tc>
          <w:tcPr>
            <w:tcW w:w="878" w:type="dxa"/>
            <w:shd w:val="clear" w:color="auto" w:fill="FFFFFF" w:themeFill="background1"/>
            <w:vAlign w:val="center"/>
          </w:tcPr>
          <w:p w14:paraId="3A69CF92"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084CE87D" w14:textId="77777777" w:rsidR="001E7504" w:rsidRPr="00163CFC" w:rsidRDefault="001E7504" w:rsidP="00DD2DD7">
            <w:pPr>
              <w:jc w:val="center"/>
              <w:rPr>
                <w:sz w:val="16"/>
                <w:szCs w:val="16"/>
              </w:rPr>
            </w:pPr>
            <w:r>
              <w:rPr>
                <w:color w:val="000000"/>
              </w:rPr>
              <w:t>59</w:t>
            </w:r>
          </w:p>
        </w:tc>
        <w:tc>
          <w:tcPr>
            <w:tcW w:w="3800" w:type="dxa"/>
            <w:shd w:val="clear" w:color="auto" w:fill="FFFFFF" w:themeFill="background1"/>
            <w:vAlign w:val="center"/>
            <w:hideMark/>
          </w:tcPr>
          <w:p w14:paraId="097FABBA" w14:textId="77777777" w:rsidR="001E7504" w:rsidRPr="00163CFC" w:rsidRDefault="001E7504" w:rsidP="00DD2DD7">
            <w:pPr>
              <w:jc w:val="both"/>
              <w:rPr>
                <w:sz w:val="16"/>
                <w:szCs w:val="16"/>
              </w:rPr>
            </w:pPr>
            <w:r>
              <w:rPr>
                <w:color w:val="000000"/>
                <w:sz w:val="20"/>
                <w:szCs w:val="20"/>
              </w:rPr>
              <w:t>Pão de trigo sovado: Acondicionado em saco plástico, resistente e transparente 500 gr. Prazo de validade de no mínimo 90 dias a partir da data da entrega.</w:t>
            </w:r>
          </w:p>
        </w:tc>
        <w:tc>
          <w:tcPr>
            <w:tcW w:w="1417" w:type="dxa"/>
            <w:shd w:val="clear" w:color="auto" w:fill="FFFFFF" w:themeFill="background1"/>
            <w:vAlign w:val="bottom"/>
          </w:tcPr>
          <w:p w14:paraId="01EBA769"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48821A65" w14:textId="77777777" w:rsidR="001E7504" w:rsidRPr="00163CFC" w:rsidRDefault="001E7504" w:rsidP="00DD2DD7">
            <w:pPr>
              <w:jc w:val="center"/>
              <w:rPr>
                <w:sz w:val="16"/>
                <w:szCs w:val="16"/>
              </w:rPr>
            </w:pPr>
          </w:p>
        </w:tc>
      </w:tr>
      <w:tr w:rsidR="001E7504" w:rsidRPr="00163CFC" w14:paraId="21666873" w14:textId="77777777" w:rsidTr="00DD2DD7">
        <w:trPr>
          <w:trHeight w:val="850"/>
        </w:trPr>
        <w:tc>
          <w:tcPr>
            <w:tcW w:w="577" w:type="dxa"/>
            <w:shd w:val="clear" w:color="auto" w:fill="FFFFFF" w:themeFill="background1"/>
            <w:vAlign w:val="center"/>
            <w:hideMark/>
          </w:tcPr>
          <w:p w14:paraId="7E70B00B" w14:textId="77777777" w:rsidR="001E7504" w:rsidRPr="00163CFC" w:rsidRDefault="001E7504" w:rsidP="00DD2DD7">
            <w:pPr>
              <w:jc w:val="center"/>
              <w:rPr>
                <w:b/>
                <w:bCs/>
                <w:sz w:val="16"/>
                <w:szCs w:val="16"/>
              </w:rPr>
            </w:pPr>
            <w:r w:rsidRPr="00163CFC">
              <w:rPr>
                <w:b/>
                <w:bCs/>
                <w:sz w:val="16"/>
                <w:szCs w:val="16"/>
              </w:rPr>
              <w:t>46</w:t>
            </w:r>
          </w:p>
        </w:tc>
        <w:tc>
          <w:tcPr>
            <w:tcW w:w="878" w:type="dxa"/>
            <w:shd w:val="clear" w:color="auto" w:fill="FFFFFF" w:themeFill="background1"/>
            <w:vAlign w:val="center"/>
          </w:tcPr>
          <w:p w14:paraId="441E8065"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13079D5" w14:textId="77777777" w:rsidR="001E7504" w:rsidRPr="00163CFC" w:rsidRDefault="001E7504" w:rsidP="00DD2DD7">
            <w:pPr>
              <w:jc w:val="center"/>
              <w:rPr>
                <w:sz w:val="16"/>
                <w:szCs w:val="16"/>
              </w:rPr>
            </w:pPr>
            <w:r>
              <w:rPr>
                <w:color w:val="000000"/>
              </w:rPr>
              <w:t>34</w:t>
            </w:r>
          </w:p>
        </w:tc>
        <w:tc>
          <w:tcPr>
            <w:tcW w:w="3800" w:type="dxa"/>
            <w:shd w:val="clear" w:color="auto" w:fill="FFFFFF" w:themeFill="background1"/>
            <w:vAlign w:val="center"/>
            <w:hideMark/>
          </w:tcPr>
          <w:p w14:paraId="1BBEC3BD" w14:textId="77777777" w:rsidR="001E7504" w:rsidRPr="00163CFC" w:rsidRDefault="001E7504" w:rsidP="00DD2DD7">
            <w:pPr>
              <w:jc w:val="both"/>
              <w:rPr>
                <w:sz w:val="16"/>
                <w:szCs w:val="16"/>
              </w:rPr>
            </w:pPr>
            <w:r>
              <w:rPr>
                <w:color w:val="000000"/>
                <w:sz w:val="20"/>
                <w:szCs w:val="20"/>
              </w:rPr>
              <w:t>Repolho branco: Cabeças fechadas de boa qualidade, fresco sem ferimentos, firmes sem manchas e coloração uniforme. Entrega conforme quantidade especificada.</w:t>
            </w:r>
          </w:p>
        </w:tc>
        <w:tc>
          <w:tcPr>
            <w:tcW w:w="1417" w:type="dxa"/>
            <w:shd w:val="clear" w:color="auto" w:fill="FFFFFF" w:themeFill="background1"/>
            <w:vAlign w:val="bottom"/>
          </w:tcPr>
          <w:p w14:paraId="0067D79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AC6A2F5" w14:textId="77777777" w:rsidR="001E7504" w:rsidRPr="00163CFC" w:rsidRDefault="001E7504" w:rsidP="00DD2DD7">
            <w:pPr>
              <w:jc w:val="center"/>
              <w:rPr>
                <w:sz w:val="16"/>
                <w:szCs w:val="16"/>
              </w:rPr>
            </w:pPr>
          </w:p>
        </w:tc>
      </w:tr>
      <w:tr w:rsidR="001E7504" w:rsidRPr="00163CFC" w14:paraId="2A8AF09D" w14:textId="77777777" w:rsidTr="00DD2DD7">
        <w:trPr>
          <w:trHeight w:val="850"/>
        </w:trPr>
        <w:tc>
          <w:tcPr>
            <w:tcW w:w="577" w:type="dxa"/>
            <w:shd w:val="clear" w:color="auto" w:fill="FFFFFF" w:themeFill="background1"/>
            <w:vAlign w:val="center"/>
          </w:tcPr>
          <w:p w14:paraId="70C1C4AA" w14:textId="77777777" w:rsidR="001E7504" w:rsidRPr="00163CFC" w:rsidRDefault="001E7504" w:rsidP="00DD2DD7">
            <w:pPr>
              <w:jc w:val="center"/>
              <w:rPr>
                <w:b/>
                <w:bCs/>
                <w:sz w:val="16"/>
                <w:szCs w:val="16"/>
              </w:rPr>
            </w:pPr>
            <w:r>
              <w:rPr>
                <w:b/>
                <w:bCs/>
                <w:sz w:val="16"/>
                <w:szCs w:val="16"/>
              </w:rPr>
              <w:t>47</w:t>
            </w:r>
          </w:p>
        </w:tc>
        <w:tc>
          <w:tcPr>
            <w:tcW w:w="878" w:type="dxa"/>
            <w:shd w:val="clear" w:color="auto" w:fill="FFFFFF" w:themeFill="background1"/>
            <w:vAlign w:val="center"/>
          </w:tcPr>
          <w:p w14:paraId="54A29323"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7BF37669" w14:textId="77777777" w:rsidR="001E7504" w:rsidRPr="00163CFC" w:rsidRDefault="001E7504" w:rsidP="00DD2DD7">
            <w:pPr>
              <w:jc w:val="center"/>
              <w:rPr>
                <w:sz w:val="16"/>
                <w:szCs w:val="16"/>
              </w:rPr>
            </w:pPr>
            <w:r>
              <w:rPr>
                <w:color w:val="000000"/>
              </w:rPr>
              <w:t>14</w:t>
            </w:r>
          </w:p>
        </w:tc>
        <w:tc>
          <w:tcPr>
            <w:tcW w:w="3800" w:type="dxa"/>
            <w:shd w:val="clear" w:color="auto" w:fill="FFFFFF" w:themeFill="background1"/>
            <w:vAlign w:val="center"/>
          </w:tcPr>
          <w:p w14:paraId="46128C09" w14:textId="77777777" w:rsidR="001E7504" w:rsidRPr="00163CFC" w:rsidRDefault="001E7504" w:rsidP="00DD2DD7">
            <w:pPr>
              <w:jc w:val="both"/>
              <w:rPr>
                <w:sz w:val="16"/>
                <w:szCs w:val="16"/>
              </w:rPr>
            </w:pPr>
            <w:r>
              <w:rPr>
                <w:color w:val="000000"/>
                <w:sz w:val="20"/>
                <w:szCs w:val="20"/>
              </w:rPr>
              <w:t xml:space="preserve">Sal: iodado, refinado, de cloreto de sódio cristalizado, extraído de fontes naturais, apresentar no mínimo de 98,5% de cloreto de sódio, umidade máxima de 2%, com a adição de sais de iodo (iodeto de potássio, iodato de potássio ou outro sal de iodo não tóxico), na dosagem mínima de 10 mg e máxima de 15 mg de iodo por 01 kg, de acordo com legislação federal específica; livre de sujidades, materiais terrosos, parasitas e larvas. Embalado em saco plástico adequado </w:t>
            </w:r>
            <w:r>
              <w:rPr>
                <w:color w:val="000000"/>
                <w:sz w:val="20"/>
                <w:szCs w:val="20"/>
              </w:rPr>
              <w:lastRenderedPageBreak/>
              <w:t>para transporte e armazenamento, contendo 01 kg</w:t>
            </w:r>
          </w:p>
        </w:tc>
        <w:tc>
          <w:tcPr>
            <w:tcW w:w="1417" w:type="dxa"/>
            <w:shd w:val="clear" w:color="auto" w:fill="FFFFFF" w:themeFill="background1"/>
            <w:vAlign w:val="bottom"/>
          </w:tcPr>
          <w:p w14:paraId="509312B4"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354170A3" w14:textId="77777777" w:rsidR="001E7504" w:rsidRPr="00163CFC" w:rsidRDefault="001E7504" w:rsidP="00DD2DD7">
            <w:pPr>
              <w:jc w:val="center"/>
              <w:rPr>
                <w:sz w:val="16"/>
                <w:szCs w:val="16"/>
              </w:rPr>
            </w:pPr>
          </w:p>
        </w:tc>
      </w:tr>
      <w:tr w:rsidR="001E7504" w:rsidRPr="00163CFC" w14:paraId="474FAC3E" w14:textId="77777777" w:rsidTr="00DD2DD7">
        <w:trPr>
          <w:trHeight w:val="850"/>
        </w:trPr>
        <w:tc>
          <w:tcPr>
            <w:tcW w:w="577" w:type="dxa"/>
            <w:shd w:val="clear" w:color="auto" w:fill="FFFFFF" w:themeFill="background1"/>
            <w:vAlign w:val="center"/>
          </w:tcPr>
          <w:p w14:paraId="2F3D70E2" w14:textId="77777777" w:rsidR="001E7504" w:rsidRPr="00163CFC" w:rsidRDefault="001E7504" w:rsidP="00DD2DD7">
            <w:pPr>
              <w:jc w:val="center"/>
              <w:rPr>
                <w:b/>
                <w:bCs/>
                <w:sz w:val="16"/>
                <w:szCs w:val="16"/>
              </w:rPr>
            </w:pPr>
            <w:r>
              <w:rPr>
                <w:b/>
                <w:bCs/>
                <w:sz w:val="16"/>
                <w:szCs w:val="16"/>
              </w:rPr>
              <w:t>48</w:t>
            </w:r>
          </w:p>
        </w:tc>
        <w:tc>
          <w:tcPr>
            <w:tcW w:w="878" w:type="dxa"/>
            <w:shd w:val="clear" w:color="auto" w:fill="FFFFFF" w:themeFill="background1"/>
            <w:vAlign w:val="center"/>
          </w:tcPr>
          <w:p w14:paraId="63204A44"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68CE0D6F" w14:textId="77777777" w:rsidR="001E7504" w:rsidRPr="00163CFC" w:rsidRDefault="001E7504" w:rsidP="00DD2DD7">
            <w:pPr>
              <w:jc w:val="center"/>
              <w:rPr>
                <w:sz w:val="16"/>
                <w:szCs w:val="16"/>
              </w:rPr>
            </w:pPr>
            <w:r>
              <w:rPr>
                <w:color w:val="000000"/>
              </w:rPr>
              <w:t>10</w:t>
            </w:r>
          </w:p>
        </w:tc>
        <w:tc>
          <w:tcPr>
            <w:tcW w:w="3800" w:type="dxa"/>
            <w:shd w:val="clear" w:color="auto" w:fill="FFFFFF" w:themeFill="background1"/>
            <w:vAlign w:val="center"/>
          </w:tcPr>
          <w:p w14:paraId="43E64965" w14:textId="72BB69F9" w:rsidR="001E7504" w:rsidRPr="00163CFC" w:rsidRDefault="001E7504" w:rsidP="00DD2DD7">
            <w:pPr>
              <w:jc w:val="both"/>
              <w:rPr>
                <w:sz w:val="16"/>
                <w:szCs w:val="16"/>
              </w:rPr>
            </w:pPr>
            <w:r>
              <w:rPr>
                <w:color w:val="000000"/>
                <w:sz w:val="20"/>
                <w:szCs w:val="20"/>
              </w:rPr>
              <w:t xml:space="preserve">Salsicha tipo hot dog resfriada:1ª qualidade, sem superfícies pegajosas, partes flácidas ou de consistência anormal, com indícios de fermentação pútrida. Condições de transporte: devem ser transportados em </w:t>
            </w:r>
            <w:r w:rsidR="00A400B9">
              <w:rPr>
                <w:color w:val="000000"/>
                <w:sz w:val="20"/>
                <w:szCs w:val="20"/>
              </w:rPr>
              <w:t>veículo</w:t>
            </w:r>
            <w:r>
              <w:rPr>
                <w:color w:val="000000"/>
                <w:sz w:val="20"/>
                <w:szCs w:val="20"/>
              </w:rPr>
              <w:t xml:space="preserve"> resfriado ou isotérmico, sendo permitido.</w:t>
            </w:r>
          </w:p>
        </w:tc>
        <w:tc>
          <w:tcPr>
            <w:tcW w:w="1417" w:type="dxa"/>
            <w:shd w:val="clear" w:color="auto" w:fill="FFFFFF" w:themeFill="background1"/>
            <w:vAlign w:val="bottom"/>
          </w:tcPr>
          <w:p w14:paraId="749A7B02"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656DFB54" w14:textId="77777777" w:rsidR="001E7504" w:rsidRPr="00163CFC" w:rsidRDefault="001E7504" w:rsidP="00DD2DD7">
            <w:pPr>
              <w:jc w:val="center"/>
              <w:rPr>
                <w:sz w:val="16"/>
                <w:szCs w:val="16"/>
              </w:rPr>
            </w:pPr>
          </w:p>
        </w:tc>
      </w:tr>
      <w:tr w:rsidR="001E7504" w:rsidRPr="00163CFC" w14:paraId="74B34362" w14:textId="77777777" w:rsidTr="00DD2DD7">
        <w:trPr>
          <w:trHeight w:val="850"/>
        </w:trPr>
        <w:tc>
          <w:tcPr>
            <w:tcW w:w="577" w:type="dxa"/>
            <w:shd w:val="clear" w:color="auto" w:fill="FFFFFF" w:themeFill="background1"/>
            <w:vAlign w:val="center"/>
          </w:tcPr>
          <w:p w14:paraId="568FA17C" w14:textId="77777777" w:rsidR="001E7504" w:rsidRPr="00163CFC" w:rsidRDefault="001E7504" w:rsidP="00DD2DD7">
            <w:pPr>
              <w:jc w:val="center"/>
              <w:rPr>
                <w:b/>
                <w:bCs/>
                <w:sz w:val="16"/>
                <w:szCs w:val="16"/>
              </w:rPr>
            </w:pPr>
            <w:r>
              <w:rPr>
                <w:b/>
                <w:bCs/>
                <w:sz w:val="16"/>
                <w:szCs w:val="16"/>
              </w:rPr>
              <w:t>49</w:t>
            </w:r>
          </w:p>
        </w:tc>
        <w:tc>
          <w:tcPr>
            <w:tcW w:w="878" w:type="dxa"/>
            <w:shd w:val="clear" w:color="auto" w:fill="FFFFFF" w:themeFill="background1"/>
            <w:vAlign w:val="center"/>
          </w:tcPr>
          <w:p w14:paraId="5F32FF84"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42815341" w14:textId="77777777" w:rsidR="001E7504" w:rsidRPr="00163CFC" w:rsidRDefault="001E7504" w:rsidP="00DD2DD7">
            <w:pPr>
              <w:jc w:val="center"/>
              <w:rPr>
                <w:sz w:val="16"/>
                <w:szCs w:val="16"/>
              </w:rPr>
            </w:pPr>
            <w:r>
              <w:rPr>
                <w:color w:val="000000"/>
              </w:rPr>
              <w:t>65</w:t>
            </w:r>
          </w:p>
        </w:tc>
        <w:tc>
          <w:tcPr>
            <w:tcW w:w="3800" w:type="dxa"/>
            <w:shd w:val="clear" w:color="auto" w:fill="FFFFFF" w:themeFill="background1"/>
            <w:vAlign w:val="center"/>
          </w:tcPr>
          <w:p w14:paraId="7663B874" w14:textId="77777777" w:rsidR="001E7504" w:rsidRPr="00163CFC" w:rsidRDefault="001E7504" w:rsidP="00DD2DD7">
            <w:pPr>
              <w:jc w:val="both"/>
              <w:rPr>
                <w:sz w:val="16"/>
                <w:szCs w:val="16"/>
              </w:rPr>
            </w:pPr>
            <w:r>
              <w:rPr>
                <w:color w:val="000000"/>
                <w:sz w:val="20"/>
                <w:szCs w:val="20"/>
              </w:rPr>
              <w:t>Tamarindo, POLPA: in natura de 1ª qualidade, com ausência de sujidades, parasitas e larvas de acordo com a resolução 12/78 da CNNPA. Embalagem de 01 kg.</w:t>
            </w:r>
          </w:p>
        </w:tc>
        <w:tc>
          <w:tcPr>
            <w:tcW w:w="1417" w:type="dxa"/>
            <w:shd w:val="clear" w:color="auto" w:fill="FFFFFF" w:themeFill="background1"/>
            <w:vAlign w:val="bottom"/>
          </w:tcPr>
          <w:p w14:paraId="6AA84428"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544BA2D9" w14:textId="77777777" w:rsidR="001E7504" w:rsidRPr="00163CFC" w:rsidRDefault="001E7504" w:rsidP="00DD2DD7">
            <w:pPr>
              <w:jc w:val="center"/>
              <w:rPr>
                <w:sz w:val="16"/>
                <w:szCs w:val="16"/>
              </w:rPr>
            </w:pPr>
          </w:p>
        </w:tc>
      </w:tr>
      <w:tr w:rsidR="001E7504" w:rsidRPr="00163CFC" w14:paraId="5348C26D" w14:textId="77777777" w:rsidTr="00DD2DD7">
        <w:trPr>
          <w:trHeight w:val="850"/>
        </w:trPr>
        <w:tc>
          <w:tcPr>
            <w:tcW w:w="577" w:type="dxa"/>
            <w:shd w:val="clear" w:color="auto" w:fill="FFFFFF" w:themeFill="background1"/>
            <w:vAlign w:val="center"/>
          </w:tcPr>
          <w:p w14:paraId="1C2CFDAA" w14:textId="77777777" w:rsidR="001E7504" w:rsidRDefault="001E7504" w:rsidP="00DD2DD7">
            <w:pPr>
              <w:jc w:val="center"/>
              <w:rPr>
                <w:b/>
                <w:bCs/>
                <w:sz w:val="16"/>
                <w:szCs w:val="16"/>
              </w:rPr>
            </w:pPr>
            <w:r>
              <w:rPr>
                <w:b/>
                <w:bCs/>
                <w:sz w:val="16"/>
                <w:szCs w:val="16"/>
              </w:rPr>
              <w:t>50</w:t>
            </w:r>
          </w:p>
        </w:tc>
        <w:tc>
          <w:tcPr>
            <w:tcW w:w="878" w:type="dxa"/>
            <w:shd w:val="clear" w:color="auto" w:fill="FFFFFF" w:themeFill="background1"/>
            <w:vAlign w:val="center"/>
          </w:tcPr>
          <w:p w14:paraId="050C2E5D"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3F5B63D3" w14:textId="77777777" w:rsidR="001E7504" w:rsidRPr="00163CFC" w:rsidRDefault="001E7504" w:rsidP="00DD2DD7">
            <w:pPr>
              <w:jc w:val="center"/>
              <w:rPr>
                <w:sz w:val="16"/>
                <w:szCs w:val="16"/>
              </w:rPr>
            </w:pPr>
            <w:r>
              <w:rPr>
                <w:color w:val="000000"/>
              </w:rPr>
              <w:t>90</w:t>
            </w:r>
          </w:p>
        </w:tc>
        <w:tc>
          <w:tcPr>
            <w:tcW w:w="3800" w:type="dxa"/>
            <w:shd w:val="clear" w:color="auto" w:fill="FFFFFF" w:themeFill="background1"/>
            <w:vAlign w:val="center"/>
          </w:tcPr>
          <w:p w14:paraId="30117EC7" w14:textId="0AC7F016" w:rsidR="001E7504" w:rsidRPr="00163CFC" w:rsidRDefault="001E7504" w:rsidP="00DD2DD7">
            <w:pPr>
              <w:jc w:val="both"/>
              <w:rPr>
                <w:sz w:val="16"/>
                <w:szCs w:val="16"/>
              </w:rPr>
            </w:pPr>
            <w:r>
              <w:rPr>
                <w:color w:val="000000"/>
                <w:sz w:val="20"/>
                <w:szCs w:val="20"/>
              </w:rPr>
              <w:t xml:space="preserve">Tomate: Aspecto globoso, cor vermelha, </w:t>
            </w:r>
            <w:r w:rsidR="00A400B9">
              <w:rPr>
                <w:color w:val="000000"/>
                <w:sz w:val="20"/>
                <w:szCs w:val="20"/>
              </w:rPr>
              <w:t>classificada como</w:t>
            </w:r>
            <w:r>
              <w:rPr>
                <w:color w:val="000000"/>
                <w:sz w:val="20"/>
                <w:szCs w:val="20"/>
              </w:rPr>
              <w:t xml:space="preserve"> legume, graúda, de polpa firme e intacta, isentos de enfermidades, livres de resíduos de fertilizantes, Tomate in natura, de 1ª qualidade, com </w:t>
            </w:r>
            <w:r w:rsidR="00A400B9">
              <w:rPr>
                <w:color w:val="000000"/>
                <w:sz w:val="20"/>
                <w:szCs w:val="20"/>
              </w:rPr>
              <w:t>aproximadamente</w:t>
            </w:r>
            <w:r>
              <w:rPr>
                <w:color w:val="000000"/>
                <w:sz w:val="20"/>
                <w:szCs w:val="20"/>
              </w:rPr>
              <w:t xml:space="preserve"> 60% de maturação mínima, sendo que em cada caixa deverá te, no </w:t>
            </w:r>
            <w:r w:rsidR="00A400B9">
              <w:rPr>
                <w:color w:val="000000"/>
                <w:sz w:val="20"/>
                <w:szCs w:val="20"/>
              </w:rPr>
              <w:t>mínimo</w:t>
            </w:r>
            <w:r>
              <w:rPr>
                <w:color w:val="000000"/>
                <w:sz w:val="20"/>
                <w:szCs w:val="20"/>
              </w:rPr>
              <w:t xml:space="preserve">, 90% de frutos, nesse grau mínimo de maturação (frutos verdes ou apodrecidos não serão aceitos). </w:t>
            </w:r>
            <w:r w:rsidR="00A400B9">
              <w:rPr>
                <w:color w:val="000000"/>
                <w:sz w:val="20"/>
                <w:szCs w:val="20"/>
              </w:rPr>
              <w:t>Sem ferimentos</w:t>
            </w:r>
            <w:r>
              <w:rPr>
                <w:color w:val="000000"/>
                <w:sz w:val="20"/>
                <w:szCs w:val="20"/>
              </w:rPr>
              <w:t xml:space="preserve"> ou defeitos graves, devem estar tenros, sem manchas, com coloração uniforme, sem sujidades, sinais de ataques de pragas, sem deterioração de nenhuma, de acordo com a </w:t>
            </w:r>
            <w:r w:rsidR="00A400B9">
              <w:rPr>
                <w:color w:val="000000"/>
                <w:sz w:val="20"/>
                <w:szCs w:val="20"/>
              </w:rPr>
              <w:t>resolução</w:t>
            </w:r>
            <w:r>
              <w:rPr>
                <w:color w:val="000000"/>
                <w:sz w:val="20"/>
                <w:szCs w:val="20"/>
              </w:rPr>
              <w:t xml:space="preserve"> 12/78 da CNNPA.</w:t>
            </w:r>
          </w:p>
        </w:tc>
        <w:tc>
          <w:tcPr>
            <w:tcW w:w="1417" w:type="dxa"/>
            <w:shd w:val="clear" w:color="auto" w:fill="FFFFFF" w:themeFill="background1"/>
            <w:vAlign w:val="bottom"/>
          </w:tcPr>
          <w:p w14:paraId="2A396C11"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77F37E7F" w14:textId="77777777" w:rsidR="001E7504" w:rsidRPr="00163CFC" w:rsidRDefault="001E7504" w:rsidP="00DD2DD7">
            <w:pPr>
              <w:jc w:val="center"/>
              <w:rPr>
                <w:sz w:val="16"/>
                <w:szCs w:val="16"/>
              </w:rPr>
            </w:pPr>
          </w:p>
        </w:tc>
      </w:tr>
      <w:tr w:rsidR="001E7504" w:rsidRPr="00163CFC" w14:paraId="22598CC5" w14:textId="77777777" w:rsidTr="00DD2DD7">
        <w:trPr>
          <w:trHeight w:val="850"/>
        </w:trPr>
        <w:tc>
          <w:tcPr>
            <w:tcW w:w="577" w:type="dxa"/>
            <w:shd w:val="clear" w:color="auto" w:fill="FFFFFF" w:themeFill="background1"/>
            <w:vAlign w:val="center"/>
          </w:tcPr>
          <w:p w14:paraId="2957A5D8" w14:textId="77777777" w:rsidR="001E7504" w:rsidRDefault="001E7504" w:rsidP="00DD2DD7">
            <w:pPr>
              <w:jc w:val="center"/>
              <w:rPr>
                <w:b/>
                <w:bCs/>
                <w:sz w:val="16"/>
                <w:szCs w:val="16"/>
              </w:rPr>
            </w:pPr>
            <w:r>
              <w:rPr>
                <w:b/>
                <w:bCs/>
                <w:sz w:val="16"/>
                <w:szCs w:val="16"/>
              </w:rPr>
              <w:t>51</w:t>
            </w:r>
          </w:p>
        </w:tc>
        <w:tc>
          <w:tcPr>
            <w:tcW w:w="878" w:type="dxa"/>
            <w:shd w:val="clear" w:color="auto" w:fill="FFFFFF" w:themeFill="background1"/>
            <w:vAlign w:val="center"/>
          </w:tcPr>
          <w:p w14:paraId="22820592" w14:textId="77777777" w:rsidR="001E7504" w:rsidRPr="00163CFC" w:rsidRDefault="001E7504" w:rsidP="00DD2DD7">
            <w:pPr>
              <w:jc w:val="center"/>
              <w:rPr>
                <w:sz w:val="16"/>
                <w:szCs w:val="16"/>
              </w:rPr>
            </w:pPr>
            <w:r>
              <w:rPr>
                <w:color w:val="000000"/>
                <w:sz w:val="20"/>
                <w:szCs w:val="20"/>
              </w:rPr>
              <w:t>KG</w:t>
            </w:r>
          </w:p>
        </w:tc>
        <w:tc>
          <w:tcPr>
            <w:tcW w:w="1134" w:type="dxa"/>
            <w:shd w:val="clear" w:color="auto" w:fill="FFFFFF" w:themeFill="background1"/>
            <w:vAlign w:val="center"/>
          </w:tcPr>
          <w:p w14:paraId="711C6B0F" w14:textId="77777777" w:rsidR="001E7504" w:rsidRPr="00163CFC" w:rsidRDefault="001E7504" w:rsidP="00DD2DD7">
            <w:pPr>
              <w:jc w:val="center"/>
              <w:rPr>
                <w:sz w:val="16"/>
                <w:szCs w:val="16"/>
              </w:rPr>
            </w:pPr>
            <w:r>
              <w:rPr>
                <w:color w:val="000000"/>
                <w:sz w:val="20"/>
                <w:szCs w:val="20"/>
              </w:rPr>
              <w:t>35</w:t>
            </w:r>
          </w:p>
        </w:tc>
        <w:tc>
          <w:tcPr>
            <w:tcW w:w="3800" w:type="dxa"/>
            <w:shd w:val="clear" w:color="auto" w:fill="FFFFFF" w:themeFill="background1"/>
            <w:vAlign w:val="center"/>
          </w:tcPr>
          <w:p w14:paraId="6A44010D" w14:textId="75B70073" w:rsidR="001E7504" w:rsidRPr="00163CFC" w:rsidRDefault="001E7504" w:rsidP="00DD2DD7">
            <w:pPr>
              <w:jc w:val="both"/>
              <w:rPr>
                <w:sz w:val="16"/>
                <w:szCs w:val="16"/>
              </w:rPr>
            </w:pPr>
            <w:r>
              <w:rPr>
                <w:color w:val="000000"/>
                <w:sz w:val="20"/>
                <w:szCs w:val="20"/>
              </w:rPr>
              <w:t xml:space="preserve">Tomate, Extrato: Tradicional, sem adição de açúcar, para entrega em embalagem de 310 </w:t>
            </w:r>
            <w:r w:rsidR="00A400B9">
              <w:rPr>
                <w:color w:val="000000"/>
                <w:sz w:val="20"/>
                <w:szCs w:val="20"/>
              </w:rPr>
              <w:t>gramas</w:t>
            </w:r>
            <w:r>
              <w:rPr>
                <w:color w:val="000000"/>
                <w:sz w:val="20"/>
                <w:szCs w:val="20"/>
              </w:rPr>
              <w:t>, número de lote e validade mínima de 12 meses a partir da data de entrega do produto.</w:t>
            </w:r>
          </w:p>
        </w:tc>
        <w:tc>
          <w:tcPr>
            <w:tcW w:w="1417" w:type="dxa"/>
            <w:shd w:val="clear" w:color="auto" w:fill="FFFFFF" w:themeFill="background1"/>
            <w:vAlign w:val="bottom"/>
          </w:tcPr>
          <w:p w14:paraId="4DE9516C"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0AE58630" w14:textId="77777777" w:rsidR="001E7504" w:rsidRPr="00163CFC" w:rsidRDefault="001E7504" w:rsidP="00DD2DD7">
            <w:pPr>
              <w:jc w:val="center"/>
              <w:rPr>
                <w:sz w:val="16"/>
                <w:szCs w:val="16"/>
              </w:rPr>
            </w:pPr>
          </w:p>
        </w:tc>
      </w:tr>
      <w:tr w:rsidR="001E7504" w:rsidRPr="00163CFC" w14:paraId="21E076CD" w14:textId="77777777" w:rsidTr="00DD2DD7">
        <w:trPr>
          <w:trHeight w:val="850"/>
        </w:trPr>
        <w:tc>
          <w:tcPr>
            <w:tcW w:w="577" w:type="dxa"/>
            <w:shd w:val="clear" w:color="auto" w:fill="FFFFFF" w:themeFill="background1"/>
            <w:vAlign w:val="center"/>
          </w:tcPr>
          <w:p w14:paraId="607A3748" w14:textId="77777777" w:rsidR="001E7504" w:rsidRDefault="001E7504" w:rsidP="00DD2DD7">
            <w:pPr>
              <w:jc w:val="center"/>
              <w:rPr>
                <w:b/>
                <w:bCs/>
                <w:sz w:val="16"/>
                <w:szCs w:val="16"/>
              </w:rPr>
            </w:pPr>
            <w:r>
              <w:rPr>
                <w:b/>
                <w:bCs/>
                <w:sz w:val="16"/>
                <w:szCs w:val="16"/>
              </w:rPr>
              <w:t>52</w:t>
            </w:r>
          </w:p>
        </w:tc>
        <w:tc>
          <w:tcPr>
            <w:tcW w:w="878" w:type="dxa"/>
            <w:shd w:val="clear" w:color="auto" w:fill="FFFFFF" w:themeFill="background1"/>
            <w:vAlign w:val="center"/>
          </w:tcPr>
          <w:p w14:paraId="4BA7BD91" w14:textId="77777777" w:rsidR="001E7504" w:rsidRPr="00163CFC" w:rsidRDefault="001E7504" w:rsidP="00DD2DD7">
            <w:pPr>
              <w:jc w:val="center"/>
              <w:rPr>
                <w:sz w:val="16"/>
                <w:szCs w:val="16"/>
              </w:rPr>
            </w:pPr>
            <w:r>
              <w:rPr>
                <w:sz w:val="20"/>
                <w:szCs w:val="20"/>
              </w:rPr>
              <w:t>UNID.</w:t>
            </w:r>
          </w:p>
        </w:tc>
        <w:tc>
          <w:tcPr>
            <w:tcW w:w="1134" w:type="dxa"/>
            <w:shd w:val="clear" w:color="auto" w:fill="FFFFFF" w:themeFill="background1"/>
            <w:vAlign w:val="center"/>
          </w:tcPr>
          <w:p w14:paraId="7D20398A" w14:textId="77777777" w:rsidR="001E7504" w:rsidRPr="00163CFC" w:rsidRDefault="001E7504" w:rsidP="00DD2DD7">
            <w:pPr>
              <w:jc w:val="center"/>
              <w:rPr>
                <w:sz w:val="16"/>
                <w:szCs w:val="16"/>
              </w:rPr>
            </w:pPr>
            <w:r>
              <w:rPr>
                <w:color w:val="000000"/>
                <w:sz w:val="20"/>
                <w:szCs w:val="20"/>
              </w:rPr>
              <w:t>3</w:t>
            </w:r>
          </w:p>
        </w:tc>
        <w:tc>
          <w:tcPr>
            <w:tcW w:w="3800" w:type="dxa"/>
            <w:shd w:val="clear" w:color="auto" w:fill="FFFFFF" w:themeFill="background1"/>
            <w:vAlign w:val="center"/>
          </w:tcPr>
          <w:p w14:paraId="584C697A" w14:textId="77777777" w:rsidR="001E7504" w:rsidRPr="00163CFC" w:rsidRDefault="001E7504" w:rsidP="00DD2DD7">
            <w:pPr>
              <w:jc w:val="both"/>
              <w:rPr>
                <w:sz w:val="16"/>
                <w:szCs w:val="16"/>
              </w:rPr>
            </w:pPr>
            <w:r>
              <w:rPr>
                <w:color w:val="000000"/>
                <w:sz w:val="20"/>
                <w:szCs w:val="20"/>
              </w:rPr>
              <w:t>Vinagre - Embalagem de 500ML, contendo identificação do produto, data de fabricação e prazo de validade, com registro do Ministério da Saúde, obedecendo a Resolução n° 12, de 24/07/78 da CNNPA.</w:t>
            </w:r>
          </w:p>
        </w:tc>
        <w:tc>
          <w:tcPr>
            <w:tcW w:w="1417" w:type="dxa"/>
            <w:shd w:val="clear" w:color="auto" w:fill="FFFFFF" w:themeFill="background1"/>
            <w:vAlign w:val="bottom"/>
          </w:tcPr>
          <w:p w14:paraId="06776163" w14:textId="77777777" w:rsidR="001E7504" w:rsidRPr="00163CFC" w:rsidRDefault="001E7504" w:rsidP="00DD2DD7">
            <w:pPr>
              <w:jc w:val="center"/>
              <w:rPr>
                <w:sz w:val="16"/>
                <w:szCs w:val="16"/>
              </w:rPr>
            </w:pPr>
          </w:p>
        </w:tc>
        <w:tc>
          <w:tcPr>
            <w:tcW w:w="1135" w:type="dxa"/>
            <w:shd w:val="clear" w:color="auto" w:fill="FFFFFF" w:themeFill="background1"/>
            <w:vAlign w:val="bottom"/>
          </w:tcPr>
          <w:p w14:paraId="2CDFD44E" w14:textId="77777777" w:rsidR="001E7504" w:rsidRPr="00163CFC" w:rsidRDefault="001E7504" w:rsidP="00DD2DD7">
            <w:pPr>
              <w:jc w:val="center"/>
              <w:rPr>
                <w:sz w:val="16"/>
                <w:szCs w:val="16"/>
              </w:rPr>
            </w:pPr>
          </w:p>
        </w:tc>
      </w:tr>
    </w:tbl>
    <w:p w14:paraId="3B3A4E5F" w14:textId="77777777" w:rsidR="001E7504" w:rsidRPr="00163CFC" w:rsidRDefault="001E7504" w:rsidP="001E7504">
      <w:pPr>
        <w:tabs>
          <w:tab w:val="left" w:pos="928"/>
        </w:tabs>
        <w:spacing w:line="360" w:lineRule="auto"/>
        <w:jc w:val="both"/>
        <w:rPr>
          <w:b/>
          <w:sz w:val="20"/>
          <w:szCs w:val="20"/>
        </w:rPr>
      </w:pPr>
    </w:p>
    <w:p w14:paraId="46DD5952" w14:textId="77777777" w:rsidR="001E7504" w:rsidRPr="00163CFC" w:rsidRDefault="001E7504" w:rsidP="001E7504">
      <w:pPr>
        <w:pStyle w:val="Corpodetexto"/>
        <w:spacing w:before="0" w:line="360" w:lineRule="auto"/>
        <w:ind w:right="-25"/>
        <w:rPr>
          <w:sz w:val="22"/>
          <w:szCs w:val="22"/>
        </w:rPr>
      </w:pPr>
      <w:r w:rsidRPr="00163CFC">
        <w:rPr>
          <w:sz w:val="22"/>
          <w:szCs w:val="22"/>
        </w:rPr>
        <w:t xml:space="preserve"> 1.3. Vinculam esta contratação, independentemente de transcrição:</w:t>
      </w:r>
    </w:p>
    <w:p w14:paraId="34B86B38" w14:textId="77777777" w:rsidR="001E7504" w:rsidRPr="00163CFC" w:rsidRDefault="001E7504" w:rsidP="001E7504">
      <w:pPr>
        <w:pStyle w:val="Corpodetexto"/>
        <w:tabs>
          <w:tab w:val="left" w:pos="567"/>
        </w:tabs>
        <w:spacing w:before="0" w:line="360" w:lineRule="auto"/>
        <w:ind w:left="284" w:right="-25"/>
        <w:rPr>
          <w:sz w:val="22"/>
          <w:szCs w:val="22"/>
        </w:rPr>
      </w:pPr>
      <w:r w:rsidRPr="00163CFC">
        <w:rPr>
          <w:sz w:val="22"/>
          <w:szCs w:val="22"/>
        </w:rPr>
        <w:t>1.3.1. O Termo de Referência;</w:t>
      </w:r>
    </w:p>
    <w:p w14:paraId="21F60150" w14:textId="77777777" w:rsidR="001E7504" w:rsidRPr="00163CFC" w:rsidRDefault="001E7504" w:rsidP="001E7504">
      <w:pPr>
        <w:pStyle w:val="Corpodetexto"/>
        <w:tabs>
          <w:tab w:val="left" w:pos="567"/>
        </w:tabs>
        <w:spacing w:before="0" w:line="360" w:lineRule="auto"/>
        <w:ind w:left="284" w:right="-25"/>
        <w:rPr>
          <w:sz w:val="22"/>
          <w:szCs w:val="22"/>
        </w:rPr>
      </w:pPr>
      <w:r w:rsidRPr="00163CFC">
        <w:rPr>
          <w:sz w:val="22"/>
          <w:szCs w:val="22"/>
        </w:rPr>
        <w:t>1.3.2. O Edital da Licitação;</w:t>
      </w:r>
    </w:p>
    <w:p w14:paraId="759D15DA" w14:textId="77777777" w:rsidR="001E7504" w:rsidRPr="00163CFC" w:rsidRDefault="001E7504" w:rsidP="001E7504">
      <w:pPr>
        <w:pStyle w:val="Corpodetexto"/>
        <w:tabs>
          <w:tab w:val="left" w:pos="567"/>
        </w:tabs>
        <w:spacing w:before="0" w:line="360" w:lineRule="auto"/>
        <w:ind w:left="284" w:right="-25"/>
        <w:rPr>
          <w:sz w:val="22"/>
          <w:szCs w:val="22"/>
        </w:rPr>
      </w:pPr>
      <w:r w:rsidRPr="00163CFC">
        <w:rPr>
          <w:sz w:val="22"/>
          <w:szCs w:val="22"/>
        </w:rPr>
        <w:t>1.3.3. A Proposta da CONTRATADA;</w:t>
      </w:r>
    </w:p>
    <w:p w14:paraId="265C4A74" w14:textId="77777777" w:rsidR="001E7504" w:rsidRPr="00163CFC" w:rsidRDefault="001E7504" w:rsidP="001E7504">
      <w:pPr>
        <w:pStyle w:val="Corpodetexto"/>
        <w:tabs>
          <w:tab w:val="left" w:pos="567"/>
        </w:tabs>
        <w:spacing w:before="0" w:line="360" w:lineRule="auto"/>
        <w:ind w:left="284" w:right="-25"/>
        <w:rPr>
          <w:sz w:val="22"/>
          <w:szCs w:val="22"/>
        </w:rPr>
      </w:pPr>
      <w:r w:rsidRPr="00163CFC">
        <w:rPr>
          <w:sz w:val="22"/>
          <w:szCs w:val="22"/>
        </w:rPr>
        <w:t>1.3.4. Eventuais anexos dos documentos supracitados.</w:t>
      </w:r>
    </w:p>
    <w:p w14:paraId="3DA0FA2A" w14:textId="77777777" w:rsidR="001E7504" w:rsidRPr="00163CFC" w:rsidRDefault="001E7504" w:rsidP="001E7504">
      <w:pPr>
        <w:tabs>
          <w:tab w:val="left" w:pos="928"/>
        </w:tabs>
        <w:spacing w:line="360" w:lineRule="auto"/>
        <w:jc w:val="both"/>
        <w:rPr>
          <w:sz w:val="20"/>
          <w:szCs w:val="20"/>
        </w:rPr>
      </w:pPr>
    </w:p>
    <w:p w14:paraId="63A9F5AC" w14:textId="77777777" w:rsidR="001E7504" w:rsidRPr="00163CFC" w:rsidRDefault="001E7504" w:rsidP="001E7504">
      <w:pPr>
        <w:pStyle w:val="Nivel1"/>
        <w:keepNext/>
        <w:keepLines/>
        <w:numPr>
          <w:ilvl w:val="0"/>
          <w:numId w:val="102"/>
        </w:numPr>
        <w:shd w:val="clear" w:color="auto" w:fill="DEEAF6"/>
        <w:tabs>
          <w:tab w:val="left" w:pos="284"/>
          <w:tab w:val="left" w:pos="426"/>
        </w:tabs>
        <w:suppressAutoHyphens/>
        <w:spacing w:line="360" w:lineRule="auto"/>
        <w:outlineLvl w:val="0"/>
        <w:rPr>
          <w:rFonts w:ascii="Times New Roman" w:hAnsi="Times New Roman" w:cs="Times New Roman"/>
          <w:color w:val="auto"/>
        </w:rPr>
      </w:pPr>
      <w:r w:rsidRPr="00163CFC">
        <w:rPr>
          <w:rFonts w:ascii="Times New Roman" w:hAnsi="Times New Roman" w:cs="Times New Roman"/>
          <w:color w:val="auto"/>
        </w:rPr>
        <w:lastRenderedPageBreak/>
        <w:t>CLÁUSULA SEGUNDA – DA FUNDAMENTAÇÃO</w:t>
      </w:r>
      <w:r w:rsidRPr="00163CFC">
        <w:rPr>
          <w:rFonts w:ascii="Times New Roman" w:hAnsi="Times New Roman" w:cs="Times New Roman"/>
          <w:color w:val="auto"/>
        </w:rPr>
        <w:tab/>
      </w:r>
    </w:p>
    <w:p w14:paraId="0A42AE37" w14:textId="77777777" w:rsidR="001E7504" w:rsidRPr="00163CFC" w:rsidRDefault="001E7504" w:rsidP="001E7504">
      <w:pPr>
        <w:spacing w:line="360" w:lineRule="auto"/>
        <w:jc w:val="both"/>
        <w:rPr>
          <w:rFonts w:eastAsia="Arial"/>
          <w:sz w:val="20"/>
          <w:szCs w:val="20"/>
        </w:rPr>
      </w:pPr>
      <w:r w:rsidRPr="00163CFC">
        <w:rPr>
          <w:rFonts w:eastAsia="Arial"/>
          <w:sz w:val="20"/>
          <w:szCs w:val="20"/>
        </w:rPr>
        <w:t xml:space="preserve">2.1. O presente Contrato será regido pela Lei Federal nº 14.133, de 1º de abril de 2021 e </w:t>
      </w:r>
      <w:r w:rsidRPr="00163CFC">
        <w:rPr>
          <w:sz w:val="20"/>
          <w:szCs w:val="20"/>
        </w:rPr>
        <w:t>os art. 82 e 86 da Lei n. 14.133 e Decreto Estadual nº 6.606, de 28 de março de 2023.</w:t>
      </w:r>
    </w:p>
    <w:p w14:paraId="3B222895" w14:textId="77777777" w:rsidR="001E7504" w:rsidRPr="00163CFC" w:rsidRDefault="001E7504" w:rsidP="001E7504">
      <w:pPr>
        <w:spacing w:line="360" w:lineRule="auto"/>
        <w:jc w:val="both"/>
        <w:rPr>
          <w:rFonts w:eastAsia="Arial"/>
          <w:sz w:val="20"/>
          <w:szCs w:val="20"/>
        </w:rPr>
      </w:pPr>
    </w:p>
    <w:p w14:paraId="287BA33D" w14:textId="77777777" w:rsidR="001E7504" w:rsidRPr="00163CFC" w:rsidRDefault="001E7504" w:rsidP="001E7504">
      <w:pPr>
        <w:pStyle w:val="Nivel1"/>
        <w:keepNext/>
        <w:keepLines/>
        <w:numPr>
          <w:ilvl w:val="0"/>
          <w:numId w:val="102"/>
        </w:numPr>
        <w:shd w:val="clear" w:color="auto" w:fill="DEEAF6"/>
        <w:tabs>
          <w:tab w:val="left" w:pos="284"/>
          <w:tab w:val="left" w:pos="426"/>
        </w:tabs>
        <w:suppressAutoHyphens/>
        <w:spacing w:line="360" w:lineRule="auto"/>
        <w:outlineLvl w:val="0"/>
        <w:rPr>
          <w:rFonts w:ascii="Times New Roman" w:hAnsi="Times New Roman" w:cs="Times New Roman"/>
          <w:color w:val="auto"/>
        </w:rPr>
      </w:pPr>
      <w:r w:rsidRPr="00163CFC">
        <w:rPr>
          <w:rFonts w:ascii="Times New Roman" w:hAnsi="Times New Roman" w:cs="Times New Roman"/>
          <w:color w:val="auto"/>
        </w:rPr>
        <w:t>CLÁUSULA TERCEIRA – DA VIGÊNCIA DO CONTRATO</w:t>
      </w:r>
      <w:r w:rsidRPr="00163CFC">
        <w:rPr>
          <w:rFonts w:ascii="Times New Roman" w:hAnsi="Times New Roman" w:cs="Times New Roman"/>
          <w:color w:val="auto"/>
        </w:rPr>
        <w:tab/>
      </w:r>
    </w:p>
    <w:p w14:paraId="2A321D19" w14:textId="77777777" w:rsidR="001E7504" w:rsidRPr="00163CFC" w:rsidRDefault="001E7504" w:rsidP="001E7504">
      <w:pPr>
        <w:pStyle w:val="Corpodetexto"/>
        <w:tabs>
          <w:tab w:val="left" w:pos="0"/>
        </w:tabs>
        <w:spacing w:before="0" w:line="360" w:lineRule="auto"/>
        <w:ind w:right="-25"/>
        <w:rPr>
          <w:bCs/>
          <w:sz w:val="20"/>
          <w:szCs w:val="20"/>
        </w:rPr>
      </w:pPr>
      <w:r w:rsidRPr="00163CFC">
        <w:rPr>
          <w:rFonts w:eastAsia="Arial"/>
          <w:sz w:val="20"/>
          <w:szCs w:val="20"/>
        </w:rPr>
        <w:t>3.1</w:t>
      </w:r>
      <w:r w:rsidRPr="00163CFC">
        <w:rPr>
          <w:bCs/>
          <w:sz w:val="20"/>
          <w:szCs w:val="20"/>
        </w:rPr>
        <w:t xml:space="preserve">. O prazo de vigência da contratação será de 12 (doze) meses contados de sua assinatura, </w:t>
      </w:r>
      <w:r w:rsidRPr="00163CFC">
        <w:rPr>
          <w:b/>
          <w:bCs/>
          <w:sz w:val="20"/>
          <w:szCs w:val="20"/>
        </w:rPr>
        <w:t>com possibilidade de prorrogação, nos termos e prazos do artigo 111 da Lei 14.133/2021</w:t>
      </w:r>
      <w:r w:rsidRPr="00163CFC">
        <w:rPr>
          <w:bCs/>
          <w:sz w:val="20"/>
          <w:szCs w:val="20"/>
        </w:rPr>
        <w:t xml:space="preserve">. </w:t>
      </w:r>
    </w:p>
    <w:p w14:paraId="5F931BED" w14:textId="77777777" w:rsidR="001E7504" w:rsidRPr="00163CFC" w:rsidRDefault="001E7504" w:rsidP="001E7504">
      <w:pPr>
        <w:spacing w:line="360" w:lineRule="auto"/>
        <w:jc w:val="both"/>
        <w:rPr>
          <w:rFonts w:eastAsia="Arial"/>
          <w:sz w:val="20"/>
          <w:szCs w:val="20"/>
        </w:rPr>
      </w:pPr>
      <w:r w:rsidRPr="00163CFC">
        <w:rPr>
          <w:bCs/>
          <w:sz w:val="20"/>
          <w:szCs w:val="20"/>
        </w:rPr>
        <w:t>3.1.1. O prazo</w:t>
      </w:r>
      <w:r w:rsidRPr="00163CFC">
        <w:rPr>
          <w:sz w:val="20"/>
          <w:szCs w:val="20"/>
        </w:rPr>
        <w:t xml:space="preserve"> de vigência será automaticamente prorrogado, independentemente de termo aditivo, quando o objeto não for concluído no período firmado acima, ressalvadas as providências cabíveis no caso de culpa da CONTRATADA, previstas no Termo de Referência e neste instrumento.</w:t>
      </w:r>
    </w:p>
    <w:p w14:paraId="29A336C1" w14:textId="77777777" w:rsidR="001E7504" w:rsidRPr="00163CFC" w:rsidRDefault="001E7504" w:rsidP="001E7504">
      <w:pPr>
        <w:pStyle w:val="PargrafodaLista"/>
        <w:shd w:val="clear" w:color="auto" w:fill="DEEAF6"/>
        <w:spacing w:line="360" w:lineRule="auto"/>
        <w:ind w:left="0"/>
        <w:jc w:val="both"/>
      </w:pPr>
      <w:r w:rsidRPr="00163CFC">
        <w:rPr>
          <w:b/>
        </w:rPr>
        <w:t>4. CLÁUSULA QUARTA – PREÇO</w:t>
      </w:r>
    </w:p>
    <w:p w14:paraId="757853EA" w14:textId="77777777" w:rsidR="001E7504" w:rsidRPr="00163CFC" w:rsidRDefault="001E7504" w:rsidP="001E7504">
      <w:pPr>
        <w:keepNext/>
        <w:spacing w:line="360" w:lineRule="auto"/>
        <w:jc w:val="both"/>
        <w:rPr>
          <w:sz w:val="20"/>
          <w:szCs w:val="20"/>
        </w:rPr>
      </w:pPr>
      <w:r w:rsidRPr="00163CFC">
        <w:rPr>
          <w:sz w:val="20"/>
          <w:szCs w:val="20"/>
        </w:rPr>
        <w:t xml:space="preserve">4.1. O valor do presente Termo de Contrato é de </w:t>
      </w:r>
      <w:proofErr w:type="spellStart"/>
      <w:r w:rsidRPr="00163CFC">
        <w:rPr>
          <w:b/>
          <w:sz w:val="20"/>
          <w:szCs w:val="20"/>
        </w:rPr>
        <w:t>R$xxxxxxxxx</w:t>
      </w:r>
      <w:proofErr w:type="spellEnd"/>
      <w:r w:rsidRPr="00163CFC">
        <w:rPr>
          <w:b/>
          <w:sz w:val="20"/>
          <w:szCs w:val="20"/>
        </w:rPr>
        <w:t xml:space="preserve"> (</w:t>
      </w:r>
      <w:proofErr w:type="spellStart"/>
      <w:r w:rsidRPr="00163CFC">
        <w:rPr>
          <w:b/>
          <w:sz w:val="20"/>
          <w:szCs w:val="20"/>
        </w:rPr>
        <w:t>xxxxxxxxxxxxxxxxxxxxxxxxxxxxxxxxxxx</w:t>
      </w:r>
      <w:proofErr w:type="spellEnd"/>
      <w:r w:rsidRPr="00163CFC">
        <w:rPr>
          <w:b/>
          <w:sz w:val="20"/>
          <w:szCs w:val="20"/>
        </w:rPr>
        <w:t>).</w:t>
      </w:r>
    </w:p>
    <w:p w14:paraId="243834FD" w14:textId="77777777" w:rsidR="001E7504" w:rsidRPr="00163CFC" w:rsidRDefault="001E7504" w:rsidP="001E7504">
      <w:pPr>
        <w:keepNext/>
        <w:spacing w:line="360" w:lineRule="auto"/>
        <w:jc w:val="both"/>
        <w:rPr>
          <w:sz w:val="20"/>
          <w:szCs w:val="20"/>
        </w:rPr>
      </w:pPr>
      <w:r w:rsidRPr="00163CFC">
        <w:rPr>
          <w:sz w:val="20"/>
          <w:szCs w:val="20"/>
        </w:rPr>
        <w:t>4.2.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55A6DA" w14:textId="77777777" w:rsidR="001E7504" w:rsidRPr="00163CFC" w:rsidRDefault="001E7504" w:rsidP="001E7504">
      <w:pPr>
        <w:keepNext/>
        <w:spacing w:line="360" w:lineRule="auto"/>
        <w:jc w:val="both"/>
        <w:rPr>
          <w:sz w:val="20"/>
          <w:szCs w:val="20"/>
        </w:rPr>
      </w:pPr>
    </w:p>
    <w:p w14:paraId="3FEEC3F9" w14:textId="77777777" w:rsidR="001E7504" w:rsidRPr="00163CFC" w:rsidRDefault="001E7504" w:rsidP="001E7504">
      <w:pPr>
        <w:pStyle w:val="PargrafodaLista"/>
        <w:shd w:val="clear" w:color="auto" w:fill="DEEAF6"/>
        <w:spacing w:line="360" w:lineRule="auto"/>
        <w:ind w:left="0"/>
        <w:jc w:val="both"/>
        <w:rPr>
          <w:b/>
        </w:rPr>
      </w:pPr>
      <w:r w:rsidRPr="00163CFC">
        <w:rPr>
          <w:b/>
        </w:rPr>
        <w:t>5. CLÁUSULA QUINTA – DOTAÇÃO ORÇAMENTÁRIA</w:t>
      </w:r>
    </w:p>
    <w:p w14:paraId="45E10BF0" w14:textId="77777777" w:rsidR="001E7504" w:rsidRPr="00163CFC" w:rsidRDefault="001E7504" w:rsidP="001E7504">
      <w:pPr>
        <w:jc w:val="both"/>
        <w:rPr>
          <w:sz w:val="20"/>
          <w:szCs w:val="20"/>
        </w:rPr>
      </w:pPr>
      <w:r w:rsidRPr="00163CFC">
        <w:rPr>
          <w:rFonts w:eastAsia="Arial"/>
          <w:sz w:val="20"/>
          <w:szCs w:val="20"/>
        </w:rPr>
        <w:t xml:space="preserve">5.1. </w:t>
      </w:r>
      <w:r w:rsidRPr="00163CFC">
        <w:rPr>
          <w:sz w:val="20"/>
          <w:szCs w:val="20"/>
        </w:rPr>
        <w:t>As despesas decorrentes desta contratação estão programadas dos recursos do tesouro estadual, transferidos pela Secretaria de Educação a essa associação em conta específica, vinculada a Associação XXXXXX para o exercício de 2025.</w:t>
      </w:r>
    </w:p>
    <w:p w14:paraId="6593BFEA" w14:textId="77777777" w:rsidR="001E7504" w:rsidRPr="00163CFC" w:rsidRDefault="001E7504" w:rsidP="001E7504">
      <w:pPr>
        <w:spacing w:line="360" w:lineRule="auto"/>
        <w:jc w:val="both"/>
        <w:rPr>
          <w:iCs/>
          <w:sz w:val="20"/>
          <w:szCs w:val="20"/>
        </w:rPr>
      </w:pPr>
    </w:p>
    <w:p w14:paraId="70366A04" w14:textId="77777777" w:rsidR="001E7504" w:rsidRPr="00163CFC" w:rsidRDefault="001E7504" w:rsidP="001E7504">
      <w:pPr>
        <w:pStyle w:val="PargrafodaLista"/>
        <w:shd w:val="clear" w:color="auto" w:fill="DEEAF6"/>
        <w:spacing w:line="360" w:lineRule="auto"/>
        <w:ind w:left="0"/>
        <w:jc w:val="both"/>
        <w:rPr>
          <w:b/>
          <w:bCs/>
        </w:rPr>
      </w:pPr>
      <w:r w:rsidRPr="00163CFC">
        <w:rPr>
          <w:b/>
          <w:bCs/>
        </w:rPr>
        <w:t>6. CLÁUSULA SEXTA – DO RECEBIMENTO E PAGAMENTO</w:t>
      </w:r>
      <w:r w:rsidRPr="00163CFC">
        <w:rPr>
          <w:b/>
          <w:bCs/>
        </w:rPr>
        <w:tab/>
      </w:r>
    </w:p>
    <w:p w14:paraId="728E1EE0"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t>6.1. Recebimento:</w:t>
      </w:r>
    </w:p>
    <w:p w14:paraId="5143684B"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t>a) Provisório:</w:t>
      </w:r>
    </w:p>
    <w:p w14:paraId="2204D4E6"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6.2. Os bens serão recebidos provisoriamente, de forma sumária, no ato da entrega, juntamente com a nota fiscal ou instrumento de cobrança equivalente, no prazo de 3 (Três) dias pelo responsável pelo acompanhamento e fiscalização do contrato, para efeito de posterior verificação de sua conformidade com as especificações constantes no Termo de Referência e na proposta.</w:t>
      </w:r>
    </w:p>
    <w:p w14:paraId="2E683241"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6.3. Os bens poderão ser rejeitados, no todo ou em parte, inclusive antes do recebimento provisório, quando em desacordo com as especificações constantes no Termo de Referência e na proposta, devendo ser substituídos no prazo de 3 (três) dias úteis, a contar da notificação da contratada, às suas custas, sem prejuízo da aplicação das</w:t>
      </w:r>
    </w:p>
    <w:p w14:paraId="6E5CB204"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penalidades;</w:t>
      </w:r>
    </w:p>
    <w:p w14:paraId="75262B73"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t>b) Definitivo:</w:t>
      </w:r>
    </w:p>
    <w:p w14:paraId="545DDF79"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6.4. Os prazos para recebimento definitivo serão de 7 dias úteis, sendo que serão 3 dias para o prazo de entrega contados da data recebimento da ordem de entrega/fornecimento pela contratada, e 4 dias em casos de possíveis bens rejeitados para troca.</w:t>
      </w:r>
    </w:p>
    <w:p w14:paraId="3053192C"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lastRenderedPageBreak/>
        <w:t>6.5. O prazo para recebimento definitivo poderá ser excepcionalmente prorrogado, de forma justificada, por igual período, quando houver necessidade de diligências para a aferição do atendimento das exigências contratuais;</w:t>
      </w:r>
    </w:p>
    <w:p w14:paraId="7EF97C41"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t>c) Liquidação:</w:t>
      </w:r>
    </w:p>
    <w:p w14:paraId="4420D08F"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6.6. Recebida a Nota Fiscal ou documento de cobrança equivalente, correrá o prazo de dez dias úteis para fins de liquidação, na forma desta seção, prorrogáveis por igual período.</w:t>
      </w:r>
    </w:p>
    <w:p w14:paraId="39EDDD09"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6.7. O prazo de que trata o item anterior será reduzido à metade, mantendo-se a possibilidade de prorrogação, no caso de contratações decorrentes de despesas cujos valores não ultrapassem o limite de que trata o inciso II do art. 75 da Lei nº 14.133, de 2021.</w:t>
      </w:r>
    </w:p>
    <w:p w14:paraId="75456900"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6.8. Para fins de liquidação, o setor competente deverá verificar se a nota fiscal ou instrumento de cobrança equivalente apresentado expressa os elementos necessários e essenciais do documento, tais como:</w:t>
      </w:r>
    </w:p>
    <w:p w14:paraId="02DA10D3"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6.8.1. o prazo de validade;</w:t>
      </w:r>
    </w:p>
    <w:p w14:paraId="02C430D1"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6.8.2. a data da emissão;</w:t>
      </w:r>
    </w:p>
    <w:p w14:paraId="3B918451"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6.8.3. os dados do contrato e do órgão contratante;</w:t>
      </w:r>
    </w:p>
    <w:p w14:paraId="588DDF5A"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6.8.4. o período respectivo de execução do contrato;</w:t>
      </w:r>
    </w:p>
    <w:p w14:paraId="55BE6047"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6.8.5. o valor a pagar; e</w:t>
      </w:r>
    </w:p>
    <w:p w14:paraId="038062CE" w14:textId="77777777" w:rsidR="001E7504" w:rsidRPr="00163CFC" w:rsidRDefault="001E7504" w:rsidP="001E7504">
      <w:pPr>
        <w:tabs>
          <w:tab w:val="left" w:pos="284"/>
          <w:tab w:val="left" w:pos="567"/>
        </w:tabs>
        <w:spacing w:line="360" w:lineRule="auto"/>
        <w:ind w:left="284" w:right="119"/>
        <w:jc w:val="both"/>
        <w:rPr>
          <w:sz w:val="20"/>
          <w:szCs w:val="20"/>
        </w:rPr>
      </w:pPr>
      <w:r w:rsidRPr="00163CFC">
        <w:rPr>
          <w:sz w:val="20"/>
          <w:szCs w:val="20"/>
        </w:rPr>
        <w:t>6.8.6. eventual destaque do valor de retenções tributárias cabíveis.</w:t>
      </w:r>
    </w:p>
    <w:p w14:paraId="6F5B3899"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973587"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6.10.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58ED3DE7"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6.11. A Administração deverá realizar consulta ao SICAF para: a) verificar a manutenção das condições de habilitação exigidas no edital; b) identificar possível razão que impeça a participação em licitação, no âmbito do órgão ou entidade, proibição</w:t>
      </w:r>
      <w:r w:rsidRPr="00163CFC">
        <w:t xml:space="preserve"> </w:t>
      </w:r>
      <w:r w:rsidRPr="00163CFC">
        <w:rPr>
          <w:sz w:val="20"/>
          <w:szCs w:val="20"/>
        </w:rPr>
        <w:t>de contratar com o Poder Público, bem como ocorrências impeditivas indiretas</w:t>
      </w:r>
    </w:p>
    <w:p w14:paraId="206CBA29"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 xml:space="preserve">(Instrução Normativa nº 3, de 26 de </w:t>
      </w:r>
      <w:proofErr w:type="gramStart"/>
      <w:r w:rsidRPr="00163CFC">
        <w:rPr>
          <w:sz w:val="20"/>
          <w:szCs w:val="20"/>
        </w:rPr>
        <w:t>Abril</w:t>
      </w:r>
      <w:proofErr w:type="gramEnd"/>
      <w:r w:rsidRPr="00163CFC">
        <w:rPr>
          <w:sz w:val="20"/>
          <w:szCs w:val="20"/>
        </w:rPr>
        <w:t xml:space="preserve"> de 2018).</w:t>
      </w:r>
    </w:p>
    <w:p w14:paraId="062E7850"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CA3821"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BD82420"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6.14. Persistindo a irregularidade, o contratante deverá adotar as medidas necessárias à rescisão contratual nos autos do processo administrativo correspondente, assegurada ao contratado a ampla defesa.</w:t>
      </w:r>
    </w:p>
    <w:p w14:paraId="3DEECD2C"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6.15. Havendo a efetiva execução do objeto, os pagamentos serão realizados normalmente, até que se decida pela rescisão do contrato, caso o contratado não regularize sua situação junto ao SICAF.</w:t>
      </w:r>
    </w:p>
    <w:p w14:paraId="0D41D9E5"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lastRenderedPageBreak/>
        <w:t>d) Prazo de Pagamento:</w:t>
      </w:r>
    </w:p>
    <w:p w14:paraId="3250CF8E"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6.16. O pagamento será efetuado no prazo de até 30 (trinta) dias úteis contados da finalização da liquidação da despesa.</w:t>
      </w:r>
    </w:p>
    <w:p w14:paraId="61373840" w14:textId="77777777" w:rsidR="001E7504" w:rsidRPr="00163CFC" w:rsidRDefault="001E7504" w:rsidP="001E7504">
      <w:pPr>
        <w:tabs>
          <w:tab w:val="left" w:pos="0"/>
          <w:tab w:val="left" w:pos="567"/>
        </w:tabs>
        <w:spacing w:line="360" w:lineRule="auto"/>
        <w:ind w:right="119"/>
        <w:jc w:val="both"/>
        <w:rPr>
          <w:b/>
          <w:sz w:val="20"/>
          <w:szCs w:val="20"/>
        </w:rPr>
      </w:pPr>
      <w:r w:rsidRPr="00163CFC">
        <w:rPr>
          <w:b/>
          <w:sz w:val="20"/>
          <w:szCs w:val="20"/>
        </w:rPr>
        <w:t>e) Forma de Pagamento:</w:t>
      </w:r>
    </w:p>
    <w:p w14:paraId="1E75DBE6"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6.17. O pagamento será realizado por meio de ordem bancária, para crédito em banco, agência e conta corrente indicado pelo contratado.</w:t>
      </w:r>
    </w:p>
    <w:p w14:paraId="2A81C891"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6.19. Será considerada data do pagamento o dia em que constar como emitida a ordem bancária para pagamento.</w:t>
      </w:r>
    </w:p>
    <w:p w14:paraId="4FF83D7D" w14:textId="77777777" w:rsidR="001E7504" w:rsidRPr="00163CFC" w:rsidRDefault="001E7504" w:rsidP="001E7504">
      <w:pPr>
        <w:tabs>
          <w:tab w:val="left" w:pos="0"/>
          <w:tab w:val="left" w:pos="567"/>
        </w:tabs>
        <w:spacing w:line="360" w:lineRule="auto"/>
        <w:ind w:right="119"/>
        <w:jc w:val="both"/>
        <w:rPr>
          <w:sz w:val="20"/>
          <w:szCs w:val="20"/>
        </w:rPr>
      </w:pPr>
      <w:r w:rsidRPr="00163CFC">
        <w:rPr>
          <w:sz w:val="20"/>
          <w:szCs w:val="20"/>
        </w:rPr>
        <w:t>6.19. Quando do pagamento, será efetuada a retenção tributária prevista na legislação aplicável.</w:t>
      </w:r>
    </w:p>
    <w:p w14:paraId="015BC3F3" w14:textId="77777777" w:rsidR="001E7504" w:rsidRPr="00163CFC" w:rsidRDefault="001E7504" w:rsidP="001E7504">
      <w:pPr>
        <w:tabs>
          <w:tab w:val="left" w:pos="0"/>
          <w:tab w:val="left" w:pos="567"/>
        </w:tabs>
        <w:spacing w:line="360" w:lineRule="auto"/>
        <w:ind w:right="119"/>
        <w:jc w:val="both"/>
        <w:rPr>
          <w:sz w:val="20"/>
          <w:szCs w:val="20"/>
        </w:rPr>
      </w:pPr>
    </w:p>
    <w:p w14:paraId="3878E518" w14:textId="77777777" w:rsidR="001E7504" w:rsidRPr="00163CFC" w:rsidRDefault="001E7504" w:rsidP="001E7504">
      <w:pPr>
        <w:pStyle w:val="PargrafodaLista"/>
        <w:shd w:val="clear" w:color="auto" w:fill="DEEAF6"/>
        <w:spacing w:line="360" w:lineRule="auto"/>
        <w:ind w:left="0"/>
        <w:rPr>
          <w:b/>
          <w:bCs/>
        </w:rPr>
      </w:pPr>
      <w:r w:rsidRPr="00163CFC">
        <w:rPr>
          <w:b/>
          <w:bCs/>
        </w:rPr>
        <w:t>7. CLÁUSULA SÉTIMA – DO REAJUSTE</w:t>
      </w:r>
      <w:r w:rsidRPr="00163CFC">
        <w:rPr>
          <w:b/>
          <w:bCs/>
        </w:rPr>
        <w:tab/>
      </w:r>
    </w:p>
    <w:p w14:paraId="10F99CD2" w14:textId="77777777" w:rsidR="001E7504" w:rsidRPr="00163CFC" w:rsidRDefault="001E7504" w:rsidP="001E7504">
      <w:pPr>
        <w:spacing w:line="360" w:lineRule="auto"/>
        <w:ind w:right="119"/>
        <w:jc w:val="both"/>
        <w:rPr>
          <w:sz w:val="20"/>
          <w:szCs w:val="20"/>
        </w:rPr>
      </w:pPr>
      <w:r w:rsidRPr="00163CFC">
        <w:rPr>
          <w:sz w:val="20"/>
          <w:szCs w:val="20"/>
        </w:rPr>
        <w:t>7.1. Os preços inicialmente contratados são fixos e irreajustáveis no prazo de um ano contado da data do orçamento estimado.</w:t>
      </w:r>
    </w:p>
    <w:p w14:paraId="5301CDB9" w14:textId="77777777" w:rsidR="001E7504" w:rsidRPr="00163CFC" w:rsidRDefault="001E7504" w:rsidP="001E7504">
      <w:pPr>
        <w:spacing w:line="360" w:lineRule="auto"/>
        <w:ind w:right="119"/>
        <w:jc w:val="both"/>
        <w:rPr>
          <w:sz w:val="20"/>
          <w:szCs w:val="20"/>
        </w:rPr>
      </w:pPr>
      <w:r w:rsidRPr="00163CFC">
        <w:rPr>
          <w:sz w:val="20"/>
          <w:szCs w:val="20"/>
        </w:rPr>
        <w:t>7.2. A periodicidade de reajuste do valor do contrato será anual, com referência ao IPCA - Índice Nacional de Preços ao Consumidor Amplo do Instituto Brasileiro de Geografia e Estatística – IBGE, que incidirá exclusivamente em relação às obrigações iniciadas e concluídas após a ocorrência da anualidade.</w:t>
      </w:r>
    </w:p>
    <w:p w14:paraId="073E1D35" w14:textId="77777777" w:rsidR="001E7504" w:rsidRPr="00163CFC" w:rsidRDefault="001E7504" w:rsidP="001E7504">
      <w:pPr>
        <w:spacing w:line="360" w:lineRule="auto"/>
        <w:ind w:right="119"/>
        <w:jc w:val="both"/>
        <w:rPr>
          <w:sz w:val="20"/>
          <w:szCs w:val="20"/>
        </w:rPr>
      </w:pPr>
      <w:r w:rsidRPr="00163CFC">
        <w:rPr>
          <w:sz w:val="20"/>
          <w:szCs w:val="20"/>
        </w:rPr>
        <w:t>7.3. Nos reajustes subsequentes ao primeiro, o interregno mínimo de um ano será contado a partir dos efeitos financeiros do último reajuste.</w:t>
      </w:r>
    </w:p>
    <w:p w14:paraId="74F33C6A" w14:textId="77777777" w:rsidR="001E7504" w:rsidRPr="00163CFC" w:rsidRDefault="001E7504" w:rsidP="001E7504">
      <w:pPr>
        <w:spacing w:line="360" w:lineRule="auto"/>
        <w:ind w:right="119"/>
        <w:jc w:val="both"/>
        <w:rPr>
          <w:sz w:val="20"/>
          <w:szCs w:val="20"/>
        </w:rPr>
      </w:pPr>
      <w:r w:rsidRPr="00163CFC">
        <w:rPr>
          <w:sz w:val="20"/>
          <w:szCs w:val="20"/>
        </w:rPr>
        <w:t>7.4. No caso de atraso ou não divulgação do índice de reajustamento, o Contratante pagará ao Contratado a importância calculada pela última variação conhecida, liquidando a diferença correspondente tão logo seja divulgado o índice definitivo.</w:t>
      </w:r>
    </w:p>
    <w:p w14:paraId="32619742" w14:textId="77777777" w:rsidR="001E7504" w:rsidRPr="00163CFC" w:rsidRDefault="001E7504" w:rsidP="001E7504">
      <w:pPr>
        <w:spacing w:line="360" w:lineRule="auto"/>
        <w:ind w:right="119"/>
        <w:jc w:val="both"/>
        <w:rPr>
          <w:sz w:val="20"/>
          <w:szCs w:val="20"/>
        </w:rPr>
      </w:pPr>
      <w:r w:rsidRPr="00163CFC">
        <w:rPr>
          <w:sz w:val="20"/>
          <w:szCs w:val="20"/>
        </w:rPr>
        <w:t>7.5. Nas aferições finais, o índice utilizado para reajuste será, obrigatoriamente, o definitivo.</w:t>
      </w:r>
    </w:p>
    <w:p w14:paraId="64F4966A" w14:textId="77777777" w:rsidR="001E7504" w:rsidRPr="00163CFC" w:rsidRDefault="001E7504" w:rsidP="001E7504">
      <w:pPr>
        <w:spacing w:line="360" w:lineRule="auto"/>
        <w:ind w:right="119"/>
        <w:jc w:val="both"/>
        <w:rPr>
          <w:sz w:val="20"/>
          <w:szCs w:val="20"/>
        </w:rPr>
      </w:pPr>
      <w:r w:rsidRPr="00163CFC">
        <w:rPr>
          <w:sz w:val="20"/>
          <w:szCs w:val="20"/>
        </w:rPr>
        <w:t>7.6. Caso o índice estabelecido para reajustamento venha a ser extinto ou de qualquer forma não possa mais ser utilizado, será adotado, em substituição, o que vier a ser determinado pela legislação então em vigor.</w:t>
      </w:r>
    </w:p>
    <w:p w14:paraId="163B5FBD" w14:textId="77777777" w:rsidR="001E7504" w:rsidRPr="00163CFC" w:rsidRDefault="001E7504" w:rsidP="001E7504">
      <w:pPr>
        <w:spacing w:line="360" w:lineRule="auto"/>
        <w:ind w:right="119"/>
        <w:jc w:val="both"/>
        <w:rPr>
          <w:sz w:val="20"/>
          <w:szCs w:val="20"/>
        </w:rPr>
      </w:pPr>
      <w:r w:rsidRPr="00163CFC">
        <w:rPr>
          <w:sz w:val="20"/>
          <w:szCs w:val="20"/>
        </w:rPr>
        <w:t>7.7. Na ausência de previsão legal quanto ao índice substituto, as partes elegerão novo índice oficial, para reajustamento do preço do valor remanescente, por meio de termo aditivo.</w:t>
      </w:r>
    </w:p>
    <w:p w14:paraId="7ED49977" w14:textId="77777777" w:rsidR="001E7504" w:rsidRPr="00163CFC" w:rsidRDefault="001E7504" w:rsidP="001E7504">
      <w:pPr>
        <w:spacing w:line="360" w:lineRule="auto"/>
        <w:ind w:right="119"/>
        <w:jc w:val="both"/>
        <w:rPr>
          <w:sz w:val="20"/>
          <w:szCs w:val="20"/>
        </w:rPr>
      </w:pPr>
      <w:r w:rsidRPr="00163CFC">
        <w:rPr>
          <w:sz w:val="20"/>
          <w:szCs w:val="20"/>
        </w:rPr>
        <w:t>7.8. O reajuste será realizado por apostilamento.</w:t>
      </w:r>
    </w:p>
    <w:p w14:paraId="3D107932" w14:textId="77777777" w:rsidR="001E7504" w:rsidRPr="00163CFC" w:rsidRDefault="001E7504" w:rsidP="001E7504">
      <w:pPr>
        <w:spacing w:line="360" w:lineRule="auto"/>
        <w:ind w:right="119"/>
        <w:jc w:val="both"/>
        <w:rPr>
          <w:b/>
          <w:sz w:val="20"/>
          <w:szCs w:val="20"/>
        </w:rPr>
      </w:pPr>
      <w:r w:rsidRPr="00163CFC">
        <w:rPr>
          <w:b/>
          <w:sz w:val="20"/>
          <w:szCs w:val="20"/>
        </w:rPr>
        <w:t>Reequilíbrio econômico-financeiro</w:t>
      </w:r>
    </w:p>
    <w:p w14:paraId="3C063C85" w14:textId="4911FD79" w:rsidR="001E7504" w:rsidRPr="00163CFC" w:rsidRDefault="001E7504" w:rsidP="001E7504">
      <w:pPr>
        <w:spacing w:line="360" w:lineRule="auto"/>
        <w:ind w:right="119"/>
        <w:jc w:val="both"/>
      </w:pPr>
      <w:r w:rsidRPr="00163CFC">
        <w:rPr>
          <w:sz w:val="20"/>
          <w:szCs w:val="20"/>
        </w:rPr>
        <w:t xml:space="preserve">7.9. Para fins de </w:t>
      </w:r>
      <w:r w:rsidR="0089796C" w:rsidRPr="00163CFC">
        <w:rPr>
          <w:sz w:val="20"/>
          <w:szCs w:val="20"/>
        </w:rPr>
        <w:t>reequilíbrio</w:t>
      </w:r>
      <w:r w:rsidRPr="00163CFC">
        <w:rPr>
          <w:sz w:val="20"/>
          <w:szCs w:val="20"/>
        </w:rPr>
        <w:t xml:space="preserve"> </w:t>
      </w:r>
      <w:proofErr w:type="gramStart"/>
      <w:r w:rsidR="0089796C" w:rsidRPr="00163CFC">
        <w:rPr>
          <w:sz w:val="20"/>
          <w:szCs w:val="20"/>
        </w:rPr>
        <w:t>econômico</w:t>
      </w:r>
      <w:r w:rsidRPr="00163CFC">
        <w:rPr>
          <w:sz w:val="20"/>
          <w:szCs w:val="20"/>
        </w:rPr>
        <w:t xml:space="preserve"> financeiro</w:t>
      </w:r>
      <w:proofErr w:type="gramEnd"/>
      <w:r w:rsidRPr="00163CFC">
        <w:rPr>
          <w:sz w:val="20"/>
          <w:szCs w:val="20"/>
        </w:rPr>
        <w:t xml:space="preserve"> </w:t>
      </w:r>
      <w:r w:rsidRPr="00163CFC">
        <w:t xml:space="preserve">inicial do contrato, </w:t>
      </w:r>
      <w:proofErr w:type="spellStart"/>
      <w:r w:rsidRPr="00163CFC">
        <w:t>so</w:t>
      </w:r>
      <w:proofErr w:type="spellEnd"/>
      <w:r w:rsidRPr="00163CFC">
        <w:t xml:space="preserve"> será aceito mediante justificativa devidamente fundamentada nos termos d</w:t>
      </w:r>
    </w:p>
    <w:p w14:paraId="564C8D7C" w14:textId="77777777" w:rsidR="001E7504" w:rsidRPr="00163CFC" w:rsidRDefault="001E7504" w:rsidP="001E7504">
      <w:pPr>
        <w:spacing w:line="360" w:lineRule="auto"/>
        <w:ind w:right="119"/>
        <w:jc w:val="both"/>
      </w:pPr>
      <w:r w:rsidRPr="00163CFC">
        <w:t xml:space="preserve">o artigo 124 inciso II </w:t>
      </w:r>
      <w:proofErr w:type="spellStart"/>
      <w:r w:rsidRPr="00163CFC">
        <w:t>alínia</w:t>
      </w:r>
      <w:proofErr w:type="spellEnd"/>
      <w:r w:rsidRPr="00163CFC">
        <w:t xml:space="preserve"> “</w:t>
      </w:r>
      <w:proofErr w:type="spellStart"/>
      <w:proofErr w:type="gramStart"/>
      <w:r w:rsidRPr="00163CFC">
        <w:t>d”da</w:t>
      </w:r>
      <w:proofErr w:type="spellEnd"/>
      <w:proofErr w:type="gramEnd"/>
      <w:r w:rsidRPr="00163CFC">
        <w:t xml:space="preserve"> 14.133</w:t>
      </w:r>
      <w:proofErr w:type="gramStart"/>
      <w:r w:rsidRPr="00163CFC">
        <w:t>,  de</w:t>
      </w:r>
      <w:proofErr w:type="gramEnd"/>
      <w:r w:rsidRPr="00163CFC">
        <w:t xml:space="preserve"> 1 de abril de 2021, que implique a inviabilidade de sua execução.</w:t>
      </w:r>
    </w:p>
    <w:p w14:paraId="51DCBFB6" w14:textId="77777777" w:rsidR="001E7504" w:rsidRPr="00163CFC" w:rsidRDefault="001E7504" w:rsidP="001E7504">
      <w:pPr>
        <w:spacing w:line="360" w:lineRule="auto"/>
        <w:ind w:right="119"/>
        <w:jc w:val="both"/>
        <w:rPr>
          <w:sz w:val="20"/>
          <w:szCs w:val="20"/>
        </w:rPr>
      </w:pPr>
    </w:p>
    <w:p w14:paraId="1CB39803" w14:textId="77777777" w:rsidR="001E7504" w:rsidRPr="00163CFC" w:rsidRDefault="001E7504" w:rsidP="001E7504">
      <w:pPr>
        <w:pStyle w:val="PargrafodaLista"/>
        <w:shd w:val="clear" w:color="auto" w:fill="DEEAF6"/>
        <w:spacing w:line="360" w:lineRule="auto"/>
        <w:ind w:left="0"/>
        <w:jc w:val="both"/>
        <w:rPr>
          <w:b/>
          <w:bCs/>
        </w:rPr>
      </w:pPr>
      <w:r w:rsidRPr="00163CFC">
        <w:rPr>
          <w:b/>
          <w:bCs/>
        </w:rPr>
        <w:t>8. CLÁUSULA OITAVA – GARANTIA DE EXECUÇÃO</w:t>
      </w:r>
      <w:r w:rsidRPr="00163CFC">
        <w:rPr>
          <w:b/>
          <w:bCs/>
        </w:rPr>
        <w:tab/>
      </w:r>
    </w:p>
    <w:p w14:paraId="30DB7E56" w14:textId="77777777" w:rsidR="001E7504" w:rsidRPr="00163CFC" w:rsidRDefault="001E7504" w:rsidP="001E7504">
      <w:pPr>
        <w:tabs>
          <w:tab w:val="left" w:pos="567"/>
        </w:tabs>
        <w:spacing w:line="360" w:lineRule="auto"/>
        <w:jc w:val="both"/>
        <w:rPr>
          <w:sz w:val="20"/>
          <w:szCs w:val="20"/>
        </w:rPr>
      </w:pPr>
      <w:r w:rsidRPr="00163CFC">
        <w:rPr>
          <w:sz w:val="20"/>
          <w:szCs w:val="20"/>
        </w:rPr>
        <w:t>8.1. O adjudicatário, no prazo de 5 (cinco) dias após a assinatura do Termo de Contrato ou aceite do instrumento equivalente, prestará garantia no valor correspondente a 5% (cinco) por cento do valor do Contrato, que será liberada de acordo com as condições previstas no Edital, conforme disposto no art. 90 da Lei nº 14.133/21, desde que cumpridas as obrigações contratuais.</w:t>
      </w:r>
    </w:p>
    <w:p w14:paraId="6F8A7B83" w14:textId="77777777" w:rsidR="001E7504" w:rsidRPr="00163CFC" w:rsidRDefault="001E7504" w:rsidP="001E7504">
      <w:pPr>
        <w:tabs>
          <w:tab w:val="left" w:pos="567"/>
        </w:tabs>
        <w:spacing w:line="360" w:lineRule="auto"/>
        <w:jc w:val="both"/>
        <w:rPr>
          <w:sz w:val="20"/>
          <w:szCs w:val="20"/>
        </w:rPr>
      </w:pPr>
      <w:r w:rsidRPr="00163CFC">
        <w:rPr>
          <w:sz w:val="20"/>
          <w:szCs w:val="20"/>
        </w:rPr>
        <w:lastRenderedPageBreak/>
        <w:t>8.2. Caberá ao contratado optar por uma das seguintes modalidades de garantia:</w:t>
      </w:r>
    </w:p>
    <w:p w14:paraId="2EB13B5D" w14:textId="77777777" w:rsidR="001E7504" w:rsidRPr="00163CFC" w:rsidRDefault="001E7504" w:rsidP="001E7504">
      <w:pPr>
        <w:tabs>
          <w:tab w:val="left" w:pos="567"/>
        </w:tabs>
        <w:spacing w:line="360" w:lineRule="auto"/>
        <w:ind w:left="284"/>
        <w:jc w:val="both"/>
        <w:rPr>
          <w:sz w:val="20"/>
          <w:szCs w:val="20"/>
        </w:rPr>
      </w:pPr>
      <w:r w:rsidRPr="00163CFC">
        <w:rPr>
          <w:sz w:val="20"/>
          <w:szCs w:val="20"/>
        </w:rPr>
        <w:t>8.2.1. Caução em dinheiro ou em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w:t>
      </w:r>
    </w:p>
    <w:p w14:paraId="603F327A" w14:textId="77777777" w:rsidR="001E7504" w:rsidRPr="00163CFC" w:rsidRDefault="001E7504" w:rsidP="001E7504">
      <w:pPr>
        <w:tabs>
          <w:tab w:val="left" w:pos="567"/>
        </w:tabs>
        <w:spacing w:line="360" w:lineRule="auto"/>
        <w:ind w:left="284"/>
        <w:jc w:val="both"/>
        <w:rPr>
          <w:sz w:val="20"/>
          <w:szCs w:val="20"/>
        </w:rPr>
      </w:pPr>
      <w:r w:rsidRPr="00163CFC">
        <w:rPr>
          <w:sz w:val="20"/>
          <w:szCs w:val="20"/>
        </w:rPr>
        <w:t>8.2.2. Seguro-garantia;</w:t>
      </w:r>
    </w:p>
    <w:p w14:paraId="73806E66" w14:textId="77777777" w:rsidR="001E7504" w:rsidRPr="00163CFC" w:rsidRDefault="001E7504" w:rsidP="001E7504">
      <w:pPr>
        <w:tabs>
          <w:tab w:val="left" w:pos="567"/>
        </w:tabs>
        <w:spacing w:line="360" w:lineRule="auto"/>
        <w:ind w:left="284"/>
        <w:jc w:val="both"/>
        <w:rPr>
          <w:sz w:val="20"/>
          <w:szCs w:val="20"/>
        </w:rPr>
      </w:pPr>
      <w:r w:rsidRPr="00163CFC">
        <w:rPr>
          <w:sz w:val="20"/>
          <w:szCs w:val="20"/>
        </w:rPr>
        <w:t>8.2.3. Fiança bancária.</w:t>
      </w:r>
    </w:p>
    <w:p w14:paraId="21183777" w14:textId="77777777" w:rsidR="001E7504" w:rsidRPr="00163CFC" w:rsidRDefault="001E7504" w:rsidP="001E7504">
      <w:pPr>
        <w:tabs>
          <w:tab w:val="left" w:pos="567"/>
        </w:tabs>
        <w:spacing w:line="360" w:lineRule="auto"/>
        <w:jc w:val="both"/>
        <w:rPr>
          <w:sz w:val="20"/>
          <w:szCs w:val="20"/>
        </w:rPr>
      </w:pPr>
      <w:r w:rsidRPr="00163CFC">
        <w:rPr>
          <w:sz w:val="20"/>
          <w:szCs w:val="20"/>
        </w:rPr>
        <w:t>8.3. A garantia em dinheiro a ser efetuada em favor da Contratante, deve ser depositada em conta específica com correção monetária;</w:t>
      </w:r>
    </w:p>
    <w:p w14:paraId="3914A62D" w14:textId="77777777" w:rsidR="001E7504" w:rsidRPr="00163CFC" w:rsidRDefault="001E7504" w:rsidP="001E7504">
      <w:pPr>
        <w:tabs>
          <w:tab w:val="left" w:pos="567"/>
        </w:tabs>
        <w:spacing w:line="360" w:lineRule="auto"/>
        <w:jc w:val="both"/>
        <w:rPr>
          <w:sz w:val="20"/>
          <w:szCs w:val="20"/>
        </w:rPr>
      </w:pPr>
      <w:r w:rsidRPr="00163CFC">
        <w:rPr>
          <w:sz w:val="20"/>
          <w:szCs w:val="20"/>
        </w:rPr>
        <w:t>8.4. No caso de alteração do valor do contrato, ou prorrogação de sua vigência, a garantia deverá ser readequada ou renovada nas mesmas condições;</w:t>
      </w:r>
    </w:p>
    <w:p w14:paraId="6837CCEF" w14:textId="77777777" w:rsidR="001E7504" w:rsidRPr="00163CFC" w:rsidRDefault="001E7504" w:rsidP="001E7504">
      <w:pPr>
        <w:tabs>
          <w:tab w:val="left" w:pos="567"/>
        </w:tabs>
        <w:spacing w:line="360" w:lineRule="auto"/>
        <w:jc w:val="both"/>
        <w:rPr>
          <w:sz w:val="20"/>
          <w:szCs w:val="20"/>
        </w:rPr>
      </w:pPr>
      <w:r w:rsidRPr="00163CFC">
        <w:rPr>
          <w:sz w:val="20"/>
          <w:szCs w:val="20"/>
        </w:rPr>
        <w:t>8.5. Se o valor da garantia for utilizado total ou parcialmente em pagamento de qualquer obrigação, a Contratada obriga-se a fazer a respectiva reposição no prazo máximo de 30 (trinta) dias úteis, contados da data em que for notificada;</w:t>
      </w:r>
    </w:p>
    <w:p w14:paraId="3FBDDCB1" w14:textId="77777777" w:rsidR="001E7504" w:rsidRPr="00163CFC" w:rsidRDefault="001E7504" w:rsidP="001E7504">
      <w:pPr>
        <w:tabs>
          <w:tab w:val="left" w:pos="567"/>
        </w:tabs>
        <w:spacing w:line="360" w:lineRule="auto"/>
        <w:jc w:val="both"/>
        <w:rPr>
          <w:sz w:val="20"/>
          <w:szCs w:val="20"/>
        </w:rPr>
      </w:pPr>
      <w:r w:rsidRPr="00163CFC">
        <w:rPr>
          <w:sz w:val="20"/>
          <w:szCs w:val="20"/>
        </w:rPr>
        <w:t>8.6. A Contratante executará a garantia na forma prevista na legislação que rege a matéria;</w:t>
      </w:r>
    </w:p>
    <w:p w14:paraId="71C85368" w14:textId="77777777" w:rsidR="001E7504" w:rsidRPr="00163CFC" w:rsidRDefault="001E7504" w:rsidP="001E7504">
      <w:pPr>
        <w:tabs>
          <w:tab w:val="left" w:pos="567"/>
        </w:tabs>
        <w:spacing w:line="360" w:lineRule="auto"/>
        <w:jc w:val="both"/>
      </w:pPr>
      <w:r w:rsidRPr="00163CFC">
        <w:rPr>
          <w:sz w:val="20"/>
          <w:szCs w:val="20"/>
        </w:rPr>
        <w:t xml:space="preserve">8.7. A garantia prestada pelo contratado será liberada ou restituída após a execução do contrato e, quando em dinheiro, atualizada monetariamente. (Artigo 100 da Lei 14.133/21). </w:t>
      </w:r>
    </w:p>
    <w:p w14:paraId="2D34A635" w14:textId="77777777" w:rsidR="001E7504" w:rsidRPr="00163CFC" w:rsidRDefault="001E7504" w:rsidP="001E7504">
      <w:pPr>
        <w:pStyle w:val="PargrafodaLista"/>
        <w:tabs>
          <w:tab w:val="left" w:pos="567"/>
        </w:tabs>
        <w:spacing w:line="360" w:lineRule="auto"/>
      </w:pPr>
    </w:p>
    <w:p w14:paraId="57D9089C" w14:textId="77777777" w:rsidR="001E7504" w:rsidRPr="00163CFC" w:rsidRDefault="001E7504" w:rsidP="001E7504">
      <w:pPr>
        <w:pStyle w:val="PargrafodaLista"/>
        <w:shd w:val="clear" w:color="auto" w:fill="DEEAF6"/>
        <w:spacing w:line="360" w:lineRule="auto"/>
        <w:ind w:left="0"/>
        <w:jc w:val="both"/>
        <w:rPr>
          <w:b/>
          <w:bCs/>
        </w:rPr>
      </w:pPr>
      <w:r w:rsidRPr="00163CFC">
        <w:rPr>
          <w:b/>
          <w:bCs/>
        </w:rPr>
        <w:t xml:space="preserve">9. CLÁUSULA NONA – </w:t>
      </w:r>
      <w:r w:rsidRPr="00163CFC">
        <w:rPr>
          <w:b/>
        </w:rPr>
        <w:t>DA ENTREGA E CRITÉRIOS DE ACEITAÇÃO DO OBJETO</w:t>
      </w:r>
    </w:p>
    <w:p w14:paraId="3C2C1BD8" w14:textId="77777777" w:rsidR="001E7504" w:rsidRPr="00163CFC" w:rsidRDefault="001E7504" w:rsidP="001E7504">
      <w:pPr>
        <w:spacing w:line="360" w:lineRule="auto"/>
        <w:jc w:val="both"/>
        <w:rPr>
          <w:sz w:val="20"/>
          <w:szCs w:val="20"/>
        </w:rPr>
      </w:pPr>
      <w:r w:rsidRPr="00163CFC">
        <w:rPr>
          <w:sz w:val="20"/>
          <w:szCs w:val="20"/>
        </w:rPr>
        <w:t xml:space="preserve">9.1. A execução do objeto descrito no Termo de Referência deverá observar integralmente o disposto no art. 140 da Lei nº 14.133/2021, bem como atender às demandas específicas indicadas pela </w:t>
      </w:r>
      <w:r w:rsidRPr="00163CFC">
        <w:t xml:space="preserve">Associação de </w:t>
      </w:r>
      <w:r>
        <w:t>Apoio a Escola Especial Abelhinha em Busca do Saber</w:t>
      </w:r>
      <w:r w:rsidRPr="00163CFC">
        <w:t>,</w:t>
      </w:r>
      <w:r w:rsidRPr="00163CFC">
        <w:rPr>
          <w:sz w:val="20"/>
          <w:szCs w:val="20"/>
        </w:rPr>
        <w:t xml:space="preserve"> no momento da emissão da Solicitação de Serviço. As entregas dos gêneros alimentícios poderão ser realizadas em dias úteis, finais de semana e/ou feriados, conforme datas horárias e locais previamente definidas pela </w:t>
      </w:r>
      <w:r w:rsidRPr="00163CFC">
        <w:t xml:space="preserve">Associação de Apoio </w:t>
      </w:r>
      <w:r>
        <w:t>à Escola Especial Abelhinha em Busca do Saber</w:t>
      </w:r>
      <w:r w:rsidRPr="00163CFC">
        <w:rPr>
          <w:sz w:val="20"/>
          <w:szCs w:val="20"/>
        </w:rPr>
        <w:t>.</w:t>
      </w:r>
    </w:p>
    <w:p w14:paraId="0334F8C7" w14:textId="77777777" w:rsidR="001E7504" w:rsidRPr="00163CFC" w:rsidRDefault="001E7504" w:rsidP="001E7504">
      <w:pPr>
        <w:spacing w:line="360" w:lineRule="auto"/>
        <w:jc w:val="both"/>
        <w:rPr>
          <w:sz w:val="20"/>
          <w:szCs w:val="20"/>
        </w:rPr>
      </w:pPr>
      <w:r w:rsidRPr="00163CFC">
        <w:rPr>
          <w:sz w:val="20"/>
          <w:szCs w:val="20"/>
        </w:rPr>
        <w:t>9.2. Somente serão aceitos e recebidos os gêneros alimentícios conforme especificações técnicas na presença da Comissão Fiscalizadora do contrato.</w:t>
      </w:r>
    </w:p>
    <w:p w14:paraId="22388C76" w14:textId="77777777" w:rsidR="001E7504" w:rsidRPr="00163CFC" w:rsidRDefault="001E7504" w:rsidP="001E7504">
      <w:pPr>
        <w:spacing w:line="360" w:lineRule="auto"/>
        <w:jc w:val="both"/>
        <w:rPr>
          <w:sz w:val="20"/>
          <w:szCs w:val="20"/>
        </w:rPr>
      </w:pPr>
      <w:r w:rsidRPr="00163CFC">
        <w:rPr>
          <w:sz w:val="20"/>
          <w:szCs w:val="20"/>
        </w:rPr>
        <w:t>9.3. O objeto será recebido provisoriamente, para efeito de posterior verificação de sua conformidade com as especificações. A verificação da conformidade correrá no prazo de 3 (três) dias úteis, contados a partir do recebimento provisório. Admitida à conformidade quantitativa e qualitativa, o objeto será recebido definitivamente, mediante atesto na Nota Fiscal, com a consequente aceitação.</w:t>
      </w:r>
    </w:p>
    <w:p w14:paraId="6E715E1D" w14:textId="77777777" w:rsidR="001E7504" w:rsidRPr="00163CFC" w:rsidRDefault="001E7504" w:rsidP="001E7504">
      <w:pPr>
        <w:spacing w:line="360" w:lineRule="auto"/>
        <w:jc w:val="both"/>
        <w:rPr>
          <w:sz w:val="20"/>
          <w:szCs w:val="20"/>
        </w:rPr>
      </w:pPr>
      <w:r w:rsidRPr="00163CFC">
        <w:rPr>
          <w:sz w:val="20"/>
          <w:szCs w:val="20"/>
        </w:rPr>
        <w:t>9.4. Os produtos alimentícios deverão ser entregues devidamente identificados, acondicionados em embalagens lacradas e em perfeitas condições para o armazenamento e dentro dos padrões das especificações contidas neste Termo.</w:t>
      </w:r>
    </w:p>
    <w:p w14:paraId="0E3467D0" w14:textId="77777777" w:rsidR="001E7504" w:rsidRPr="00163CFC" w:rsidRDefault="001E7504" w:rsidP="001E7504">
      <w:pPr>
        <w:spacing w:line="360" w:lineRule="auto"/>
        <w:jc w:val="both"/>
        <w:rPr>
          <w:sz w:val="20"/>
          <w:szCs w:val="20"/>
        </w:rPr>
      </w:pPr>
      <w:r w:rsidRPr="00163CFC">
        <w:rPr>
          <w:sz w:val="20"/>
          <w:szCs w:val="20"/>
        </w:rPr>
        <w:t>9.5. Os produtos alimentícios fornecidos, deverão obrigatoriamente atender às exigências de qualidade, observados os padrões e normas baixadas pelos órgãos competentes de controle de qualidade industrial – ABNT NBR nº 15635/2008, INMETRO, e normas regulamentadoras do Ministério da Agricultura, Pecuária e Abastecimento, atentando-se principalmente para as prescrições contidas no art. 39, VIII, da Lei nº 8.078/90 (Código de Defesa do Consumidor), bem como conter indicação da data de fabricação e prazo de validade.</w:t>
      </w:r>
    </w:p>
    <w:p w14:paraId="0B7F51FC" w14:textId="77777777" w:rsidR="001E7504" w:rsidRPr="00163CFC" w:rsidRDefault="001E7504" w:rsidP="001E7504">
      <w:pPr>
        <w:spacing w:line="360" w:lineRule="auto"/>
        <w:jc w:val="both"/>
        <w:rPr>
          <w:sz w:val="20"/>
          <w:szCs w:val="20"/>
        </w:rPr>
      </w:pPr>
      <w:r w:rsidRPr="00163CFC">
        <w:rPr>
          <w:sz w:val="20"/>
          <w:szCs w:val="20"/>
        </w:rPr>
        <w:lastRenderedPageBreak/>
        <w:t>9.6. Os produtos alimentícios devem ser preferencialmente acondicionados em embalagem adequada que utilize materiais recicláveis de forma a garantir a máxima proteção durante o transporte e o armazenamento.</w:t>
      </w:r>
    </w:p>
    <w:p w14:paraId="2E78E599" w14:textId="77777777" w:rsidR="001E7504" w:rsidRPr="00163CFC" w:rsidRDefault="001E7504" w:rsidP="001E7504">
      <w:pPr>
        <w:spacing w:line="360" w:lineRule="auto"/>
        <w:jc w:val="both"/>
        <w:rPr>
          <w:sz w:val="20"/>
          <w:szCs w:val="20"/>
        </w:rPr>
      </w:pPr>
      <w:r w:rsidRPr="00163CFC">
        <w:rPr>
          <w:sz w:val="20"/>
          <w:szCs w:val="20"/>
        </w:rPr>
        <w:t>9.7. Declaração da licitante de que têm pleno conhecimento das condições e especificações técnicas do objeto da contratação, de tal maneira que a logística do contratado consiga atender obrigatoriamente os prazos, locais de entrega 72 (setenta e duas horas) antes da previsão da realização dos jogos.</w:t>
      </w:r>
    </w:p>
    <w:p w14:paraId="6F0CE922" w14:textId="77777777" w:rsidR="001E7504" w:rsidRPr="00163CFC" w:rsidRDefault="001E7504" w:rsidP="001E7504">
      <w:pPr>
        <w:spacing w:line="360" w:lineRule="auto"/>
        <w:jc w:val="both"/>
        <w:rPr>
          <w:sz w:val="20"/>
          <w:szCs w:val="20"/>
        </w:rPr>
      </w:pPr>
      <w:r w:rsidRPr="00163CFC">
        <w:rPr>
          <w:sz w:val="20"/>
          <w:szCs w:val="20"/>
        </w:rPr>
        <w:t>9.8. O transporte dos gêneros alimentícios, carga e descarga serão por conta da contratada.</w:t>
      </w:r>
    </w:p>
    <w:p w14:paraId="5D58B34A" w14:textId="77777777" w:rsidR="001E7504" w:rsidRPr="00163CFC" w:rsidRDefault="001E7504" w:rsidP="001E7504">
      <w:pPr>
        <w:spacing w:line="360" w:lineRule="auto"/>
        <w:jc w:val="both"/>
        <w:rPr>
          <w:sz w:val="20"/>
          <w:szCs w:val="20"/>
        </w:rPr>
      </w:pPr>
      <w:r w:rsidRPr="00163CFC">
        <w:rPr>
          <w:sz w:val="20"/>
          <w:szCs w:val="20"/>
        </w:rPr>
        <w:t>9.9. Os gêneros não perecíveis e perecíveis, como hortaliças e frutas, devem ser transportados em carro tipo baú, devidamente armazenado em caixotes plásticos e sobre paletes.</w:t>
      </w:r>
    </w:p>
    <w:p w14:paraId="2EE2F420" w14:textId="77777777" w:rsidR="001E7504" w:rsidRPr="00163CFC" w:rsidRDefault="001E7504" w:rsidP="001E7504">
      <w:pPr>
        <w:spacing w:line="360" w:lineRule="auto"/>
        <w:jc w:val="both"/>
        <w:rPr>
          <w:sz w:val="20"/>
          <w:szCs w:val="20"/>
        </w:rPr>
      </w:pPr>
      <w:r w:rsidRPr="00163CFC">
        <w:rPr>
          <w:sz w:val="20"/>
          <w:szCs w:val="20"/>
        </w:rPr>
        <w:t>9.10. Os gêneros congelados e/ou resfriados, como carnes, aves e produtos lácteos, devem ser transportados em veículos refrigerados, providos de termômetro adequado, temperatura ideal, assegurando a integridade e a qualidade sanitária.</w:t>
      </w:r>
    </w:p>
    <w:p w14:paraId="53BC4C16" w14:textId="7531F2B0" w:rsidR="001E7504" w:rsidRPr="00163CFC" w:rsidRDefault="001E7504" w:rsidP="001E7504">
      <w:pPr>
        <w:spacing w:line="360" w:lineRule="auto"/>
        <w:jc w:val="both"/>
        <w:rPr>
          <w:sz w:val="20"/>
          <w:szCs w:val="20"/>
        </w:rPr>
      </w:pPr>
      <w:r w:rsidRPr="00163CFC">
        <w:rPr>
          <w:sz w:val="20"/>
          <w:szCs w:val="20"/>
        </w:rPr>
        <w:t xml:space="preserve">9.11. As obrigações da Contratada e Contratante, assim como, metodologia da entrega e recebimento dos materiais de consumo, </w:t>
      </w:r>
      <w:r w:rsidR="0089796C" w:rsidRPr="00163CFC">
        <w:rPr>
          <w:sz w:val="20"/>
          <w:szCs w:val="20"/>
        </w:rPr>
        <w:t>a vistoria técnica pela comissão fiscalizadora será</w:t>
      </w:r>
      <w:r w:rsidRPr="00163CFC">
        <w:rPr>
          <w:sz w:val="20"/>
          <w:szCs w:val="20"/>
        </w:rPr>
        <w:t xml:space="preserve"> </w:t>
      </w:r>
      <w:proofErr w:type="gramStart"/>
      <w:r w:rsidRPr="00163CFC">
        <w:rPr>
          <w:sz w:val="20"/>
          <w:szCs w:val="20"/>
        </w:rPr>
        <w:t>previstas</w:t>
      </w:r>
      <w:proofErr w:type="gramEnd"/>
      <w:r w:rsidRPr="00163CFC">
        <w:rPr>
          <w:sz w:val="20"/>
          <w:szCs w:val="20"/>
        </w:rPr>
        <w:t xml:space="preserve"> detalhadamente no Termo de Referência e prevalecerão sobre quaisquer outras, os parâmetros usuais do mercado e as diretrizes a serem observadas pelas licitantes.</w:t>
      </w:r>
    </w:p>
    <w:p w14:paraId="79BFC75F" w14:textId="77777777" w:rsidR="001E7504" w:rsidRPr="00163CFC" w:rsidRDefault="001E7504" w:rsidP="001E7504">
      <w:pPr>
        <w:spacing w:line="360" w:lineRule="auto"/>
        <w:jc w:val="both"/>
        <w:rPr>
          <w:sz w:val="20"/>
          <w:szCs w:val="20"/>
        </w:rPr>
      </w:pPr>
      <w:r w:rsidRPr="00163CFC">
        <w:rPr>
          <w:sz w:val="20"/>
          <w:szCs w:val="20"/>
        </w:rPr>
        <w:t>9.12. Os bens poderão ser rejeitados, no todo ou em parte, quando em desacordo com as especificações constantes no Termo de Referência e na proposta, devendo ser substituídos no prazo de 04 dias, a contar da notificação da contratada, às suas custas, sem prejuízo da aplicação das penalidades.</w:t>
      </w:r>
    </w:p>
    <w:p w14:paraId="4D50907B" w14:textId="77777777" w:rsidR="001E7504" w:rsidRPr="00163CFC" w:rsidRDefault="001E7504" w:rsidP="001E7504">
      <w:pPr>
        <w:spacing w:line="360" w:lineRule="auto"/>
        <w:jc w:val="both"/>
        <w:rPr>
          <w:sz w:val="20"/>
          <w:szCs w:val="20"/>
        </w:rPr>
      </w:pPr>
    </w:p>
    <w:p w14:paraId="26C39A06" w14:textId="77777777" w:rsidR="001E7504" w:rsidRPr="00163CFC" w:rsidRDefault="001E7504" w:rsidP="001E7504">
      <w:pPr>
        <w:pStyle w:val="PargrafodaLista"/>
        <w:shd w:val="clear" w:color="auto" w:fill="DEEAF6"/>
        <w:spacing w:line="360" w:lineRule="auto"/>
        <w:ind w:left="0"/>
        <w:jc w:val="both"/>
        <w:rPr>
          <w:b/>
          <w:bCs/>
        </w:rPr>
      </w:pPr>
      <w:r w:rsidRPr="00163CFC">
        <w:rPr>
          <w:b/>
        </w:rPr>
        <w:t>10. CLÁUSULA DÉCIMA - FISCALIZAÇÃO</w:t>
      </w:r>
      <w:r w:rsidRPr="00163CFC">
        <w:rPr>
          <w:b/>
        </w:rPr>
        <w:tab/>
      </w:r>
    </w:p>
    <w:p w14:paraId="38F89BC4" w14:textId="77777777" w:rsidR="001E7504" w:rsidRPr="00163CFC" w:rsidRDefault="001E7504" w:rsidP="001E7504">
      <w:pPr>
        <w:spacing w:line="360" w:lineRule="auto"/>
        <w:jc w:val="both"/>
        <w:rPr>
          <w:b/>
          <w:sz w:val="20"/>
          <w:szCs w:val="20"/>
        </w:rPr>
      </w:pPr>
      <w:r w:rsidRPr="00163CFC">
        <w:rPr>
          <w:b/>
          <w:sz w:val="20"/>
          <w:szCs w:val="20"/>
        </w:rPr>
        <w:t>10.1. Fiscalização Técnica:</w:t>
      </w:r>
    </w:p>
    <w:p w14:paraId="347C81E6" w14:textId="77777777" w:rsidR="001E7504" w:rsidRPr="00163CFC" w:rsidRDefault="001E7504" w:rsidP="001E7504">
      <w:pPr>
        <w:spacing w:line="360" w:lineRule="auto"/>
        <w:ind w:left="284"/>
        <w:jc w:val="both"/>
        <w:rPr>
          <w:sz w:val="20"/>
          <w:szCs w:val="20"/>
        </w:rPr>
      </w:pPr>
      <w:r w:rsidRPr="00163CFC">
        <w:rPr>
          <w:sz w:val="20"/>
          <w:szCs w:val="20"/>
        </w:rPr>
        <w:t>10.1.1. Acompanhamento do contrato com o objetivo de avaliar a execução do objeto nos moldes contratados e, se for o caso, aferir se a quantidade, qualidade, tempo e modo da prestação ou execução do objeto estão compatíveis com os indicadores estipulados no Termo de Referência, para efeito de pagamento conforme o resultado pretendido pela Administração Pública, podendo ser auxiliado pela fiscalização administrativa. (Decreto Estadual 6.606/23 art. 26, inciso II).</w:t>
      </w:r>
    </w:p>
    <w:p w14:paraId="27902A46" w14:textId="77777777" w:rsidR="001E7504" w:rsidRPr="00163CFC" w:rsidRDefault="001E7504" w:rsidP="001E7504">
      <w:pPr>
        <w:spacing w:line="360" w:lineRule="auto"/>
        <w:jc w:val="both"/>
        <w:rPr>
          <w:b/>
          <w:sz w:val="20"/>
          <w:szCs w:val="20"/>
        </w:rPr>
      </w:pPr>
      <w:r w:rsidRPr="00163CFC">
        <w:rPr>
          <w:b/>
          <w:sz w:val="20"/>
          <w:szCs w:val="20"/>
        </w:rPr>
        <w:t>10.2. Atributos do fiscal técnico:</w:t>
      </w:r>
    </w:p>
    <w:p w14:paraId="60B29179" w14:textId="77777777" w:rsidR="001E7504" w:rsidRPr="00163CFC" w:rsidRDefault="001E7504" w:rsidP="001E7504">
      <w:pPr>
        <w:spacing w:line="360" w:lineRule="auto"/>
        <w:ind w:left="284"/>
        <w:jc w:val="both"/>
        <w:rPr>
          <w:sz w:val="20"/>
          <w:szCs w:val="20"/>
        </w:rPr>
      </w:pPr>
      <w:r w:rsidRPr="00163CFC">
        <w:rPr>
          <w:sz w:val="20"/>
          <w:szCs w:val="20"/>
        </w:rPr>
        <w:t>10.2.1. Cabe ao fiscal técnico do contrato e, nos seus afastamentos e impedimentos legais, ao substituto, em especial:</w:t>
      </w:r>
    </w:p>
    <w:p w14:paraId="3D83CB30" w14:textId="77777777" w:rsidR="001E7504" w:rsidRPr="00163CFC" w:rsidRDefault="001E7504" w:rsidP="001E7504">
      <w:pPr>
        <w:spacing w:line="360" w:lineRule="auto"/>
        <w:ind w:left="284"/>
        <w:jc w:val="both"/>
        <w:rPr>
          <w:sz w:val="20"/>
          <w:szCs w:val="20"/>
        </w:rPr>
      </w:pPr>
      <w:r w:rsidRPr="00163CFC">
        <w:rPr>
          <w:sz w:val="20"/>
          <w:szCs w:val="20"/>
        </w:rPr>
        <w:t>10.2.2. Prestar apoio técnico e operacional ao gestor do contrato, subsidiando-o de informações pertinentes às suas competências;</w:t>
      </w:r>
    </w:p>
    <w:p w14:paraId="0416D06D" w14:textId="77777777" w:rsidR="001E7504" w:rsidRPr="00163CFC" w:rsidRDefault="001E7504" w:rsidP="001E7504">
      <w:pPr>
        <w:spacing w:line="360" w:lineRule="auto"/>
        <w:ind w:left="284"/>
        <w:jc w:val="both"/>
        <w:rPr>
          <w:sz w:val="20"/>
          <w:szCs w:val="20"/>
        </w:rPr>
      </w:pPr>
      <w:r w:rsidRPr="00163CFC">
        <w:rPr>
          <w:sz w:val="20"/>
          <w:szCs w:val="20"/>
        </w:rPr>
        <w:t>10.2.3. Anotar no histórico de gerenciamento do contrato todas as ocorrências relacionadas à execução do contrato, determinando o que for necessário para a regularização das faltas ou dos defeitos observados;</w:t>
      </w:r>
    </w:p>
    <w:p w14:paraId="7A468CDB" w14:textId="77777777" w:rsidR="001E7504" w:rsidRPr="00163CFC" w:rsidRDefault="001E7504" w:rsidP="001E7504">
      <w:pPr>
        <w:spacing w:line="360" w:lineRule="auto"/>
        <w:ind w:left="284"/>
        <w:jc w:val="both"/>
        <w:rPr>
          <w:sz w:val="20"/>
          <w:szCs w:val="20"/>
        </w:rPr>
      </w:pPr>
      <w:r w:rsidRPr="00163CFC">
        <w:rPr>
          <w:sz w:val="20"/>
          <w:szCs w:val="20"/>
        </w:rPr>
        <w:t>10.2.</w:t>
      </w:r>
      <w:proofErr w:type="gramStart"/>
      <w:r w:rsidRPr="00163CFC">
        <w:rPr>
          <w:sz w:val="20"/>
          <w:szCs w:val="20"/>
        </w:rPr>
        <w:t>4.Emitir</w:t>
      </w:r>
      <w:proofErr w:type="gramEnd"/>
      <w:r w:rsidRPr="00163CFC">
        <w:rPr>
          <w:sz w:val="20"/>
          <w:szCs w:val="20"/>
        </w:rPr>
        <w:t xml:space="preserve"> notificações para a correção de rotinas ou de qualquer inexatidão ou irregularidade constatada em desacordo com a execução do contrato, determinando prazo para a correção;</w:t>
      </w:r>
    </w:p>
    <w:p w14:paraId="7F96B4A7" w14:textId="77777777" w:rsidR="001E7504" w:rsidRPr="00163CFC" w:rsidRDefault="001E7504" w:rsidP="001E7504">
      <w:pPr>
        <w:spacing w:line="360" w:lineRule="auto"/>
        <w:ind w:left="284"/>
        <w:jc w:val="both"/>
        <w:rPr>
          <w:sz w:val="20"/>
          <w:szCs w:val="20"/>
        </w:rPr>
      </w:pPr>
      <w:r w:rsidRPr="00163CFC">
        <w:rPr>
          <w:sz w:val="20"/>
          <w:szCs w:val="20"/>
        </w:rPr>
        <w:t>10.2.</w:t>
      </w:r>
      <w:proofErr w:type="gramStart"/>
      <w:r w:rsidRPr="00163CFC">
        <w:rPr>
          <w:sz w:val="20"/>
          <w:szCs w:val="20"/>
        </w:rPr>
        <w:t>5.Informar</w:t>
      </w:r>
      <w:proofErr w:type="gramEnd"/>
      <w:r w:rsidRPr="00163CFC">
        <w:rPr>
          <w:sz w:val="20"/>
          <w:szCs w:val="20"/>
        </w:rPr>
        <w:t xml:space="preserve"> ao gestor do contato, em tempo hábil, a situação que demandar decisão ou adoção de medidas que ultrapassem sua competência, para que adote as medidas necessárias e saneadoras, se for o caso;</w:t>
      </w:r>
    </w:p>
    <w:p w14:paraId="539D57B0" w14:textId="77777777" w:rsidR="001E7504" w:rsidRPr="00163CFC" w:rsidRDefault="001E7504" w:rsidP="001E7504">
      <w:pPr>
        <w:spacing w:line="360" w:lineRule="auto"/>
        <w:ind w:left="284"/>
        <w:jc w:val="both"/>
        <w:rPr>
          <w:sz w:val="20"/>
          <w:szCs w:val="20"/>
        </w:rPr>
      </w:pPr>
      <w:r w:rsidRPr="00163CFC">
        <w:rPr>
          <w:sz w:val="20"/>
          <w:szCs w:val="20"/>
        </w:rPr>
        <w:lastRenderedPageBreak/>
        <w:t>10.2.6. Comunicar imediatamente ao gestor do contrato quaisquer ocorrências que possam inviabilizar a execução do contrato nas datas aprazadas;</w:t>
      </w:r>
    </w:p>
    <w:p w14:paraId="5639DFDD" w14:textId="77777777" w:rsidR="001E7504" w:rsidRPr="00163CFC" w:rsidRDefault="001E7504" w:rsidP="001E7504">
      <w:pPr>
        <w:spacing w:line="360" w:lineRule="auto"/>
        <w:ind w:left="284"/>
        <w:jc w:val="both"/>
        <w:rPr>
          <w:sz w:val="20"/>
          <w:szCs w:val="20"/>
        </w:rPr>
      </w:pPr>
      <w:r w:rsidRPr="00163CFC">
        <w:rPr>
          <w:sz w:val="20"/>
          <w:szCs w:val="20"/>
        </w:rPr>
        <w:t>10.2.7. Fiscalizar a execução do contrato, para que sejam cumpridas todas as condições estabelecidas no contrato, de modo a assegurar os melhores resultados para a Administração Pública, conferindo as notas fiscais e as documentações exigidas para o pagamento, e após o atesto, encaminhar ao gestor de contrato, para ratificação;</w:t>
      </w:r>
    </w:p>
    <w:p w14:paraId="054E14D4" w14:textId="77777777" w:rsidR="001E7504" w:rsidRPr="00163CFC" w:rsidRDefault="001E7504" w:rsidP="001E7504">
      <w:pPr>
        <w:spacing w:line="360" w:lineRule="auto"/>
        <w:ind w:left="284"/>
        <w:jc w:val="both"/>
        <w:rPr>
          <w:sz w:val="20"/>
          <w:szCs w:val="20"/>
        </w:rPr>
      </w:pPr>
      <w:r w:rsidRPr="00163CFC">
        <w:rPr>
          <w:sz w:val="20"/>
          <w:szCs w:val="20"/>
        </w:rPr>
        <w:t>10.2.8. Comunicar o gestor do contrato em tempo hábil o término do contrato sob sua responsabilidade, visando à tempestiva renovação ou prorrogação contratual;</w:t>
      </w:r>
    </w:p>
    <w:p w14:paraId="1F81BFF1" w14:textId="77777777" w:rsidR="001E7504" w:rsidRPr="00163CFC" w:rsidRDefault="001E7504" w:rsidP="001E7504">
      <w:pPr>
        <w:spacing w:line="360" w:lineRule="auto"/>
        <w:ind w:left="284"/>
        <w:jc w:val="both"/>
        <w:rPr>
          <w:sz w:val="20"/>
          <w:szCs w:val="20"/>
        </w:rPr>
      </w:pPr>
      <w:r w:rsidRPr="00163CFC">
        <w:rPr>
          <w:sz w:val="20"/>
          <w:szCs w:val="20"/>
        </w:rPr>
        <w:t>10.2.9. Participar da atualização do relatório de riscos durante a fase de gestão do contrato, juntamente com o fiscal administrativo e/ou setorial, de que trata o inciso VII do art. 30 deste Decreto; e</w:t>
      </w:r>
    </w:p>
    <w:p w14:paraId="4FAD397F" w14:textId="77777777" w:rsidR="001E7504" w:rsidRPr="00163CFC" w:rsidRDefault="001E7504" w:rsidP="001E7504">
      <w:pPr>
        <w:spacing w:line="360" w:lineRule="auto"/>
        <w:ind w:left="284"/>
        <w:jc w:val="both"/>
        <w:rPr>
          <w:sz w:val="20"/>
          <w:szCs w:val="20"/>
        </w:rPr>
      </w:pPr>
      <w:r w:rsidRPr="00163CFC">
        <w:rPr>
          <w:sz w:val="20"/>
          <w:szCs w:val="20"/>
        </w:rPr>
        <w:t>10.2.10. Auxiliar o gestor do contrato com as informações necessárias, para que elabore o documento comprobatório da avaliação realizada na fiscalização do cumprimento de obrigações assumidas pelo contratado, de que trata o inciso VIII do art. 30 do Decreto Estadual 6.606/23. (Decreto Estadual 6.606/23 art. 31).</w:t>
      </w:r>
    </w:p>
    <w:p w14:paraId="438398C6" w14:textId="77777777" w:rsidR="001E7504" w:rsidRPr="00163CFC" w:rsidRDefault="001E7504" w:rsidP="001E7504">
      <w:pPr>
        <w:spacing w:line="360" w:lineRule="auto"/>
        <w:jc w:val="both"/>
        <w:rPr>
          <w:b/>
          <w:sz w:val="20"/>
          <w:szCs w:val="20"/>
        </w:rPr>
      </w:pPr>
      <w:r w:rsidRPr="00163CFC">
        <w:rPr>
          <w:b/>
          <w:sz w:val="20"/>
          <w:szCs w:val="20"/>
        </w:rPr>
        <w:t>10.3. Fiscalização Administrativa:</w:t>
      </w:r>
    </w:p>
    <w:p w14:paraId="2A88C364" w14:textId="77777777" w:rsidR="001E7504" w:rsidRPr="00163CFC" w:rsidRDefault="001E7504" w:rsidP="001E7504">
      <w:pPr>
        <w:spacing w:line="360" w:lineRule="auto"/>
        <w:ind w:left="284"/>
        <w:jc w:val="both"/>
        <w:rPr>
          <w:sz w:val="20"/>
          <w:szCs w:val="20"/>
        </w:rPr>
      </w:pPr>
      <w:r w:rsidRPr="00163CFC">
        <w:rPr>
          <w:sz w:val="20"/>
          <w:szCs w:val="20"/>
        </w:rPr>
        <w:t>10.3.1. Acompanhamento dos aspectos administrativos contratuais quanto às obrigações previdenciárias, fiscais e trabalhistas, bem como quanto ao controle do contrato administrativo e às providências tempestivas nos casos de inadimplemento. (Decreto Estadual 6.606/23 art. 26, inciso III).</w:t>
      </w:r>
    </w:p>
    <w:p w14:paraId="5BBC968A" w14:textId="77777777" w:rsidR="001E7504" w:rsidRPr="00163CFC" w:rsidRDefault="001E7504" w:rsidP="001E7504">
      <w:pPr>
        <w:spacing w:line="360" w:lineRule="auto"/>
        <w:ind w:left="284"/>
        <w:jc w:val="both"/>
        <w:rPr>
          <w:sz w:val="20"/>
          <w:szCs w:val="20"/>
        </w:rPr>
      </w:pPr>
      <w:r w:rsidRPr="00163CFC">
        <w:rPr>
          <w:sz w:val="20"/>
          <w:szCs w:val="20"/>
        </w:rPr>
        <w:t>10.3.2. Cabe ao fiscal administrativo do contrato e, nos seus afastamentos e impedimentos legais, do substituto, em especial:</w:t>
      </w:r>
    </w:p>
    <w:p w14:paraId="6CE80359" w14:textId="77777777" w:rsidR="001E7504" w:rsidRPr="00163CFC" w:rsidRDefault="001E7504" w:rsidP="001E7504">
      <w:pPr>
        <w:spacing w:line="360" w:lineRule="auto"/>
        <w:ind w:left="284"/>
        <w:jc w:val="both"/>
        <w:rPr>
          <w:sz w:val="20"/>
          <w:szCs w:val="20"/>
        </w:rPr>
      </w:pPr>
      <w:r w:rsidRPr="00163CFC">
        <w:rPr>
          <w:sz w:val="20"/>
          <w:szCs w:val="20"/>
        </w:rPr>
        <w:t>10.3.3. Prestar apoio técnico e operacional ao gestor do contrato, realizando tarefas relacionadas ao controle dos prazos do contrato, acompanhamento do empenho e pagamento, formalização de apostilamentos e termos aditivos, e acompanhamento de garantias e glosas;</w:t>
      </w:r>
    </w:p>
    <w:p w14:paraId="1BD557A8" w14:textId="77777777" w:rsidR="001E7504" w:rsidRPr="00163CFC" w:rsidRDefault="001E7504" w:rsidP="001E7504">
      <w:pPr>
        <w:spacing w:line="360" w:lineRule="auto"/>
        <w:ind w:left="284"/>
        <w:jc w:val="both"/>
        <w:rPr>
          <w:sz w:val="20"/>
          <w:szCs w:val="20"/>
        </w:rPr>
      </w:pPr>
      <w:r w:rsidRPr="00163CFC">
        <w:rPr>
          <w:sz w:val="20"/>
          <w:szCs w:val="20"/>
        </w:rPr>
        <w:t>10.3.4. Verificar a manutenção das condições de habilitação da contratada, solicitando os documentos comprobatórios pertinentes, caso necessário;</w:t>
      </w:r>
    </w:p>
    <w:p w14:paraId="62909847" w14:textId="77777777" w:rsidR="001E7504" w:rsidRPr="00163CFC" w:rsidRDefault="001E7504" w:rsidP="001E7504">
      <w:pPr>
        <w:spacing w:line="360" w:lineRule="auto"/>
        <w:ind w:left="284"/>
        <w:jc w:val="both"/>
        <w:rPr>
          <w:sz w:val="20"/>
          <w:szCs w:val="20"/>
        </w:rPr>
      </w:pPr>
      <w:r w:rsidRPr="00163CFC">
        <w:rPr>
          <w:sz w:val="20"/>
          <w:szCs w:val="20"/>
        </w:rPr>
        <w:t>10.3.5. Examinar a regularidade no recolhimento das contribuições fiscal, trabalhista e previdenciária e, em caso de descumprimento, aplicar as medidas cabíveis;</w:t>
      </w:r>
    </w:p>
    <w:p w14:paraId="602ECA3C" w14:textId="77777777" w:rsidR="001E7504" w:rsidRPr="00163CFC" w:rsidRDefault="001E7504" w:rsidP="001E7504">
      <w:pPr>
        <w:spacing w:line="360" w:lineRule="auto"/>
        <w:ind w:left="284"/>
        <w:jc w:val="both"/>
        <w:rPr>
          <w:sz w:val="20"/>
          <w:szCs w:val="20"/>
        </w:rPr>
      </w:pPr>
      <w:r w:rsidRPr="00163CFC">
        <w:rPr>
          <w:sz w:val="20"/>
          <w:szCs w:val="20"/>
        </w:rPr>
        <w:t>10.3.6. Atuar tempestivamente na solução de eventuais problemas de descumprimento das obrigações contratuais, reportando ao gestor do contrato para providências cabíveis, quando ultrapassar a sua competência;</w:t>
      </w:r>
    </w:p>
    <w:p w14:paraId="7E1155F5" w14:textId="77777777" w:rsidR="001E7504" w:rsidRPr="00163CFC" w:rsidRDefault="001E7504" w:rsidP="001E7504">
      <w:pPr>
        <w:spacing w:line="360" w:lineRule="auto"/>
        <w:ind w:left="284"/>
        <w:jc w:val="both"/>
        <w:rPr>
          <w:sz w:val="20"/>
          <w:szCs w:val="20"/>
        </w:rPr>
      </w:pPr>
      <w:r w:rsidRPr="00163CFC">
        <w:rPr>
          <w:sz w:val="20"/>
          <w:szCs w:val="20"/>
        </w:rPr>
        <w:t>10.3.7. Participar da atualização do relatório de riscos durante a fase de gestão do contrato, juntamente com o fiscal técnico e/ou setorial, de que trata o inciso VII do art. 30 deste Decreto; e,</w:t>
      </w:r>
    </w:p>
    <w:p w14:paraId="7A1B8300" w14:textId="77777777" w:rsidR="001E7504" w:rsidRPr="00163CFC" w:rsidRDefault="001E7504" w:rsidP="001E7504">
      <w:pPr>
        <w:spacing w:line="360" w:lineRule="auto"/>
        <w:ind w:left="284"/>
        <w:jc w:val="both"/>
        <w:rPr>
          <w:sz w:val="20"/>
          <w:szCs w:val="20"/>
        </w:rPr>
      </w:pPr>
      <w:r w:rsidRPr="00163CFC">
        <w:rPr>
          <w:sz w:val="20"/>
          <w:szCs w:val="20"/>
        </w:rPr>
        <w:t>10.3.8. Auxiliar o gestor do contrato com as informações necessárias, para que elabore o documento comprobatório da avaliação realizada na fiscalização do cumprimento de obrigações assumidas pelo contratado, de que trata o inciso VIII do art. 30 do Decreto Estadual 6.606/23. (Decreto Estadual 6.606/23 art. 32).</w:t>
      </w:r>
    </w:p>
    <w:p w14:paraId="0C7D7F87" w14:textId="77777777" w:rsidR="001E7504" w:rsidRPr="00163CFC" w:rsidRDefault="001E7504" w:rsidP="001E7504">
      <w:pPr>
        <w:spacing w:line="360" w:lineRule="auto"/>
        <w:jc w:val="both"/>
        <w:rPr>
          <w:b/>
          <w:sz w:val="20"/>
          <w:szCs w:val="20"/>
        </w:rPr>
      </w:pPr>
      <w:r w:rsidRPr="00163CFC">
        <w:rPr>
          <w:b/>
          <w:sz w:val="20"/>
          <w:szCs w:val="20"/>
        </w:rPr>
        <w:t>10.4. Gestor do Contrato:</w:t>
      </w:r>
    </w:p>
    <w:p w14:paraId="45922081" w14:textId="77777777" w:rsidR="001E7504" w:rsidRPr="00163CFC" w:rsidRDefault="001E7504" w:rsidP="001E7504">
      <w:pPr>
        <w:spacing w:line="360" w:lineRule="auto"/>
        <w:ind w:left="284"/>
        <w:jc w:val="both"/>
        <w:rPr>
          <w:sz w:val="20"/>
          <w:szCs w:val="20"/>
        </w:rPr>
      </w:pPr>
      <w:r w:rsidRPr="00163CFC">
        <w:rPr>
          <w:sz w:val="20"/>
          <w:szCs w:val="20"/>
        </w:rPr>
        <w:t>10.4.1. As atividades de gestão e fiscalização do contrato serão realizadas considerando as seguintes definições:</w:t>
      </w:r>
    </w:p>
    <w:p w14:paraId="11F5D320" w14:textId="77777777" w:rsidR="001E7504" w:rsidRPr="00163CFC" w:rsidRDefault="001E7504" w:rsidP="001E7504">
      <w:pPr>
        <w:spacing w:line="360" w:lineRule="auto"/>
        <w:ind w:left="284"/>
        <w:jc w:val="both"/>
        <w:rPr>
          <w:sz w:val="20"/>
          <w:szCs w:val="20"/>
        </w:rPr>
      </w:pPr>
      <w:r w:rsidRPr="00163CFC">
        <w:rPr>
          <w:sz w:val="20"/>
          <w:szCs w:val="20"/>
        </w:rPr>
        <w:t xml:space="preserve">10.4.2. Gestão do contrato: coordenação das atividades relacionadas à fiscalização técnica e administrativa e setorial, bem como dos atos preparatórios à instrução processual e ao encaminhamento da documentação pertinente ao setor de contratos para formalização dos procedimentos quanto aos aspectos que envolvam a </w:t>
      </w:r>
      <w:r w:rsidRPr="00163CFC">
        <w:rPr>
          <w:sz w:val="20"/>
          <w:szCs w:val="20"/>
        </w:rPr>
        <w:lastRenderedPageBreak/>
        <w:t>prorrogação, alteração, reequilíbrio, pagamento, eventual aplicação de sanções, extinção dos contratos, dentre outros. (Decreto Estadual 6.606/23 art. 26).</w:t>
      </w:r>
    </w:p>
    <w:p w14:paraId="1EB1396F" w14:textId="77777777" w:rsidR="001E7504" w:rsidRPr="00163CFC" w:rsidRDefault="001E7504" w:rsidP="001E7504">
      <w:pPr>
        <w:spacing w:line="360" w:lineRule="auto"/>
        <w:ind w:left="284"/>
        <w:jc w:val="both"/>
        <w:rPr>
          <w:sz w:val="20"/>
          <w:szCs w:val="20"/>
        </w:rPr>
      </w:pPr>
      <w:r w:rsidRPr="00163CFC">
        <w:rPr>
          <w:sz w:val="20"/>
          <w:szCs w:val="20"/>
        </w:rPr>
        <w:t>10.4.3. Caberá ao gestor do contrato e, nos seus afastamentos e impedimentos legais, ao seu substituto, em especial:</w:t>
      </w:r>
    </w:p>
    <w:p w14:paraId="0FF523C1" w14:textId="77777777" w:rsidR="001E7504" w:rsidRPr="00163CFC" w:rsidRDefault="001E7504" w:rsidP="001E7504">
      <w:pPr>
        <w:spacing w:line="360" w:lineRule="auto"/>
        <w:ind w:left="284"/>
        <w:jc w:val="both"/>
        <w:rPr>
          <w:sz w:val="20"/>
          <w:szCs w:val="20"/>
        </w:rPr>
      </w:pPr>
      <w:r w:rsidRPr="00163CFC">
        <w:rPr>
          <w:sz w:val="20"/>
          <w:szCs w:val="20"/>
        </w:rPr>
        <w:t>10.4.4. Coordenar as atividades relacionadas à fiscalização técnica, administrativa e setorial, de que dispõem os incisos II, III e IV do art. 26 do Decreto Estadual 6.606/23.</w:t>
      </w:r>
    </w:p>
    <w:p w14:paraId="4A696114" w14:textId="77777777" w:rsidR="001E7504" w:rsidRPr="00163CFC" w:rsidRDefault="001E7504" w:rsidP="001E7504">
      <w:pPr>
        <w:spacing w:line="360" w:lineRule="auto"/>
        <w:ind w:left="284"/>
        <w:jc w:val="both"/>
        <w:rPr>
          <w:sz w:val="20"/>
          <w:szCs w:val="20"/>
        </w:rPr>
      </w:pPr>
      <w:r w:rsidRPr="00163CFC">
        <w:rPr>
          <w:sz w:val="20"/>
          <w:szCs w:val="20"/>
        </w:rPr>
        <w:t xml:space="preserve">10.4.5. Acompanhar os registros realizados pelos fiscais do contrato ou dos terceiros contratados, de todas as ocorrências relacionadas à execução do contrato e as medidas adotadas, informando, se for o caso, à autoridade superior </w:t>
      </w:r>
      <w:proofErr w:type="gramStart"/>
      <w:r w:rsidRPr="00163CFC">
        <w:rPr>
          <w:sz w:val="20"/>
          <w:szCs w:val="20"/>
        </w:rPr>
        <w:t>aquelas</w:t>
      </w:r>
      <w:proofErr w:type="gramEnd"/>
      <w:r w:rsidRPr="00163CFC">
        <w:rPr>
          <w:sz w:val="20"/>
          <w:szCs w:val="20"/>
        </w:rPr>
        <w:t xml:space="preserve"> que ultrapassarem a sua competência.</w:t>
      </w:r>
    </w:p>
    <w:p w14:paraId="47BE1E6C" w14:textId="77777777" w:rsidR="001E7504" w:rsidRPr="00163CFC" w:rsidRDefault="001E7504" w:rsidP="001E7504">
      <w:pPr>
        <w:spacing w:line="360" w:lineRule="auto"/>
        <w:ind w:left="284"/>
        <w:jc w:val="both"/>
        <w:rPr>
          <w:sz w:val="20"/>
          <w:szCs w:val="20"/>
        </w:rPr>
      </w:pPr>
      <w:r w:rsidRPr="00163CFC">
        <w:rPr>
          <w:sz w:val="20"/>
          <w:szCs w:val="20"/>
        </w:rPr>
        <w:t>10.4.6. Acompanhar a manutenção das condições de habilitação da contratada, para efeito de empenho de despesa e pagamento, devendo anotar no relatório de riscos eventuais problemas que obstam o fluxo normal da liquidação e pagamento da despesa.</w:t>
      </w:r>
    </w:p>
    <w:p w14:paraId="63A1ED20" w14:textId="77777777" w:rsidR="001E7504" w:rsidRPr="00163CFC" w:rsidRDefault="001E7504" w:rsidP="001E7504">
      <w:pPr>
        <w:spacing w:line="360" w:lineRule="auto"/>
        <w:ind w:left="284"/>
        <w:jc w:val="both"/>
        <w:rPr>
          <w:sz w:val="20"/>
          <w:szCs w:val="20"/>
        </w:rPr>
      </w:pPr>
      <w:r w:rsidRPr="00163CFC">
        <w:rPr>
          <w:sz w:val="20"/>
          <w:szCs w:val="20"/>
        </w:rPr>
        <w:t>10.4.7.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necessidade ou não de eventuais adequações ao contrato para que atenda a finalidade da Administração Pública.</w:t>
      </w:r>
    </w:p>
    <w:p w14:paraId="5612C0F0" w14:textId="77777777" w:rsidR="001E7504" w:rsidRPr="00163CFC" w:rsidRDefault="001E7504" w:rsidP="001E7504">
      <w:pPr>
        <w:spacing w:line="360" w:lineRule="auto"/>
        <w:ind w:left="284"/>
        <w:jc w:val="both"/>
        <w:rPr>
          <w:sz w:val="20"/>
          <w:szCs w:val="20"/>
        </w:rPr>
      </w:pPr>
      <w:r w:rsidRPr="00163CFC">
        <w:rPr>
          <w:sz w:val="20"/>
          <w:szCs w:val="20"/>
        </w:rPr>
        <w:t>10.4.8. Coordenar os atos preparatórios à instrução processual e ao envio da documentação pertinente ao setor de contratos para formalização dos procedimentos de que dispõe o inciso I do art. 26 do Decreto Estadual 6.606/23.</w:t>
      </w:r>
    </w:p>
    <w:p w14:paraId="288088A3" w14:textId="77777777" w:rsidR="001E7504" w:rsidRPr="00163CFC" w:rsidRDefault="001E7504" w:rsidP="001E7504">
      <w:pPr>
        <w:spacing w:line="360" w:lineRule="auto"/>
        <w:ind w:left="284"/>
        <w:jc w:val="both"/>
        <w:rPr>
          <w:sz w:val="20"/>
          <w:szCs w:val="20"/>
        </w:rPr>
      </w:pPr>
      <w:r w:rsidRPr="00163CFC">
        <w:rPr>
          <w:sz w:val="20"/>
          <w:szCs w:val="20"/>
        </w:rPr>
        <w:t>10.4.9. Constituir relatório final, de que trata a alínea "d" do inciso VI do §3° do art. 174 da Lei Federal no 14.133/2021, com as informações obtidas durante a execução do contrato, como forma de aprimoramento das atividades da Administração Pública, podendo ser utilizado como insumo para a confecção dos estudos técnicos preliminares, termo de referência e projeto básico das novas contratações.</w:t>
      </w:r>
    </w:p>
    <w:p w14:paraId="660699B3" w14:textId="77777777" w:rsidR="001E7504" w:rsidRPr="00163CFC" w:rsidRDefault="001E7504" w:rsidP="001E7504">
      <w:pPr>
        <w:spacing w:line="360" w:lineRule="auto"/>
        <w:ind w:left="284"/>
        <w:jc w:val="both"/>
        <w:rPr>
          <w:sz w:val="20"/>
          <w:szCs w:val="20"/>
        </w:rPr>
      </w:pPr>
      <w:r w:rsidRPr="00163CFC">
        <w:rPr>
          <w:sz w:val="20"/>
          <w:szCs w:val="20"/>
        </w:rPr>
        <w:t>10.4.10. Coordenar a atualização contínua do relatório de riscos durante a gestão do contrato, com apoio dos fiscais técnicos, administrativos e/ou setoriais.</w:t>
      </w:r>
    </w:p>
    <w:p w14:paraId="2643429E" w14:textId="77777777" w:rsidR="001E7504" w:rsidRPr="00163CFC" w:rsidRDefault="001E7504" w:rsidP="001E7504">
      <w:pPr>
        <w:spacing w:line="360" w:lineRule="auto"/>
        <w:ind w:left="284"/>
        <w:jc w:val="both"/>
        <w:rPr>
          <w:sz w:val="20"/>
          <w:szCs w:val="20"/>
        </w:rPr>
      </w:pPr>
      <w:r w:rsidRPr="00163CFC">
        <w:rPr>
          <w:sz w:val="20"/>
          <w:szCs w:val="20"/>
        </w:rPr>
        <w:t>10.4.11. Emitir documento comprobatório da avaliação realizada pelos fiscais técnicos, administrativos e/ou setoriais no cumprimento de obrigações assumidas pelo contratado, com menção ao seu desempenho na execução contratual, baseado em indicadores objetivamente definidos e aferidos, e a eventuais penalidades aplicadas.</w:t>
      </w:r>
    </w:p>
    <w:p w14:paraId="7D5F7206" w14:textId="77777777" w:rsidR="001E7504" w:rsidRPr="00163CFC" w:rsidRDefault="001E7504" w:rsidP="001E7504">
      <w:pPr>
        <w:spacing w:line="360" w:lineRule="auto"/>
        <w:ind w:left="284"/>
        <w:jc w:val="both"/>
        <w:rPr>
          <w:sz w:val="20"/>
          <w:szCs w:val="20"/>
        </w:rPr>
      </w:pPr>
      <w:r w:rsidRPr="00163CFC">
        <w:rPr>
          <w:sz w:val="20"/>
          <w:szCs w:val="20"/>
        </w:rPr>
        <w:t xml:space="preserve">10.4.12. Diligenciar para a formalização de processo administrativo de responsabilização para fins de aplicação de sanções, a ser conduzido pela comissão de que trata o art. 158 da Lei Federal </w:t>
      </w:r>
      <w:proofErr w:type="gramStart"/>
      <w:r w:rsidRPr="00163CFC">
        <w:rPr>
          <w:sz w:val="20"/>
          <w:szCs w:val="20"/>
        </w:rPr>
        <w:t>n o</w:t>
      </w:r>
      <w:proofErr w:type="gramEnd"/>
      <w:r w:rsidRPr="00163CFC">
        <w:rPr>
          <w:sz w:val="20"/>
          <w:szCs w:val="20"/>
        </w:rPr>
        <w:t xml:space="preserve"> 14.133/2021 ou pelo agente/setor com competência para tal, conforme o caso. (Decreto Estadual 6.606/23 art. 30).</w:t>
      </w:r>
    </w:p>
    <w:p w14:paraId="51A64D16" w14:textId="77777777" w:rsidR="001E7504" w:rsidRPr="00163CFC" w:rsidRDefault="001E7504" w:rsidP="001E7504">
      <w:pPr>
        <w:spacing w:line="360" w:lineRule="auto"/>
        <w:ind w:left="284"/>
        <w:jc w:val="both"/>
      </w:pPr>
    </w:p>
    <w:p w14:paraId="73E81709" w14:textId="77777777" w:rsidR="001E7504" w:rsidRPr="00163CFC" w:rsidRDefault="001E7504" w:rsidP="001E7504">
      <w:pPr>
        <w:pStyle w:val="PargrafodaLista"/>
        <w:shd w:val="clear" w:color="auto" w:fill="DEEAF6"/>
        <w:spacing w:line="360" w:lineRule="auto"/>
        <w:ind w:left="0"/>
        <w:jc w:val="both"/>
        <w:rPr>
          <w:b/>
        </w:rPr>
      </w:pPr>
      <w:r w:rsidRPr="00163CFC">
        <w:rPr>
          <w:b/>
        </w:rPr>
        <w:t xml:space="preserve">11. CLÁUSULA DÉCIMA PRIMEIRA – OBRIGAÇÕES DA CONTRATANTE </w:t>
      </w:r>
    </w:p>
    <w:p w14:paraId="29C8B081" w14:textId="77777777" w:rsidR="001E7504" w:rsidRPr="00163CFC" w:rsidRDefault="001E7504" w:rsidP="001E7504">
      <w:pPr>
        <w:spacing w:line="360" w:lineRule="auto"/>
        <w:jc w:val="both"/>
        <w:rPr>
          <w:sz w:val="20"/>
          <w:szCs w:val="20"/>
        </w:rPr>
      </w:pPr>
      <w:r w:rsidRPr="00163CFC">
        <w:rPr>
          <w:sz w:val="20"/>
          <w:szCs w:val="20"/>
        </w:rPr>
        <w:t>11.1. A Contratante será responsável pela observância das leis, decretos, regulamentos, portarias e demais normas legais, direta e indiretamente aplicáveis ao Contrato;</w:t>
      </w:r>
    </w:p>
    <w:p w14:paraId="1327FEA3" w14:textId="77777777" w:rsidR="001E7504" w:rsidRPr="00163CFC" w:rsidRDefault="001E7504" w:rsidP="001E7504">
      <w:pPr>
        <w:spacing w:line="360" w:lineRule="auto"/>
        <w:jc w:val="both"/>
        <w:rPr>
          <w:sz w:val="20"/>
          <w:szCs w:val="20"/>
        </w:rPr>
      </w:pPr>
      <w:r w:rsidRPr="00163CFC">
        <w:rPr>
          <w:sz w:val="20"/>
          <w:szCs w:val="20"/>
        </w:rPr>
        <w:t>11.2. Assegurar os recursos orçamentários e financeiros para custear o Contrato;</w:t>
      </w:r>
    </w:p>
    <w:p w14:paraId="0060686B" w14:textId="77777777" w:rsidR="001E7504" w:rsidRPr="00163CFC" w:rsidRDefault="001E7504" w:rsidP="001E7504">
      <w:pPr>
        <w:spacing w:line="360" w:lineRule="auto"/>
        <w:jc w:val="both"/>
        <w:rPr>
          <w:sz w:val="20"/>
          <w:szCs w:val="20"/>
        </w:rPr>
      </w:pPr>
      <w:r w:rsidRPr="00163CFC">
        <w:rPr>
          <w:sz w:val="20"/>
          <w:szCs w:val="20"/>
        </w:rPr>
        <w:t>11.3. Sustar o recebimento dos produtos se não estiverem de acordo com a especificação contida neste termo;</w:t>
      </w:r>
    </w:p>
    <w:p w14:paraId="0D928300" w14:textId="77777777" w:rsidR="001E7504" w:rsidRPr="00163CFC" w:rsidRDefault="001E7504" w:rsidP="001E7504">
      <w:pPr>
        <w:spacing w:line="360" w:lineRule="auto"/>
        <w:jc w:val="both"/>
        <w:rPr>
          <w:sz w:val="20"/>
          <w:szCs w:val="20"/>
        </w:rPr>
      </w:pPr>
      <w:r w:rsidRPr="00163CFC">
        <w:rPr>
          <w:sz w:val="20"/>
          <w:szCs w:val="20"/>
        </w:rPr>
        <w:t>11.4. Processar e liquidar a fatura correspondente ao material adquirido, através de Ordem Bancária, desde que apresentada à comprovação da quitação com o INSS e o FGTS, no máximo 30 (trinta) dias após a confirmação do recebimento do material pela unidade responsável por esta atribuição e pelo fiscal do Contrato.</w:t>
      </w:r>
    </w:p>
    <w:p w14:paraId="48B85E55" w14:textId="77777777" w:rsidR="001E7504" w:rsidRPr="00163CFC" w:rsidRDefault="001E7504" w:rsidP="001E7504">
      <w:pPr>
        <w:spacing w:line="360" w:lineRule="auto"/>
        <w:jc w:val="both"/>
        <w:rPr>
          <w:sz w:val="20"/>
          <w:szCs w:val="20"/>
        </w:rPr>
      </w:pPr>
      <w:r w:rsidRPr="00163CFC">
        <w:rPr>
          <w:sz w:val="20"/>
          <w:szCs w:val="20"/>
        </w:rPr>
        <w:lastRenderedPageBreak/>
        <w:t>11.5. Fiscalizar a execução do Contrato, através da comissão fiscalizadora que será designada posteriormente.</w:t>
      </w:r>
    </w:p>
    <w:p w14:paraId="6407C816" w14:textId="77777777" w:rsidR="001E7504" w:rsidRPr="00163CFC" w:rsidRDefault="001E7504" w:rsidP="001E7504">
      <w:pPr>
        <w:spacing w:line="360" w:lineRule="auto"/>
        <w:jc w:val="both"/>
        <w:rPr>
          <w:sz w:val="20"/>
          <w:szCs w:val="20"/>
        </w:rPr>
      </w:pPr>
      <w:r w:rsidRPr="00163CFC">
        <w:rPr>
          <w:sz w:val="20"/>
          <w:szCs w:val="20"/>
        </w:rPr>
        <w:t>11.6. Zelar para que durante a vigência do contrato sejam cumpridas as obrigações assumidas por parte da CONTRATADA, bem como sejam mantidas todas as condições de habilitação e qualificação exigidas.</w:t>
      </w:r>
    </w:p>
    <w:p w14:paraId="1993E4E9" w14:textId="77777777" w:rsidR="001E7504" w:rsidRPr="00163CFC" w:rsidRDefault="001E7504" w:rsidP="001E7504">
      <w:pPr>
        <w:spacing w:line="360" w:lineRule="auto"/>
        <w:jc w:val="both"/>
        <w:rPr>
          <w:sz w:val="20"/>
          <w:szCs w:val="20"/>
        </w:rPr>
      </w:pPr>
      <w:r w:rsidRPr="00163CFC">
        <w:rPr>
          <w:sz w:val="20"/>
          <w:szCs w:val="20"/>
        </w:rPr>
        <w:t>11.7. 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59C18E38" w14:textId="77777777" w:rsidR="001E7504" w:rsidRPr="00163CFC" w:rsidRDefault="001E7504" w:rsidP="001E7504">
      <w:pPr>
        <w:spacing w:line="360" w:lineRule="auto"/>
        <w:jc w:val="both"/>
        <w:rPr>
          <w:sz w:val="20"/>
          <w:szCs w:val="20"/>
        </w:rPr>
      </w:pPr>
      <w:r w:rsidRPr="00163CFC">
        <w:rPr>
          <w:sz w:val="20"/>
          <w:szCs w:val="20"/>
        </w:rPr>
        <w:t>11.8. Comunicar a contratada, por escrito, sobre imperfeições, falhas ou irregularidades verificadas no objeto fornecido, para que seja substituído, reparado ou corrigido;</w:t>
      </w:r>
    </w:p>
    <w:p w14:paraId="7179D06F" w14:textId="77777777" w:rsidR="001E7504" w:rsidRPr="00163CFC" w:rsidRDefault="001E7504" w:rsidP="001E7504">
      <w:pPr>
        <w:spacing w:line="360" w:lineRule="auto"/>
        <w:jc w:val="both"/>
        <w:rPr>
          <w:sz w:val="20"/>
          <w:szCs w:val="20"/>
        </w:rPr>
      </w:pPr>
      <w:r w:rsidRPr="00163CFC">
        <w:rPr>
          <w:sz w:val="20"/>
          <w:szCs w:val="20"/>
        </w:rPr>
        <w:t>11.9. Verificar minuciosamente, no prazo fixado, a conformidade dos bens recebidos provisoriamente com as especificações constantes do Edital e da proposta, para fins de aceitação e recebimento definitivo;</w:t>
      </w:r>
    </w:p>
    <w:p w14:paraId="693E2736" w14:textId="77777777" w:rsidR="001E7504" w:rsidRPr="00163CFC" w:rsidRDefault="001E7504" w:rsidP="001E7504">
      <w:pPr>
        <w:pStyle w:val="PargrafodaLista"/>
        <w:spacing w:line="360" w:lineRule="auto"/>
        <w:ind w:left="0"/>
        <w:contextualSpacing w:val="0"/>
        <w:jc w:val="both"/>
      </w:pPr>
      <w:r w:rsidRPr="00163CFC">
        <w:t>11.10. Receber o objeto no prazo e condições estabelecidas no Edital e seus anexos.</w:t>
      </w:r>
    </w:p>
    <w:p w14:paraId="10732A3F" w14:textId="77777777" w:rsidR="001E7504" w:rsidRPr="00163CFC" w:rsidRDefault="001E7504" w:rsidP="001E7504">
      <w:pPr>
        <w:pStyle w:val="PargrafodaLista"/>
        <w:spacing w:line="360" w:lineRule="auto"/>
        <w:ind w:left="0"/>
        <w:contextualSpacing w:val="0"/>
        <w:jc w:val="both"/>
      </w:pPr>
      <w:r w:rsidRPr="00163CFC">
        <w:t>11.11. Eventuais pedidos de reestabelecimento do equilíbrio econômico-financeiro ou repactuação feitos pelo contratado serão respondidos no prazo máximo de 30 dias, na forma do art. 123 da Lei nº 14.133/21, podendo incluir o art. 124 da lei 14.133/2021.</w:t>
      </w:r>
    </w:p>
    <w:p w14:paraId="2D286E62" w14:textId="77777777" w:rsidR="001E7504" w:rsidRPr="00163CFC" w:rsidRDefault="001E7504" w:rsidP="001E7504">
      <w:pPr>
        <w:pStyle w:val="PargrafodaLista"/>
        <w:spacing w:line="360" w:lineRule="auto"/>
        <w:ind w:left="0"/>
        <w:contextualSpacing w:val="0"/>
        <w:jc w:val="both"/>
      </w:pPr>
    </w:p>
    <w:p w14:paraId="031F61A0" w14:textId="77777777" w:rsidR="001E7504" w:rsidRPr="00163CFC" w:rsidRDefault="001E7504" w:rsidP="001E7504">
      <w:pPr>
        <w:pStyle w:val="PargrafodaLista"/>
        <w:shd w:val="clear" w:color="auto" w:fill="DEEAF6"/>
        <w:spacing w:line="360" w:lineRule="auto"/>
        <w:ind w:left="0"/>
        <w:jc w:val="both"/>
      </w:pPr>
      <w:r w:rsidRPr="00163CFC">
        <w:rPr>
          <w:b/>
        </w:rPr>
        <w:t>12. CLÁUSULA DÉCIMA SEGUNDA – OBRIGAÇÕES DA CONTRATADA</w:t>
      </w:r>
    </w:p>
    <w:p w14:paraId="65F0D731" w14:textId="77777777" w:rsidR="001E7504" w:rsidRPr="00163CFC" w:rsidRDefault="001E7504" w:rsidP="001E7504">
      <w:pPr>
        <w:spacing w:line="360" w:lineRule="auto"/>
        <w:jc w:val="both"/>
        <w:rPr>
          <w:sz w:val="20"/>
          <w:szCs w:val="20"/>
        </w:rPr>
      </w:pPr>
      <w:r w:rsidRPr="00163CFC">
        <w:rPr>
          <w:sz w:val="20"/>
          <w:szCs w:val="20"/>
        </w:rPr>
        <w:t>12.1. Assinar o Contrato, no prazo máximo de 02 (dois) dias úteis, contados da convocação/notificação, por seu representante legal;</w:t>
      </w:r>
    </w:p>
    <w:p w14:paraId="637C691D" w14:textId="77777777" w:rsidR="001E7504" w:rsidRPr="00163CFC" w:rsidRDefault="001E7504" w:rsidP="001E7504">
      <w:pPr>
        <w:spacing w:line="360" w:lineRule="auto"/>
        <w:jc w:val="both"/>
        <w:rPr>
          <w:sz w:val="20"/>
          <w:szCs w:val="20"/>
        </w:rPr>
      </w:pPr>
      <w:r w:rsidRPr="00163CFC">
        <w:rPr>
          <w:sz w:val="20"/>
          <w:szCs w:val="20"/>
        </w:rPr>
        <w:t>12.2. Substituir qualquer produto que não esteja dentro do padrão de qualidade, em bom estado de conservação, que apresente defeito ou não esteja em conformidade com as especificações no Termo de Referência;</w:t>
      </w:r>
    </w:p>
    <w:p w14:paraId="36D9671C" w14:textId="77777777" w:rsidR="001E7504" w:rsidRPr="00163CFC" w:rsidRDefault="001E7504" w:rsidP="001E7504">
      <w:pPr>
        <w:spacing w:line="360" w:lineRule="auto"/>
        <w:jc w:val="both"/>
        <w:rPr>
          <w:sz w:val="20"/>
          <w:szCs w:val="20"/>
        </w:rPr>
      </w:pPr>
      <w:r w:rsidRPr="00163CFC">
        <w:rPr>
          <w:sz w:val="20"/>
          <w:szCs w:val="20"/>
        </w:rPr>
        <w:t>12.3. Responsabilizar-se pelo custeio das despesas referentes ao transporte, embalagem e seguro quando da entrega dos produtos;</w:t>
      </w:r>
    </w:p>
    <w:p w14:paraId="4D557463" w14:textId="77777777" w:rsidR="001E7504" w:rsidRPr="00163CFC" w:rsidRDefault="001E7504" w:rsidP="001E7504">
      <w:pPr>
        <w:spacing w:line="360" w:lineRule="auto"/>
        <w:jc w:val="both"/>
        <w:rPr>
          <w:sz w:val="20"/>
          <w:szCs w:val="20"/>
        </w:rPr>
      </w:pPr>
      <w:r w:rsidRPr="00163CFC">
        <w:rPr>
          <w:sz w:val="20"/>
          <w:szCs w:val="20"/>
        </w:rPr>
        <w:t>12.4. Apresentar toda documentação necessária no ato da entrega do produto, Nota Fiscal junto a prova de regularidade para com a Fazenda Federal (Tributos Federais e Dívida Ativa da União) Trabalhista, Estadual e Municipal do domicílio ou sede da contratada, ou outra equivalente na forma da Lei, devidamente atualizadas;</w:t>
      </w:r>
    </w:p>
    <w:p w14:paraId="625EE449" w14:textId="77777777" w:rsidR="001E7504" w:rsidRPr="00163CFC" w:rsidRDefault="001E7504" w:rsidP="001E7504">
      <w:pPr>
        <w:spacing w:line="360" w:lineRule="auto"/>
        <w:jc w:val="both"/>
        <w:rPr>
          <w:sz w:val="20"/>
          <w:szCs w:val="20"/>
        </w:rPr>
      </w:pPr>
      <w:r w:rsidRPr="00163CFC">
        <w:rPr>
          <w:sz w:val="20"/>
          <w:szCs w:val="20"/>
        </w:rPr>
        <w:t>12.5. Certidão Negativa fornecida pelo INSS, com a finalidade de comprovar a inexistência de débitos com a Seguridade Social, devidamente atualizada;</w:t>
      </w:r>
    </w:p>
    <w:p w14:paraId="6D68BB0E" w14:textId="77777777" w:rsidR="001E7504" w:rsidRPr="00163CFC" w:rsidRDefault="001E7504" w:rsidP="001E7504">
      <w:pPr>
        <w:spacing w:line="360" w:lineRule="auto"/>
        <w:jc w:val="both"/>
        <w:rPr>
          <w:sz w:val="20"/>
          <w:szCs w:val="20"/>
        </w:rPr>
      </w:pPr>
      <w:r w:rsidRPr="00163CFC">
        <w:rPr>
          <w:sz w:val="20"/>
          <w:szCs w:val="20"/>
        </w:rPr>
        <w:t>12.6. Certidão negativa, expedida pela Caixa Econômica Federal, com a finalidade de comprovar a inexistência de débitos junto ao Fundo de Garantia por tempo de Serviço - FGTS, devidamente atualizada;</w:t>
      </w:r>
    </w:p>
    <w:p w14:paraId="65DCEF8F" w14:textId="77777777" w:rsidR="001E7504" w:rsidRPr="00163CFC" w:rsidRDefault="001E7504" w:rsidP="001E7504">
      <w:pPr>
        <w:spacing w:line="360" w:lineRule="auto"/>
        <w:jc w:val="both"/>
        <w:rPr>
          <w:sz w:val="20"/>
          <w:szCs w:val="20"/>
        </w:rPr>
      </w:pPr>
      <w:r w:rsidRPr="00163CFC">
        <w:rPr>
          <w:sz w:val="20"/>
          <w:szCs w:val="20"/>
        </w:rPr>
        <w:t>12.7. Entregar à equipe de fiscalização e/ou comissão designada para o recebimento a documentação exigida nos itens anteriores, observando os prazos e procedimentos estabelecidos no Termo de Referência.</w:t>
      </w:r>
    </w:p>
    <w:p w14:paraId="67DF3B4E" w14:textId="77777777" w:rsidR="001E7504" w:rsidRPr="00163CFC" w:rsidRDefault="001E7504" w:rsidP="001E7504">
      <w:pPr>
        <w:spacing w:line="360" w:lineRule="auto"/>
        <w:jc w:val="both"/>
        <w:rPr>
          <w:sz w:val="20"/>
          <w:szCs w:val="20"/>
        </w:rPr>
      </w:pPr>
      <w:r w:rsidRPr="00163CFC">
        <w:rPr>
          <w:sz w:val="20"/>
          <w:szCs w:val="20"/>
        </w:rPr>
        <w:t>12.8. Arcar com todos os tributos, custos despesas diretas e indiretas decorrentes do fornecimento do produto.</w:t>
      </w:r>
    </w:p>
    <w:p w14:paraId="79F310ED" w14:textId="77777777" w:rsidR="001E7504" w:rsidRPr="00163CFC" w:rsidRDefault="001E7504" w:rsidP="001E7504">
      <w:pPr>
        <w:spacing w:line="360" w:lineRule="auto"/>
        <w:jc w:val="both"/>
        <w:rPr>
          <w:sz w:val="20"/>
          <w:szCs w:val="20"/>
        </w:rPr>
      </w:pPr>
      <w:r w:rsidRPr="00163CFC">
        <w:rPr>
          <w:sz w:val="20"/>
          <w:szCs w:val="20"/>
        </w:rPr>
        <w:t>12.9. Manter, durante toda a execução do contrato, em compatibilidade com as obrigações assumidas, todas as condições de habilitação e qualificação exigidas na licitação;</w:t>
      </w:r>
    </w:p>
    <w:p w14:paraId="7CDD3C05" w14:textId="77777777" w:rsidR="001E7504" w:rsidRPr="00163CFC" w:rsidRDefault="001E7504" w:rsidP="001E7504">
      <w:pPr>
        <w:spacing w:line="360" w:lineRule="auto"/>
        <w:jc w:val="both"/>
        <w:rPr>
          <w:sz w:val="20"/>
          <w:szCs w:val="20"/>
        </w:rPr>
      </w:pPr>
      <w:r w:rsidRPr="00163CFC">
        <w:rPr>
          <w:sz w:val="20"/>
          <w:szCs w:val="20"/>
        </w:rPr>
        <w:t>12.10. O transporte dos gêneros alimentícios, carga e descarga serão por conta da contratada;</w:t>
      </w:r>
    </w:p>
    <w:p w14:paraId="4E54899F" w14:textId="6C2EC1B9" w:rsidR="001E7504" w:rsidRPr="00163CFC" w:rsidRDefault="001E7504" w:rsidP="001E7504">
      <w:pPr>
        <w:spacing w:line="360" w:lineRule="auto"/>
        <w:jc w:val="both"/>
        <w:rPr>
          <w:sz w:val="20"/>
          <w:szCs w:val="20"/>
        </w:rPr>
      </w:pPr>
      <w:r w:rsidRPr="00163CFC">
        <w:rPr>
          <w:sz w:val="20"/>
          <w:szCs w:val="20"/>
        </w:rPr>
        <w:t xml:space="preserve">12.11. As obrigações da Contratada e Contratante, assim como, metodologia da entrega e recebimento dos materiais de consumo, </w:t>
      </w:r>
      <w:r w:rsidR="0089796C" w:rsidRPr="00163CFC">
        <w:rPr>
          <w:sz w:val="20"/>
          <w:szCs w:val="20"/>
        </w:rPr>
        <w:t>a vistoria técnica pela comissão fiscalizadora será</w:t>
      </w:r>
      <w:r w:rsidRPr="00163CFC">
        <w:rPr>
          <w:sz w:val="20"/>
          <w:szCs w:val="20"/>
        </w:rPr>
        <w:t xml:space="preserve"> </w:t>
      </w:r>
      <w:proofErr w:type="gramStart"/>
      <w:r w:rsidRPr="00163CFC">
        <w:rPr>
          <w:sz w:val="20"/>
          <w:szCs w:val="20"/>
        </w:rPr>
        <w:t>previstas</w:t>
      </w:r>
      <w:proofErr w:type="gramEnd"/>
      <w:r w:rsidRPr="00163CFC">
        <w:rPr>
          <w:sz w:val="20"/>
          <w:szCs w:val="20"/>
        </w:rPr>
        <w:t xml:space="preserve"> detalhadamente no Termo de Referência e </w:t>
      </w:r>
      <w:r w:rsidRPr="00163CFC">
        <w:rPr>
          <w:sz w:val="20"/>
          <w:szCs w:val="20"/>
        </w:rPr>
        <w:lastRenderedPageBreak/>
        <w:t>prevalecerão sobre quaisquer outras, os e parâmetros usuais do mercado e as diretrizes a serem observadas pelas licitantes. Os bens poderão ser rejeitados, no todo ou em parte, quando em desacordo com as especificações constantes no Termo de Referência e na proposta, devendo ser substituídos no prazo de 03 dias, a contar da notificação da contratada, às suas custas, sem prejuízo da aplicação das penalidades.</w:t>
      </w:r>
    </w:p>
    <w:p w14:paraId="1C3071B4" w14:textId="77777777" w:rsidR="001E7504" w:rsidRPr="00163CFC" w:rsidRDefault="001E7504" w:rsidP="001E7504">
      <w:pPr>
        <w:spacing w:line="360" w:lineRule="auto"/>
        <w:jc w:val="both"/>
        <w:rPr>
          <w:sz w:val="20"/>
          <w:szCs w:val="20"/>
        </w:rPr>
      </w:pPr>
      <w:r w:rsidRPr="00163CFC">
        <w:rPr>
          <w:sz w:val="20"/>
          <w:szCs w:val="20"/>
        </w:rPr>
        <w:t>12.12. Indicar preposto para representá-la durante a execução do contrato.</w:t>
      </w:r>
    </w:p>
    <w:p w14:paraId="0986D12C" w14:textId="77777777" w:rsidR="001E7504" w:rsidRPr="00163CFC" w:rsidRDefault="001E7504" w:rsidP="001E7504">
      <w:pPr>
        <w:pStyle w:val="Nivel3"/>
        <w:spacing w:before="0" w:after="0" w:line="360" w:lineRule="auto"/>
        <w:ind w:left="0"/>
        <w:rPr>
          <w:color w:val="auto"/>
        </w:rPr>
      </w:pPr>
      <w:r w:rsidRPr="00163CFC">
        <w:rPr>
          <w:color w:val="auto"/>
        </w:rPr>
        <w:t>12.13. 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163CFC">
          <w:rPr>
            <w:color w:val="auto"/>
          </w:rPr>
          <w:t>art. 116, da Lei n.º 14.133, de 2021</w:t>
        </w:r>
      </w:hyperlink>
      <w:r w:rsidRPr="00163CFC">
        <w:rPr>
          <w:color w:val="auto"/>
        </w:rPr>
        <w:t>);</w:t>
      </w:r>
    </w:p>
    <w:p w14:paraId="1413431A" w14:textId="77777777" w:rsidR="001E7504" w:rsidRPr="00163CFC" w:rsidRDefault="001E7504" w:rsidP="001E7504">
      <w:pPr>
        <w:pStyle w:val="Nivel3"/>
        <w:spacing w:before="0" w:after="0" w:line="360" w:lineRule="auto"/>
        <w:ind w:left="0"/>
        <w:rPr>
          <w:color w:val="auto"/>
        </w:rPr>
      </w:pPr>
      <w:r w:rsidRPr="00163CFC">
        <w:rPr>
          <w:color w:val="auto"/>
        </w:rPr>
        <w:t>12.14. Comprovar a reserva de cargos a que se refere a cláusula acima, no prazo fixado pelo fiscal do contrato, com a indicação dos empregados que preencheram as referidas vagas (</w:t>
      </w:r>
      <w:hyperlink r:id="rId19" w:anchor="art116" w:history="1">
        <w:r w:rsidRPr="00163CFC">
          <w:rPr>
            <w:color w:val="auto"/>
          </w:rPr>
          <w:t>art. 116, parágrafo único, da Lei n.º 14.133, de 2021</w:t>
        </w:r>
      </w:hyperlink>
      <w:r w:rsidRPr="00163CFC">
        <w:rPr>
          <w:color w:val="auto"/>
        </w:rPr>
        <w:t>);</w:t>
      </w:r>
    </w:p>
    <w:p w14:paraId="4202062D" w14:textId="77777777" w:rsidR="001E7504" w:rsidRPr="00163CFC" w:rsidRDefault="001E7504" w:rsidP="001E7504">
      <w:pPr>
        <w:pStyle w:val="Nivel3"/>
        <w:spacing w:before="0" w:after="0" w:line="360" w:lineRule="auto"/>
        <w:ind w:left="0"/>
        <w:rPr>
          <w:color w:val="auto"/>
        </w:rPr>
      </w:pPr>
      <w:r w:rsidRPr="00163CFC">
        <w:rPr>
          <w:color w:val="auto"/>
        </w:rPr>
        <w:t xml:space="preserve">12.15. Guardar sigilo sobre todas as informações obtidas em decorrência do cumprimento do contrato; </w:t>
      </w:r>
    </w:p>
    <w:p w14:paraId="62B3BBFF" w14:textId="77777777" w:rsidR="001E7504" w:rsidRPr="00163CFC" w:rsidRDefault="001E7504" w:rsidP="001E7504">
      <w:pPr>
        <w:pStyle w:val="PargrafodaLista"/>
        <w:shd w:val="clear" w:color="auto" w:fill="DEEAF6"/>
        <w:spacing w:line="360" w:lineRule="auto"/>
        <w:ind w:left="0"/>
        <w:jc w:val="both"/>
        <w:rPr>
          <w:b/>
        </w:rPr>
      </w:pPr>
      <w:r w:rsidRPr="00163CFC">
        <w:rPr>
          <w:b/>
        </w:rPr>
        <w:t>13. CLÁUSULA DÉCIMA TERCEIRA – SANÇÕES ADMINISTRATIVAS</w:t>
      </w:r>
      <w:r w:rsidRPr="00163CFC">
        <w:rPr>
          <w:b/>
        </w:rPr>
        <w:tab/>
      </w:r>
    </w:p>
    <w:p w14:paraId="244002B3" w14:textId="77777777" w:rsidR="001E7504" w:rsidRPr="00163CFC" w:rsidRDefault="001E7504" w:rsidP="001E7504">
      <w:pPr>
        <w:spacing w:line="360" w:lineRule="auto"/>
        <w:jc w:val="both"/>
        <w:rPr>
          <w:sz w:val="20"/>
          <w:szCs w:val="20"/>
        </w:rPr>
      </w:pPr>
      <w:r w:rsidRPr="00163CFC">
        <w:rPr>
          <w:sz w:val="20"/>
          <w:szCs w:val="20"/>
        </w:rPr>
        <w:t>13.1. Comete infração administrativa, nos termos da Lei nº 14.133, de 2021 e do Decreto n° 6.606, de 2023, o Contratado que:</w:t>
      </w:r>
    </w:p>
    <w:p w14:paraId="46B4576E" w14:textId="77777777" w:rsidR="001E7504" w:rsidRPr="00163CFC" w:rsidRDefault="001E7504" w:rsidP="001E7504">
      <w:pPr>
        <w:spacing w:line="360" w:lineRule="auto"/>
        <w:jc w:val="both"/>
        <w:rPr>
          <w:sz w:val="20"/>
          <w:szCs w:val="20"/>
        </w:rPr>
      </w:pPr>
      <w:r w:rsidRPr="00163CFC">
        <w:rPr>
          <w:sz w:val="20"/>
          <w:szCs w:val="20"/>
        </w:rPr>
        <w:t>I) Der causa à inexecução parcial do contrato;</w:t>
      </w:r>
    </w:p>
    <w:p w14:paraId="0F8AFEF7" w14:textId="77777777" w:rsidR="001E7504" w:rsidRPr="00163CFC" w:rsidRDefault="001E7504" w:rsidP="001E7504">
      <w:pPr>
        <w:spacing w:line="360" w:lineRule="auto"/>
        <w:jc w:val="both"/>
        <w:rPr>
          <w:sz w:val="20"/>
          <w:szCs w:val="20"/>
        </w:rPr>
      </w:pPr>
      <w:r w:rsidRPr="00163CFC">
        <w:rPr>
          <w:sz w:val="20"/>
          <w:szCs w:val="20"/>
        </w:rPr>
        <w:t>II) Der causa à inexecução parcial do contrato que cause grave dano à Administração ou ao funcionamento dos serviços públicos ou ao interesse coletivo;</w:t>
      </w:r>
    </w:p>
    <w:p w14:paraId="626401B3" w14:textId="77777777" w:rsidR="001E7504" w:rsidRPr="00163CFC" w:rsidRDefault="001E7504" w:rsidP="001E7504">
      <w:pPr>
        <w:spacing w:line="360" w:lineRule="auto"/>
        <w:jc w:val="both"/>
        <w:rPr>
          <w:sz w:val="20"/>
          <w:szCs w:val="20"/>
        </w:rPr>
      </w:pPr>
      <w:r w:rsidRPr="00163CFC">
        <w:rPr>
          <w:sz w:val="20"/>
          <w:szCs w:val="20"/>
        </w:rPr>
        <w:t>III) Der causa à inexecução total do contrato;</w:t>
      </w:r>
    </w:p>
    <w:p w14:paraId="31A2242B" w14:textId="77777777" w:rsidR="001E7504" w:rsidRPr="00163CFC" w:rsidRDefault="001E7504" w:rsidP="001E7504">
      <w:pPr>
        <w:spacing w:line="360" w:lineRule="auto"/>
        <w:jc w:val="both"/>
        <w:rPr>
          <w:sz w:val="20"/>
          <w:szCs w:val="20"/>
        </w:rPr>
      </w:pPr>
      <w:r w:rsidRPr="00163CFC">
        <w:rPr>
          <w:sz w:val="20"/>
          <w:szCs w:val="20"/>
        </w:rPr>
        <w:t>IV) Deixar de entregar a documentação exigida para o certame;</w:t>
      </w:r>
    </w:p>
    <w:p w14:paraId="34524DEE" w14:textId="77777777" w:rsidR="001E7504" w:rsidRPr="00163CFC" w:rsidRDefault="001E7504" w:rsidP="001E7504">
      <w:pPr>
        <w:spacing w:line="360" w:lineRule="auto"/>
        <w:jc w:val="both"/>
        <w:rPr>
          <w:sz w:val="20"/>
          <w:szCs w:val="20"/>
        </w:rPr>
      </w:pPr>
      <w:r w:rsidRPr="00163CFC">
        <w:rPr>
          <w:sz w:val="20"/>
          <w:szCs w:val="20"/>
        </w:rPr>
        <w:t>V) Não manter a proposta, salvo em decorrência de fato superveniente devidamente justificado;</w:t>
      </w:r>
    </w:p>
    <w:p w14:paraId="548461CD" w14:textId="77777777" w:rsidR="001E7504" w:rsidRPr="00163CFC" w:rsidRDefault="001E7504" w:rsidP="001E7504">
      <w:pPr>
        <w:spacing w:line="360" w:lineRule="auto"/>
        <w:jc w:val="both"/>
        <w:rPr>
          <w:sz w:val="20"/>
          <w:szCs w:val="20"/>
        </w:rPr>
      </w:pPr>
      <w:r w:rsidRPr="00163CFC">
        <w:rPr>
          <w:sz w:val="20"/>
          <w:szCs w:val="20"/>
        </w:rPr>
        <w:t>VI) Não celebrar o contrato ou não entregar a documentação exigida para a contratação, quando convocado dentro do prazo de validade de sua proposta;</w:t>
      </w:r>
    </w:p>
    <w:p w14:paraId="75A8D41B" w14:textId="77777777" w:rsidR="001E7504" w:rsidRPr="00163CFC" w:rsidRDefault="001E7504" w:rsidP="001E7504">
      <w:pPr>
        <w:spacing w:line="360" w:lineRule="auto"/>
        <w:jc w:val="both"/>
        <w:rPr>
          <w:sz w:val="20"/>
          <w:szCs w:val="20"/>
        </w:rPr>
      </w:pPr>
      <w:r w:rsidRPr="00163CFC">
        <w:rPr>
          <w:sz w:val="20"/>
          <w:szCs w:val="20"/>
        </w:rPr>
        <w:t>VII) Ensejar o retardamento da execução ou da entrega do objeto da contratação sem motivo justificado;</w:t>
      </w:r>
    </w:p>
    <w:p w14:paraId="68DDF975" w14:textId="77777777" w:rsidR="001E7504" w:rsidRPr="00163CFC" w:rsidRDefault="001E7504" w:rsidP="001E7504">
      <w:pPr>
        <w:spacing w:line="360" w:lineRule="auto"/>
        <w:jc w:val="both"/>
        <w:rPr>
          <w:sz w:val="20"/>
          <w:szCs w:val="20"/>
        </w:rPr>
      </w:pPr>
      <w:r w:rsidRPr="00163CFC">
        <w:rPr>
          <w:sz w:val="20"/>
          <w:szCs w:val="20"/>
        </w:rPr>
        <w:t>VIII) Apresentar documentação falsa ou prestar declaração falsa durante a execução do contrato;</w:t>
      </w:r>
    </w:p>
    <w:p w14:paraId="26B7DBD7" w14:textId="77777777" w:rsidR="001E7504" w:rsidRPr="00163CFC" w:rsidRDefault="001E7504" w:rsidP="001E7504">
      <w:pPr>
        <w:spacing w:line="360" w:lineRule="auto"/>
        <w:jc w:val="both"/>
        <w:rPr>
          <w:sz w:val="20"/>
          <w:szCs w:val="20"/>
        </w:rPr>
      </w:pPr>
      <w:r w:rsidRPr="00163CFC">
        <w:rPr>
          <w:sz w:val="20"/>
          <w:szCs w:val="20"/>
        </w:rPr>
        <w:t>IX) Praticar ato fraudulento na execução do contrato;</w:t>
      </w:r>
    </w:p>
    <w:p w14:paraId="767994E1" w14:textId="77777777" w:rsidR="001E7504" w:rsidRPr="00163CFC" w:rsidRDefault="001E7504" w:rsidP="001E7504">
      <w:pPr>
        <w:spacing w:line="360" w:lineRule="auto"/>
        <w:jc w:val="both"/>
        <w:rPr>
          <w:sz w:val="20"/>
          <w:szCs w:val="20"/>
        </w:rPr>
      </w:pPr>
      <w:r w:rsidRPr="00163CFC">
        <w:rPr>
          <w:sz w:val="20"/>
          <w:szCs w:val="20"/>
        </w:rPr>
        <w:t>X) Comportar-se de modo inidôneo ou cometer fraude de qualquer natureza;</w:t>
      </w:r>
    </w:p>
    <w:p w14:paraId="31516A69" w14:textId="77777777" w:rsidR="001E7504" w:rsidRPr="00163CFC" w:rsidRDefault="001E7504" w:rsidP="001E7504">
      <w:pPr>
        <w:spacing w:line="360" w:lineRule="auto"/>
        <w:jc w:val="both"/>
        <w:rPr>
          <w:sz w:val="20"/>
          <w:szCs w:val="20"/>
        </w:rPr>
      </w:pPr>
      <w:r w:rsidRPr="00163CFC">
        <w:rPr>
          <w:sz w:val="20"/>
          <w:szCs w:val="20"/>
        </w:rPr>
        <w:t>XI) Praticar atos ilícitos com vistas a frustrar os objetivos da contratação;</w:t>
      </w:r>
    </w:p>
    <w:p w14:paraId="1B6BFC90" w14:textId="77777777" w:rsidR="001E7504" w:rsidRPr="00163CFC" w:rsidRDefault="001E7504" w:rsidP="001E7504">
      <w:pPr>
        <w:spacing w:line="360" w:lineRule="auto"/>
        <w:jc w:val="both"/>
        <w:rPr>
          <w:sz w:val="20"/>
          <w:szCs w:val="20"/>
        </w:rPr>
      </w:pPr>
      <w:r w:rsidRPr="00163CFC">
        <w:rPr>
          <w:sz w:val="20"/>
          <w:szCs w:val="20"/>
        </w:rPr>
        <w:t>XII) Praticar ato lesivo previsto no art. 5º da Lei nº 12.846, de 1º de agosto de 2013.</w:t>
      </w:r>
    </w:p>
    <w:p w14:paraId="18C4DF8E" w14:textId="77777777" w:rsidR="001E7504" w:rsidRPr="00163CFC" w:rsidRDefault="001E7504" w:rsidP="001E7504">
      <w:pPr>
        <w:spacing w:line="360" w:lineRule="auto"/>
        <w:jc w:val="both"/>
        <w:rPr>
          <w:sz w:val="20"/>
          <w:szCs w:val="20"/>
        </w:rPr>
      </w:pPr>
      <w:r w:rsidRPr="00163CFC">
        <w:rPr>
          <w:sz w:val="20"/>
          <w:szCs w:val="20"/>
        </w:rPr>
        <w:t>13.2. Serão aplicadas ao responsável pelas infrações administrativas acima descritas as seguintes sanções:</w:t>
      </w:r>
    </w:p>
    <w:p w14:paraId="53C109C0" w14:textId="77777777" w:rsidR="001E7504" w:rsidRPr="00163CFC" w:rsidRDefault="001E7504" w:rsidP="001E7504">
      <w:pPr>
        <w:spacing w:line="360" w:lineRule="auto"/>
        <w:jc w:val="both"/>
        <w:rPr>
          <w:sz w:val="20"/>
          <w:szCs w:val="20"/>
        </w:rPr>
      </w:pPr>
      <w:r w:rsidRPr="00163CFC">
        <w:rPr>
          <w:b/>
          <w:sz w:val="20"/>
          <w:szCs w:val="20"/>
        </w:rPr>
        <w:t>a) Advertência</w:t>
      </w:r>
      <w:r w:rsidRPr="00163CFC">
        <w:rPr>
          <w:sz w:val="20"/>
          <w:szCs w:val="20"/>
        </w:rPr>
        <w:t>, quando o Contratado der causa à inexecução parcial do contrato, sempre que não se justificar a imposição de penalidade mais grave (art. 156, §2º, da Lei nº 14.133/2021);</w:t>
      </w:r>
    </w:p>
    <w:p w14:paraId="2F9FE950" w14:textId="77777777" w:rsidR="001E7504" w:rsidRPr="00163CFC" w:rsidRDefault="001E7504" w:rsidP="001E7504">
      <w:pPr>
        <w:spacing w:line="360" w:lineRule="auto"/>
        <w:jc w:val="both"/>
        <w:rPr>
          <w:sz w:val="20"/>
          <w:szCs w:val="20"/>
        </w:rPr>
      </w:pPr>
      <w:r w:rsidRPr="00163CFC">
        <w:rPr>
          <w:b/>
          <w:sz w:val="20"/>
          <w:szCs w:val="20"/>
        </w:rPr>
        <w:t>b) Impedimento de licitar e contratar</w:t>
      </w:r>
      <w:r w:rsidRPr="00163CFC">
        <w:rPr>
          <w:sz w:val="20"/>
          <w:szCs w:val="20"/>
        </w:rPr>
        <w:t xml:space="preserve">, quando praticadas as condutas descritas nas alíneas </w:t>
      </w:r>
      <w:proofErr w:type="spellStart"/>
      <w:r w:rsidRPr="00163CFC">
        <w:rPr>
          <w:sz w:val="20"/>
          <w:szCs w:val="20"/>
        </w:rPr>
        <w:t>ii</w:t>
      </w:r>
      <w:proofErr w:type="spellEnd"/>
      <w:r w:rsidRPr="00163CFC">
        <w:rPr>
          <w:sz w:val="20"/>
          <w:szCs w:val="20"/>
        </w:rPr>
        <w:t xml:space="preserve">, </w:t>
      </w:r>
      <w:proofErr w:type="spellStart"/>
      <w:r w:rsidRPr="00163CFC">
        <w:rPr>
          <w:sz w:val="20"/>
          <w:szCs w:val="20"/>
        </w:rPr>
        <w:t>iii</w:t>
      </w:r>
      <w:proofErr w:type="spellEnd"/>
      <w:r w:rsidRPr="00163CFC">
        <w:rPr>
          <w:sz w:val="20"/>
          <w:szCs w:val="20"/>
        </w:rPr>
        <w:t xml:space="preserve">, e </w:t>
      </w:r>
      <w:proofErr w:type="spellStart"/>
      <w:r w:rsidRPr="00163CFC">
        <w:rPr>
          <w:sz w:val="20"/>
          <w:szCs w:val="20"/>
        </w:rPr>
        <w:t>vii</w:t>
      </w:r>
      <w:proofErr w:type="spellEnd"/>
      <w:r w:rsidRPr="00163CFC">
        <w:rPr>
          <w:sz w:val="20"/>
          <w:szCs w:val="20"/>
        </w:rPr>
        <w:t xml:space="preserve"> do subitem acima deste instrumento, sempre que não se justificar a imposição de penalidade mais grave (art. 156, §4º, da Lei nº 14.133/2021);</w:t>
      </w:r>
    </w:p>
    <w:p w14:paraId="24C65E62" w14:textId="77777777" w:rsidR="001E7504" w:rsidRPr="00163CFC" w:rsidRDefault="001E7504" w:rsidP="001E7504">
      <w:pPr>
        <w:spacing w:line="360" w:lineRule="auto"/>
        <w:jc w:val="both"/>
        <w:rPr>
          <w:sz w:val="20"/>
          <w:szCs w:val="20"/>
        </w:rPr>
      </w:pPr>
      <w:r w:rsidRPr="00163CFC">
        <w:rPr>
          <w:b/>
          <w:sz w:val="20"/>
          <w:szCs w:val="20"/>
        </w:rPr>
        <w:lastRenderedPageBreak/>
        <w:t>c) Declaração de inidoneidade para licitar e contratar</w:t>
      </w:r>
      <w:r w:rsidRPr="00163CFC">
        <w:rPr>
          <w:sz w:val="20"/>
          <w:szCs w:val="20"/>
        </w:rPr>
        <w:t xml:space="preserve">, quando praticadas as condutas descritas nas alíneas </w:t>
      </w:r>
      <w:proofErr w:type="spellStart"/>
      <w:r w:rsidRPr="00163CFC">
        <w:rPr>
          <w:sz w:val="20"/>
          <w:szCs w:val="20"/>
        </w:rPr>
        <w:t>viii</w:t>
      </w:r>
      <w:proofErr w:type="spellEnd"/>
      <w:r w:rsidRPr="00163CFC">
        <w:rPr>
          <w:sz w:val="20"/>
          <w:szCs w:val="20"/>
        </w:rPr>
        <w:t xml:space="preserve">, </w:t>
      </w:r>
      <w:proofErr w:type="spellStart"/>
      <w:r w:rsidRPr="00163CFC">
        <w:rPr>
          <w:sz w:val="20"/>
          <w:szCs w:val="20"/>
        </w:rPr>
        <w:t>ix</w:t>
      </w:r>
      <w:proofErr w:type="spellEnd"/>
      <w:r w:rsidRPr="00163CFC">
        <w:rPr>
          <w:sz w:val="20"/>
          <w:szCs w:val="20"/>
        </w:rPr>
        <w:t xml:space="preserve">, x, xi, </w:t>
      </w:r>
      <w:proofErr w:type="spellStart"/>
      <w:r w:rsidRPr="00163CFC">
        <w:rPr>
          <w:sz w:val="20"/>
          <w:szCs w:val="20"/>
        </w:rPr>
        <w:t>xii</w:t>
      </w:r>
      <w:proofErr w:type="spellEnd"/>
      <w:r w:rsidRPr="00163CFC">
        <w:rPr>
          <w:sz w:val="20"/>
          <w:szCs w:val="20"/>
        </w:rPr>
        <w:t xml:space="preserve"> do subitem acima deste Termo de Contrato, bem como nas alíneas </w:t>
      </w:r>
      <w:proofErr w:type="spellStart"/>
      <w:r w:rsidRPr="00163CFC">
        <w:rPr>
          <w:sz w:val="20"/>
          <w:szCs w:val="20"/>
        </w:rPr>
        <w:t>ii</w:t>
      </w:r>
      <w:proofErr w:type="spellEnd"/>
      <w:r w:rsidRPr="00163CFC">
        <w:rPr>
          <w:sz w:val="20"/>
          <w:szCs w:val="20"/>
        </w:rPr>
        <w:t xml:space="preserve">, </w:t>
      </w:r>
      <w:proofErr w:type="spellStart"/>
      <w:r w:rsidRPr="00163CFC">
        <w:rPr>
          <w:sz w:val="20"/>
          <w:szCs w:val="20"/>
        </w:rPr>
        <w:t>iii</w:t>
      </w:r>
      <w:proofErr w:type="spellEnd"/>
      <w:r w:rsidRPr="00163CFC">
        <w:rPr>
          <w:sz w:val="20"/>
          <w:szCs w:val="20"/>
        </w:rPr>
        <w:t xml:space="preserve">, </w:t>
      </w:r>
      <w:proofErr w:type="spellStart"/>
      <w:r w:rsidRPr="00163CFC">
        <w:rPr>
          <w:sz w:val="20"/>
          <w:szCs w:val="20"/>
        </w:rPr>
        <w:t>vii</w:t>
      </w:r>
      <w:proofErr w:type="spellEnd"/>
      <w:r w:rsidRPr="00163CFC">
        <w:rPr>
          <w:sz w:val="20"/>
          <w:szCs w:val="20"/>
        </w:rPr>
        <w:t>, que justifiquem a imposição de penalidade mais grave (art. 156, §5º, da Lei nº 14.133/2021).</w:t>
      </w:r>
    </w:p>
    <w:p w14:paraId="691F918B" w14:textId="77777777" w:rsidR="001E7504" w:rsidRPr="00163CFC" w:rsidRDefault="001E7504" w:rsidP="001E7504">
      <w:pPr>
        <w:spacing w:line="360" w:lineRule="auto"/>
        <w:jc w:val="both"/>
        <w:rPr>
          <w:b/>
          <w:sz w:val="20"/>
          <w:szCs w:val="20"/>
        </w:rPr>
      </w:pPr>
      <w:r w:rsidRPr="00163CFC">
        <w:rPr>
          <w:b/>
          <w:sz w:val="20"/>
          <w:szCs w:val="20"/>
        </w:rPr>
        <w:t>d) Multa de:</w:t>
      </w:r>
    </w:p>
    <w:p w14:paraId="7B1F6752" w14:textId="77777777" w:rsidR="001E7504" w:rsidRPr="00163CFC" w:rsidRDefault="001E7504" w:rsidP="001E7504">
      <w:pPr>
        <w:spacing w:line="360" w:lineRule="auto"/>
        <w:jc w:val="both"/>
        <w:rPr>
          <w:sz w:val="20"/>
          <w:szCs w:val="20"/>
        </w:rPr>
      </w:pPr>
      <w:r w:rsidRPr="00163CFC">
        <w:rPr>
          <w:sz w:val="20"/>
          <w:szCs w:val="20"/>
        </w:rPr>
        <w:t>(1) 0,1% (um décimo por cento) até 0,2% (dois décimos por cento) por dia sobre o valor adjudicado em caso de atraso na entrega dos bens, limitada a incidência a 15 (quinze) dias. Após o décimo quinto dia e a critério da Administração, no caso de execução com atraso, poderá ocorrer a não aceitação do objeto, de forma a configurar, nessa hipótese, inexecução total da obrigação assumida, sem prejuízo da rescisão unilateral da avença;</w:t>
      </w:r>
    </w:p>
    <w:p w14:paraId="7ECBAF38" w14:textId="77777777" w:rsidR="001E7504" w:rsidRPr="00163CFC" w:rsidRDefault="001E7504" w:rsidP="001E7504">
      <w:pPr>
        <w:spacing w:line="360" w:lineRule="auto"/>
        <w:jc w:val="both"/>
        <w:rPr>
          <w:sz w:val="20"/>
          <w:szCs w:val="20"/>
        </w:rPr>
      </w:pPr>
      <w:r w:rsidRPr="00163CFC">
        <w:rPr>
          <w:sz w:val="20"/>
          <w:szCs w:val="20"/>
        </w:rPr>
        <w:t>(2) 0,1% (um décimo por cento) até 10% (dez por cento) sobre o valor adjudicado, em caso de atraso na execução do objeto, por período superior ao previsto no subitem acima, ou de inexecução parcial da obrigação assumida;</w:t>
      </w:r>
    </w:p>
    <w:p w14:paraId="670DF00D" w14:textId="77777777" w:rsidR="001E7504" w:rsidRPr="00163CFC" w:rsidRDefault="001E7504" w:rsidP="001E7504">
      <w:pPr>
        <w:spacing w:line="360" w:lineRule="auto"/>
        <w:jc w:val="both"/>
        <w:rPr>
          <w:sz w:val="20"/>
          <w:szCs w:val="20"/>
        </w:rPr>
      </w:pPr>
      <w:r w:rsidRPr="00163CFC">
        <w:rPr>
          <w:sz w:val="20"/>
          <w:szCs w:val="20"/>
        </w:rPr>
        <w:t>(3) 0,1% (um décimo por cento) até 15% (quinze por cento) sobre o valor adjudicado, em caso de inexecução total da obrigação assumida;</w:t>
      </w:r>
    </w:p>
    <w:p w14:paraId="1CBF148B" w14:textId="77777777" w:rsidR="001E7504" w:rsidRPr="00163CFC" w:rsidRDefault="001E7504" w:rsidP="001E7504">
      <w:pPr>
        <w:spacing w:line="360" w:lineRule="auto"/>
        <w:jc w:val="both"/>
        <w:rPr>
          <w:sz w:val="20"/>
          <w:szCs w:val="20"/>
        </w:rPr>
      </w:pPr>
      <w:r w:rsidRPr="00163CFC">
        <w:rPr>
          <w:sz w:val="20"/>
          <w:szCs w:val="20"/>
        </w:rPr>
        <w:t>13.3. A aplicação das sanções previstas neste instrumento não exclui, em hipótese alguma, a obrigação de reparação integral do dano causado à Contratante (art. 156, §9º da Lei nº 14.133/2021).</w:t>
      </w:r>
    </w:p>
    <w:p w14:paraId="6983C899" w14:textId="77777777" w:rsidR="001E7504" w:rsidRPr="00163CFC" w:rsidRDefault="001E7504" w:rsidP="001E7504">
      <w:pPr>
        <w:spacing w:line="360" w:lineRule="auto"/>
        <w:ind w:left="284"/>
        <w:jc w:val="both"/>
        <w:rPr>
          <w:sz w:val="20"/>
          <w:szCs w:val="20"/>
        </w:rPr>
      </w:pPr>
      <w:r w:rsidRPr="00163CFC">
        <w:rPr>
          <w:sz w:val="20"/>
          <w:szCs w:val="20"/>
        </w:rPr>
        <w:t>13.4. Todas as sanções previstas neste instrumento poderão ser aplicadas cumulativamente com a multa (art. 156, §7º da Lei nº 14.133/2021).</w:t>
      </w:r>
    </w:p>
    <w:p w14:paraId="7FB386F2" w14:textId="77777777" w:rsidR="001E7504" w:rsidRPr="00163CFC" w:rsidRDefault="001E7504" w:rsidP="001E7504">
      <w:pPr>
        <w:spacing w:line="360" w:lineRule="auto"/>
        <w:ind w:left="284"/>
        <w:jc w:val="both"/>
        <w:rPr>
          <w:sz w:val="20"/>
          <w:szCs w:val="20"/>
        </w:rPr>
      </w:pPr>
      <w:r w:rsidRPr="00163CFC">
        <w:rPr>
          <w:sz w:val="20"/>
          <w:szCs w:val="20"/>
        </w:rPr>
        <w:t>13.4.1. Antes da aplicação da multa será facultada a defesa do interessado no prazo de 15 (quinze) dias úteis, contado da data de sua intimação (art. 157 da Lei nº 14.133/2021)</w:t>
      </w:r>
    </w:p>
    <w:p w14:paraId="254CEB4D" w14:textId="77777777" w:rsidR="001E7504" w:rsidRPr="00163CFC" w:rsidRDefault="001E7504" w:rsidP="001E7504">
      <w:pPr>
        <w:spacing w:line="360" w:lineRule="auto"/>
        <w:ind w:left="284"/>
        <w:jc w:val="both"/>
        <w:rPr>
          <w:sz w:val="20"/>
          <w:szCs w:val="20"/>
        </w:rPr>
      </w:pPr>
      <w:r w:rsidRPr="00163CFC">
        <w:rPr>
          <w:sz w:val="20"/>
          <w:szCs w:val="20"/>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12EBA658" w14:textId="77777777" w:rsidR="001E7504" w:rsidRPr="00163CFC" w:rsidRDefault="001E7504" w:rsidP="001E7504">
      <w:pPr>
        <w:spacing w:line="360" w:lineRule="auto"/>
        <w:ind w:left="284"/>
        <w:jc w:val="both"/>
        <w:rPr>
          <w:sz w:val="20"/>
          <w:szCs w:val="20"/>
        </w:rPr>
      </w:pPr>
      <w:r w:rsidRPr="00163CFC">
        <w:rPr>
          <w:sz w:val="20"/>
          <w:szCs w:val="20"/>
        </w:rPr>
        <w:t>13.4.3. Previamente ao encaminhamento à cobrança judicial, a multa poderá ser recolhida administrativamente no prazo máximo de 30 (trinta) dias, a contar da data do recebimento da comunicação enviada pela autoridade competente.</w:t>
      </w:r>
    </w:p>
    <w:p w14:paraId="75592860" w14:textId="77777777" w:rsidR="001E7504" w:rsidRPr="00163CFC" w:rsidRDefault="001E7504" w:rsidP="001E7504">
      <w:pPr>
        <w:spacing w:line="360" w:lineRule="auto"/>
        <w:jc w:val="both"/>
        <w:rPr>
          <w:sz w:val="20"/>
          <w:szCs w:val="20"/>
        </w:rPr>
      </w:pPr>
      <w:r w:rsidRPr="00163CFC">
        <w:rPr>
          <w:sz w:val="20"/>
          <w:szCs w:val="20"/>
        </w:rPr>
        <w:t>13.5. O débito resultante de multa poderá ser parcelado, total ou parcialmente, mediante requerimento formal do interessado à Administração Pública, desde que o interessado não esteja inscrito em dívida ativa, conforme regulamentação da Secretaria da Fazenda do Estado do Tocantins (art. 324 do Decreto n° 6.606/2023).</w:t>
      </w:r>
    </w:p>
    <w:p w14:paraId="786EE3BB" w14:textId="77777777" w:rsidR="001E7504" w:rsidRPr="00163CFC" w:rsidRDefault="001E7504" w:rsidP="001E7504">
      <w:pPr>
        <w:spacing w:line="360" w:lineRule="auto"/>
        <w:jc w:val="both"/>
        <w:rPr>
          <w:sz w:val="20"/>
          <w:szCs w:val="20"/>
        </w:rPr>
      </w:pPr>
      <w:r w:rsidRPr="00163CFC">
        <w:rPr>
          <w:sz w:val="20"/>
          <w:szCs w:val="20"/>
        </w:rPr>
        <w:t>13.6. A aplicação das sanções realizar-se-á em processo administrativo que assegure o contraditório e a ampla defesa ao Contratado, observando-se o procedimento previsto no caput e parágrafos do art. 158 da Lei nº 14.133/ 2021, para as penalidades de impedimento de licitar e contratar e de declaração de inidoneidade para licitar ou contratar.</w:t>
      </w:r>
    </w:p>
    <w:p w14:paraId="51237CB0" w14:textId="77777777" w:rsidR="001E7504" w:rsidRPr="00163CFC" w:rsidRDefault="001E7504" w:rsidP="001E7504">
      <w:pPr>
        <w:spacing w:line="360" w:lineRule="auto"/>
        <w:jc w:val="both"/>
        <w:rPr>
          <w:sz w:val="20"/>
          <w:szCs w:val="20"/>
        </w:rPr>
      </w:pPr>
      <w:r w:rsidRPr="00163CFC">
        <w:rPr>
          <w:sz w:val="20"/>
          <w:szCs w:val="20"/>
        </w:rPr>
        <w:t>13.7. Na aplicação das sanções serão considerados (art. 156, §1º da Lei nº 14.133/2021):</w:t>
      </w:r>
    </w:p>
    <w:p w14:paraId="59733A3D" w14:textId="77777777" w:rsidR="001E7504" w:rsidRPr="00163CFC" w:rsidRDefault="001E7504" w:rsidP="001E7504">
      <w:pPr>
        <w:spacing w:line="360" w:lineRule="auto"/>
        <w:ind w:left="284"/>
        <w:jc w:val="both"/>
        <w:rPr>
          <w:sz w:val="20"/>
          <w:szCs w:val="20"/>
        </w:rPr>
      </w:pPr>
      <w:r w:rsidRPr="00163CFC">
        <w:rPr>
          <w:sz w:val="20"/>
          <w:szCs w:val="20"/>
        </w:rPr>
        <w:t>a) A natureza e a gravidade da infração cometida;</w:t>
      </w:r>
    </w:p>
    <w:p w14:paraId="348E08E2" w14:textId="77777777" w:rsidR="001E7504" w:rsidRPr="00163CFC" w:rsidRDefault="001E7504" w:rsidP="001E7504">
      <w:pPr>
        <w:spacing w:line="360" w:lineRule="auto"/>
        <w:ind w:left="284"/>
        <w:jc w:val="both"/>
        <w:rPr>
          <w:sz w:val="20"/>
          <w:szCs w:val="20"/>
        </w:rPr>
      </w:pPr>
      <w:r w:rsidRPr="00163CFC">
        <w:rPr>
          <w:sz w:val="20"/>
          <w:szCs w:val="20"/>
        </w:rPr>
        <w:t>b) As peculiaridades do caso concreto;</w:t>
      </w:r>
    </w:p>
    <w:p w14:paraId="47F78DF5" w14:textId="77777777" w:rsidR="001E7504" w:rsidRPr="00163CFC" w:rsidRDefault="001E7504" w:rsidP="001E7504">
      <w:pPr>
        <w:spacing w:line="360" w:lineRule="auto"/>
        <w:ind w:left="284"/>
        <w:jc w:val="both"/>
        <w:rPr>
          <w:sz w:val="20"/>
          <w:szCs w:val="20"/>
        </w:rPr>
      </w:pPr>
      <w:r w:rsidRPr="00163CFC">
        <w:rPr>
          <w:sz w:val="20"/>
          <w:szCs w:val="20"/>
        </w:rPr>
        <w:t>c) As circunstâncias agravantes ou atenuantes;</w:t>
      </w:r>
    </w:p>
    <w:p w14:paraId="7F0DD142" w14:textId="77777777" w:rsidR="001E7504" w:rsidRPr="00163CFC" w:rsidRDefault="001E7504" w:rsidP="001E7504">
      <w:pPr>
        <w:spacing w:line="360" w:lineRule="auto"/>
        <w:ind w:left="284"/>
        <w:jc w:val="both"/>
        <w:rPr>
          <w:sz w:val="20"/>
          <w:szCs w:val="20"/>
        </w:rPr>
      </w:pPr>
      <w:r w:rsidRPr="00163CFC">
        <w:rPr>
          <w:sz w:val="20"/>
          <w:szCs w:val="20"/>
        </w:rPr>
        <w:t>d) Os danos que dela provierem para o Contratante;</w:t>
      </w:r>
    </w:p>
    <w:p w14:paraId="5021C856" w14:textId="77777777" w:rsidR="001E7504" w:rsidRPr="00163CFC" w:rsidRDefault="001E7504" w:rsidP="001E7504">
      <w:pPr>
        <w:spacing w:line="360" w:lineRule="auto"/>
        <w:ind w:left="284"/>
        <w:jc w:val="both"/>
        <w:rPr>
          <w:sz w:val="20"/>
          <w:szCs w:val="20"/>
        </w:rPr>
      </w:pPr>
      <w:r w:rsidRPr="00163CFC">
        <w:rPr>
          <w:sz w:val="20"/>
          <w:szCs w:val="20"/>
        </w:rPr>
        <w:t>e) A implantação ou o aperfeiçoamento de programa de integridade, conforme normas e orientações dos órgãos de controle.</w:t>
      </w:r>
    </w:p>
    <w:p w14:paraId="3B0F72B8" w14:textId="77777777" w:rsidR="001E7504" w:rsidRPr="00163CFC" w:rsidRDefault="001E7504" w:rsidP="001E7504">
      <w:pPr>
        <w:spacing w:line="360" w:lineRule="auto"/>
        <w:jc w:val="both"/>
        <w:rPr>
          <w:sz w:val="20"/>
          <w:szCs w:val="20"/>
        </w:rPr>
      </w:pPr>
      <w:r w:rsidRPr="00163CFC">
        <w:rPr>
          <w:sz w:val="20"/>
          <w:szCs w:val="20"/>
        </w:rPr>
        <w:lastRenderedPageBreak/>
        <w:t xml:space="preserve">13.8. 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 na referida Lei (art. 159). </w:t>
      </w:r>
    </w:p>
    <w:p w14:paraId="5AB0D0C3" w14:textId="77777777" w:rsidR="001E7504" w:rsidRPr="00163CFC" w:rsidRDefault="001E7504" w:rsidP="001E7504">
      <w:pPr>
        <w:spacing w:line="360" w:lineRule="auto"/>
        <w:jc w:val="both"/>
        <w:rPr>
          <w:sz w:val="20"/>
          <w:szCs w:val="20"/>
        </w:rPr>
      </w:pPr>
      <w:r w:rsidRPr="00163CFC">
        <w:rPr>
          <w:sz w:val="20"/>
          <w:szCs w:val="20"/>
        </w:rPr>
        <w:t>13.9.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w:t>
      </w:r>
    </w:p>
    <w:p w14:paraId="4C45B376" w14:textId="77777777" w:rsidR="001E7504" w:rsidRPr="00163CFC" w:rsidRDefault="001E7504" w:rsidP="001E7504">
      <w:pPr>
        <w:spacing w:line="360" w:lineRule="auto"/>
        <w:jc w:val="both"/>
        <w:rPr>
          <w:sz w:val="20"/>
          <w:szCs w:val="20"/>
        </w:rPr>
      </w:pPr>
      <w:r w:rsidRPr="00163CFC">
        <w:rPr>
          <w:sz w:val="20"/>
          <w:szCs w:val="20"/>
        </w:rPr>
        <w:t>com o Contratado, observados, em todos os casos, o contraditório, a ampla defesa e a obrigatoriedade de análise jurídica prévia (art. 160 da Lei nº 14.133/2021).</w:t>
      </w:r>
    </w:p>
    <w:p w14:paraId="2902A1EA" w14:textId="77777777" w:rsidR="001E7504" w:rsidRPr="00163CFC" w:rsidRDefault="001E7504" w:rsidP="001E7504">
      <w:pPr>
        <w:spacing w:line="360" w:lineRule="auto"/>
        <w:jc w:val="both"/>
        <w:rPr>
          <w:sz w:val="20"/>
          <w:szCs w:val="20"/>
        </w:rPr>
      </w:pPr>
      <w:r w:rsidRPr="00163CFC">
        <w:rPr>
          <w:sz w:val="20"/>
          <w:szCs w:val="20"/>
        </w:rPr>
        <w:t xml:space="preserve">13.10. A Contratante deverá, no prazo máximo 15 (quinze) dias úteis, contado da data de aplicação da sanção, informar as penalidades por eles aplicadas à </w:t>
      </w:r>
      <w:proofErr w:type="spellStart"/>
      <w:r w:rsidRPr="00163CFC">
        <w:rPr>
          <w:sz w:val="20"/>
          <w:szCs w:val="20"/>
        </w:rPr>
        <w:t>Ouvidoria-Geral</w:t>
      </w:r>
      <w:proofErr w:type="spellEnd"/>
      <w:r w:rsidRPr="00163CFC">
        <w:rPr>
          <w:sz w:val="20"/>
          <w:szCs w:val="20"/>
        </w:rPr>
        <w:t xml:space="preserve"> do Estado, para que promova a devida publicidade junto ao Cadastro Nacional de Empresas Inidôneas e Suspensas (CEIS) e ao Cadastro Nacional de Empresas Punidas (CNEP) (§2° do art. 326 do Decreto n° 6.606/2023, Art. 161, da Lei nº 14.133/2021).</w:t>
      </w:r>
    </w:p>
    <w:p w14:paraId="650A64FF" w14:textId="77777777" w:rsidR="001E7504" w:rsidRPr="00163CFC" w:rsidRDefault="001E7504" w:rsidP="001E7504">
      <w:pPr>
        <w:spacing w:line="360" w:lineRule="auto"/>
        <w:jc w:val="both"/>
        <w:rPr>
          <w:sz w:val="20"/>
          <w:szCs w:val="20"/>
        </w:rPr>
      </w:pPr>
      <w:r w:rsidRPr="00163CFC">
        <w:rPr>
          <w:sz w:val="20"/>
          <w:szCs w:val="20"/>
        </w:rPr>
        <w:t>13.11. A sanção de declaração de inidoneidade para licitar ou contratar aplicada por qualquer ente da Federação, impedirá o responsável de licitar ou contratar no âmbito da Administração Pública Direta e Indireta do Estado do Tocantins, pelo prazo mínimo de três anos e máximo de seis anos (§2°, do art. 321 do Decreto n° 6.606/2023).</w:t>
      </w:r>
    </w:p>
    <w:p w14:paraId="5AD1866B" w14:textId="77777777" w:rsidR="001E7504" w:rsidRPr="00163CFC" w:rsidRDefault="001E7504" w:rsidP="001E7504">
      <w:pPr>
        <w:spacing w:line="360" w:lineRule="auto"/>
        <w:jc w:val="both"/>
        <w:rPr>
          <w:sz w:val="20"/>
          <w:szCs w:val="20"/>
        </w:rPr>
      </w:pPr>
      <w:r w:rsidRPr="00163CFC">
        <w:rPr>
          <w:sz w:val="20"/>
          <w:szCs w:val="20"/>
        </w:rPr>
        <w:t>13.12. As sanções de impedimento de licitar e contratar e declaração de inidoneidade para licitar ou contratar são passíveis de reabilitação na forma do art. 163 da Lei nº 14.133/2021.</w:t>
      </w:r>
    </w:p>
    <w:p w14:paraId="331E9369" w14:textId="77777777" w:rsidR="001E7504" w:rsidRPr="00163CFC" w:rsidRDefault="001E7504" w:rsidP="001E7504">
      <w:pPr>
        <w:spacing w:line="360" w:lineRule="auto"/>
        <w:jc w:val="both"/>
        <w:rPr>
          <w:sz w:val="20"/>
          <w:szCs w:val="20"/>
        </w:rPr>
      </w:pPr>
      <w:r w:rsidRPr="00163CFC">
        <w:rPr>
          <w:sz w:val="20"/>
          <w:szCs w:val="20"/>
        </w:rPr>
        <w:t>13.13.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709E322" w14:textId="77777777" w:rsidR="001E7504" w:rsidRPr="00163CFC" w:rsidRDefault="001E7504" w:rsidP="001E7504">
      <w:pPr>
        <w:spacing w:line="360" w:lineRule="auto"/>
        <w:jc w:val="both"/>
        <w:rPr>
          <w:sz w:val="20"/>
          <w:szCs w:val="20"/>
        </w:rPr>
      </w:pPr>
      <w:r w:rsidRPr="00163CFC">
        <w:rPr>
          <w:sz w:val="20"/>
          <w:szCs w:val="20"/>
        </w:rPr>
        <w:t>13.14. A apuração e o julgamento das demais infrações administrativas não consideradas como ato lesivo à Administração Pública nos termos da Lei nº 12.846, de 1º de agosto de 2013, seguirão seu rito normal na unidade administrativa.</w:t>
      </w:r>
    </w:p>
    <w:p w14:paraId="115B6DD7" w14:textId="77777777" w:rsidR="001E7504" w:rsidRPr="00163CFC" w:rsidRDefault="001E7504" w:rsidP="001E7504">
      <w:pPr>
        <w:pStyle w:val="PargrafodaLista"/>
        <w:spacing w:line="360" w:lineRule="auto"/>
        <w:ind w:left="0"/>
        <w:contextualSpacing w:val="0"/>
        <w:jc w:val="both"/>
      </w:pPr>
    </w:p>
    <w:p w14:paraId="7B918673" w14:textId="77777777" w:rsidR="001E7504" w:rsidRPr="00163CFC" w:rsidRDefault="001E7504" w:rsidP="001E7504">
      <w:pPr>
        <w:pStyle w:val="PargrafodaLista"/>
        <w:shd w:val="clear" w:color="auto" w:fill="DEEAF6"/>
        <w:spacing w:line="360" w:lineRule="auto"/>
        <w:ind w:left="0"/>
        <w:jc w:val="both"/>
      </w:pPr>
      <w:r w:rsidRPr="00163CFC">
        <w:rPr>
          <w:b/>
        </w:rPr>
        <w:t xml:space="preserve">14. CLÁUSULA DÉCIMA QUARTA – VEDAÇÕES </w:t>
      </w:r>
    </w:p>
    <w:p w14:paraId="18DFF692" w14:textId="77777777" w:rsidR="001E7504" w:rsidRPr="00163CFC" w:rsidRDefault="001E7504" w:rsidP="001E7504">
      <w:pPr>
        <w:pStyle w:val="itemnivel2edital"/>
        <w:spacing w:before="0" w:after="0" w:line="360" w:lineRule="auto"/>
        <w:ind w:right="119"/>
        <w:jc w:val="both"/>
        <w:rPr>
          <w:rFonts w:eastAsia="Verdana"/>
          <w:sz w:val="20"/>
          <w:szCs w:val="20"/>
          <w:lang w:val="pt-PT" w:eastAsia="en-US"/>
        </w:rPr>
      </w:pPr>
      <w:r w:rsidRPr="00163CFC">
        <w:rPr>
          <w:rFonts w:eastAsia="Verdana"/>
          <w:sz w:val="20"/>
          <w:szCs w:val="20"/>
          <w:lang w:val="pt-PT" w:eastAsia="en-US"/>
        </w:rPr>
        <w:t>14.1. É vedado à CONTRATADA interromper o fornecimento dos bens sob alegação de inadimplemento por parte da CONTRATANTE, salvo nos casos previstos em lei.</w:t>
      </w:r>
    </w:p>
    <w:p w14:paraId="6302FE34" w14:textId="77777777" w:rsidR="001E7504" w:rsidRPr="00163CFC" w:rsidRDefault="001E7504" w:rsidP="001E7504">
      <w:pPr>
        <w:pStyle w:val="itemnivel2edital"/>
        <w:spacing w:before="0" w:after="0" w:line="360" w:lineRule="auto"/>
        <w:ind w:right="119"/>
        <w:jc w:val="both"/>
        <w:rPr>
          <w:sz w:val="20"/>
          <w:szCs w:val="20"/>
        </w:rPr>
      </w:pPr>
    </w:p>
    <w:p w14:paraId="04DEEF74" w14:textId="77777777" w:rsidR="001E7504" w:rsidRPr="00163CFC" w:rsidRDefault="001E7504" w:rsidP="001E7504">
      <w:pPr>
        <w:pStyle w:val="Nivel01"/>
        <w:numPr>
          <w:ilvl w:val="0"/>
          <w:numId w:val="0"/>
        </w:numPr>
        <w:shd w:val="clear" w:color="auto" w:fill="DEEAF6"/>
        <w:spacing w:before="288" w:after="288" w:line="360" w:lineRule="auto"/>
        <w:rPr>
          <w:rFonts w:ascii="Times New Roman" w:hAnsi="Times New Roman"/>
        </w:rPr>
      </w:pPr>
      <w:r w:rsidRPr="00163CFC">
        <w:rPr>
          <w:rFonts w:ascii="Times New Roman" w:hAnsi="Times New Roman"/>
        </w:rPr>
        <w:t>15. CLÁUSULA DÉCIMA QUINTA - MODELOS DE EXECUÇÃO E GESTÃO CONTRATUAIS</w:t>
      </w:r>
    </w:p>
    <w:p w14:paraId="7794F174" w14:textId="77777777" w:rsidR="001E7504" w:rsidRPr="00163CFC" w:rsidRDefault="001E7504" w:rsidP="001E7504">
      <w:pPr>
        <w:pStyle w:val="Corpodetexto"/>
        <w:spacing w:before="0" w:line="360" w:lineRule="auto"/>
        <w:rPr>
          <w:sz w:val="20"/>
          <w:szCs w:val="20"/>
        </w:rPr>
      </w:pPr>
      <w:r w:rsidRPr="00163CFC">
        <w:rPr>
          <w:sz w:val="20"/>
          <w:szCs w:val="20"/>
        </w:rPr>
        <w:t>15.1. O contrato deverá ser executado fielmente pelas partes, de acordo com as cláusulas avençadas e as normas da Lei nº 14.133, de 2021, e cada parte responderão pelas consequências de sua inexecução total ou parcial.</w:t>
      </w:r>
    </w:p>
    <w:p w14:paraId="27FFF7D0" w14:textId="77777777" w:rsidR="001E7504" w:rsidRPr="00163CFC" w:rsidRDefault="001E7504" w:rsidP="001E7504">
      <w:pPr>
        <w:pStyle w:val="Corpodetexto"/>
        <w:spacing w:before="0" w:line="360" w:lineRule="auto"/>
        <w:rPr>
          <w:sz w:val="20"/>
          <w:szCs w:val="20"/>
        </w:rPr>
      </w:pPr>
      <w:r w:rsidRPr="00163CFC">
        <w:rPr>
          <w:sz w:val="20"/>
          <w:szCs w:val="20"/>
        </w:rPr>
        <w:lastRenderedPageBreak/>
        <w:t>15.2. Em caso de impedimento, ordem de paralisação ou suspensão do contrato, o cronograma de execução será prorrogado automaticamente pelo tempo correspondente, anotadas tais circunstâncias mediante simples apostila.</w:t>
      </w:r>
    </w:p>
    <w:p w14:paraId="21D2A607" w14:textId="77777777" w:rsidR="001E7504" w:rsidRPr="00163CFC" w:rsidRDefault="001E7504" w:rsidP="001E7504">
      <w:pPr>
        <w:pStyle w:val="Corpodetexto"/>
        <w:spacing w:before="0" w:line="360" w:lineRule="auto"/>
        <w:rPr>
          <w:sz w:val="20"/>
          <w:szCs w:val="20"/>
        </w:rPr>
      </w:pPr>
      <w:r w:rsidRPr="00163CFC">
        <w:rPr>
          <w:sz w:val="20"/>
          <w:szCs w:val="20"/>
        </w:rPr>
        <w:t>15.3. As comunicações entre a contratante e a contratada devem ser realizadas por escrito sempre que o ato exigir tal formalidade, admitindo-se o uso de mensagem eletrônica para esse fim.</w:t>
      </w:r>
    </w:p>
    <w:p w14:paraId="29382E9D" w14:textId="77777777" w:rsidR="001E7504" w:rsidRPr="00163CFC" w:rsidRDefault="001E7504" w:rsidP="001E7504">
      <w:pPr>
        <w:pStyle w:val="Corpodetexto"/>
        <w:spacing w:before="0" w:line="360" w:lineRule="auto"/>
        <w:rPr>
          <w:sz w:val="20"/>
          <w:szCs w:val="20"/>
        </w:rPr>
      </w:pPr>
      <w:r w:rsidRPr="00163CFC">
        <w:rPr>
          <w:sz w:val="20"/>
          <w:szCs w:val="20"/>
        </w:rPr>
        <w:t xml:space="preserve">15.4. </w:t>
      </w:r>
      <w:r w:rsidRPr="00163CFC">
        <w:t xml:space="preserve">Associação de Apoio </w:t>
      </w:r>
      <w:r>
        <w:t>à Escola Especial Abelhinha em Busca do Saber</w:t>
      </w:r>
      <w:r w:rsidRPr="00163CFC">
        <w:t>,</w:t>
      </w:r>
      <w:r w:rsidRPr="00163CFC">
        <w:rPr>
          <w:sz w:val="20"/>
          <w:szCs w:val="20"/>
        </w:rPr>
        <w:t xml:space="preserve"> poderá convocar representante da empresa para adoção de providências que devam ser cumpridas de imediato.</w:t>
      </w:r>
    </w:p>
    <w:p w14:paraId="6B610F3B" w14:textId="77777777" w:rsidR="001E7504" w:rsidRPr="00163CFC" w:rsidRDefault="001E7504" w:rsidP="001E7504">
      <w:pPr>
        <w:pStyle w:val="Corpodetexto"/>
        <w:spacing w:before="0" w:after="240" w:line="360" w:lineRule="auto"/>
        <w:rPr>
          <w:sz w:val="20"/>
          <w:szCs w:val="20"/>
        </w:rPr>
      </w:pPr>
      <w:r w:rsidRPr="00163CFC">
        <w:rPr>
          <w:sz w:val="20"/>
          <w:szCs w:val="20"/>
        </w:rPr>
        <w:t>15.5. Após a assinatura do contrato ou instrumento equivalente, a Seduc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922E3E" w14:textId="77777777" w:rsidR="001E7504" w:rsidRPr="00163CFC" w:rsidRDefault="001E7504" w:rsidP="001E7504">
      <w:pPr>
        <w:shd w:val="clear" w:color="auto" w:fill="DEEAF6"/>
        <w:spacing w:line="360" w:lineRule="auto"/>
        <w:jc w:val="both"/>
        <w:rPr>
          <w:sz w:val="20"/>
          <w:szCs w:val="20"/>
        </w:rPr>
      </w:pPr>
      <w:r w:rsidRPr="00163CFC">
        <w:rPr>
          <w:b/>
          <w:sz w:val="20"/>
          <w:szCs w:val="20"/>
        </w:rPr>
        <w:t>16. CLÁUSULA DÉCIMA SEXTA – DOS CASOS OMISSOS</w:t>
      </w:r>
      <w:r w:rsidRPr="00163CFC">
        <w:rPr>
          <w:b/>
          <w:sz w:val="20"/>
          <w:szCs w:val="20"/>
        </w:rPr>
        <w:tab/>
      </w:r>
    </w:p>
    <w:p w14:paraId="5404B1E6" w14:textId="77777777" w:rsidR="001E7504" w:rsidRPr="00163CFC" w:rsidRDefault="001E7504" w:rsidP="001E7504">
      <w:pPr>
        <w:spacing w:after="240" w:line="360" w:lineRule="auto"/>
        <w:ind w:right="48"/>
        <w:jc w:val="both"/>
        <w:rPr>
          <w:rFonts w:eastAsia="Arial"/>
          <w:sz w:val="20"/>
          <w:szCs w:val="20"/>
        </w:rPr>
      </w:pPr>
      <w:r w:rsidRPr="00163CFC">
        <w:rPr>
          <w:sz w:val="20"/>
          <w:szCs w:val="20"/>
        </w:rPr>
        <w:t xml:space="preserve">16.1. </w:t>
      </w:r>
      <w:r w:rsidRPr="00163CFC">
        <w:rPr>
          <w:rFonts w:eastAsia="Arial"/>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329B94B" w14:textId="77777777" w:rsidR="001E7504" w:rsidRPr="00163CFC" w:rsidRDefault="001E7504" w:rsidP="001E7504">
      <w:pPr>
        <w:shd w:val="clear" w:color="auto" w:fill="DEEAF6"/>
        <w:spacing w:line="360" w:lineRule="auto"/>
        <w:jc w:val="both"/>
        <w:rPr>
          <w:sz w:val="20"/>
          <w:szCs w:val="20"/>
        </w:rPr>
      </w:pPr>
      <w:r w:rsidRPr="00163CFC">
        <w:rPr>
          <w:b/>
          <w:sz w:val="20"/>
          <w:szCs w:val="20"/>
        </w:rPr>
        <w:t xml:space="preserve">17. CLÁUSULA DÉCIMA SÉTIMA - </w:t>
      </w:r>
      <w:r w:rsidRPr="00163CFC">
        <w:rPr>
          <w:rFonts w:eastAsia="Arial"/>
          <w:b/>
          <w:smallCaps/>
          <w:sz w:val="20"/>
          <w:szCs w:val="20"/>
        </w:rPr>
        <w:t>DA PROTEÇÃO DE DADOS PESSOAIS</w:t>
      </w:r>
    </w:p>
    <w:p w14:paraId="02B64BF0" w14:textId="77777777" w:rsidR="001E7504" w:rsidRPr="00163CFC" w:rsidRDefault="001E7504" w:rsidP="001E7504">
      <w:pPr>
        <w:spacing w:line="360" w:lineRule="auto"/>
        <w:jc w:val="both"/>
        <w:rPr>
          <w:rFonts w:eastAsia="Arial"/>
          <w:sz w:val="20"/>
          <w:szCs w:val="20"/>
        </w:rPr>
      </w:pPr>
      <w:r w:rsidRPr="00163CFC">
        <w:rPr>
          <w:rFonts w:eastAsia="Arial"/>
          <w:sz w:val="20"/>
          <w:szCs w:val="20"/>
        </w:rPr>
        <w:t xml:space="preserve">17.1.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 de 14 de agosto de 2018). </w:t>
      </w:r>
    </w:p>
    <w:p w14:paraId="268BF9ED" w14:textId="77777777" w:rsidR="001E7504" w:rsidRPr="00163CFC" w:rsidRDefault="001E7504" w:rsidP="001E7504">
      <w:pPr>
        <w:spacing w:line="360" w:lineRule="auto"/>
        <w:ind w:firstLine="720"/>
        <w:jc w:val="both"/>
        <w:rPr>
          <w:rFonts w:eastAsia="Arial"/>
          <w:sz w:val="20"/>
          <w:szCs w:val="20"/>
        </w:rPr>
      </w:pPr>
      <w:r w:rsidRPr="00163CFC">
        <w:rPr>
          <w:rFonts w:eastAsia="Arial"/>
          <w:sz w:val="20"/>
          <w:szCs w:val="20"/>
        </w:rPr>
        <w:t xml:space="preserve">17.1.1. O tratamento de dados pessoais dar-se-á de acordo com as bases legais previstas nas hipóteses dos artigos 7º, 11 e/ou 14 da Lei 13.709/2018, às quais se submeterão os serviços, e para propósitos legítimos, específicos, explícitos e informados ao titular. </w:t>
      </w:r>
    </w:p>
    <w:p w14:paraId="62FFB45E" w14:textId="77777777" w:rsidR="001E7504" w:rsidRPr="00163CFC" w:rsidRDefault="001E7504" w:rsidP="001E7504">
      <w:pPr>
        <w:spacing w:line="360" w:lineRule="auto"/>
        <w:jc w:val="both"/>
        <w:rPr>
          <w:rFonts w:eastAsia="Arial"/>
          <w:sz w:val="20"/>
          <w:szCs w:val="20"/>
        </w:rPr>
      </w:pPr>
      <w:r w:rsidRPr="00163CFC">
        <w:rPr>
          <w:rFonts w:eastAsia="Arial"/>
          <w:sz w:val="20"/>
          <w:szCs w:val="20"/>
        </w:rPr>
        <w:t xml:space="preserve">17.2. A CONTRATADA obriga-se ao dever de proteção, confidencialidade e sigilo de toda informação, dados pessoais e base de dados a que tiver acesso, nos termos da LGPD, suas alterações e regulamentações posteriores, durante o cumprimento do objeto descrito no instrumento contratual. </w:t>
      </w:r>
    </w:p>
    <w:p w14:paraId="06B75EA2" w14:textId="77777777" w:rsidR="001E7504" w:rsidRPr="00163CFC" w:rsidRDefault="001E7504" w:rsidP="001E7504">
      <w:pPr>
        <w:spacing w:line="360" w:lineRule="auto"/>
        <w:ind w:firstLine="851"/>
        <w:jc w:val="both"/>
        <w:rPr>
          <w:rFonts w:eastAsia="Arial"/>
          <w:sz w:val="20"/>
          <w:szCs w:val="20"/>
        </w:rPr>
      </w:pPr>
      <w:r w:rsidRPr="00163CFC">
        <w:rPr>
          <w:rFonts w:eastAsia="Arial"/>
          <w:sz w:val="20"/>
          <w:szCs w:val="20"/>
        </w:rPr>
        <w:t xml:space="preserve">17.2.1. A CONTRATADA não poderá se utilizar de informação, dados pessoais ou base de dados a que tenham acesso, para fins distintos da execução dos serviços especificados no instrumento contratual. </w:t>
      </w:r>
    </w:p>
    <w:p w14:paraId="43B61038" w14:textId="77777777" w:rsidR="001E7504" w:rsidRPr="00163CFC" w:rsidRDefault="001E7504" w:rsidP="001E7504">
      <w:pPr>
        <w:spacing w:line="360" w:lineRule="auto"/>
        <w:ind w:firstLine="851"/>
        <w:jc w:val="both"/>
        <w:rPr>
          <w:rFonts w:eastAsia="Arial"/>
          <w:sz w:val="20"/>
          <w:szCs w:val="20"/>
        </w:rPr>
      </w:pPr>
      <w:r w:rsidRPr="00163CFC">
        <w:rPr>
          <w:rFonts w:eastAsia="Arial"/>
          <w:sz w:val="20"/>
          <w:szCs w:val="20"/>
        </w:rPr>
        <w:t xml:space="preserve">17.2.2. Em caso de necessidade de coleta de dados pessoais dos titulares mediante consentimento, indispensáveis à própria prestação do serviço, aquela será realizada após prévia aprovação do ESTADO DE TOCANTINS, responsabilizando-se a CONTRATADA pela obtenção e gestão. </w:t>
      </w:r>
    </w:p>
    <w:p w14:paraId="3A9903FE" w14:textId="77777777" w:rsidR="001E7504" w:rsidRPr="00163CFC" w:rsidRDefault="001E7504" w:rsidP="001E7504">
      <w:pPr>
        <w:spacing w:after="240" w:line="360" w:lineRule="auto"/>
        <w:jc w:val="both"/>
        <w:rPr>
          <w:rFonts w:eastAsia="Arial"/>
          <w:sz w:val="20"/>
          <w:szCs w:val="20"/>
        </w:rPr>
      </w:pPr>
      <w:r w:rsidRPr="00163CFC">
        <w:rPr>
          <w:rFonts w:eastAsia="Arial"/>
          <w:sz w:val="20"/>
          <w:szCs w:val="20"/>
        </w:rPr>
        <w:t>17.3.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ESTADO DE TOCANTINS está exposto.</w:t>
      </w:r>
    </w:p>
    <w:p w14:paraId="1B3B0456" w14:textId="77777777" w:rsidR="001E7504" w:rsidRPr="00163CFC" w:rsidRDefault="001E7504" w:rsidP="001E7504">
      <w:pPr>
        <w:pStyle w:val="Nivel01"/>
        <w:numPr>
          <w:ilvl w:val="0"/>
          <w:numId w:val="0"/>
        </w:numPr>
        <w:shd w:val="clear" w:color="auto" w:fill="D9E2F3"/>
        <w:spacing w:before="288" w:after="288" w:line="360" w:lineRule="auto"/>
        <w:rPr>
          <w:rFonts w:ascii="Times New Roman" w:hAnsi="Times New Roman"/>
        </w:rPr>
      </w:pPr>
      <w:r w:rsidRPr="00163CFC">
        <w:rPr>
          <w:rFonts w:ascii="Times New Roman" w:hAnsi="Times New Roman"/>
        </w:rPr>
        <w:lastRenderedPageBreak/>
        <w:t>18. CLÁUSULA DÉCIMA OITAVA – DA EXTINÇÃO E RESCISÃO CONTRATUAL</w:t>
      </w:r>
    </w:p>
    <w:p w14:paraId="422221A5" w14:textId="77777777" w:rsidR="001E7504" w:rsidRPr="00163CFC" w:rsidRDefault="001E7504" w:rsidP="001E7504">
      <w:pPr>
        <w:pStyle w:val="Nvel2-Red"/>
        <w:spacing w:before="0" w:after="0" w:line="360" w:lineRule="auto"/>
        <w:ind w:firstLine="0"/>
        <w:rPr>
          <w:i w:val="0"/>
          <w:color w:val="auto"/>
        </w:rPr>
      </w:pPr>
      <w:r w:rsidRPr="00163CFC">
        <w:rPr>
          <w:i w:val="0"/>
          <w:color w:val="auto"/>
        </w:rPr>
        <w:t>18.1. O contrato será extinto quando vencido o prazo nele estipulado.</w:t>
      </w:r>
    </w:p>
    <w:p w14:paraId="32719EF1" w14:textId="77777777" w:rsidR="001E7504" w:rsidRPr="00163CFC" w:rsidRDefault="001E7504" w:rsidP="001E7504">
      <w:pPr>
        <w:pStyle w:val="Nvel2-Red"/>
        <w:spacing w:before="0" w:after="0" w:line="360" w:lineRule="auto"/>
        <w:ind w:firstLine="0"/>
        <w:rPr>
          <w:i w:val="0"/>
          <w:color w:val="auto"/>
        </w:rPr>
      </w:pPr>
      <w:r w:rsidRPr="00163CFC">
        <w:rPr>
          <w:i w:val="0"/>
          <w:color w:val="auto"/>
        </w:rPr>
        <w:t>18.2. O contrato poderá ser extinto antes do prazo nele fixado, sem ônus para o contratante, quando este não dispuser de créditos orçamentários para sua continuidade ou quando entender que o contrato não mais lhe oferece vantagem.</w:t>
      </w:r>
    </w:p>
    <w:p w14:paraId="4BEB61E3"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18.2.1. A extinção nesta hipótese ocorrerá na próxima data de aniversário do contrato, desde que haja a notificação do contratado pelo contratante nesse sentido com pelo menos 2 (dois) meses de antecedência desse dia.</w:t>
      </w:r>
    </w:p>
    <w:p w14:paraId="20170F3E"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18.2.2. Caso a notificação da não-continuidade do contrato de que trata este subitem ocorra com menos de 2 (dois) meses da data de aniversário, a extinção contratual ocorrerá após 2 (dois) meses da data da comunicação.</w:t>
      </w:r>
    </w:p>
    <w:p w14:paraId="2FB085D5"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18.2.3. O contrato poderá ser extinto antes de cumpridas as obrigações nele estipuladas, ou antes do prazo nele fixado, por algum dos motivos previstos no artigo 137 da Lei nº 14.133/21, bem como amigavelmente, assegurados o contraditório e a ampla defesa.</w:t>
      </w:r>
    </w:p>
    <w:p w14:paraId="220AFAB9" w14:textId="77777777" w:rsidR="001E7504" w:rsidRPr="00163CFC" w:rsidRDefault="001E7504" w:rsidP="001E7504">
      <w:pPr>
        <w:pStyle w:val="Nvel2-Red"/>
        <w:spacing w:before="0" w:after="0" w:line="360" w:lineRule="auto"/>
        <w:ind w:left="426" w:firstLine="0"/>
        <w:rPr>
          <w:i w:val="0"/>
          <w:color w:val="auto"/>
        </w:rPr>
      </w:pPr>
      <w:r w:rsidRPr="00163CFC">
        <w:rPr>
          <w:i w:val="0"/>
          <w:color w:val="auto"/>
        </w:rPr>
        <w:t>18.2.3.1. Nesta hipótese, aplicam-se também os artigos 138 e 139 da mesma Lei.</w:t>
      </w:r>
    </w:p>
    <w:p w14:paraId="1A41437B" w14:textId="77777777" w:rsidR="001E7504" w:rsidRPr="00163CFC" w:rsidRDefault="001E7504" w:rsidP="001E7504">
      <w:pPr>
        <w:pStyle w:val="Nvel2-Red"/>
        <w:spacing w:before="0" w:after="0" w:line="360" w:lineRule="auto"/>
        <w:ind w:left="426" w:firstLine="0"/>
        <w:rPr>
          <w:i w:val="0"/>
          <w:color w:val="auto"/>
        </w:rPr>
      </w:pPr>
      <w:r w:rsidRPr="00163CFC">
        <w:rPr>
          <w:i w:val="0"/>
          <w:color w:val="auto"/>
        </w:rPr>
        <w:t>18.2.3.2. A alteração social ou a modificação da finalidade ou da estrutura da empresa não ensejará a extinção se não restringir sua capacidade de concluir o contrato.</w:t>
      </w:r>
    </w:p>
    <w:p w14:paraId="54C688F8" w14:textId="77777777" w:rsidR="001E7504" w:rsidRPr="00163CFC" w:rsidRDefault="001E7504" w:rsidP="001E7504">
      <w:pPr>
        <w:pStyle w:val="Nvel2-Red"/>
        <w:spacing w:before="0" w:after="0" w:line="360" w:lineRule="auto"/>
        <w:ind w:left="426" w:firstLine="0"/>
        <w:rPr>
          <w:i w:val="0"/>
          <w:color w:val="auto"/>
        </w:rPr>
      </w:pPr>
      <w:r w:rsidRPr="00163CFC">
        <w:rPr>
          <w:i w:val="0"/>
          <w:color w:val="auto"/>
        </w:rPr>
        <w:t>18.2.3.3</w:t>
      </w:r>
      <w:r w:rsidRPr="00163CFC">
        <w:rPr>
          <w:color w:val="auto"/>
        </w:rPr>
        <w:t xml:space="preserve">. </w:t>
      </w:r>
      <w:r w:rsidRPr="00163CFC">
        <w:rPr>
          <w:i w:val="0"/>
          <w:color w:val="auto"/>
        </w:rPr>
        <w:t>Se a operação implicar mudança da pessoa jurídica contratada, deverá ser formalizado termo aditivo para alteração subjetiva.</w:t>
      </w:r>
    </w:p>
    <w:p w14:paraId="5F817047" w14:textId="77777777" w:rsidR="001E7504" w:rsidRPr="00163CFC" w:rsidRDefault="001E7504" w:rsidP="001E7504">
      <w:pPr>
        <w:pStyle w:val="Nvel2-Red"/>
        <w:spacing w:before="0" w:after="0" w:line="360" w:lineRule="auto"/>
        <w:ind w:firstLine="0"/>
        <w:rPr>
          <w:i w:val="0"/>
          <w:color w:val="auto"/>
        </w:rPr>
      </w:pPr>
      <w:r w:rsidRPr="00163CFC">
        <w:rPr>
          <w:i w:val="0"/>
          <w:color w:val="auto"/>
        </w:rPr>
        <w:t>18.3. O termo de extinção, sempre que possível, será precedido:</w:t>
      </w:r>
    </w:p>
    <w:p w14:paraId="03BD3A00"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18.3.1. Balanço dos eventos contratuais já cumpridos ou parcialmente cumpridos;</w:t>
      </w:r>
    </w:p>
    <w:p w14:paraId="0D66BC30"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18.3.2. Relação dos pagamentos já efetuados e ainda devidos;</w:t>
      </w:r>
    </w:p>
    <w:p w14:paraId="394E3B07" w14:textId="77777777" w:rsidR="001E7504" w:rsidRPr="00163CFC" w:rsidRDefault="001E7504" w:rsidP="001E7504">
      <w:pPr>
        <w:pStyle w:val="Nvel2-Red"/>
        <w:spacing w:before="0" w:after="0" w:line="360" w:lineRule="auto"/>
        <w:ind w:left="142" w:firstLine="0"/>
        <w:rPr>
          <w:i w:val="0"/>
          <w:color w:val="auto"/>
        </w:rPr>
      </w:pPr>
      <w:r w:rsidRPr="00163CFC">
        <w:rPr>
          <w:i w:val="0"/>
          <w:color w:val="auto"/>
        </w:rPr>
        <w:t>18.3.3. Indenizações e multas.</w:t>
      </w:r>
    </w:p>
    <w:p w14:paraId="093B6139" w14:textId="77777777" w:rsidR="001E7504" w:rsidRPr="00163CFC" w:rsidRDefault="001E7504" w:rsidP="001E7504">
      <w:pPr>
        <w:pStyle w:val="Nivel2"/>
        <w:spacing w:before="0" w:after="0" w:line="360" w:lineRule="auto"/>
        <w:rPr>
          <w:color w:val="auto"/>
        </w:rPr>
      </w:pPr>
      <w:r w:rsidRPr="00163CFC">
        <w:rPr>
          <w:color w:val="auto"/>
        </w:rPr>
        <w:t>18.4. A extinção do contrato não configura óbice para o reconhecimento do desequilíbrio econômico-financeiro, hipótese em que será concedida indenização por meio de termo indenizatório (</w:t>
      </w:r>
      <w:hyperlink r:id="rId20" w:anchor="art131" w:history="1">
        <w:r w:rsidRPr="00163CFC">
          <w:rPr>
            <w:rStyle w:val="Hyperlink"/>
            <w:color w:val="auto"/>
          </w:rPr>
          <w:t xml:space="preserve">art. 131, </w:t>
        </w:r>
        <w:r w:rsidRPr="00163CFC">
          <w:rPr>
            <w:rStyle w:val="Hyperlink"/>
            <w:i/>
            <w:iCs/>
            <w:color w:val="auto"/>
          </w:rPr>
          <w:t xml:space="preserve">caput, </w:t>
        </w:r>
        <w:r w:rsidRPr="00163CFC">
          <w:rPr>
            <w:rStyle w:val="Hyperlink"/>
            <w:color w:val="auto"/>
          </w:rPr>
          <w:t>da Lei n.º 14.133, de 2021).</w:t>
        </w:r>
      </w:hyperlink>
      <w:r w:rsidRPr="00163CFC">
        <w:rPr>
          <w:color w:val="auto"/>
        </w:rPr>
        <w:t xml:space="preserve"> </w:t>
      </w:r>
    </w:p>
    <w:p w14:paraId="460D8DD7" w14:textId="77777777" w:rsidR="001E7504" w:rsidRPr="00163CFC" w:rsidRDefault="001E7504" w:rsidP="001E7504">
      <w:pPr>
        <w:pStyle w:val="Nivel2"/>
        <w:spacing w:before="0" w:after="0" w:line="360" w:lineRule="auto"/>
        <w:rPr>
          <w:color w:val="auto"/>
        </w:rPr>
      </w:pPr>
      <w:r w:rsidRPr="00163CFC">
        <w:rPr>
          <w:color w:val="auto"/>
        </w:rPr>
        <w:t>18.5.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11074B8C" w14:textId="77777777" w:rsidR="001E7504" w:rsidRPr="00163CFC" w:rsidRDefault="001E7504" w:rsidP="001E7504">
      <w:pPr>
        <w:pStyle w:val="Nivel2"/>
        <w:tabs>
          <w:tab w:val="left" w:pos="567"/>
        </w:tabs>
        <w:spacing w:before="0" w:after="0" w:line="360" w:lineRule="auto"/>
        <w:rPr>
          <w:color w:val="auto"/>
        </w:rPr>
      </w:pPr>
      <w:r w:rsidRPr="00163CFC">
        <w:rPr>
          <w:color w:val="auto"/>
        </w:rPr>
        <w:t>18.6. O contratante poderá conceder prazo para que o contratado regularize suas obrigações trabalhistas ou suas condições de habilitação, sob pena de extinção contratual, quando não identificar má-fé ou a incapacidade de correção.</w:t>
      </w:r>
    </w:p>
    <w:p w14:paraId="5FE9F68D" w14:textId="77777777" w:rsidR="001E7504" w:rsidRPr="00163CFC" w:rsidRDefault="001E7504" w:rsidP="001E7504">
      <w:pPr>
        <w:pStyle w:val="Nivel2"/>
        <w:tabs>
          <w:tab w:val="left" w:pos="567"/>
        </w:tabs>
        <w:spacing w:before="0" w:after="0" w:line="360" w:lineRule="auto"/>
        <w:rPr>
          <w:color w:val="auto"/>
        </w:rPr>
      </w:pPr>
      <w:r w:rsidRPr="00163CFC">
        <w:rPr>
          <w:color w:val="auto"/>
        </w:rPr>
        <w:t>18.7.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2DA45E02" w14:textId="77777777" w:rsidR="001E7504" w:rsidRPr="00163CFC" w:rsidRDefault="001E7504" w:rsidP="001E7504">
      <w:pPr>
        <w:pStyle w:val="Nivel2"/>
        <w:tabs>
          <w:tab w:val="left" w:pos="567"/>
        </w:tabs>
        <w:spacing w:before="0" w:after="0" w:line="360" w:lineRule="auto"/>
        <w:rPr>
          <w:color w:val="auto"/>
        </w:rPr>
      </w:pPr>
      <w:r w:rsidRPr="00163CFC">
        <w:rPr>
          <w:color w:val="auto"/>
        </w:rPr>
        <w:t>18.8. Até que o contratado comprove o disposto no item anterior, o contratante reterá:</w:t>
      </w:r>
    </w:p>
    <w:p w14:paraId="15B743F4" w14:textId="77777777" w:rsidR="001E7504" w:rsidRPr="00163CFC" w:rsidRDefault="001E7504" w:rsidP="001E7504">
      <w:pPr>
        <w:pStyle w:val="Nivel2"/>
        <w:tabs>
          <w:tab w:val="left" w:pos="567"/>
        </w:tabs>
        <w:spacing w:before="0" w:after="0" w:line="360" w:lineRule="auto"/>
        <w:ind w:left="142"/>
        <w:rPr>
          <w:color w:val="auto"/>
        </w:rPr>
      </w:pPr>
      <w:r w:rsidRPr="00163CFC">
        <w:rPr>
          <w:color w:val="auto"/>
        </w:rPr>
        <w:t>18.8.1.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2B69739" w14:textId="77777777" w:rsidR="001E7504" w:rsidRPr="00163CFC" w:rsidRDefault="001E7504" w:rsidP="001E7504">
      <w:pPr>
        <w:pStyle w:val="Nivel2"/>
        <w:tabs>
          <w:tab w:val="left" w:pos="142"/>
          <w:tab w:val="left" w:pos="709"/>
        </w:tabs>
        <w:spacing w:before="0" w:after="0" w:line="360" w:lineRule="auto"/>
        <w:ind w:left="142"/>
        <w:rPr>
          <w:color w:val="auto"/>
        </w:rPr>
      </w:pPr>
      <w:r w:rsidRPr="00163CFC">
        <w:rPr>
          <w:color w:val="auto"/>
        </w:rPr>
        <w:t>18.8.2. os valores das Notas fiscais ou Faturas correspondentes em valor proporcional ao inadimplemento, até que a situação seja regularizada.</w:t>
      </w:r>
    </w:p>
    <w:p w14:paraId="21D4264C" w14:textId="77777777" w:rsidR="001E7504" w:rsidRPr="00163CFC" w:rsidRDefault="001E7504" w:rsidP="001E7504">
      <w:pPr>
        <w:pStyle w:val="Nivel2"/>
        <w:tabs>
          <w:tab w:val="left" w:pos="142"/>
          <w:tab w:val="left" w:pos="709"/>
        </w:tabs>
        <w:spacing w:before="0" w:after="0" w:line="360" w:lineRule="auto"/>
        <w:rPr>
          <w:color w:val="auto"/>
        </w:rPr>
      </w:pPr>
      <w:r w:rsidRPr="00163CFC">
        <w:rPr>
          <w:color w:val="auto"/>
        </w:rPr>
        <w:lastRenderedPageBreak/>
        <w:t>18.9.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2CDFB1D" w14:textId="77777777" w:rsidR="001E7504" w:rsidRPr="00163CFC" w:rsidRDefault="001E7504" w:rsidP="001E7504">
      <w:pPr>
        <w:pStyle w:val="Nivel2"/>
        <w:tabs>
          <w:tab w:val="left" w:pos="142"/>
          <w:tab w:val="left" w:pos="709"/>
        </w:tabs>
        <w:spacing w:before="0" w:after="0" w:line="360" w:lineRule="auto"/>
        <w:rPr>
          <w:color w:val="auto"/>
        </w:rPr>
      </w:pPr>
      <w:r w:rsidRPr="00163CFC">
        <w:rPr>
          <w:color w:val="auto"/>
        </w:rPr>
        <w:t>18.10. O contratante poderá ainda:</w:t>
      </w:r>
    </w:p>
    <w:p w14:paraId="132768A5" w14:textId="77777777" w:rsidR="001E7504" w:rsidRPr="00163CFC" w:rsidRDefault="001E7504" w:rsidP="001E7504">
      <w:pPr>
        <w:pStyle w:val="Nivel2"/>
        <w:tabs>
          <w:tab w:val="left" w:pos="142"/>
          <w:tab w:val="left" w:pos="709"/>
        </w:tabs>
        <w:spacing w:before="0" w:after="0" w:line="360" w:lineRule="auto"/>
        <w:ind w:left="142"/>
        <w:rPr>
          <w:color w:val="auto"/>
        </w:rPr>
      </w:pPr>
      <w:r w:rsidRPr="00163CFC">
        <w:rPr>
          <w:color w:val="auto"/>
        </w:rPr>
        <w:t>18.10.1. nos casos de obrigação de pagamento de multa pelo contratado, reter a garantia prestada a ser executada (art. 139, III, “c”, da Lei n.º 14.133/2021), conforme legislação que rege a matéria; e</w:t>
      </w:r>
    </w:p>
    <w:p w14:paraId="69E64500" w14:textId="77777777" w:rsidR="001E7504" w:rsidRPr="00163CFC" w:rsidRDefault="001E7504" w:rsidP="001E7504">
      <w:pPr>
        <w:pStyle w:val="Nivel2"/>
        <w:tabs>
          <w:tab w:val="left" w:pos="142"/>
          <w:tab w:val="left" w:pos="709"/>
        </w:tabs>
        <w:spacing w:before="0" w:after="0" w:line="360" w:lineRule="auto"/>
        <w:ind w:left="142"/>
        <w:rPr>
          <w:color w:val="auto"/>
        </w:rPr>
      </w:pPr>
      <w:r w:rsidRPr="00163CFC">
        <w:rPr>
          <w:color w:val="auto"/>
        </w:rPr>
        <w:t>18.10.2. nos casos em que houver necessidade de ressarcimento de prejuízos causados à Administração, nos termos do inciso IV do art. 139 da Lei n.º 14.133, de 2021, reter os eventuais créditos existentes em favor do contratado decorrentes do contrato.</w:t>
      </w:r>
    </w:p>
    <w:p w14:paraId="41F200A5" w14:textId="77777777" w:rsidR="001E7504" w:rsidRPr="00163CFC" w:rsidRDefault="001E7504" w:rsidP="001E7504">
      <w:pPr>
        <w:pStyle w:val="Nivel2"/>
        <w:tabs>
          <w:tab w:val="left" w:pos="142"/>
          <w:tab w:val="left" w:pos="709"/>
        </w:tabs>
        <w:spacing w:before="0" w:after="0" w:line="360" w:lineRule="auto"/>
        <w:rPr>
          <w:color w:val="auto"/>
        </w:rPr>
      </w:pPr>
      <w:r w:rsidRPr="00163CFC">
        <w:rPr>
          <w:color w:val="auto"/>
        </w:rPr>
        <w:t>18.11.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C0F8624" w14:textId="77777777" w:rsidR="001E7504" w:rsidRPr="00163CFC" w:rsidRDefault="001E7504" w:rsidP="001E7504">
      <w:pPr>
        <w:pStyle w:val="Nivel2"/>
        <w:tabs>
          <w:tab w:val="left" w:pos="142"/>
          <w:tab w:val="left" w:pos="709"/>
        </w:tabs>
        <w:spacing w:before="0" w:after="0" w:line="360" w:lineRule="auto"/>
        <w:rPr>
          <w:color w:val="auto"/>
        </w:rPr>
      </w:pPr>
    </w:p>
    <w:p w14:paraId="7A9A08DD" w14:textId="77777777" w:rsidR="001E7504" w:rsidRPr="00163CFC" w:rsidRDefault="001E7504" w:rsidP="001E7504">
      <w:pPr>
        <w:pStyle w:val="Corpodetexto"/>
        <w:shd w:val="clear" w:color="auto" w:fill="DBE5F1" w:themeFill="accent1" w:themeFillTint="33"/>
        <w:spacing w:before="0" w:line="360" w:lineRule="auto"/>
        <w:rPr>
          <w:b/>
          <w:sz w:val="20"/>
          <w:szCs w:val="20"/>
        </w:rPr>
      </w:pPr>
      <w:r w:rsidRPr="00163CFC">
        <w:rPr>
          <w:b/>
          <w:sz w:val="20"/>
          <w:szCs w:val="20"/>
        </w:rPr>
        <w:t>19. CLÁUSULA DÉCIMA NONA – DA ALTERAÇÃO</w:t>
      </w:r>
    </w:p>
    <w:p w14:paraId="0252F4CF" w14:textId="77777777" w:rsidR="001E7504" w:rsidRPr="00163CFC" w:rsidRDefault="001E7504" w:rsidP="001E7504">
      <w:pPr>
        <w:spacing w:line="360" w:lineRule="auto"/>
        <w:jc w:val="both"/>
        <w:rPr>
          <w:sz w:val="20"/>
          <w:szCs w:val="20"/>
        </w:rPr>
      </w:pPr>
      <w:r w:rsidRPr="00163CFC">
        <w:rPr>
          <w:sz w:val="20"/>
          <w:szCs w:val="20"/>
        </w:rPr>
        <w:t xml:space="preserve">19.1 O contrato ainda poderá ser alterado unilateralmente, conforme necessidade da gestão, em razão do acréscimo quantitativo do objeto, nos limites permitidos pela lei, em harmonia com a ordem dos art. 124, inc. I e art. 125 da referida Lei. </w:t>
      </w:r>
    </w:p>
    <w:p w14:paraId="438659AE" w14:textId="77777777" w:rsidR="001E7504" w:rsidRPr="00163CFC" w:rsidRDefault="001E7504" w:rsidP="001E7504">
      <w:pPr>
        <w:spacing w:line="360" w:lineRule="auto"/>
        <w:jc w:val="both"/>
        <w:rPr>
          <w:sz w:val="20"/>
          <w:szCs w:val="20"/>
        </w:rPr>
      </w:pPr>
      <w:r w:rsidRPr="00163CFC">
        <w:rPr>
          <w:sz w:val="20"/>
          <w:szCs w:val="20"/>
        </w:rPr>
        <w:t xml:space="preserve">19.2. A CONTRATADA é obrigada a aceitar, nas mesmas condições contratuais, os acréscimos ou supressões que se fizerem necessários, até o limite de 25% (vinte e cinco por cento) do valor inicial atualizado do contrato. </w:t>
      </w:r>
    </w:p>
    <w:p w14:paraId="142B2FB3" w14:textId="77777777" w:rsidR="001E7504" w:rsidRPr="00163CFC" w:rsidRDefault="001E7504" w:rsidP="001E7504">
      <w:pPr>
        <w:pStyle w:val="SemEspaamento"/>
        <w:spacing w:line="360" w:lineRule="auto"/>
        <w:rPr>
          <w:rFonts w:ascii="Times New Roman" w:hAnsi="Times New Roman"/>
          <w:sz w:val="20"/>
          <w:szCs w:val="20"/>
        </w:rPr>
      </w:pPr>
      <w:r w:rsidRPr="00163CFC">
        <w:rPr>
          <w:rFonts w:ascii="Times New Roman" w:hAnsi="Times New Roman"/>
          <w:sz w:val="20"/>
          <w:szCs w:val="20"/>
        </w:rPr>
        <w:t>19.3. Registros que não caracterizam alteração do contrato podem ser realizados por simples apostila, dispensada a celebração de termo aditivo, na forma do art. 136 da Lei n° 14.133, de 2021.</w:t>
      </w:r>
    </w:p>
    <w:p w14:paraId="57D19515" w14:textId="77777777" w:rsidR="001E7504" w:rsidRPr="00163CFC" w:rsidRDefault="001E7504" w:rsidP="001E7504">
      <w:pPr>
        <w:pStyle w:val="SemEspaamento"/>
        <w:spacing w:line="360" w:lineRule="auto"/>
        <w:rPr>
          <w:rFonts w:ascii="Times New Roman" w:hAnsi="Times New Roman"/>
          <w:sz w:val="20"/>
          <w:szCs w:val="20"/>
        </w:rPr>
      </w:pPr>
    </w:p>
    <w:p w14:paraId="1E51232B" w14:textId="77777777" w:rsidR="001E7504" w:rsidRPr="00163CFC" w:rsidRDefault="001E7504" w:rsidP="001E7504">
      <w:pPr>
        <w:shd w:val="clear" w:color="auto" w:fill="DBE5F1" w:themeFill="accent1" w:themeFillTint="33"/>
        <w:spacing w:line="360" w:lineRule="auto"/>
      </w:pPr>
      <w:r w:rsidRPr="00163CFC">
        <w:rPr>
          <w:b/>
          <w:sz w:val="20"/>
        </w:rPr>
        <w:t>CLÁUSULA</w:t>
      </w:r>
      <w:r w:rsidRPr="00163CFC">
        <w:rPr>
          <w:b/>
          <w:spacing w:val="-5"/>
          <w:sz w:val="20"/>
        </w:rPr>
        <w:t xml:space="preserve"> </w:t>
      </w:r>
      <w:r w:rsidRPr="00163CFC">
        <w:rPr>
          <w:b/>
          <w:sz w:val="20"/>
        </w:rPr>
        <w:t>VIGÉSIMA</w:t>
      </w:r>
      <w:r w:rsidRPr="00163CFC">
        <w:rPr>
          <w:b/>
          <w:spacing w:val="-3"/>
          <w:sz w:val="20"/>
        </w:rPr>
        <w:t xml:space="preserve"> </w:t>
      </w:r>
      <w:r w:rsidRPr="00163CFC">
        <w:rPr>
          <w:b/>
          <w:sz w:val="20"/>
        </w:rPr>
        <w:t>–</w:t>
      </w:r>
      <w:r w:rsidRPr="00163CFC">
        <w:rPr>
          <w:b/>
          <w:spacing w:val="-4"/>
          <w:sz w:val="20"/>
        </w:rPr>
        <w:t xml:space="preserve"> </w:t>
      </w:r>
      <w:r w:rsidRPr="00163CFC">
        <w:rPr>
          <w:b/>
          <w:sz w:val="20"/>
        </w:rPr>
        <w:t>DA</w:t>
      </w:r>
      <w:r w:rsidRPr="00163CFC">
        <w:rPr>
          <w:b/>
          <w:spacing w:val="-4"/>
          <w:sz w:val="20"/>
        </w:rPr>
        <w:t xml:space="preserve"> </w:t>
      </w:r>
      <w:r w:rsidRPr="00163CFC">
        <w:rPr>
          <w:b/>
          <w:spacing w:val="-2"/>
          <w:sz w:val="20"/>
        </w:rPr>
        <w:t>SUBCONTRATAÇÃO</w:t>
      </w:r>
    </w:p>
    <w:p w14:paraId="29BEE89D" w14:textId="77777777" w:rsidR="001E7504" w:rsidRPr="00163CFC" w:rsidRDefault="001E7504" w:rsidP="001E7504">
      <w:pPr>
        <w:spacing w:line="360" w:lineRule="auto"/>
        <w:rPr>
          <w:spacing w:val="-2"/>
          <w:sz w:val="20"/>
          <w:szCs w:val="20"/>
        </w:rPr>
      </w:pPr>
      <w:r w:rsidRPr="00163CFC">
        <w:rPr>
          <w:sz w:val="20"/>
          <w:szCs w:val="20"/>
        </w:rPr>
        <w:t>20.1.</w:t>
      </w:r>
      <w:r w:rsidRPr="00163CFC">
        <w:rPr>
          <w:spacing w:val="-5"/>
          <w:sz w:val="20"/>
          <w:szCs w:val="20"/>
        </w:rPr>
        <w:t xml:space="preserve"> </w:t>
      </w:r>
      <w:r w:rsidRPr="00163CFC">
        <w:rPr>
          <w:sz w:val="20"/>
          <w:szCs w:val="20"/>
        </w:rPr>
        <w:t>Não</w:t>
      </w:r>
      <w:r w:rsidRPr="00163CFC">
        <w:rPr>
          <w:spacing w:val="-4"/>
          <w:sz w:val="20"/>
          <w:szCs w:val="20"/>
        </w:rPr>
        <w:t xml:space="preserve"> </w:t>
      </w:r>
      <w:r w:rsidRPr="00163CFC">
        <w:rPr>
          <w:sz w:val="20"/>
          <w:szCs w:val="20"/>
        </w:rPr>
        <w:t>será</w:t>
      </w:r>
      <w:r w:rsidRPr="00163CFC">
        <w:rPr>
          <w:spacing w:val="-5"/>
          <w:sz w:val="20"/>
          <w:szCs w:val="20"/>
        </w:rPr>
        <w:t xml:space="preserve"> </w:t>
      </w:r>
      <w:r w:rsidRPr="00163CFC">
        <w:rPr>
          <w:sz w:val="20"/>
          <w:szCs w:val="20"/>
        </w:rPr>
        <w:t>admitida</w:t>
      </w:r>
      <w:r w:rsidRPr="00163CFC">
        <w:rPr>
          <w:spacing w:val="-5"/>
          <w:sz w:val="20"/>
          <w:szCs w:val="20"/>
        </w:rPr>
        <w:t xml:space="preserve"> </w:t>
      </w:r>
      <w:r w:rsidRPr="00163CFC">
        <w:rPr>
          <w:sz w:val="20"/>
          <w:szCs w:val="20"/>
        </w:rPr>
        <w:t>a</w:t>
      </w:r>
      <w:r w:rsidRPr="00163CFC">
        <w:rPr>
          <w:spacing w:val="-5"/>
          <w:sz w:val="20"/>
          <w:szCs w:val="20"/>
        </w:rPr>
        <w:t xml:space="preserve"> </w:t>
      </w:r>
      <w:r w:rsidRPr="00163CFC">
        <w:rPr>
          <w:sz w:val="20"/>
          <w:szCs w:val="20"/>
        </w:rPr>
        <w:t>subcontratação</w:t>
      </w:r>
      <w:r w:rsidRPr="00163CFC">
        <w:rPr>
          <w:spacing w:val="-4"/>
          <w:sz w:val="20"/>
          <w:szCs w:val="20"/>
        </w:rPr>
        <w:t xml:space="preserve"> </w:t>
      </w:r>
      <w:r w:rsidRPr="00163CFC">
        <w:rPr>
          <w:sz w:val="20"/>
          <w:szCs w:val="20"/>
        </w:rPr>
        <w:t>do</w:t>
      </w:r>
      <w:r w:rsidRPr="00163CFC">
        <w:rPr>
          <w:spacing w:val="-4"/>
          <w:sz w:val="20"/>
          <w:szCs w:val="20"/>
        </w:rPr>
        <w:t xml:space="preserve"> </w:t>
      </w:r>
      <w:r w:rsidRPr="00163CFC">
        <w:rPr>
          <w:sz w:val="20"/>
          <w:szCs w:val="20"/>
        </w:rPr>
        <w:t>objeto</w:t>
      </w:r>
      <w:r w:rsidRPr="00163CFC">
        <w:rPr>
          <w:spacing w:val="-4"/>
          <w:sz w:val="20"/>
          <w:szCs w:val="20"/>
        </w:rPr>
        <w:t xml:space="preserve"> </w:t>
      </w:r>
      <w:r w:rsidRPr="00163CFC">
        <w:rPr>
          <w:spacing w:val="-2"/>
          <w:sz w:val="20"/>
          <w:szCs w:val="20"/>
        </w:rPr>
        <w:t>contratado.</w:t>
      </w:r>
    </w:p>
    <w:p w14:paraId="1BEE8729" w14:textId="77777777" w:rsidR="001E7504" w:rsidRPr="00163CFC" w:rsidRDefault="001E7504" w:rsidP="001E7504">
      <w:pPr>
        <w:spacing w:line="360" w:lineRule="auto"/>
      </w:pPr>
    </w:p>
    <w:p w14:paraId="28C3E53F" w14:textId="77777777" w:rsidR="001E7504" w:rsidRPr="00163CFC" w:rsidRDefault="001E7504" w:rsidP="001E7504">
      <w:pPr>
        <w:shd w:val="clear" w:color="auto" w:fill="DEEAF6"/>
        <w:spacing w:line="360" w:lineRule="auto"/>
        <w:jc w:val="both"/>
        <w:rPr>
          <w:sz w:val="20"/>
          <w:szCs w:val="20"/>
        </w:rPr>
      </w:pPr>
      <w:r w:rsidRPr="00163CFC">
        <w:rPr>
          <w:b/>
          <w:sz w:val="20"/>
          <w:szCs w:val="20"/>
        </w:rPr>
        <w:t>CLÁUSULA VIGÉSIMA PRIMEIRA - PUBLICAÇÃO</w:t>
      </w:r>
    </w:p>
    <w:p w14:paraId="7E3E61F2" w14:textId="77777777" w:rsidR="001E7504" w:rsidRPr="00163CFC" w:rsidRDefault="001E7504" w:rsidP="001E7504">
      <w:pPr>
        <w:spacing w:line="360" w:lineRule="auto"/>
        <w:jc w:val="both"/>
        <w:rPr>
          <w:sz w:val="20"/>
          <w:szCs w:val="20"/>
        </w:rPr>
      </w:pPr>
      <w:r w:rsidRPr="00163CFC">
        <w:rPr>
          <w:sz w:val="20"/>
          <w:szCs w:val="20"/>
        </w:rPr>
        <w:t>21.1. O CONTRATANTE, no prazo de até 20 (vinte) dias após assinatura deste Contrato, providenciará a sua publicação, por extrato, no Diário Oficial do Estado.</w:t>
      </w:r>
    </w:p>
    <w:p w14:paraId="3A408CBB" w14:textId="77777777" w:rsidR="001E7504" w:rsidRPr="00163CFC" w:rsidRDefault="001E7504" w:rsidP="001E7504">
      <w:pPr>
        <w:spacing w:line="360" w:lineRule="auto"/>
        <w:jc w:val="both"/>
        <w:rPr>
          <w:sz w:val="20"/>
          <w:szCs w:val="20"/>
        </w:rPr>
      </w:pPr>
      <w:r w:rsidRPr="00163CFC">
        <w:rPr>
          <w:sz w:val="20"/>
          <w:szCs w:val="20"/>
        </w:rPr>
        <w:t>21.2. Divulgação no Portal Nacional de Contratações Públicas (PNCP), nos termos do art. 94, da Lei 14.133/21.</w:t>
      </w:r>
    </w:p>
    <w:p w14:paraId="5963B9AC" w14:textId="77777777" w:rsidR="001E7504" w:rsidRPr="00163CFC" w:rsidRDefault="001E7504" w:rsidP="001E7504">
      <w:pPr>
        <w:spacing w:line="360" w:lineRule="auto"/>
        <w:jc w:val="both"/>
        <w:rPr>
          <w:sz w:val="20"/>
          <w:szCs w:val="20"/>
        </w:rPr>
      </w:pPr>
    </w:p>
    <w:p w14:paraId="61D6F039" w14:textId="77777777" w:rsidR="001E7504" w:rsidRPr="00163CFC" w:rsidRDefault="001E7504" w:rsidP="001E7504">
      <w:pPr>
        <w:shd w:val="clear" w:color="auto" w:fill="DBE5F1" w:themeFill="accent1" w:themeFillTint="33"/>
        <w:spacing w:line="360" w:lineRule="auto"/>
        <w:jc w:val="both"/>
        <w:rPr>
          <w:b/>
          <w:sz w:val="20"/>
          <w:szCs w:val="20"/>
        </w:rPr>
      </w:pPr>
      <w:r w:rsidRPr="00163CFC">
        <w:rPr>
          <w:b/>
          <w:sz w:val="20"/>
          <w:szCs w:val="20"/>
        </w:rPr>
        <w:t>CLÁUSULA VIGÉSIMA SEGUNDA – DA MATRIZ DE RISCO E DA RECOMPOSIÇÃO DO EQUILÍBRIO ECONÔMICO-FINANCEIRO</w:t>
      </w:r>
    </w:p>
    <w:p w14:paraId="0DCA9466" w14:textId="3AB8E515" w:rsidR="001E7504" w:rsidRPr="00163CFC" w:rsidRDefault="001E7504" w:rsidP="001E7504">
      <w:pPr>
        <w:spacing w:line="360" w:lineRule="auto"/>
        <w:jc w:val="both"/>
        <w:rPr>
          <w:sz w:val="20"/>
          <w:szCs w:val="20"/>
        </w:rPr>
      </w:pPr>
      <w:r w:rsidRPr="00163CFC">
        <w:rPr>
          <w:sz w:val="20"/>
          <w:szCs w:val="20"/>
        </w:rPr>
        <w:lastRenderedPageBreak/>
        <w:t xml:space="preserve">22.1. A Matriz de Risco, anexada aos autos, é uma ferramenta que permite aos gestores </w:t>
      </w:r>
      <w:r w:rsidR="009F7EDE" w:rsidRPr="00163CFC">
        <w:rPr>
          <w:sz w:val="20"/>
          <w:szCs w:val="20"/>
        </w:rPr>
        <w:t>mensurarem</w:t>
      </w:r>
      <w:r w:rsidRPr="00163CFC">
        <w:rPr>
          <w:sz w:val="20"/>
          <w:szCs w:val="20"/>
        </w:rPr>
        <w:t>, avaliar e ordenar os eventos de riscos que podem afetar o alcance dos objetivos do processo da unidade e, consequentemente, os objetivos estratégicos do empreendimento.</w:t>
      </w:r>
    </w:p>
    <w:p w14:paraId="2FABD0CB" w14:textId="77777777" w:rsidR="001E7504" w:rsidRPr="00163CFC" w:rsidRDefault="001E7504" w:rsidP="001E7504">
      <w:pPr>
        <w:spacing w:line="360" w:lineRule="auto"/>
        <w:jc w:val="both"/>
        <w:rPr>
          <w:sz w:val="20"/>
          <w:szCs w:val="20"/>
        </w:rPr>
      </w:pPr>
      <w:r w:rsidRPr="00163CFC">
        <w:rPr>
          <w:sz w:val="20"/>
          <w:szCs w:val="20"/>
        </w:rPr>
        <w:t>22.2. Nesse contexto a CONTRATADA é integral, e exclusivamente, responsável por todos os riscos colocados como de sua competência, relacionados ao objeto do contrato, inclusive sem limitação, conforme estabelecido na Matriz de Risco.</w:t>
      </w:r>
    </w:p>
    <w:p w14:paraId="6D75B703" w14:textId="77777777" w:rsidR="001E7504" w:rsidRPr="00163CFC" w:rsidRDefault="001E7504" w:rsidP="001E7504">
      <w:pPr>
        <w:spacing w:line="360" w:lineRule="auto"/>
        <w:jc w:val="both"/>
        <w:rPr>
          <w:sz w:val="20"/>
          <w:szCs w:val="20"/>
        </w:rPr>
      </w:pPr>
      <w:r w:rsidRPr="00163CFC">
        <w:rPr>
          <w:sz w:val="20"/>
          <w:szCs w:val="20"/>
        </w:rPr>
        <w:t>22.3. A CONTRATADA não é responsável pelos riscos relacionados ao objeto do contrato que não são de sua alçada, cuja responsabilidade é da CONTRATANTE, conforme estabelecido na Matriz de Risco.</w:t>
      </w:r>
    </w:p>
    <w:p w14:paraId="57FAE1EE" w14:textId="77777777" w:rsidR="001E7504" w:rsidRPr="00163CFC" w:rsidRDefault="001E7504" w:rsidP="001E7504">
      <w:pPr>
        <w:spacing w:line="360" w:lineRule="auto"/>
        <w:jc w:val="both"/>
        <w:rPr>
          <w:sz w:val="20"/>
          <w:szCs w:val="20"/>
        </w:rPr>
      </w:pPr>
      <w:r w:rsidRPr="00163CFC">
        <w:rPr>
          <w:sz w:val="20"/>
          <w:szCs w:val="20"/>
        </w:rPr>
        <w:t>22.4. Constitui peça integrante deste contrato, independentemente de transcrição no instrumento respectivo, a Matriz de Risco.</w:t>
      </w:r>
    </w:p>
    <w:p w14:paraId="4EBA3A68" w14:textId="77777777" w:rsidR="001E7504" w:rsidRPr="00163CFC" w:rsidRDefault="001E7504" w:rsidP="001E7504">
      <w:pPr>
        <w:spacing w:line="360" w:lineRule="auto"/>
        <w:jc w:val="both"/>
        <w:rPr>
          <w:sz w:val="20"/>
          <w:szCs w:val="20"/>
        </w:rPr>
      </w:pPr>
      <w:r w:rsidRPr="00163CFC">
        <w:rPr>
          <w:sz w:val="20"/>
          <w:szCs w:val="20"/>
        </w:rPr>
        <w:t xml:space="preserve">22.5. O termo risco neste contrato é designado como um evento ou uma condição incerta que, se ocorrer, tem um efeito em pelo menos um objetivo do empreendimento. O risco é o resultado da combinação entre probabilidade de ocorrência de determinado evento futuro e o impacto resultante caso ele ocorra. </w:t>
      </w:r>
    </w:p>
    <w:p w14:paraId="595F848B" w14:textId="77777777" w:rsidR="001E7504" w:rsidRPr="00163CFC" w:rsidRDefault="001E7504" w:rsidP="001E7504">
      <w:pPr>
        <w:spacing w:line="360" w:lineRule="auto"/>
        <w:jc w:val="both"/>
        <w:rPr>
          <w:sz w:val="20"/>
          <w:szCs w:val="20"/>
        </w:rPr>
      </w:pPr>
      <w:r w:rsidRPr="00163CFC">
        <w:rPr>
          <w:sz w:val="20"/>
          <w:szCs w:val="20"/>
        </w:rPr>
        <w:t>22.6. Da recomposição do equilíbrio econômico-financeiro</w:t>
      </w:r>
    </w:p>
    <w:p w14:paraId="406C9D64" w14:textId="77777777" w:rsidR="001E7504" w:rsidRPr="00163CFC" w:rsidRDefault="001E7504" w:rsidP="001E7504">
      <w:pPr>
        <w:spacing w:line="360" w:lineRule="auto"/>
        <w:jc w:val="both"/>
        <w:rPr>
          <w:sz w:val="20"/>
          <w:szCs w:val="20"/>
        </w:rPr>
      </w:pPr>
      <w:r w:rsidRPr="00163CFC">
        <w:rPr>
          <w:sz w:val="20"/>
          <w:szCs w:val="20"/>
        </w:rPr>
        <w:t>22.6.1. Sempre que atendidas as condições do Contrato e mantidas as disposições do Contrato, considera-se mantido seu equilíbrio econômico-financeiro.</w:t>
      </w:r>
    </w:p>
    <w:p w14:paraId="21DED774" w14:textId="77777777" w:rsidR="001E7504" w:rsidRPr="00163CFC" w:rsidRDefault="001E7504" w:rsidP="001E7504">
      <w:pPr>
        <w:spacing w:line="360" w:lineRule="auto"/>
        <w:jc w:val="both"/>
        <w:rPr>
          <w:sz w:val="20"/>
          <w:szCs w:val="20"/>
        </w:rPr>
      </w:pPr>
      <w:r w:rsidRPr="00163CFC">
        <w:rPr>
          <w:sz w:val="20"/>
          <w:szCs w:val="20"/>
        </w:rPr>
        <w:t>22.6.2. A Contratada somente poderá solicitar a recomposição do equilíbrio econômico-financeiro nas hipóteses excluídas de sua responsabilidade no contrato.</w:t>
      </w:r>
    </w:p>
    <w:p w14:paraId="7CFC339C" w14:textId="77777777" w:rsidR="001E7504" w:rsidRPr="00163CFC" w:rsidRDefault="001E7504" w:rsidP="001E7504">
      <w:pPr>
        <w:spacing w:line="360" w:lineRule="auto"/>
        <w:jc w:val="both"/>
        <w:rPr>
          <w:sz w:val="20"/>
          <w:szCs w:val="20"/>
        </w:rPr>
      </w:pPr>
      <w:r w:rsidRPr="00163CFC">
        <w:rPr>
          <w:sz w:val="20"/>
          <w:szCs w:val="20"/>
        </w:rPr>
        <w:t>22.6.3. Os casos omissos serão objeto de análise acurada e criteriosa, lastreada em elementos técnicos, por intermédio de processo administrativo para apurar o caso concreto.</w:t>
      </w:r>
    </w:p>
    <w:p w14:paraId="7254E9E5" w14:textId="77777777" w:rsidR="001E7504" w:rsidRPr="00163CFC" w:rsidRDefault="001E7504" w:rsidP="001E7504">
      <w:pPr>
        <w:spacing w:line="360" w:lineRule="auto"/>
        <w:jc w:val="both"/>
        <w:rPr>
          <w:sz w:val="20"/>
          <w:szCs w:val="20"/>
        </w:rPr>
      </w:pPr>
    </w:p>
    <w:p w14:paraId="3E9DEAB5" w14:textId="77777777" w:rsidR="001E7504" w:rsidRPr="00163CFC" w:rsidRDefault="001E7504" w:rsidP="001E7504">
      <w:pPr>
        <w:shd w:val="clear" w:color="auto" w:fill="DEEAF6"/>
        <w:spacing w:line="360" w:lineRule="auto"/>
        <w:jc w:val="both"/>
        <w:rPr>
          <w:sz w:val="20"/>
          <w:szCs w:val="20"/>
        </w:rPr>
      </w:pPr>
      <w:r w:rsidRPr="00163CFC">
        <w:rPr>
          <w:b/>
          <w:sz w:val="20"/>
          <w:szCs w:val="20"/>
        </w:rPr>
        <w:t>CLÁUSULA VIGÉSIMA TERCEIRA - DO FORO</w:t>
      </w:r>
      <w:r w:rsidRPr="00163CFC">
        <w:rPr>
          <w:b/>
          <w:sz w:val="20"/>
          <w:szCs w:val="20"/>
        </w:rPr>
        <w:tab/>
      </w:r>
    </w:p>
    <w:p w14:paraId="4B41E69D" w14:textId="77777777" w:rsidR="001E7504" w:rsidRPr="00163CFC" w:rsidRDefault="001E7504" w:rsidP="001E7504">
      <w:pPr>
        <w:spacing w:line="360" w:lineRule="auto"/>
        <w:jc w:val="both"/>
        <w:rPr>
          <w:sz w:val="20"/>
          <w:szCs w:val="20"/>
        </w:rPr>
      </w:pPr>
      <w:r w:rsidRPr="00163CFC">
        <w:rPr>
          <w:sz w:val="20"/>
          <w:szCs w:val="20"/>
        </w:rPr>
        <w:t>23.1. Fica eleito o foro da Capital do Estado do Tocantins - Vara da Fazenda Pública, com renúncia expressa a outros, por mais privilegiados que forem para dirimir quaisquer questões fundadas neste Contrato.</w:t>
      </w:r>
    </w:p>
    <w:p w14:paraId="3A38EC1A" w14:textId="77777777" w:rsidR="001E7504" w:rsidRPr="00163CFC" w:rsidRDefault="001E7504" w:rsidP="001E7504">
      <w:pPr>
        <w:spacing w:line="360" w:lineRule="auto"/>
        <w:jc w:val="both"/>
        <w:rPr>
          <w:sz w:val="20"/>
          <w:szCs w:val="20"/>
        </w:rPr>
      </w:pPr>
      <w:r w:rsidRPr="00163CFC">
        <w:rPr>
          <w:sz w:val="20"/>
          <w:szCs w:val="20"/>
        </w:rPr>
        <w:t>23.2. E por estarem de acordo, lavrou-se o presente termo, em 03 (três) vias de igual teor e forma, as quais foram lidas e assinadas pelas partes CONTRATANTES.</w:t>
      </w:r>
    </w:p>
    <w:p w14:paraId="34C67DD5" w14:textId="77777777" w:rsidR="001E7504" w:rsidRPr="00163CFC" w:rsidRDefault="001E7504" w:rsidP="001E7504">
      <w:pPr>
        <w:spacing w:line="360" w:lineRule="auto"/>
        <w:jc w:val="right"/>
        <w:rPr>
          <w:sz w:val="20"/>
          <w:szCs w:val="20"/>
        </w:rPr>
      </w:pPr>
      <w:r w:rsidRPr="00163CFC">
        <w:rPr>
          <w:sz w:val="20"/>
          <w:szCs w:val="20"/>
        </w:rPr>
        <w:t xml:space="preserve">Palmas/TO, </w:t>
      </w:r>
      <w:proofErr w:type="spellStart"/>
      <w:r w:rsidRPr="00163CFC">
        <w:rPr>
          <w:sz w:val="20"/>
          <w:szCs w:val="20"/>
        </w:rPr>
        <w:t>xx</w:t>
      </w:r>
      <w:proofErr w:type="spellEnd"/>
      <w:r w:rsidRPr="00163CFC">
        <w:rPr>
          <w:sz w:val="20"/>
          <w:szCs w:val="20"/>
        </w:rPr>
        <w:t xml:space="preserve"> de agosto de 2025.</w:t>
      </w:r>
    </w:p>
    <w:p w14:paraId="3DD62CCB" w14:textId="77777777" w:rsidR="001E7504" w:rsidRPr="00163CFC" w:rsidRDefault="001E7504" w:rsidP="001E7504">
      <w:pPr>
        <w:spacing w:line="360" w:lineRule="auto"/>
        <w:rPr>
          <w:sz w:val="20"/>
          <w:szCs w:val="20"/>
        </w:rPr>
      </w:pPr>
    </w:p>
    <w:tbl>
      <w:tblPr>
        <w:tblW w:w="9570" w:type="dxa"/>
        <w:jc w:val="right"/>
        <w:tblLayout w:type="fixed"/>
        <w:tblLook w:val="0000" w:firstRow="0" w:lastRow="0" w:firstColumn="0" w:lastColumn="0" w:noHBand="0" w:noVBand="0"/>
      </w:tblPr>
      <w:tblGrid>
        <w:gridCol w:w="4787"/>
        <w:gridCol w:w="4783"/>
      </w:tblGrid>
      <w:tr w:rsidR="001E7504" w:rsidRPr="00163CFC" w14:paraId="58F5EED7" w14:textId="77777777" w:rsidTr="00DD2DD7">
        <w:trPr>
          <w:jc w:val="right"/>
        </w:trPr>
        <w:tc>
          <w:tcPr>
            <w:tcW w:w="4787" w:type="dxa"/>
          </w:tcPr>
          <w:p w14:paraId="5C814E79" w14:textId="77777777" w:rsidR="001E7504" w:rsidRPr="00163CFC" w:rsidRDefault="001E7504" w:rsidP="00DD2DD7">
            <w:pPr>
              <w:spacing w:line="360" w:lineRule="auto"/>
              <w:jc w:val="center"/>
              <w:rPr>
                <w:sz w:val="20"/>
                <w:szCs w:val="20"/>
              </w:rPr>
            </w:pPr>
            <w:r>
              <w:rPr>
                <w:b/>
                <w:bCs/>
                <w:sz w:val="20"/>
                <w:szCs w:val="20"/>
              </w:rPr>
              <w:t>JOSÉ PEREIRA SOARES</w:t>
            </w:r>
          </w:p>
        </w:tc>
        <w:tc>
          <w:tcPr>
            <w:tcW w:w="4783" w:type="dxa"/>
          </w:tcPr>
          <w:p w14:paraId="67AC52EB" w14:textId="77777777" w:rsidR="001E7504" w:rsidRPr="00163CFC" w:rsidRDefault="001E7504" w:rsidP="00DD2DD7">
            <w:pPr>
              <w:spacing w:line="360" w:lineRule="auto"/>
              <w:jc w:val="center"/>
              <w:rPr>
                <w:b/>
                <w:sz w:val="20"/>
                <w:szCs w:val="20"/>
              </w:rPr>
            </w:pPr>
            <w:proofErr w:type="spellStart"/>
            <w:r w:rsidRPr="00163CFC">
              <w:rPr>
                <w:rFonts w:eastAsia="Calibri"/>
                <w:b/>
                <w:sz w:val="20"/>
                <w:szCs w:val="20"/>
              </w:rPr>
              <w:t>xxxxxxxxxxxxxxxxxx</w:t>
            </w:r>
            <w:proofErr w:type="spellEnd"/>
          </w:p>
        </w:tc>
      </w:tr>
      <w:tr w:rsidR="001E7504" w:rsidRPr="00163CFC" w14:paraId="01967161" w14:textId="77777777" w:rsidTr="00DD2DD7">
        <w:trPr>
          <w:jc w:val="right"/>
        </w:trPr>
        <w:tc>
          <w:tcPr>
            <w:tcW w:w="4787" w:type="dxa"/>
          </w:tcPr>
          <w:p w14:paraId="6DD89667" w14:textId="77777777" w:rsidR="001E7504" w:rsidRPr="00163CFC" w:rsidRDefault="001E7504" w:rsidP="00DD2DD7">
            <w:pPr>
              <w:autoSpaceDE w:val="0"/>
              <w:spacing w:line="360" w:lineRule="auto"/>
              <w:jc w:val="center"/>
              <w:rPr>
                <w:sz w:val="20"/>
                <w:szCs w:val="20"/>
              </w:rPr>
            </w:pPr>
            <w:r w:rsidRPr="00163CFC">
              <w:t xml:space="preserve">Associação de Apoio </w:t>
            </w:r>
            <w:r>
              <w:t>à Escola Especial Abelhinha em Busca do Saber</w:t>
            </w:r>
          </w:p>
          <w:p w14:paraId="290EE7A1" w14:textId="77777777" w:rsidR="001E7504" w:rsidRPr="00163CFC" w:rsidRDefault="001E7504" w:rsidP="00DD2DD7">
            <w:pPr>
              <w:autoSpaceDE w:val="0"/>
              <w:spacing w:line="360" w:lineRule="auto"/>
              <w:jc w:val="center"/>
              <w:rPr>
                <w:sz w:val="20"/>
                <w:szCs w:val="20"/>
              </w:rPr>
            </w:pPr>
            <w:r w:rsidRPr="00163CFC">
              <w:rPr>
                <w:b/>
                <w:sz w:val="20"/>
                <w:szCs w:val="20"/>
              </w:rPr>
              <w:t>Contratante</w:t>
            </w:r>
          </w:p>
        </w:tc>
        <w:tc>
          <w:tcPr>
            <w:tcW w:w="4783" w:type="dxa"/>
          </w:tcPr>
          <w:p w14:paraId="3BD8C8DB" w14:textId="77777777" w:rsidR="001E7504" w:rsidRPr="00163CFC" w:rsidRDefault="001E7504" w:rsidP="00DD2DD7">
            <w:pPr>
              <w:autoSpaceDE w:val="0"/>
              <w:spacing w:line="360" w:lineRule="auto"/>
              <w:jc w:val="center"/>
              <w:rPr>
                <w:sz w:val="20"/>
                <w:szCs w:val="20"/>
              </w:rPr>
            </w:pPr>
            <w:proofErr w:type="spellStart"/>
            <w:r w:rsidRPr="00163CFC">
              <w:rPr>
                <w:sz w:val="20"/>
                <w:szCs w:val="20"/>
              </w:rPr>
              <w:t>xxxxxxxxxxxxxxxxxxxxxxxxxxxxxxxxxxx</w:t>
            </w:r>
            <w:proofErr w:type="spellEnd"/>
          </w:p>
          <w:p w14:paraId="069E4A56" w14:textId="77777777" w:rsidR="001E7504" w:rsidRPr="00163CFC" w:rsidRDefault="001E7504" w:rsidP="00DD2DD7">
            <w:pPr>
              <w:autoSpaceDE w:val="0"/>
              <w:spacing w:line="360" w:lineRule="auto"/>
              <w:jc w:val="center"/>
              <w:rPr>
                <w:b/>
                <w:sz w:val="20"/>
                <w:szCs w:val="20"/>
              </w:rPr>
            </w:pPr>
            <w:r w:rsidRPr="00163CFC">
              <w:rPr>
                <w:b/>
                <w:sz w:val="20"/>
                <w:szCs w:val="20"/>
              </w:rPr>
              <w:t>Contratada</w:t>
            </w:r>
          </w:p>
        </w:tc>
      </w:tr>
    </w:tbl>
    <w:p w14:paraId="03884932" w14:textId="77777777" w:rsidR="001E7504" w:rsidRPr="00163CFC" w:rsidRDefault="001E7504" w:rsidP="001E7504">
      <w:pPr>
        <w:pStyle w:val="Corpodetexto"/>
        <w:spacing w:before="0" w:line="360" w:lineRule="auto"/>
        <w:rPr>
          <w:sz w:val="20"/>
          <w:szCs w:val="20"/>
        </w:rPr>
      </w:pPr>
    </w:p>
    <w:p w14:paraId="095E98B0" w14:textId="77777777" w:rsidR="001E7504" w:rsidRDefault="001E7504">
      <w:pPr>
        <w:spacing w:before="288" w:after="288" w:line="312" w:lineRule="auto"/>
        <w:ind w:firstLine="567"/>
        <w:jc w:val="center"/>
        <w:rPr>
          <w:rFonts w:ascii="Times New Roman" w:eastAsia="Times New Roman" w:hAnsi="Times New Roman" w:cs="Times New Roman"/>
        </w:rPr>
      </w:pPr>
    </w:p>
    <w:p w14:paraId="7768BC1F" w14:textId="77777777" w:rsidR="00A400B9" w:rsidRDefault="00A400B9">
      <w:pPr>
        <w:spacing w:before="288" w:after="288" w:line="312" w:lineRule="auto"/>
        <w:ind w:firstLine="567"/>
        <w:jc w:val="center"/>
        <w:rPr>
          <w:rFonts w:ascii="Times New Roman" w:eastAsia="Times New Roman" w:hAnsi="Times New Roman" w:cs="Times New Roman"/>
        </w:rPr>
      </w:pPr>
    </w:p>
    <w:p w14:paraId="5620FE6B" w14:textId="77777777" w:rsidR="009F7EDE" w:rsidRDefault="009F7EDE" w:rsidP="009F7EDE">
      <w:pPr>
        <w:spacing w:after="288" w:line="312" w:lineRule="auto"/>
        <w:jc w:val="center"/>
        <w:rPr>
          <w:rFonts w:ascii="Times New Roman" w:eastAsia="Times New Roman" w:hAnsi="Times New Roman" w:cs="Times New Roman"/>
          <w:b/>
          <w:color w:val="000000"/>
          <w:sz w:val="20"/>
          <w:szCs w:val="20"/>
        </w:rPr>
      </w:pPr>
    </w:p>
    <w:p w14:paraId="4ACD24F7" w14:textId="77777777" w:rsidR="009F7EDE" w:rsidRPr="00F11F25" w:rsidRDefault="009F7EDE" w:rsidP="009F7EDE">
      <w:pPr>
        <w:spacing w:after="288" w:line="312" w:lineRule="auto"/>
        <w:jc w:val="center"/>
        <w:rPr>
          <w:rFonts w:ascii="Times New Roman" w:eastAsia="Times New Roman" w:hAnsi="Times New Roman" w:cs="Times New Roman"/>
          <w:b/>
          <w:sz w:val="20"/>
          <w:szCs w:val="20"/>
        </w:rPr>
      </w:pPr>
      <w:r>
        <w:rPr>
          <w:noProof/>
        </w:rPr>
        <w:drawing>
          <wp:anchor distT="0" distB="0" distL="114300" distR="114300" simplePos="0" relativeHeight="251661312" behindDoc="0" locked="0" layoutInCell="1" allowOverlap="1" wp14:anchorId="377F4F6E" wp14:editId="6F42A36F">
            <wp:simplePos x="0" y="0"/>
            <wp:positionH relativeFrom="column">
              <wp:posOffset>2606040</wp:posOffset>
            </wp:positionH>
            <wp:positionV relativeFrom="paragraph">
              <wp:posOffset>365126</wp:posOffset>
            </wp:positionV>
            <wp:extent cx="590550" cy="533400"/>
            <wp:effectExtent l="0" t="0" r="0" b="0"/>
            <wp:wrapNone/>
            <wp:docPr id="1084156962" name="Imagem 1084156962" descr="Logotipo, nome da empres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3" name="Imagem 13" descr="Logotipo, nome da empresa&#10;&#10;O conteúdo gerado por IA pode estar incorreto."/>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5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1F25">
        <w:rPr>
          <w:rFonts w:ascii="Times New Roman" w:eastAsia="Times New Roman" w:hAnsi="Times New Roman" w:cs="Times New Roman"/>
          <w:b/>
          <w:sz w:val="20"/>
          <w:szCs w:val="20"/>
        </w:rPr>
        <w:t xml:space="preserve">ATA DE REGISTRO DE PREÇOS N° </w:t>
      </w:r>
      <w:r>
        <w:rPr>
          <w:rFonts w:ascii="Times New Roman" w:eastAsia="Times New Roman" w:hAnsi="Times New Roman" w:cs="Times New Roman"/>
          <w:b/>
          <w:sz w:val="20"/>
          <w:szCs w:val="20"/>
        </w:rPr>
        <w:t>01/2025</w:t>
      </w:r>
      <w:r w:rsidRPr="00F11F25">
        <w:rPr>
          <w:rFonts w:ascii="Times New Roman" w:eastAsia="Times New Roman" w:hAnsi="Times New Roman" w:cs="Times New Roman"/>
          <w:b/>
          <w:sz w:val="20"/>
          <w:szCs w:val="20"/>
        </w:rPr>
        <w:br/>
        <w:t>Lei nº 14.133, de 1º de abril de 2021</w:t>
      </w:r>
    </w:p>
    <w:p w14:paraId="3B0FE642" w14:textId="77777777" w:rsidR="009F7EDE" w:rsidRPr="00F11F25" w:rsidRDefault="009F7EDE" w:rsidP="009F7EDE">
      <w:pPr>
        <w:spacing w:before="360" w:after="288" w:line="312" w:lineRule="auto"/>
        <w:jc w:val="center"/>
        <w:rPr>
          <w:rFonts w:ascii="Times New Roman" w:eastAsia="Times New Roman" w:hAnsi="Times New Roman" w:cs="Times New Roman"/>
          <w:b/>
          <w:i/>
          <w:sz w:val="20"/>
          <w:szCs w:val="20"/>
        </w:rPr>
      </w:pPr>
    </w:p>
    <w:p w14:paraId="6C01333D" w14:textId="77777777" w:rsidR="009F7EDE" w:rsidRPr="00F11F25" w:rsidRDefault="009F7EDE" w:rsidP="009F7EDE">
      <w:pPr>
        <w:spacing w:before="120" w:line="312" w:lineRule="auto"/>
        <w:jc w:val="center"/>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 xml:space="preserve">Processo Administrativo n° </w:t>
      </w:r>
      <w:r>
        <w:rPr>
          <w:rFonts w:ascii="Times New Roman" w:eastAsia="Times New Roman" w:hAnsi="Times New Roman" w:cs="Times New Roman"/>
          <w:i/>
          <w:sz w:val="20"/>
          <w:szCs w:val="20"/>
        </w:rPr>
        <w:t>02/2025</w:t>
      </w:r>
    </w:p>
    <w:p w14:paraId="05178D05" w14:textId="77777777" w:rsidR="009F7EDE" w:rsidRPr="00F11F25" w:rsidRDefault="009F7EDE" w:rsidP="009F7EDE">
      <w:pPr>
        <w:spacing w:after="288" w:line="312" w:lineRule="auto"/>
        <w:jc w:val="center"/>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 xml:space="preserve">Ata de Registro de Preços nº </w:t>
      </w:r>
      <w:r>
        <w:rPr>
          <w:rFonts w:ascii="Times New Roman" w:eastAsia="Times New Roman" w:hAnsi="Times New Roman" w:cs="Times New Roman"/>
          <w:i/>
          <w:sz w:val="20"/>
          <w:szCs w:val="20"/>
        </w:rPr>
        <w:t>04/2025</w:t>
      </w:r>
    </w:p>
    <w:p w14:paraId="7389B4FB" w14:textId="77777777" w:rsidR="009F7EDE" w:rsidRPr="00F11F25" w:rsidRDefault="009F7EDE" w:rsidP="009F7EDE">
      <w:pPr>
        <w:widowControl w:val="0"/>
        <w:tabs>
          <w:tab w:val="center" w:pos="4779"/>
          <w:tab w:val="right" w:pos="9198"/>
        </w:tabs>
        <w:spacing w:before="120" w:after="120" w:line="276" w:lineRule="auto"/>
        <w:ind w:right="-28" w:firstLine="1418"/>
        <w:jc w:val="both"/>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 xml:space="preserve">A </w:t>
      </w:r>
      <w:r w:rsidRPr="00F11F25">
        <w:rPr>
          <w:rFonts w:ascii="Times New Roman" w:eastAsia="Times New Roman" w:hAnsi="Times New Roman" w:cs="Times New Roman"/>
          <w:i/>
          <w:sz w:val="20"/>
          <w:szCs w:val="20"/>
        </w:rPr>
        <w:t>ASSOCIAÇÃO</w:t>
      </w:r>
      <w:r>
        <w:rPr>
          <w:rFonts w:ascii="Times New Roman" w:eastAsia="Times New Roman" w:hAnsi="Times New Roman" w:cs="Times New Roman"/>
          <w:i/>
          <w:sz w:val="20"/>
          <w:szCs w:val="20"/>
        </w:rPr>
        <w:t xml:space="preserve"> DE APOIO A ESCOLA ESPECIAL ABELHINHA EM BUSCA DO SABER</w:t>
      </w:r>
      <w:r w:rsidRPr="00F11F25">
        <w:rPr>
          <w:rFonts w:ascii="Times New Roman" w:eastAsia="Times New Roman" w:hAnsi="Times New Roman" w:cs="Times New Roman"/>
          <w:sz w:val="20"/>
          <w:szCs w:val="20"/>
        </w:rPr>
        <w:t xml:space="preserve">, com sede no(a) </w:t>
      </w:r>
      <w:r>
        <w:rPr>
          <w:rFonts w:ascii="Times New Roman" w:eastAsia="Times New Roman" w:hAnsi="Times New Roman" w:cs="Times New Roman"/>
          <w:i/>
          <w:sz w:val="20"/>
          <w:szCs w:val="20"/>
        </w:rPr>
        <w:t xml:space="preserve">rua 28 </w:t>
      </w:r>
      <w:proofErr w:type="spellStart"/>
      <w:r>
        <w:rPr>
          <w:rFonts w:ascii="Times New Roman" w:eastAsia="Times New Roman" w:hAnsi="Times New Roman" w:cs="Times New Roman"/>
          <w:i/>
          <w:sz w:val="20"/>
          <w:szCs w:val="20"/>
        </w:rPr>
        <w:t>Qd</w:t>
      </w:r>
      <w:proofErr w:type="spellEnd"/>
      <w:r>
        <w:rPr>
          <w:rFonts w:ascii="Times New Roman" w:eastAsia="Times New Roman" w:hAnsi="Times New Roman" w:cs="Times New Roman"/>
          <w:i/>
          <w:sz w:val="20"/>
          <w:szCs w:val="20"/>
        </w:rPr>
        <w:t xml:space="preserve"> 19 </w:t>
      </w:r>
      <w:proofErr w:type="spellStart"/>
      <w:r>
        <w:rPr>
          <w:rFonts w:ascii="Times New Roman" w:eastAsia="Times New Roman" w:hAnsi="Times New Roman" w:cs="Times New Roman"/>
          <w:i/>
          <w:sz w:val="20"/>
          <w:szCs w:val="20"/>
        </w:rPr>
        <w:t>Lt</w:t>
      </w:r>
      <w:proofErr w:type="spellEnd"/>
      <w:r>
        <w:rPr>
          <w:rFonts w:ascii="Times New Roman" w:eastAsia="Times New Roman" w:hAnsi="Times New Roman" w:cs="Times New Roman"/>
          <w:i/>
          <w:sz w:val="20"/>
          <w:szCs w:val="20"/>
        </w:rPr>
        <w:t xml:space="preserve"> 15 centro</w:t>
      </w:r>
      <w:r w:rsidRPr="00F11F25">
        <w:rPr>
          <w:rFonts w:ascii="Times New Roman" w:eastAsia="Times New Roman" w:hAnsi="Times New Roman" w:cs="Times New Roman"/>
          <w:sz w:val="20"/>
          <w:szCs w:val="20"/>
        </w:rPr>
        <w:t xml:space="preserve">, na cidade de </w:t>
      </w:r>
      <w:r>
        <w:rPr>
          <w:rFonts w:ascii="Times New Roman" w:eastAsia="Times New Roman" w:hAnsi="Times New Roman" w:cs="Times New Roman"/>
          <w:i/>
          <w:sz w:val="20"/>
          <w:szCs w:val="20"/>
        </w:rPr>
        <w:t>Araguaçu TO</w:t>
      </w:r>
      <w:r w:rsidRPr="00F11F25">
        <w:rPr>
          <w:rFonts w:ascii="Times New Roman" w:eastAsia="Times New Roman" w:hAnsi="Times New Roman" w:cs="Times New Roman"/>
          <w:sz w:val="20"/>
          <w:szCs w:val="20"/>
        </w:rPr>
        <w:t xml:space="preserve">, inscrito(a) no CNPJ sob o nº </w:t>
      </w:r>
      <w:r>
        <w:rPr>
          <w:rFonts w:ascii="Times New Roman" w:eastAsia="Times New Roman" w:hAnsi="Times New Roman" w:cs="Times New Roman"/>
          <w:i/>
          <w:sz w:val="20"/>
          <w:szCs w:val="20"/>
        </w:rPr>
        <w:t>07.924.466/0001-22</w:t>
      </w:r>
      <w:r w:rsidRPr="00F11F25">
        <w:rPr>
          <w:rFonts w:ascii="Times New Roman" w:eastAsia="Times New Roman" w:hAnsi="Times New Roman" w:cs="Times New Roman"/>
          <w:sz w:val="20"/>
          <w:szCs w:val="20"/>
        </w:rPr>
        <w:t>, neste ato representado(a) pelo</w:t>
      </w:r>
      <w:r>
        <w:rPr>
          <w:rFonts w:ascii="Times New Roman" w:eastAsia="Times New Roman" w:hAnsi="Times New Roman" w:cs="Times New Roman"/>
          <w:sz w:val="20"/>
          <w:szCs w:val="20"/>
        </w:rPr>
        <w:t xml:space="preserve"> presidente </w:t>
      </w:r>
      <w:proofErr w:type="spellStart"/>
      <w:r>
        <w:rPr>
          <w:rFonts w:ascii="Times New Roman" w:eastAsia="Times New Roman" w:hAnsi="Times New Roman" w:cs="Times New Roman"/>
          <w:sz w:val="20"/>
          <w:szCs w:val="20"/>
        </w:rPr>
        <w:t>Sr°</w:t>
      </w:r>
      <w:proofErr w:type="spellEnd"/>
      <w:r>
        <w:rPr>
          <w:rFonts w:ascii="Times New Roman" w:eastAsia="Times New Roman" w:hAnsi="Times New Roman" w:cs="Times New Roman"/>
          <w:sz w:val="20"/>
          <w:szCs w:val="20"/>
        </w:rPr>
        <w:t xml:space="preserve"> José Pereira Soares </w:t>
      </w:r>
      <w:r w:rsidRPr="00F11F25">
        <w:rPr>
          <w:rFonts w:ascii="Times New Roman" w:eastAsia="Times New Roman" w:hAnsi="Times New Roman" w:cs="Times New Roman"/>
          <w:sz w:val="20"/>
          <w:szCs w:val="20"/>
        </w:rPr>
        <w:t xml:space="preserve"> portador d</w:t>
      </w:r>
      <w:r>
        <w:rPr>
          <w:rFonts w:ascii="Times New Roman" w:eastAsia="Times New Roman" w:hAnsi="Times New Roman" w:cs="Times New Roman"/>
          <w:sz w:val="20"/>
          <w:szCs w:val="20"/>
        </w:rPr>
        <w:t>o CPF:299.807.121-04</w:t>
      </w:r>
      <w:r w:rsidRPr="00F11F25">
        <w:rPr>
          <w:rFonts w:ascii="Times New Roman" w:eastAsia="Times New Roman" w:hAnsi="Times New Roman" w:cs="Times New Roman"/>
          <w:sz w:val="20"/>
          <w:szCs w:val="20"/>
        </w:rPr>
        <w:t xml:space="preserve">, considerando o julgamento da </w:t>
      </w:r>
      <w:r w:rsidRPr="00F11F25">
        <w:rPr>
          <w:rFonts w:ascii="Times New Roman" w:eastAsia="Times New Roman" w:hAnsi="Times New Roman" w:cs="Times New Roman"/>
          <w:i/>
          <w:sz w:val="20"/>
          <w:szCs w:val="20"/>
        </w:rPr>
        <w:t>licitação na modalidade de pregão, na forma eletrônica</w:t>
      </w:r>
      <w:r w:rsidRPr="00F11F25">
        <w:rPr>
          <w:rFonts w:ascii="Times New Roman" w:eastAsia="Times New Roman" w:hAnsi="Times New Roman" w:cs="Times New Roman"/>
          <w:sz w:val="20"/>
          <w:szCs w:val="20"/>
        </w:rPr>
        <w:t xml:space="preserve">, para REGISTRO DE PREÇOS, processo administrativo n.º </w:t>
      </w:r>
      <w:r>
        <w:rPr>
          <w:rFonts w:ascii="Times New Roman" w:eastAsia="Times New Roman" w:hAnsi="Times New Roman" w:cs="Times New Roman"/>
          <w:i/>
          <w:sz w:val="20"/>
          <w:szCs w:val="20"/>
        </w:rPr>
        <w:t>02/2025</w:t>
      </w:r>
      <w:r w:rsidRPr="00F11F25">
        <w:rPr>
          <w:rFonts w:ascii="Times New Roman" w:eastAsia="Times New Roman" w:hAnsi="Times New Roman" w:cs="Times New Roman"/>
          <w:sz w:val="20"/>
          <w:szCs w:val="20"/>
        </w:rPr>
        <w:t xml:space="preserve">, RESOLVE registrar os preços da(s) empresa(s) indicada(s) e qualificada(s) nesta ATA, de acordo com a classificação por ela(s) alcançada(s) e na(s) quantidade(s) cotada(s), atendendo as condições previstas no </w:t>
      </w:r>
      <w:r w:rsidRPr="00F11F25">
        <w:rPr>
          <w:rFonts w:ascii="Times New Roman" w:eastAsia="Times New Roman" w:hAnsi="Times New Roman" w:cs="Times New Roman"/>
          <w:i/>
          <w:sz w:val="20"/>
          <w:szCs w:val="20"/>
        </w:rPr>
        <w:t>Edital de licitação</w:t>
      </w:r>
      <w:r w:rsidRPr="00F11F25">
        <w:rPr>
          <w:rFonts w:ascii="Times New Roman" w:eastAsia="Times New Roman" w:hAnsi="Times New Roman" w:cs="Times New Roman"/>
          <w:sz w:val="20"/>
          <w:szCs w:val="20"/>
        </w:rPr>
        <w:t>, sujeitando-se as partes às normas constantes na Lei nº 14.133/2021, de 1° de abril de 2021, Decreto nº 6.606, de 28 de março de 2023,  Decreto Federal nº 11.462, de 31 de março de 2023,  Lei Complementar n° 123, de 14 de dezembro de 2006, e em conformidade com as disposições a seguir:</w:t>
      </w:r>
    </w:p>
    <w:p w14:paraId="04F0FBEC" w14:textId="77777777" w:rsidR="009F7EDE" w:rsidRPr="00F11F25"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sz w:val="20"/>
          <w:szCs w:val="20"/>
        </w:rPr>
      </w:pPr>
      <w:r w:rsidRPr="00F11F25">
        <w:rPr>
          <w:rFonts w:ascii="Times New Roman" w:eastAsia="Times New Roman" w:hAnsi="Times New Roman" w:cs="Times New Roman"/>
          <w:b/>
          <w:sz w:val="20"/>
          <w:szCs w:val="20"/>
        </w:rPr>
        <w:t>DO OBJETO</w:t>
      </w:r>
    </w:p>
    <w:p w14:paraId="2BFD2E3B" w14:textId="77777777" w:rsidR="009F7EDE" w:rsidRPr="00F11F25"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 xml:space="preserve">A presente Ata tem por objeto o registro de preços para a eventual </w:t>
      </w:r>
      <w:r w:rsidRPr="00F11F25">
        <w:rPr>
          <w:rFonts w:ascii="Times New Roman" w:eastAsia="Times New Roman" w:hAnsi="Times New Roman" w:cs="Times New Roman"/>
          <w:b/>
          <w:sz w:val="20"/>
          <w:szCs w:val="20"/>
        </w:rPr>
        <w:t>aquisição de gêneros alimentícios</w:t>
      </w:r>
      <w:r w:rsidRPr="00F11F25">
        <w:rPr>
          <w:rFonts w:ascii="Times New Roman" w:eastAsia="Times New Roman" w:hAnsi="Times New Roman" w:cs="Times New Roman"/>
          <w:sz w:val="20"/>
          <w:szCs w:val="20"/>
        </w:rPr>
        <w:t>, especificado(s) no(s) item(</w:t>
      </w:r>
      <w:proofErr w:type="spellStart"/>
      <w:r w:rsidRPr="00F11F25">
        <w:rPr>
          <w:rFonts w:ascii="Times New Roman" w:eastAsia="Times New Roman" w:hAnsi="Times New Roman" w:cs="Times New Roman"/>
          <w:sz w:val="20"/>
          <w:szCs w:val="20"/>
        </w:rPr>
        <w:t>ns</w:t>
      </w:r>
      <w:proofErr w:type="spellEnd"/>
      <w:r w:rsidRPr="00F11F25">
        <w:rPr>
          <w:rFonts w:ascii="Times New Roman" w:eastAsia="Times New Roman" w:hAnsi="Times New Roman" w:cs="Times New Roman"/>
          <w:sz w:val="20"/>
          <w:szCs w:val="20"/>
        </w:rPr>
        <w:t xml:space="preserve">) </w:t>
      </w:r>
      <w:r w:rsidRPr="00F11F25">
        <w:rPr>
          <w:rFonts w:ascii="Times New Roman" w:eastAsia="Times New Roman" w:hAnsi="Times New Roman" w:cs="Times New Roman"/>
          <w:i/>
          <w:sz w:val="20"/>
          <w:szCs w:val="20"/>
        </w:rPr>
        <w:t xml:space="preserve">XX </w:t>
      </w:r>
      <w:r w:rsidRPr="00F11F25">
        <w:rPr>
          <w:rFonts w:ascii="Times New Roman" w:eastAsia="Times New Roman" w:hAnsi="Times New Roman" w:cs="Times New Roman"/>
          <w:sz w:val="20"/>
          <w:szCs w:val="20"/>
        </w:rPr>
        <w:t xml:space="preserve">do Termo de Referência, anexo </w:t>
      </w:r>
      <w:r w:rsidRPr="00F11F25">
        <w:rPr>
          <w:rFonts w:ascii="Times New Roman" w:eastAsia="Times New Roman" w:hAnsi="Times New Roman" w:cs="Times New Roman"/>
          <w:i/>
          <w:sz w:val="20"/>
          <w:szCs w:val="20"/>
        </w:rPr>
        <w:t xml:space="preserve">XX </w:t>
      </w:r>
      <w:r w:rsidRPr="00F11F25">
        <w:rPr>
          <w:rFonts w:ascii="Times New Roman" w:eastAsia="Times New Roman" w:hAnsi="Times New Roman" w:cs="Times New Roman"/>
          <w:sz w:val="20"/>
          <w:szCs w:val="20"/>
        </w:rPr>
        <w:t>do</w:t>
      </w:r>
      <w:r w:rsidRPr="00F11F25">
        <w:rPr>
          <w:rFonts w:ascii="Times New Roman" w:eastAsia="Times New Roman" w:hAnsi="Times New Roman" w:cs="Times New Roman"/>
          <w:i/>
          <w:sz w:val="20"/>
          <w:szCs w:val="20"/>
        </w:rPr>
        <w:t xml:space="preserve"> edital de licitação </w:t>
      </w:r>
      <w:r w:rsidRPr="00F11F25">
        <w:rPr>
          <w:rFonts w:ascii="Times New Roman" w:eastAsia="Times New Roman" w:hAnsi="Times New Roman" w:cs="Times New Roman"/>
          <w:sz w:val="20"/>
          <w:szCs w:val="20"/>
        </w:rPr>
        <w:t xml:space="preserve">n.º </w:t>
      </w:r>
      <w:proofErr w:type="spellStart"/>
      <w:r w:rsidRPr="00F11F25">
        <w:rPr>
          <w:rFonts w:ascii="Times New Roman" w:eastAsia="Times New Roman" w:hAnsi="Times New Roman" w:cs="Times New Roman"/>
          <w:i/>
          <w:sz w:val="20"/>
          <w:szCs w:val="20"/>
        </w:rPr>
        <w:t>xxxx</w:t>
      </w:r>
      <w:proofErr w:type="spellEnd"/>
      <w:r w:rsidRPr="00F11F25">
        <w:rPr>
          <w:rFonts w:ascii="Times New Roman" w:eastAsia="Times New Roman" w:hAnsi="Times New Roman" w:cs="Times New Roman"/>
          <w:sz w:val="20"/>
          <w:szCs w:val="20"/>
        </w:rPr>
        <w:t>/</w:t>
      </w:r>
      <w:proofErr w:type="spellStart"/>
      <w:r w:rsidRPr="00F11F25">
        <w:rPr>
          <w:rFonts w:ascii="Times New Roman" w:eastAsia="Times New Roman" w:hAnsi="Times New Roman" w:cs="Times New Roman"/>
          <w:i/>
          <w:sz w:val="20"/>
          <w:szCs w:val="20"/>
        </w:rPr>
        <w:t>xxxx</w:t>
      </w:r>
      <w:proofErr w:type="spellEnd"/>
      <w:r w:rsidRPr="00F11F25">
        <w:rPr>
          <w:rFonts w:ascii="Times New Roman" w:eastAsia="Times New Roman" w:hAnsi="Times New Roman" w:cs="Times New Roman"/>
          <w:sz w:val="20"/>
          <w:szCs w:val="20"/>
        </w:rPr>
        <w:t>, que é parte integrante desta Ata, assim como as propostas cujos preços tenham sido registrados, independentemente de transcrição.</w:t>
      </w:r>
    </w:p>
    <w:p w14:paraId="2AE34854" w14:textId="77777777" w:rsidR="009F7EDE" w:rsidRPr="00F11F25"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sz w:val="20"/>
          <w:szCs w:val="20"/>
        </w:rPr>
      </w:pPr>
      <w:r w:rsidRPr="00F11F25">
        <w:rPr>
          <w:rFonts w:ascii="Times New Roman" w:eastAsia="Times New Roman" w:hAnsi="Times New Roman" w:cs="Times New Roman"/>
          <w:b/>
          <w:sz w:val="20"/>
          <w:szCs w:val="20"/>
        </w:rPr>
        <w:t>DOS PREÇOS, ESPECIFICAÇÕES E QUANTITATIVOS</w:t>
      </w:r>
    </w:p>
    <w:p w14:paraId="6C5A8F83" w14:textId="77777777" w:rsidR="009F7EDE" w:rsidRPr="00F11F25"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 xml:space="preserve">O preço registrado, as especificações do objeto, o fornecedor(es) e as demais condições ofertadas na(s) proposta(s) são as que seguem: </w:t>
      </w:r>
    </w:p>
    <w:tbl>
      <w:tblPr>
        <w:tblW w:w="9392" w:type="dxa"/>
        <w:tblInd w:w="-426" w:type="dxa"/>
        <w:tblLayout w:type="fixed"/>
        <w:tblLook w:val="0000" w:firstRow="0" w:lastRow="0" w:firstColumn="0" w:lastColumn="0" w:noHBand="0" w:noVBand="0"/>
      </w:tblPr>
      <w:tblGrid>
        <w:gridCol w:w="568"/>
        <w:gridCol w:w="1262"/>
        <w:gridCol w:w="1253"/>
        <w:gridCol w:w="1541"/>
        <w:gridCol w:w="1121"/>
        <w:gridCol w:w="1121"/>
        <w:gridCol w:w="2526"/>
      </w:tblGrid>
      <w:tr w:rsidR="009F7EDE" w:rsidRPr="00F11F25" w14:paraId="7ED4FE4A" w14:textId="77777777" w:rsidTr="00DD2DD7">
        <w:trPr>
          <w:trHeight w:val="511"/>
        </w:trPr>
        <w:tc>
          <w:tcPr>
            <w:tcW w:w="568" w:type="dxa"/>
            <w:tcBorders>
              <w:top w:val="single" w:sz="4" w:space="0" w:color="000000"/>
              <w:left w:val="single" w:sz="4" w:space="0" w:color="000000"/>
              <w:bottom w:val="single" w:sz="4" w:space="0" w:color="000000"/>
              <w:right w:val="single" w:sz="4" w:space="0" w:color="000000"/>
            </w:tcBorders>
            <w:vAlign w:val="center"/>
          </w:tcPr>
          <w:p w14:paraId="69407BFD"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Item</w:t>
            </w:r>
          </w:p>
          <w:p w14:paraId="69E18C39"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do</w:t>
            </w:r>
          </w:p>
          <w:p w14:paraId="0CCD5574"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TR</w:t>
            </w:r>
          </w:p>
        </w:tc>
        <w:tc>
          <w:tcPr>
            <w:tcW w:w="8824" w:type="dxa"/>
            <w:gridSpan w:val="6"/>
            <w:tcBorders>
              <w:top w:val="single" w:sz="4" w:space="0" w:color="000000"/>
              <w:left w:val="single" w:sz="4" w:space="0" w:color="000000"/>
              <w:bottom w:val="single" w:sz="4" w:space="0" w:color="000000"/>
              <w:right w:val="single" w:sz="4" w:space="0" w:color="000000"/>
            </w:tcBorders>
          </w:tcPr>
          <w:p w14:paraId="3C540873"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 xml:space="preserve">Fornecedor </w:t>
            </w:r>
            <w:r w:rsidRPr="00F11F25">
              <w:rPr>
                <w:rFonts w:ascii="Times New Roman" w:eastAsia="Times New Roman" w:hAnsi="Times New Roman" w:cs="Times New Roman"/>
                <w:i/>
                <w:sz w:val="16"/>
                <w:szCs w:val="16"/>
              </w:rPr>
              <w:t>[razão social, CNPJ/MF, endereço, contatos, representante]</w:t>
            </w:r>
          </w:p>
        </w:tc>
      </w:tr>
      <w:tr w:rsidR="009F7EDE" w:rsidRPr="00F11F25" w14:paraId="06BE3D99" w14:textId="77777777" w:rsidTr="00DD2DD7">
        <w:trPr>
          <w:trHeight w:val="674"/>
        </w:trPr>
        <w:tc>
          <w:tcPr>
            <w:tcW w:w="568" w:type="dxa"/>
            <w:tcBorders>
              <w:top w:val="nil"/>
              <w:left w:val="single" w:sz="4" w:space="0" w:color="000000"/>
              <w:bottom w:val="single" w:sz="4" w:space="0" w:color="000000"/>
              <w:right w:val="nil"/>
            </w:tcBorders>
            <w:vAlign w:val="center"/>
          </w:tcPr>
          <w:p w14:paraId="4C2C46E8"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X</w:t>
            </w:r>
          </w:p>
        </w:tc>
        <w:tc>
          <w:tcPr>
            <w:tcW w:w="1262" w:type="dxa"/>
            <w:tcBorders>
              <w:top w:val="nil"/>
              <w:left w:val="single" w:sz="4" w:space="0" w:color="000000"/>
              <w:bottom w:val="single" w:sz="4" w:space="0" w:color="000000"/>
              <w:right w:val="nil"/>
            </w:tcBorders>
          </w:tcPr>
          <w:p w14:paraId="59A90D05"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Especificação</w:t>
            </w:r>
          </w:p>
        </w:tc>
        <w:tc>
          <w:tcPr>
            <w:tcW w:w="1253" w:type="dxa"/>
            <w:tcBorders>
              <w:top w:val="nil"/>
              <w:left w:val="single" w:sz="4" w:space="0" w:color="000000"/>
              <w:bottom w:val="single" w:sz="4" w:space="0" w:color="000000"/>
              <w:right w:val="nil"/>
            </w:tcBorders>
          </w:tcPr>
          <w:p w14:paraId="45655162"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 xml:space="preserve">Marca </w:t>
            </w:r>
          </w:p>
          <w:p w14:paraId="5AEFEAE6" w14:textId="77777777" w:rsidR="009F7EDE" w:rsidRPr="00F11F25" w:rsidRDefault="009F7EDE" w:rsidP="00DD2DD7">
            <w:pPr>
              <w:widowControl w:val="0"/>
              <w:ind w:right="-28"/>
              <w:jc w:val="center"/>
              <w:rPr>
                <w:rFonts w:ascii="Times New Roman" w:eastAsia="Times New Roman" w:hAnsi="Times New Roman" w:cs="Times New Roman"/>
                <w:i/>
                <w:sz w:val="16"/>
                <w:szCs w:val="16"/>
              </w:rPr>
            </w:pPr>
          </w:p>
        </w:tc>
        <w:tc>
          <w:tcPr>
            <w:tcW w:w="1541" w:type="dxa"/>
            <w:tcBorders>
              <w:top w:val="nil"/>
              <w:left w:val="single" w:sz="4" w:space="0" w:color="000000"/>
              <w:bottom w:val="single" w:sz="4" w:space="0" w:color="000000"/>
              <w:right w:val="nil"/>
            </w:tcBorders>
          </w:tcPr>
          <w:p w14:paraId="411372A4"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Modelo</w:t>
            </w:r>
          </w:p>
          <w:p w14:paraId="2221C570" w14:textId="77777777" w:rsidR="009F7EDE" w:rsidRPr="00F11F25" w:rsidRDefault="009F7EDE" w:rsidP="00DD2DD7">
            <w:pPr>
              <w:widowControl w:val="0"/>
              <w:ind w:right="-28"/>
              <w:jc w:val="center"/>
              <w:rPr>
                <w:rFonts w:ascii="Times New Roman" w:eastAsia="Times New Roman" w:hAnsi="Times New Roman" w:cs="Times New Roman"/>
                <w:i/>
                <w:sz w:val="16"/>
                <w:szCs w:val="16"/>
              </w:rPr>
            </w:pPr>
          </w:p>
        </w:tc>
        <w:tc>
          <w:tcPr>
            <w:tcW w:w="1121" w:type="dxa"/>
            <w:tcBorders>
              <w:top w:val="nil"/>
              <w:left w:val="single" w:sz="4" w:space="0" w:color="000000"/>
              <w:bottom w:val="single" w:sz="4" w:space="0" w:color="000000"/>
              <w:right w:val="nil"/>
            </w:tcBorders>
          </w:tcPr>
          <w:p w14:paraId="04A01496"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Unidade</w:t>
            </w:r>
          </w:p>
        </w:tc>
        <w:tc>
          <w:tcPr>
            <w:tcW w:w="1121" w:type="dxa"/>
            <w:tcBorders>
              <w:top w:val="nil"/>
              <w:left w:val="single" w:sz="4" w:space="0" w:color="000000"/>
              <w:bottom w:val="single" w:sz="4" w:space="0" w:color="000000"/>
              <w:right w:val="nil"/>
            </w:tcBorders>
          </w:tcPr>
          <w:p w14:paraId="0C426921"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Valor</w:t>
            </w:r>
            <w:r w:rsidRPr="00F11F25">
              <w:rPr>
                <w:rFonts w:ascii="Times New Roman" w:eastAsia="Times New Roman" w:hAnsi="Times New Roman" w:cs="Times New Roman"/>
                <w:sz w:val="16"/>
                <w:szCs w:val="16"/>
              </w:rPr>
              <w:br/>
              <w:t>Unitário</w:t>
            </w:r>
          </w:p>
        </w:tc>
        <w:tc>
          <w:tcPr>
            <w:tcW w:w="2526" w:type="dxa"/>
            <w:tcBorders>
              <w:top w:val="nil"/>
              <w:left w:val="single" w:sz="4" w:space="0" w:color="000000"/>
              <w:bottom w:val="single" w:sz="4" w:space="0" w:color="000000"/>
              <w:right w:val="single" w:sz="4" w:space="0" w:color="000000"/>
            </w:tcBorders>
          </w:tcPr>
          <w:p w14:paraId="6AC7D806"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 xml:space="preserve">Valor </w:t>
            </w:r>
          </w:p>
          <w:p w14:paraId="0FB7517F" w14:textId="77777777" w:rsidR="009F7EDE" w:rsidRPr="00F11F25" w:rsidRDefault="009F7EDE" w:rsidP="00DD2DD7">
            <w:pPr>
              <w:widowControl w:val="0"/>
              <w:ind w:right="-28"/>
              <w:jc w:val="center"/>
              <w:rPr>
                <w:rFonts w:ascii="Times New Roman" w:eastAsia="Times New Roman" w:hAnsi="Times New Roman" w:cs="Times New Roman"/>
                <w:sz w:val="16"/>
                <w:szCs w:val="16"/>
              </w:rPr>
            </w:pPr>
            <w:r w:rsidRPr="00F11F25">
              <w:rPr>
                <w:rFonts w:ascii="Times New Roman" w:eastAsia="Times New Roman" w:hAnsi="Times New Roman" w:cs="Times New Roman"/>
                <w:sz w:val="16"/>
                <w:szCs w:val="16"/>
              </w:rPr>
              <w:t>Total</w:t>
            </w:r>
          </w:p>
        </w:tc>
      </w:tr>
      <w:tr w:rsidR="009F7EDE" w14:paraId="4FE5FF94" w14:textId="77777777" w:rsidTr="00DD2DD7">
        <w:trPr>
          <w:trHeight w:val="174"/>
        </w:trPr>
        <w:tc>
          <w:tcPr>
            <w:tcW w:w="568" w:type="dxa"/>
            <w:tcBorders>
              <w:top w:val="nil"/>
              <w:left w:val="single" w:sz="4" w:space="0" w:color="000000"/>
              <w:bottom w:val="single" w:sz="4" w:space="0" w:color="000000"/>
              <w:right w:val="nil"/>
            </w:tcBorders>
          </w:tcPr>
          <w:p w14:paraId="4B4DBC7F"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1262" w:type="dxa"/>
            <w:tcBorders>
              <w:top w:val="nil"/>
              <w:left w:val="single" w:sz="4" w:space="0" w:color="000000"/>
              <w:bottom w:val="single" w:sz="4" w:space="0" w:color="000000"/>
              <w:right w:val="nil"/>
            </w:tcBorders>
          </w:tcPr>
          <w:p w14:paraId="00452A89"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1253" w:type="dxa"/>
            <w:tcBorders>
              <w:top w:val="nil"/>
              <w:left w:val="single" w:sz="4" w:space="0" w:color="000000"/>
              <w:bottom w:val="single" w:sz="4" w:space="0" w:color="000000"/>
              <w:right w:val="nil"/>
            </w:tcBorders>
          </w:tcPr>
          <w:p w14:paraId="787D6770"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1541" w:type="dxa"/>
            <w:tcBorders>
              <w:top w:val="nil"/>
              <w:left w:val="single" w:sz="4" w:space="0" w:color="000000"/>
              <w:bottom w:val="single" w:sz="4" w:space="0" w:color="000000"/>
              <w:right w:val="nil"/>
            </w:tcBorders>
          </w:tcPr>
          <w:p w14:paraId="7DF63131"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1121" w:type="dxa"/>
            <w:tcBorders>
              <w:top w:val="nil"/>
              <w:left w:val="single" w:sz="4" w:space="0" w:color="000000"/>
              <w:bottom w:val="single" w:sz="4" w:space="0" w:color="000000"/>
              <w:right w:val="nil"/>
            </w:tcBorders>
          </w:tcPr>
          <w:p w14:paraId="68CA169D"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1121" w:type="dxa"/>
            <w:tcBorders>
              <w:top w:val="nil"/>
              <w:left w:val="single" w:sz="4" w:space="0" w:color="000000"/>
              <w:bottom w:val="single" w:sz="4" w:space="0" w:color="000000"/>
              <w:right w:val="nil"/>
            </w:tcBorders>
          </w:tcPr>
          <w:p w14:paraId="2BD281F1"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c>
          <w:tcPr>
            <w:tcW w:w="2526" w:type="dxa"/>
            <w:tcBorders>
              <w:top w:val="nil"/>
              <w:left w:val="single" w:sz="4" w:space="0" w:color="000000"/>
              <w:bottom w:val="single" w:sz="4" w:space="0" w:color="000000"/>
              <w:right w:val="single" w:sz="4" w:space="0" w:color="000000"/>
            </w:tcBorders>
          </w:tcPr>
          <w:p w14:paraId="45CFCC86" w14:textId="77777777" w:rsidR="009F7EDE" w:rsidRDefault="009F7EDE" w:rsidP="00DD2DD7">
            <w:pPr>
              <w:widowControl w:val="0"/>
              <w:spacing w:line="360" w:lineRule="auto"/>
              <w:ind w:right="-30"/>
              <w:jc w:val="both"/>
              <w:rPr>
                <w:rFonts w:ascii="Times New Roman" w:eastAsia="Times New Roman" w:hAnsi="Times New Roman" w:cs="Times New Roman"/>
                <w:sz w:val="16"/>
                <w:szCs w:val="16"/>
              </w:rPr>
            </w:pPr>
          </w:p>
        </w:tc>
      </w:tr>
    </w:tbl>
    <w:p w14:paraId="458AB4DF" w14:textId="77777777" w:rsidR="009F7EDE" w:rsidRDefault="009F7EDE" w:rsidP="009F7EDE">
      <w:pPr>
        <w:spacing w:line="360" w:lineRule="auto"/>
        <w:rPr>
          <w:rFonts w:ascii="Times New Roman" w:eastAsia="Times New Roman" w:hAnsi="Times New Roman" w:cs="Times New Roman"/>
          <w:sz w:val="20"/>
          <w:szCs w:val="20"/>
        </w:rPr>
      </w:pPr>
    </w:p>
    <w:p w14:paraId="75499C43"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i/>
          <w:color w:val="FF0000"/>
          <w:sz w:val="20"/>
          <w:szCs w:val="20"/>
        </w:rPr>
      </w:pPr>
      <w:r>
        <w:rPr>
          <w:rFonts w:ascii="Times New Roman" w:eastAsia="Times New Roman" w:hAnsi="Times New Roman" w:cs="Times New Roman"/>
          <w:b/>
          <w:color w:val="000000"/>
          <w:sz w:val="20"/>
          <w:szCs w:val="20"/>
        </w:rPr>
        <w:t xml:space="preserve">DA ADESÃO À ATA DE REGISTRO DE PREÇOS </w:t>
      </w:r>
    </w:p>
    <w:p w14:paraId="23FC9A99"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Não será admitida a adesão à ata de registro de preços decorrente desta licitação.</w:t>
      </w:r>
    </w:p>
    <w:p w14:paraId="2CC3948F"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VALIDADE, FORMALIZAÇÃO DA ATA DE REGISTRO DE PREÇOS E CADASTRO RESERVA</w:t>
      </w:r>
    </w:p>
    <w:p w14:paraId="6626F588"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 validade da Ata de Registro de Preços será de </w:t>
      </w:r>
      <w:r>
        <w:rPr>
          <w:rFonts w:ascii="Times New Roman" w:eastAsia="Times New Roman" w:hAnsi="Times New Roman" w:cs="Times New Roman"/>
          <w:b/>
          <w:color w:val="000000"/>
          <w:sz w:val="20"/>
          <w:szCs w:val="20"/>
        </w:rPr>
        <w:t>1 (um) ano</w:t>
      </w:r>
      <w:r>
        <w:rPr>
          <w:rFonts w:ascii="Times New Roman" w:eastAsia="Times New Roman" w:hAnsi="Times New Roman" w:cs="Times New Roman"/>
          <w:color w:val="000000"/>
          <w:sz w:val="20"/>
          <w:szCs w:val="20"/>
        </w:rPr>
        <w:t xml:space="preserve">, contado a partir do primeiro dia útil subsequente à data de divulgação no </w:t>
      </w:r>
      <w:r>
        <w:rPr>
          <w:rFonts w:ascii="Times New Roman" w:eastAsia="Times New Roman" w:hAnsi="Times New Roman" w:cs="Times New Roman"/>
          <w:sz w:val="20"/>
          <w:szCs w:val="20"/>
        </w:rPr>
        <w:t>Diário Oficial do Estado do Tocantins</w:t>
      </w:r>
      <w:r>
        <w:rPr>
          <w:rFonts w:ascii="Times New Roman" w:eastAsia="Times New Roman" w:hAnsi="Times New Roman" w:cs="Times New Roman"/>
          <w:color w:val="000000"/>
          <w:sz w:val="20"/>
          <w:szCs w:val="20"/>
        </w:rPr>
        <w:t>, podendo ser prorrogada por igual período, mediante a anuência do fornecedor, desde que comprovado o preço vantajoso.</w:t>
      </w:r>
    </w:p>
    <w:p w14:paraId="7FA65C76"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Em caso de prorrogação da ata, </w:t>
      </w:r>
      <w:r>
        <w:rPr>
          <w:rFonts w:ascii="Times New Roman" w:eastAsia="Times New Roman" w:hAnsi="Times New Roman" w:cs="Times New Roman"/>
          <w:i/>
          <w:color w:val="000000"/>
          <w:sz w:val="20"/>
          <w:szCs w:val="20"/>
        </w:rPr>
        <w:t xml:space="preserve">poderá </w:t>
      </w:r>
      <w:r>
        <w:rPr>
          <w:rFonts w:ascii="Times New Roman" w:eastAsia="Times New Roman" w:hAnsi="Times New Roman" w:cs="Times New Roman"/>
          <w:color w:val="000000"/>
          <w:sz w:val="20"/>
          <w:szCs w:val="20"/>
        </w:rPr>
        <w:t>ser renovado o quantitativo originalmente registrado.</w:t>
      </w:r>
    </w:p>
    <w:p w14:paraId="2C3616F3"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contrato decorrente da ata de registro de preços terá sua vigência estabelecida no próprio instrumento contratual e observará no momento da contratação e a cada exercício financeiro a disponibilidade de recurso, quando ultrapassar 1 (um) exercício financeiro.</w:t>
      </w:r>
    </w:p>
    <w:p w14:paraId="321B3A53"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formalização do contrato deverá haver a indicação da disponibilidade dos recursos respectivos.</w:t>
      </w:r>
    </w:p>
    <w:p w14:paraId="59995805"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AD297CC"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O instrumento contratual de que trata o item 5.2. deverá ser assinado no prazo de validade da ata de registro de preços.</w:t>
      </w:r>
    </w:p>
    <w:p w14:paraId="2C16611A"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contratos decorrentes do sistema de registro de preços poderão ser alterados, observado o art. 124 da Lei nº 14.133, de 2021.</w:t>
      </w:r>
    </w:p>
    <w:p w14:paraId="7197DCD0"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a homologação da licitação, deverão ser observadas as seguintes condições para formalização da ata de registro de preços:</w:t>
      </w:r>
    </w:p>
    <w:p w14:paraId="69FF048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Serão registrados na ata os preços e os quantitativos do adjudicatário, devendo ser observada a possibilidade de o licitante oferecer ou não proposta em quantitativo inferior ao máximo previsto no</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edital e se obrigar nos limites dela;</w:t>
      </w:r>
    </w:p>
    <w:p w14:paraId="775CCD4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Será incluído na ata, na forma de anexo, o registro dos licitantes ou dos fornecedores que:</w:t>
      </w:r>
    </w:p>
    <w:p w14:paraId="3E3B5B9B" w14:textId="77777777" w:rsidR="009F7EDE" w:rsidRDefault="009F7EDE" w:rsidP="009F7EDE">
      <w:pPr>
        <w:numPr>
          <w:ilvl w:val="3"/>
          <w:numId w:val="0"/>
        </w:numPr>
        <w:pBdr>
          <w:top w:val="nil"/>
          <w:left w:val="nil"/>
          <w:bottom w:val="nil"/>
          <w:right w:val="nil"/>
          <w:between w:val="nil"/>
        </w:pBdr>
        <w:spacing w:before="120" w:after="120" w:line="276" w:lineRule="auto"/>
        <w:ind w:left="1728" w:hanging="64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Aceitarem cotar os bens, as obras ou os serviços com preços iguais aos do adjudicatário, observada a classificação da licitação; e </w:t>
      </w:r>
    </w:p>
    <w:p w14:paraId="06362241" w14:textId="77777777" w:rsidR="009F7EDE" w:rsidRDefault="009F7EDE" w:rsidP="009F7EDE">
      <w:pPr>
        <w:numPr>
          <w:ilvl w:val="3"/>
          <w:numId w:val="0"/>
        </w:numPr>
        <w:pBdr>
          <w:top w:val="nil"/>
          <w:left w:val="nil"/>
          <w:bottom w:val="nil"/>
          <w:right w:val="nil"/>
          <w:between w:val="nil"/>
        </w:pBdr>
        <w:spacing w:before="120" w:after="120" w:line="276" w:lineRule="auto"/>
        <w:ind w:left="1728" w:hanging="64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Mantiverem sua proposta original. </w:t>
      </w:r>
      <w:bookmarkStart w:id="102" w:name="bookmark=id.t7xnlkrj6np6" w:colFirst="0" w:colLast="0"/>
      <w:bookmarkEnd w:id="102"/>
    </w:p>
    <w:p w14:paraId="65CCBC07"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Será respeitada, nas contratações, a ordem de classificação dos licitantes ou dos fornecedores registrados na ata.</w:t>
      </w:r>
    </w:p>
    <w:p w14:paraId="7A563D05"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 registro a que se refere o item </w:t>
      </w:r>
      <w:r>
        <w:rPr>
          <w:rFonts w:ascii="Times New Roman" w:eastAsia="Times New Roman" w:hAnsi="Times New Roman" w:cs="Times New Roman"/>
          <w:sz w:val="20"/>
          <w:szCs w:val="20"/>
        </w:rPr>
        <w:t>4.4.2.1</w:t>
      </w:r>
      <w:r>
        <w:rPr>
          <w:rFonts w:ascii="Times New Roman" w:eastAsia="Times New Roman" w:hAnsi="Times New Roman" w:cs="Times New Roman"/>
          <w:b/>
          <w:color w:val="000000"/>
          <w:sz w:val="20"/>
          <w:szCs w:val="20"/>
        </w:rPr>
        <w:t xml:space="preserve"> </w:t>
      </w:r>
      <w:r>
        <w:rPr>
          <w:rFonts w:ascii="Times New Roman" w:eastAsia="Times New Roman" w:hAnsi="Times New Roman" w:cs="Times New Roman"/>
          <w:color w:val="000000"/>
          <w:sz w:val="20"/>
          <w:szCs w:val="20"/>
        </w:rPr>
        <w:t>tem por objetivo a formação de cadastro de reserva para o caso de impossibilidade de atendimento pelo signatário da ata.</w:t>
      </w:r>
    </w:p>
    <w:p w14:paraId="596FD8E8"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Para fins da ordem de classificação, os licitantes ou fornecedores que aceitarem reduzir suas propostas para o preço do adjudicatário antecederão aqueles que mantiverem sua proposta original.</w:t>
      </w:r>
    </w:p>
    <w:p w14:paraId="32E1324B"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habilitação dos licitantes que comporão o cadastro de reserva somente será efetuada quando houver necessidade de contratação dos licitantes remanescentes, nas seguintes hipóteses:</w:t>
      </w:r>
      <w:bookmarkStart w:id="103" w:name="bookmark=id.qap3umfl9cg2" w:colFirst="0" w:colLast="0"/>
      <w:bookmarkEnd w:id="103"/>
    </w:p>
    <w:p w14:paraId="04534450"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o licitante vencedor não assinar a ata de registro de preços, no prazo e nas condições estabelecidos no</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edital;</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color w:val="000000"/>
          <w:sz w:val="20"/>
          <w:szCs w:val="20"/>
        </w:rPr>
        <w:t>e</w:t>
      </w:r>
    </w:p>
    <w:p w14:paraId="0970551B"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houver o cancelamento do registro do licitante ou do registro de preços nas hipóteses previstas no item 9.</w:t>
      </w:r>
    </w:p>
    <w:p w14:paraId="357DAE72"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preço registrado com indicação dos licitantes e fornecedores será divulgado no PNCP e ficará disponibilizado durante a vigência da ata de registro de preços.</w:t>
      </w:r>
    </w:p>
    <w:p w14:paraId="319A29C0"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2407888"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E5C9B58"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ata de registro de preços será assinada por meio de assinatura digital e disponibilizada no Sistema de Registro de Preços.</w:t>
      </w:r>
    </w:p>
    <w:p w14:paraId="41C08A0A"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bookmarkStart w:id="104" w:name="bookmark=id.y3zowy6p9i1v" w:colFirst="0" w:colLast="0"/>
      <w:bookmarkEnd w:id="104"/>
    </w:p>
    <w:p w14:paraId="127C70FC"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nenhum dos licitantes aceitar a contratação nos termos do item anterior, a Administração, observados o valor estimado e sua eventual atualização nos termos do edital poderá:</w:t>
      </w:r>
    </w:p>
    <w:p w14:paraId="4B0734BC"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Convocar para negociação os demais licitantes ou fornecedores remanescentes cujos preços foram registrados sem redução, observada a ordem de classificação, com vistas à obtenção de preço melhor, mesmo que acima do preço do adjudicatário; ou</w:t>
      </w:r>
    </w:p>
    <w:p w14:paraId="6E7EEB2F"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Adjudicar e firmar o contrato nas condições ofertadas pelos licitantes ou fornecedores remanescentes, atendida a ordem classificatória, quando frustrada a negociação de melhor condição.</w:t>
      </w:r>
    </w:p>
    <w:p w14:paraId="16115094"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4D03D3"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ALTERAÇÃO OU ATUALIZAÇÃO DOS PREÇOS REGISTRADOS</w:t>
      </w:r>
    </w:p>
    <w:p w14:paraId="7298891F"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60D15170"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Pr>
          <w:rFonts w:ascii="Times New Roman" w:eastAsia="Times New Roman" w:hAnsi="Times New Roman" w:cs="Times New Roman"/>
          <w:color w:val="0000EF"/>
          <w:sz w:val="20"/>
          <w:szCs w:val="20"/>
        </w:rPr>
        <w:t>;</w:t>
      </w:r>
    </w:p>
    <w:p w14:paraId="592E142C"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Em caso de criação, alteração ou extinção de quaisquer tributos ou encargos legais ou a superveniência de disposições legais, com comprovada repercussão sobre os preços registrados; </w:t>
      </w:r>
    </w:p>
    <w:p w14:paraId="57C8B7B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previsão no edital de cláusula de reajustamento ou repactuação sobre os preços registrados, nos termos da Lei nº 14.133, de 2021.</w:t>
      </w:r>
    </w:p>
    <w:p w14:paraId="4A3C0E17" w14:textId="77777777" w:rsidR="009F7EDE" w:rsidRDefault="009F7EDE" w:rsidP="009F7EDE">
      <w:pPr>
        <w:numPr>
          <w:ilvl w:val="3"/>
          <w:numId w:val="0"/>
        </w:numPr>
        <w:pBdr>
          <w:top w:val="nil"/>
          <w:left w:val="nil"/>
          <w:bottom w:val="nil"/>
          <w:right w:val="nil"/>
          <w:between w:val="nil"/>
        </w:pBdr>
        <w:spacing w:before="120" w:after="120" w:line="276" w:lineRule="auto"/>
        <w:ind w:left="1728" w:hanging="64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No caso do reajustamento, deverá ser respeitada a contagem da anualidade e o índice previstos para a contratação;  </w:t>
      </w:r>
    </w:p>
    <w:p w14:paraId="7CF56DCE" w14:textId="77777777" w:rsidR="009F7EDE" w:rsidRDefault="009F7EDE" w:rsidP="009F7EDE">
      <w:pPr>
        <w:numPr>
          <w:ilvl w:val="3"/>
          <w:numId w:val="0"/>
        </w:numPr>
        <w:pBdr>
          <w:top w:val="nil"/>
          <w:left w:val="nil"/>
          <w:bottom w:val="nil"/>
          <w:right w:val="nil"/>
          <w:between w:val="nil"/>
        </w:pBdr>
        <w:spacing w:before="120" w:after="120" w:line="276" w:lineRule="auto"/>
        <w:ind w:left="1728" w:hanging="64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No caso da repactuação, poderá ser a pedido do interessado, conforme critérios definidos para a contratação.</w:t>
      </w:r>
    </w:p>
    <w:p w14:paraId="6E8275CA"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NEGOCIAÇÃO DE PREÇOS REGISTRADOS</w:t>
      </w:r>
    </w:p>
    <w:p w14:paraId="1DEDAD43"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421CA5F4"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Caso não aceite reduzir seu preço aos valores praticados pelo mercado, o fornecedor será liberado do compromisso assumido quanto ao item registrado, sem aplicação de penalidades administrativas.</w:t>
      </w:r>
    </w:p>
    <w:p w14:paraId="60174779"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81DD1E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105" w:name="bookmark=id.hh0fuupzr4hx" w:colFirst="0" w:colLast="0"/>
      <w:bookmarkEnd w:id="105"/>
    </w:p>
    <w:p w14:paraId="2B09BEA5"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FE37704"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6" w:name="bookmark=id.fw97nv3bbyv8" w:colFirst="0" w:colLast="0"/>
      <w:bookmarkEnd w:id="106"/>
    </w:p>
    <w:p w14:paraId="44599B56"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Neste caso, o fornecedor encaminhará, juntamente com o pedido de alteração, a documentação comprobatória ou </w:t>
      </w:r>
      <w:proofErr w:type="spellStart"/>
      <w:r>
        <w:rPr>
          <w:rFonts w:ascii="Times New Roman" w:eastAsia="Times New Roman" w:hAnsi="Times New Roman" w:cs="Times New Roman"/>
          <w:color w:val="000000"/>
          <w:sz w:val="20"/>
          <w:szCs w:val="20"/>
        </w:rPr>
        <w:t>a</w:t>
      </w:r>
      <w:proofErr w:type="spellEnd"/>
      <w:r>
        <w:rPr>
          <w:rFonts w:ascii="Times New Roman" w:eastAsia="Times New Roman" w:hAnsi="Times New Roman" w:cs="Times New Roman"/>
          <w:color w:val="000000"/>
          <w:sz w:val="20"/>
          <w:szCs w:val="20"/>
        </w:rPr>
        <w:t xml:space="preserve"> planilha de custos que demonstre a inviabilidade do preço registrado em relação às condições inicialmente pactuadas.</w:t>
      </w:r>
      <w:bookmarkStart w:id="107" w:name="bookmark=id.o0uszqoggiib" w:colFirst="0" w:colLast="0"/>
      <w:bookmarkEnd w:id="107"/>
    </w:p>
    <w:p w14:paraId="3CA905A3"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Na hipótese de não comprovação da existência de fato superveniente que inviabilize o preço registrado, o pedido será indeferido pelo órgão ou entidade gerenciadora e o fornecedor deverá cumprir as </w:t>
      </w:r>
      <w:r>
        <w:rPr>
          <w:rFonts w:ascii="Times New Roman" w:eastAsia="Times New Roman" w:hAnsi="Times New Roman" w:cs="Times New Roman"/>
          <w:color w:val="000000"/>
          <w:sz w:val="20"/>
          <w:szCs w:val="20"/>
        </w:rPr>
        <w:lastRenderedPageBreak/>
        <w:t>obrigações estabelecidas na ata, sob pena de cancelamento do seu registro, nos termos do item 9.1, sem prejuízo das sanções previstas na Lei nº 14.133, de 2021, e na legislação aplicável.</w:t>
      </w:r>
      <w:bookmarkStart w:id="108" w:name="bookmark=id.15ook8aflk83" w:colFirst="0" w:colLast="0"/>
      <w:bookmarkEnd w:id="108"/>
    </w:p>
    <w:p w14:paraId="3B4A1E6C"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w:t>
      </w:r>
    </w:p>
    <w:p w14:paraId="257DF7C4"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Se não obtiver êxito nas negociações, o órgão ou entidade gerenciadora procederá ao cancelamento da ata de registro de preços, nos termos do item </w:t>
      </w:r>
      <w:r>
        <w:rPr>
          <w:rFonts w:ascii="Times New Roman" w:eastAsia="Times New Roman" w:hAnsi="Times New Roman" w:cs="Times New Roman"/>
          <w:sz w:val="20"/>
          <w:szCs w:val="20"/>
        </w:rPr>
        <w:t>7</w:t>
      </w:r>
      <w:r>
        <w:rPr>
          <w:rFonts w:ascii="Times New Roman" w:eastAsia="Times New Roman" w:hAnsi="Times New Roman" w:cs="Times New Roman"/>
          <w:color w:val="000000"/>
          <w:sz w:val="20"/>
          <w:szCs w:val="20"/>
        </w:rPr>
        <w:t>.4, e adotará as medidas cabíveis para a obtenção da contratação mais vantajosa.</w:t>
      </w:r>
      <w:bookmarkStart w:id="109" w:name="bookmark=id.27ikbg179lg5" w:colFirst="0" w:colLast="0"/>
      <w:bookmarkEnd w:id="109"/>
    </w:p>
    <w:p w14:paraId="6C96EE9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comprovação da majoração do preço de mercado que inviabilize o preço registrado, o órgão ou entidade gerenciadora atualizará o preço registrado, de acordo com a realidade dos valores praticados pelo mercado.</w:t>
      </w:r>
    </w:p>
    <w:p w14:paraId="754B451B"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63A71691"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CANCELAMENTO DO REGISTRO DO LICITANTE VENCEDOR E DOS PREÇOS REGISTRADOS</w:t>
      </w:r>
      <w:bookmarkStart w:id="110" w:name="bookmark=id.2owipgcu710g" w:colFirst="0" w:colLast="0"/>
      <w:bookmarkEnd w:id="110"/>
    </w:p>
    <w:p w14:paraId="1C1998F6"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registro do fornecedor será cancelado pelo gerenciador, quando o fornecedor:</w:t>
      </w:r>
      <w:bookmarkStart w:id="111" w:name="bookmark=id.5ps056ru22qg" w:colFirst="0" w:colLast="0"/>
      <w:bookmarkEnd w:id="111"/>
    </w:p>
    <w:p w14:paraId="1D0DD881"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Descumprir as condições da ata de registro de preços, sem motivo justificado;</w:t>
      </w:r>
    </w:p>
    <w:p w14:paraId="37379D1D"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Não retirar a nota de empenho, ou instrumento equivalente, no prazo estabelecido pela Administração sem justificativa razoável;</w:t>
      </w:r>
    </w:p>
    <w:p w14:paraId="6B93299D"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Não aceitar manter seu preço registrado, na hipótese prevista no artigo 27, § 2º, do Decreto nº 11.462, de 2023; ou</w:t>
      </w:r>
    </w:p>
    <w:p w14:paraId="07B06233"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Sofrer sanção prevista nos incisos III ou IV do caput do art. 156 da Lei nº 14.133, de 2021.</w:t>
      </w:r>
    </w:p>
    <w:p w14:paraId="14B4033D" w14:textId="77777777" w:rsidR="009F7EDE" w:rsidRDefault="009F7EDE" w:rsidP="009F7EDE">
      <w:pPr>
        <w:numPr>
          <w:ilvl w:val="3"/>
          <w:numId w:val="0"/>
        </w:numPr>
        <w:pBdr>
          <w:top w:val="nil"/>
          <w:left w:val="nil"/>
          <w:bottom w:val="nil"/>
          <w:right w:val="nil"/>
          <w:between w:val="nil"/>
        </w:pBdr>
        <w:spacing w:before="120" w:after="120" w:line="276" w:lineRule="auto"/>
        <w:ind w:left="1728" w:hanging="64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58ED044A"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17CA6F84"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Na hipótese de cancelamento do registro do fornecedor, o órgão ou a entidade gerenciadora poderá convocar os licitantes que compõem o cadastro de reserva, observada a ordem de classificação.</w:t>
      </w:r>
    </w:p>
    <w:p w14:paraId="4C24CC41"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112" w:name="bookmark=id.o28m9wsc5nk" w:colFirst="0" w:colLast="0"/>
      <w:bookmarkEnd w:id="112"/>
      <w:r>
        <w:rPr>
          <w:rFonts w:ascii="Times New Roman" w:eastAsia="Times New Roman" w:hAnsi="Times New Roman" w:cs="Times New Roman"/>
          <w:color w:val="000000"/>
          <w:sz w:val="20"/>
          <w:szCs w:val="20"/>
        </w:rPr>
        <w:t xml:space="preserve"> </w:t>
      </w:r>
    </w:p>
    <w:p w14:paraId="3ABCC762"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Por razão de interesse público;</w:t>
      </w:r>
    </w:p>
    <w:p w14:paraId="7739D869"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 pedido do fornecedor, decorrente de caso fortuito ou força maior; ou</w:t>
      </w:r>
    </w:p>
    <w:p w14:paraId="01301DDF"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Se não houver êxito nas negociações, nas hipóteses em que o preço de mercado se tornar </w:t>
      </w:r>
    </w:p>
    <w:p w14:paraId="2DF6B2E1" w14:textId="27B16C91" w:rsidR="009F7EDE" w:rsidRDefault="009F7EDE" w:rsidP="009F7EDE">
      <w:pPr>
        <w:pBdr>
          <w:top w:val="nil"/>
          <w:left w:val="nil"/>
          <w:bottom w:val="nil"/>
          <w:right w:val="nil"/>
          <w:between w:val="nil"/>
        </w:pBdr>
        <w:spacing w:before="120" w:after="120" w:line="276" w:lineRule="auto"/>
        <w:ind w:left="993"/>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superior ou inferior ao preço registrado, nos termos dos artigos 26, § 3º </w:t>
      </w:r>
      <w:r w:rsidR="00CD1808">
        <w:rPr>
          <w:rFonts w:ascii="Times New Roman" w:eastAsia="Times New Roman" w:hAnsi="Times New Roman" w:cs="Times New Roman"/>
          <w:color w:val="000000"/>
          <w:sz w:val="20"/>
          <w:szCs w:val="20"/>
        </w:rPr>
        <w:t>e 27</w:t>
      </w:r>
      <w:r>
        <w:rPr>
          <w:rFonts w:ascii="Times New Roman" w:eastAsia="Times New Roman" w:hAnsi="Times New Roman" w:cs="Times New Roman"/>
          <w:color w:val="000000"/>
          <w:sz w:val="20"/>
          <w:szCs w:val="20"/>
        </w:rPr>
        <w:t xml:space="preserve">, § 4º, ambos do Decreto nº 11.462, de 2023. </w:t>
      </w:r>
    </w:p>
    <w:p w14:paraId="6C39246C"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DAS PENALIDADES</w:t>
      </w:r>
    </w:p>
    <w:p w14:paraId="673741E6"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descumprimento da Ata de Registro de Preços ensejará aplicação das penalidades estabelecidas no</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edital.</w:t>
      </w:r>
    </w:p>
    <w:p w14:paraId="4DE8041F" w14:textId="77777777" w:rsidR="009F7EDE" w:rsidRDefault="009F7EDE" w:rsidP="009F7EDE">
      <w:pPr>
        <w:numPr>
          <w:ilvl w:val="2"/>
          <w:numId w:val="0"/>
        </w:numPr>
        <w:pBdr>
          <w:top w:val="nil"/>
          <w:left w:val="nil"/>
          <w:bottom w:val="nil"/>
          <w:right w:val="nil"/>
          <w:between w:val="nil"/>
        </w:pBdr>
        <w:spacing w:before="120" w:after="120" w:line="276" w:lineRule="auto"/>
        <w:ind w:left="1497" w:hanging="504"/>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As sanções também se aplicam aos integrantes do cadastro de reserva no registro de preços que, convocados, não honrarem o compromisso assumido injustificadamente após terem assinado a ata. </w:t>
      </w:r>
    </w:p>
    <w:p w14:paraId="58F304DC"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É da competência do gerenciador a aplicação das penalidades decorrentes do descumprimento do pactuado nesta ata de registro de preço (art. 7º, XIV, do Decreto nº 11.462, de 2023), exceto nas hipóteses em que o descumprimento disser respeito às contratações dos órgãos ou entidade participante, caso no qual caberá ao respectivo órgão participante a aplicação da penalidade (art. 8º, IX, do Decreto nº 11.462, de 2023).</w:t>
      </w:r>
    </w:p>
    <w:p w14:paraId="7E0E3F77"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03A5A661" w14:textId="77777777" w:rsidR="009F7EDE" w:rsidRDefault="009F7EDE" w:rsidP="009F7EDE">
      <w:pPr>
        <w:keepNext/>
        <w:keepLines/>
        <w:pBdr>
          <w:top w:val="nil"/>
          <w:left w:val="nil"/>
          <w:bottom w:val="nil"/>
          <w:right w:val="nil"/>
          <w:between w:val="nil"/>
        </w:pBdr>
        <w:tabs>
          <w:tab w:val="left" w:pos="567"/>
        </w:tabs>
        <w:spacing w:before="120" w:after="120" w:line="276" w:lineRule="auto"/>
        <w:ind w:left="360" w:hanging="360"/>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CONDIÇÕES GERAIS</w:t>
      </w:r>
    </w:p>
    <w:p w14:paraId="04EC8B51" w14:textId="77777777" w:rsidR="009F7EDE" w:rsidRDefault="009F7EDE" w:rsidP="009F7EDE">
      <w:pPr>
        <w:numPr>
          <w:ilvl w:val="1"/>
          <w:numId w:val="0"/>
        </w:numPr>
        <w:pBdr>
          <w:top w:val="nil"/>
          <w:left w:val="nil"/>
          <w:bottom w:val="nil"/>
          <w:right w:val="nil"/>
          <w:between w:val="nil"/>
        </w:pBdr>
        <w:spacing w:before="120" w:after="120" w:line="276" w:lineRule="auto"/>
        <w:ind w:left="574" w:hanging="432"/>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w:t>
      </w: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edital.</w:t>
      </w:r>
    </w:p>
    <w:p w14:paraId="01A95F1F" w14:textId="77777777" w:rsidR="009F7EDE" w:rsidRDefault="009F7EDE" w:rsidP="009F7EDE">
      <w:pPr>
        <w:widowControl w:val="0"/>
        <w:spacing w:before="120" w:after="120" w:line="276" w:lineRule="auto"/>
        <w:jc w:val="both"/>
        <w:rPr>
          <w:rFonts w:ascii="Times New Roman" w:eastAsia="Times New Roman" w:hAnsi="Times New Roman" w:cs="Times New Roman"/>
          <w:sz w:val="20"/>
          <w:szCs w:val="20"/>
        </w:rPr>
      </w:pPr>
    </w:p>
    <w:p w14:paraId="59B2E0AE" w14:textId="77777777" w:rsidR="009F7EDE" w:rsidRPr="00F11F25" w:rsidRDefault="009F7EDE" w:rsidP="009F7EDE">
      <w:pPr>
        <w:widowControl w:val="0"/>
        <w:spacing w:before="120" w:after="120" w:line="276" w:lineRule="auto"/>
        <w:jc w:val="both"/>
        <w:rPr>
          <w:rFonts w:ascii="Times New Roman" w:eastAsia="Times New Roman" w:hAnsi="Times New Roman" w:cs="Times New Roman"/>
          <w:i/>
          <w:color w:val="FF0000"/>
          <w:sz w:val="20"/>
          <w:szCs w:val="20"/>
        </w:rPr>
      </w:pPr>
      <w:r>
        <w:rPr>
          <w:rFonts w:ascii="Times New Roman" w:eastAsia="Times New Roman" w:hAnsi="Times New Roman" w:cs="Times New Roman"/>
          <w:sz w:val="20"/>
          <w:szCs w:val="20"/>
        </w:rPr>
        <w:t>Para firmeza e validade do pactuado, a presente Ata foi lavrada em 02 (DUAS) vias de igual teor, que, depois de lida e achada em ordem, vai assinada pelas partes</w:t>
      </w:r>
      <w:r w:rsidRPr="00F11F25">
        <w:rPr>
          <w:rFonts w:ascii="Times New Roman" w:eastAsia="Times New Roman" w:hAnsi="Times New Roman" w:cs="Times New Roman"/>
          <w:i/>
          <w:color w:val="FF0000"/>
          <w:sz w:val="20"/>
          <w:szCs w:val="20"/>
        </w:rPr>
        <w:t xml:space="preserve">. </w:t>
      </w:r>
    </w:p>
    <w:p w14:paraId="3E626ACC" w14:textId="77777777" w:rsidR="009F7EDE" w:rsidRPr="00F11F25" w:rsidRDefault="009F7EDE" w:rsidP="009F7EDE">
      <w:pPr>
        <w:widowControl w:val="0"/>
        <w:spacing w:line="360" w:lineRule="auto"/>
        <w:ind w:right="-30"/>
        <w:jc w:val="center"/>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Local e data</w:t>
      </w:r>
    </w:p>
    <w:p w14:paraId="60A7F584" w14:textId="77777777" w:rsidR="009F7EDE" w:rsidRPr="00F11F25" w:rsidRDefault="009F7EDE" w:rsidP="009F7EDE">
      <w:pPr>
        <w:widowControl w:val="0"/>
        <w:spacing w:line="360" w:lineRule="auto"/>
        <w:ind w:right="-30"/>
        <w:jc w:val="center"/>
        <w:rPr>
          <w:rFonts w:ascii="Times New Roman" w:eastAsia="Times New Roman" w:hAnsi="Times New Roman" w:cs="Times New Roman"/>
          <w:sz w:val="20"/>
          <w:szCs w:val="20"/>
        </w:rPr>
      </w:pPr>
      <w:r w:rsidRPr="00F11F25">
        <w:rPr>
          <w:rFonts w:ascii="Times New Roman" w:eastAsia="Times New Roman" w:hAnsi="Times New Roman" w:cs="Times New Roman"/>
          <w:sz w:val="20"/>
          <w:szCs w:val="20"/>
        </w:rPr>
        <w:t>Assinaturas</w:t>
      </w:r>
    </w:p>
    <w:p w14:paraId="2682A7E4" w14:textId="77777777" w:rsidR="009F7EDE" w:rsidRPr="00F11F25" w:rsidRDefault="009F7EDE" w:rsidP="009F7EDE">
      <w:pPr>
        <w:widowControl w:val="0"/>
        <w:spacing w:line="360" w:lineRule="auto"/>
        <w:ind w:right="-30"/>
        <w:jc w:val="center"/>
        <w:rPr>
          <w:rFonts w:ascii="Times New Roman" w:eastAsia="Times New Roman" w:hAnsi="Times New Roman" w:cs="Times New Roman"/>
          <w:sz w:val="20"/>
          <w:szCs w:val="20"/>
        </w:rPr>
      </w:pPr>
    </w:p>
    <w:p w14:paraId="7D6F8E9F" w14:textId="77777777" w:rsidR="009F7EDE" w:rsidRDefault="009F7EDE" w:rsidP="009F7EDE">
      <w:pPr>
        <w:widowControl w:val="0"/>
        <w:spacing w:line="360" w:lineRule="auto"/>
        <w:ind w:right="-30"/>
        <w:jc w:val="center"/>
        <w:rPr>
          <w:rFonts w:ascii="Times New Roman" w:eastAsia="Times New Roman" w:hAnsi="Times New Roman" w:cs="Times New Roman"/>
          <w:color w:val="000000"/>
          <w:sz w:val="20"/>
          <w:szCs w:val="20"/>
        </w:rPr>
      </w:pPr>
      <w:r w:rsidRPr="00F11F25">
        <w:rPr>
          <w:rFonts w:ascii="Times New Roman" w:eastAsia="Times New Roman" w:hAnsi="Times New Roman" w:cs="Times New Roman"/>
          <w:sz w:val="20"/>
          <w:szCs w:val="20"/>
        </w:rPr>
        <w:t>Representante legal do órgão gerenciador e representante(s) legal(</w:t>
      </w:r>
      <w:proofErr w:type="spellStart"/>
      <w:r w:rsidRPr="00F11F25">
        <w:rPr>
          <w:rFonts w:ascii="Times New Roman" w:eastAsia="Times New Roman" w:hAnsi="Times New Roman" w:cs="Times New Roman"/>
          <w:sz w:val="20"/>
          <w:szCs w:val="20"/>
        </w:rPr>
        <w:t>is</w:t>
      </w:r>
      <w:proofErr w:type="spellEnd"/>
      <w:r w:rsidRPr="00F11F25">
        <w:rPr>
          <w:rFonts w:ascii="Times New Roman" w:eastAsia="Times New Roman" w:hAnsi="Times New Roman" w:cs="Times New Roman"/>
          <w:sz w:val="20"/>
          <w:szCs w:val="20"/>
        </w:rPr>
        <w:t xml:space="preserve">) do(s) </w:t>
      </w:r>
      <w:r w:rsidRPr="00F11F25">
        <w:rPr>
          <w:rFonts w:ascii="Times New Roman" w:eastAsia="Times New Roman" w:hAnsi="Times New Roman" w:cs="Times New Roman"/>
          <w:color w:val="000000"/>
          <w:sz w:val="20"/>
          <w:szCs w:val="20"/>
        </w:rPr>
        <w:t>fornecedor(s) registrado(s)</w:t>
      </w:r>
    </w:p>
    <w:p w14:paraId="3BBF5DD4" w14:textId="77777777" w:rsidR="009F7EDE" w:rsidRDefault="009F7EDE" w:rsidP="009F7EDE">
      <w:pPr>
        <w:rPr>
          <w:rFonts w:ascii="Times New Roman" w:eastAsia="Times New Roman" w:hAnsi="Times New Roman" w:cs="Times New Roman"/>
          <w:color w:val="000000"/>
          <w:sz w:val="20"/>
          <w:szCs w:val="20"/>
        </w:rPr>
      </w:pPr>
    </w:p>
    <w:p w14:paraId="6491F0A2" w14:textId="77777777" w:rsidR="00A400B9" w:rsidRPr="000C5455" w:rsidRDefault="00A400B9">
      <w:pPr>
        <w:spacing w:before="288" w:after="288" w:line="312" w:lineRule="auto"/>
        <w:ind w:firstLine="567"/>
        <w:jc w:val="center"/>
        <w:rPr>
          <w:rFonts w:ascii="Times New Roman" w:eastAsia="Times New Roman" w:hAnsi="Times New Roman" w:cs="Times New Roman"/>
        </w:rPr>
      </w:pPr>
    </w:p>
    <w:sectPr w:rsidR="00A400B9" w:rsidRPr="000C5455">
      <w:headerReference w:type="default" r:id="rId22"/>
      <w:footerReference w:type="default" r:id="rId23"/>
      <w:headerReference w:type="first" r:id="rId24"/>
      <w:pgSz w:w="11906" w:h="16838"/>
      <w:pgMar w:top="1418" w:right="1134" w:bottom="1418" w:left="1134" w:header="709" w:footer="709"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3" w:author="DREGUR" w:date="2025-11-17T10:17:00Z" w:initials="D">
    <w:p w14:paraId="249253A7" w14:textId="50D50886" w:rsidR="00E56F24" w:rsidRDefault="00E56F24">
      <w:pPr>
        <w:pStyle w:val="Textodecomentrio"/>
      </w:pPr>
      <w:r>
        <w:rPr>
          <w:rStyle w:val="Refdecomentrio"/>
        </w:rPr>
        <w:annotationRef/>
      </w:r>
      <w:r>
        <w:t xml:space="preserve">ANEXAR OS DOCUMENTOS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9253A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C574B9" w16cex:dateUtc="2025-11-17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9253A7" w16cid:durableId="2CC574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CB00B" w14:textId="77777777" w:rsidR="00790D08" w:rsidRDefault="00790D08">
      <w:r>
        <w:separator/>
      </w:r>
    </w:p>
  </w:endnote>
  <w:endnote w:type="continuationSeparator" w:id="0">
    <w:p w14:paraId="3273BF6A" w14:textId="77777777" w:rsidR="00790D08" w:rsidRDefault="0079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5D861A-6BA4-43D7-8596-0D6A623A1EF2}"/>
    <w:embedBold r:id="rId2" w:fontKey="{418F07E5-47D9-4DEF-8E2E-EF4C2725067C}"/>
    <w:embedItalic r:id="rId3" w:fontKey="{8F9E7118-EBD9-4A4B-B15E-39F964E2D922}"/>
    <w:embedBoldItalic r:id="rId4" w:fontKey="{32C311EB-3F4E-4A1D-8BB7-C0A841EE58A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ED3024A7-891B-4485-9EB4-822D2ED25D7A}"/>
    <w:embedBoldItalic r:id="rId6" w:fontKey="{601A256C-C92D-4A70-A380-4DE8C1A41C0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ptos">
    <w:charset w:val="00"/>
    <w:family w:val="swiss"/>
    <w:pitch w:val="variable"/>
    <w:sig w:usb0="20000287" w:usb1="00000003" w:usb2="00000000" w:usb3="00000000" w:csb0="0000019F" w:csb1="00000000"/>
    <w:embedRegular r:id="rId7" w:fontKey="{097ADEFE-376F-4A47-9B04-45BC10489426}"/>
    <w:embedItalic r:id="rId8" w:fontKey="{C5B6C92D-1E73-4455-985A-CB3F93F208CA}"/>
  </w:font>
  <w:font w:name="Tahoma">
    <w:panose1 w:val="020B0604030504040204"/>
    <w:charset w:val="00"/>
    <w:family w:val="swiss"/>
    <w:pitch w:val="variable"/>
    <w:sig w:usb0="E1002EFF" w:usb1="C000605B" w:usb2="00000029" w:usb3="00000000" w:csb0="000101FF" w:csb1="00000000"/>
    <w:embedRegular r:id="rId9" w:fontKey="{9225AFD7-64C2-4621-9DC3-186C21184D6A}"/>
    <w:embedBold r:id="rId10" w:fontKey="{AB2367AB-07A2-4C7C-9E21-C4939762DC4D}"/>
    <w:embedItalic r:id="rId11" w:fontKey="{6AD2FFA8-44D5-4CE8-B30D-119AC7E8A11C}"/>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2" w:fontKey="{659F211B-D101-413F-97B0-1BEC6E572F55}"/>
    <w:embedItalic r:id="rId13" w:fontKey="{45CD0E5E-369B-4510-9CD6-9B5B17AB93CA}"/>
    <w:embedBoldItalic r:id="rId14" w:fontKey="{1FC02621-BFFF-44DC-83C0-BE3076629A30}"/>
  </w:font>
  <w:font w:name="Georgia">
    <w:panose1 w:val="02040502050405020303"/>
    <w:charset w:val="00"/>
    <w:family w:val="roman"/>
    <w:pitch w:val="variable"/>
    <w:sig w:usb0="00000287" w:usb1="00000000" w:usb2="00000000" w:usb3="00000000" w:csb0="0000009F" w:csb1="00000000"/>
    <w:embedRegular r:id="rId15" w:fontKey="{96B0EF95-9A05-4FEB-85F6-25A89151A373}"/>
    <w:embedItalic r:id="rId16" w:fontKey="{CC284099-5560-4882-94B7-83CC8BA0A5A8}"/>
  </w:font>
  <w:font w:name="Segoe UI">
    <w:panose1 w:val="020B0502040204020203"/>
    <w:charset w:val="00"/>
    <w:family w:val="swiss"/>
    <w:pitch w:val="variable"/>
    <w:sig w:usb0="E4002EFF" w:usb1="C000E47F" w:usb2="00000009" w:usb3="00000000" w:csb0="000001FF" w:csb1="00000000"/>
    <w:embedRegular r:id="rId17" w:fontKey="{D67036D3-DA06-408E-96C8-C182ED3E9221}"/>
    <w:embedBoldItalic r:id="rId18" w:fontKey="{1ECF120A-BAD1-4CB6-A31F-1D0B69BF92B9}"/>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Times New Roman"/>
    <w:charset w:val="00"/>
    <w:family w:val="auto"/>
    <w:pitch w:val="default"/>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00"/>
    <w:family w:val="swiss"/>
    <w:pitch w:val="variable"/>
    <w:sig w:usb0="00000687" w:usb1="00000000" w:usb2="00000000" w:usb3="00000000" w:csb0="0000009F" w:csb1="00000000"/>
    <w:embedRegular r:id="rId19" w:fontKey="{DFBF1554-C238-4B2F-8613-7E8F18C750E0}"/>
    <w:embedBold r:id="rId20" w:fontKey="{F2F5B5C0-7D2B-4848-90A8-115C3AA64B9C}"/>
  </w:font>
  <w:font w:name="Garamond">
    <w:panose1 w:val="02020404030301010803"/>
    <w:charset w:val="00"/>
    <w:family w:val="roman"/>
    <w:pitch w:val="variable"/>
    <w:sig w:usb0="00000287" w:usb1="00000000" w:usb2="00000000" w:usb3="00000000" w:csb0="0000009F" w:csb1="00000000"/>
    <w:embedRegular r:id="rId21" w:fontKey="{48DA301A-2CE1-405F-A09B-AEEF466C9A9D}"/>
  </w:font>
  <w:font w:name="Tms Rmn">
    <w:panose1 w:val="02020603040505020304"/>
    <w:charset w:val="00"/>
    <w:family w:val="roman"/>
    <w:notTrueType/>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embedRegular r:id="rId22" w:fontKey="{6FC0A4D4-15FB-44E6-90D6-1E30D3B46D0D}"/>
  </w:font>
  <w:font w:name="Verdana">
    <w:panose1 w:val="020B0604030504040204"/>
    <w:charset w:val="00"/>
    <w:family w:val="swiss"/>
    <w:pitch w:val="variable"/>
    <w:sig w:usb0="A00006FF" w:usb1="4000205B" w:usb2="00000010" w:usb3="00000000" w:csb0="0000019F" w:csb1="00000000"/>
    <w:embedRegular r:id="rId23" w:fontKey="{79F11B54-E623-4E51-9F12-3C53D446F2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A37F6" w14:textId="77777777" w:rsidR="00610CF6" w:rsidRDefault="00610CF6">
    <w:pPr>
      <w:pBdr>
        <w:top w:val="nil"/>
        <w:left w:val="nil"/>
        <w:bottom w:val="nil"/>
        <w:right w:val="nil"/>
        <w:between w:val="nil"/>
      </w:pBdr>
      <w:tabs>
        <w:tab w:val="center" w:pos="4252"/>
        <w:tab w:val="right" w:pos="8504"/>
      </w:tabs>
      <w:rPr>
        <w:color w:val="000000"/>
      </w:rPr>
    </w:pPr>
    <w:bookmarkStart w:id="113" w:name="_heading=h.5mz1do3xabxo" w:colFirst="0" w:colLast="0"/>
    <w:bookmarkEnd w:id="113"/>
  </w:p>
  <w:p w14:paraId="31B18939" w14:textId="77777777" w:rsidR="00610CF6" w:rsidRDefault="00610CF6">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9B4AF" w14:textId="77777777" w:rsidR="00790D08" w:rsidRDefault="00790D08">
      <w:r>
        <w:separator/>
      </w:r>
    </w:p>
  </w:footnote>
  <w:footnote w:type="continuationSeparator" w:id="0">
    <w:p w14:paraId="714AE2A6" w14:textId="77777777" w:rsidR="00790D08" w:rsidRDefault="00790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8682E" w14:textId="0D9721C2" w:rsidR="00610CF6" w:rsidRPr="000C5455" w:rsidRDefault="002B53C8" w:rsidP="002B53C8">
    <w:pPr>
      <w:pBdr>
        <w:top w:val="nil"/>
        <w:left w:val="nil"/>
        <w:bottom w:val="nil"/>
        <w:right w:val="nil"/>
        <w:between w:val="nil"/>
      </w:pBdr>
      <w:tabs>
        <w:tab w:val="center" w:pos="4252"/>
        <w:tab w:val="right" w:pos="8504"/>
      </w:tabs>
      <w:jc w:val="center"/>
      <w:rPr>
        <w:rFonts w:ascii="Times New Roman" w:eastAsia="Times New Roman" w:hAnsi="Times New Roman" w:cs="Times New Roman"/>
        <w:sz w:val="20"/>
        <w:szCs w:val="20"/>
      </w:rPr>
    </w:pPr>
    <w:r w:rsidRPr="003E6A1D">
      <w:rPr>
        <w:noProof/>
      </w:rPr>
      <w:drawing>
        <wp:anchor distT="0" distB="0" distL="114300" distR="114300" simplePos="0" relativeHeight="251665408" behindDoc="0" locked="0" layoutInCell="1" allowOverlap="1" wp14:anchorId="2DE4DAD3" wp14:editId="6086FD71">
          <wp:simplePos x="0" y="0"/>
          <wp:positionH relativeFrom="column">
            <wp:posOffset>1171575</wp:posOffset>
          </wp:positionH>
          <wp:positionV relativeFrom="paragraph">
            <wp:posOffset>-238760</wp:posOffset>
          </wp:positionV>
          <wp:extent cx="1645203" cy="389890"/>
          <wp:effectExtent l="0" t="0" r="0" b="0"/>
          <wp:wrapNone/>
          <wp:docPr id="378612650" name="Imagem 378612650"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612650" name="Imagem 378612650" descr="Texto&#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203" cy="389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4511D951" wp14:editId="7D8EA105">
          <wp:simplePos x="0" y="0"/>
          <wp:positionH relativeFrom="column">
            <wp:posOffset>2981325</wp:posOffset>
          </wp:positionH>
          <wp:positionV relativeFrom="paragraph">
            <wp:posOffset>-349885</wp:posOffset>
          </wp:positionV>
          <wp:extent cx="628650" cy="619125"/>
          <wp:effectExtent l="0" t="0" r="0" b="0"/>
          <wp:wrapNone/>
          <wp:docPr id="1383233955" name="Imagem 1383233955" descr="Logotipo, nome da empres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383233955" name="Imagem 1383233955" descr="Logotipo, nome da empresa&#10;&#10;O conteúdo gerado por IA pode estar incorreto."/>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53C8">
      <w:rPr>
        <w:rFonts w:ascii="Times New Roman" w:eastAsia="Times New Roman" w:hAnsi="Times New Roman" w:cs="Times New Roman"/>
        <w:noProof/>
        <w:sz w:val="20"/>
        <w:szCs w:val="20"/>
      </w:rPr>
      <mc:AlternateContent>
        <mc:Choice Requires="wps">
          <w:drawing>
            <wp:anchor distT="45720" distB="45720" distL="114300" distR="114300" simplePos="0" relativeHeight="251669504" behindDoc="0" locked="0" layoutInCell="1" allowOverlap="1" wp14:anchorId="7EECE25D" wp14:editId="5C84B2D6">
              <wp:simplePos x="0" y="0"/>
              <wp:positionH relativeFrom="margin">
                <wp:align>right</wp:align>
              </wp:positionH>
              <wp:positionV relativeFrom="paragraph">
                <wp:posOffset>-354965</wp:posOffset>
              </wp:positionV>
              <wp:extent cx="2360930" cy="657225"/>
              <wp:effectExtent l="0" t="0" r="28575" b="28575"/>
              <wp:wrapSquare wrapText="bothSides"/>
              <wp:docPr id="13367569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57225"/>
                      </a:xfrm>
                      <a:prstGeom prst="rect">
                        <a:avLst/>
                      </a:prstGeom>
                      <a:solidFill>
                        <a:srgbClr val="FFFFFF"/>
                      </a:solidFill>
                      <a:ln w="9525">
                        <a:solidFill>
                          <a:srgbClr val="000000"/>
                        </a:solidFill>
                        <a:miter lim="800000"/>
                        <a:headEnd/>
                        <a:tailEnd/>
                      </a:ln>
                    </wps:spPr>
                    <wps:txbx>
                      <w:txbxContent>
                        <w:p w14:paraId="2C6D6ED6" w14:textId="35817CE3" w:rsidR="002B53C8" w:rsidRDefault="002B53C8" w:rsidP="002B53C8">
                          <w:pPr>
                            <w:ind w:right="-207"/>
                            <w:rPr>
                              <w:sz w:val="14"/>
                              <w:szCs w:val="14"/>
                            </w:rPr>
                          </w:pPr>
                          <w:r>
                            <w:rPr>
                              <w:sz w:val="14"/>
                              <w:szCs w:val="14"/>
                            </w:rPr>
                            <w:t xml:space="preserve">Associação de Apoio a Escola Especial Abelhinha em Busca do Saber                                                                            </w:t>
                          </w:r>
                        </w:p>
                        <w:p w14:paraId="7D41E03B" w14:textId="215575E5" w:rsidR="002B53C8" w:rsidRDefault="002B53C8" w:rsidP="002B53C8">
                          <w:pPr>
                            <w:ind w:right="-207"/>
                            <w:rPr>
                              <w:sz w:val="14"/>
                              <w:szCs w:val="14"/>
                            </w:rPr>
                          </w:pPr>
                          <w:r>
                            <w:rPr>
                              <w:sz w:val="14"/>
                              <w:szCs w:val="14"/>
                            </w:rPr>
                            <w:t xml:space="preserve"> End: Rua </w:t>
                          </w:r>
                          <w:proofErr w:type="gramStart"/>
                          <w:r>
                            <w:rPr>
                              <w:sz w:val="14"/>
                              <w:szCs w:val="14"/>
                            </w:rPr>
                            <w:t>28 ,</w:t>
                          </w:r>
                          <w:proofErr w:type="gramEnd"/>
                          <w:r>
                            <w:rPr>
                              <w:sz w:val="14"/>
                              <w:szCs w:val="14"/>
                            </w:rPr>
                            <w:t xml:space="preserve"> Qd</w:t>
                          </w:r>
                          <w:proofErr w:type="gramStart"/>
                          <w:r>
                            <w:rPr>
                              <w:sz w:val="14"/>
                              <w:szCs w:val="14"/>
                            </w:rPr>
                            <w:t>19 ,</w:t>
                          </w:r>
                          <w:proofErr w:type="gramEnd"/>
                          <w:r>
                            <w:rPr>
                              <w:sz w:val="14"/>
                              <w:szCs w:val="14"/>
                            </w:rPr>
                            <w:t xml:space="preserve"> Lt 15 </w:t>
                          </w:r>
                          <w:r w:rsidR="009F7EDE">
                            <w:rPr>
                              <w:sz w:val="14"/>
                              <w:szCs w:val="14"/>
                            </w:rPr>
                            <w:t>Centro Araguaçu</w:t>
                          </w:r>
                          <w:r>
                            <w:rPr>
                              <w:sz w:val="14"/>
                              <w:szCs w:val="14"/>
                            </w:rPr>
                            <w:t xml:space="preserve"> – TO       </w:t>
                          </w:r>
                          <w:hyperlink r:id="rId3" w:history="1">
                            <w:r>
                              <w:rPr>
                                <w:rStyle w:val="Hyperlink"/>
                                <w:sz w:val="14"/>
                                <w:szCs w:val="14"/>
                              </w:rPr>
                              <w:t>Tel:(63)3384-1936</w:t>
                            </w:r>
                          </w:hyperlink>
                          <w:r>
                            <w:rPr>
                              <w:sz w:val="14"/>
                              <w:szCs w:val="14"/>
                            </w:rPr>
                            <w:t xml:space="preserve">    </w:t>
                          </w:r>
                        </w:p>
                        <w:p w14:paraId="63442520" w14:textId="77777777" w:rsidR="002B53C8" w:rsidRPr="00BE7973" w:rsidRDefault="002B53C8" w:rsidP="002B53C8">
                          <w:pPr>
                            <w:ind w:right="-207"/>
                            <w:rPr>
                              <w:sz w:val="14"/>
                              <w:szCs w:val="14"/>
                            </w:rPr>
                          </w:pPr>
                          <w:r>
                            <w:rPr>
                              <w:sz w:val="14"/>
                              <w:szCs w:val="14"/>
                            </w:rPr>
                            <w:t xml:space="preserve"> Email:apae.araguacu@gmail.com</w:t>
                          </w:r>
                        </w:p>
                        <w:p w14:paraId="76B95C11" w14:textId="461883B4" w:rsidR="002B53C8" w:rsidRDefault="002B53C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EECE25D" id="_x0000_t202" coordsize="21600,21600" o:spt="202" path="m,l,21600r21600,l21600,xe">
              <v:stroke joinstyle="miter"/>
              <v:path gradientshapeok="t" o:connecttype="rect"/>
            </v:shapetype>
            <v:shape id="Caixa de Texto 2" o:spid="_x0000_s1026" type="#_x0000_t202" style="position:absolute;left:0;text-align:left;margin-left:134.7pt;margin-top:-27.95pt;width:185.9pt;height:51.75pt;z-index:25166950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LFiDQIAAB8EAAAOAAAAZHJzL2Uyb0RvYy54bWysU9tu2zAMfR+wfxD0vjhJk6w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">
              <v:textbox>
                <w:txbxContent>
                  <w:p w14:paraId="2C6D6ED6" w14:textId="35817CE3" w:rsidR="002B53C8" w:rsidRDefault="002B53C8" w:rsidP="002B53C8">
                    <w:pPr>
                      <w:ind w:right="-207"/>
                      <w:rPr>
                        <w:sz w:val="14"/>
                        <w:szCs w:val="14"/>
                      </w:rPr>
                    </w:pPr>
                    <w:r>
                      <w:rPr>
                        <w:sz w:val="14"/>
                        <w:szCs w:val="14"/>
                      </w:rPr>
                      <w:t xml:space="preserve">Associação de Apoio a Escola Especial Abelhinha em Busca do Saber                                                                            </w:t>
                    </w:r>
                  </w:p>
                  <w:p w14:paraId="7D41E03B" w14:textId="215575E5" w:rsidR="002B53C8" w:rsidRDefault="002B53C8" w:rsidP="002B53C8">
                    <w:pPr>
                      <w:ind w:right="-207"/>
                      <w:rPr>
                        <w:sz w:val="14"/>
                        <w:szCs w:val="14"/>
                      </w:rPr>
                    </w:pPr>
                    <w:r>
                      <w:rPr>
                        <w:sz w:val="14"/>
                        <w:szCs w:val="14"/>
                      </w:rPr>
                      <w:t xml:space="preserve"> End: Rua </w:t>
                    </w:r>
                    <w:proofErr w:type="gramStart"/>
                    <w:r>
                      <w:rPr>
                        <w:sz w:val="14"/>
                        <w:szCs w:val="14"/>
                      </w:rPr>
                      <w:t>28 ,</w:t>
                    </w:r>
                    <w:proofErr w:type="gramEnd"/>
                    <w:r>
                      <w:rPr>
                        <w:sz w:val="14"/>
                        <w:szCs w:val="14"/>
                      </w:rPr>
                      <w:t xml:space="preserve"> Qd</w:t>
                    </w:r>
                    <w:proofErr w:type="gramStart"/>
                    <w:r>
                      <w:rPr>
                        <w:sz w:val="14"/>
                        <w:szCs w:val="14"/>
                      </w:rPr>
                      <w:t>19 ,</w:t>
                    </w:r>
                    <w:proofErr w:type="gramEnd"/>
                    <w:r>
                      <w:rPr>
                        <w:sz w:val="14"/>
                        <w:szCs w:val="14"/>
                      </w:rPr>
                      <w:t xml:space="preserve"> Lt 15 </w:t>
                    </w:r>
                    <w:r w:rsidR="009F7EDE">
                      <w:rPr>
                        <w:sz w:val="14"/>
                        <w:szCs w:val="14"/>
                      </w:rPr>
                      <w:t>Centro Araguaçu</w:t>
                    </w:r>
                    <w:r>
                      <w:rPr>
                        <w:sz w:val="14"/>
                        <w:szCs w:val="14"/>
                      </w:rPr>
                      <w:t xml:space="preserve"> – TO       </w:t>
                    </w:r>
                    <w:hyperlink r:id="rId4" w:history="1">
                      <w:r>
                        <w:rPr>
                          <w:rStyle w:val="Hyperlink"/>
                          <w:sz w:val="14"/>
                          <w:szCs w:val="14"/>
                        </w:rPr>
                        <w:t>Tel:(63)3384-1936</w:t>
                      </w:r>
                    </w:hyperlink>
                    <w:r>
                      <w:rPr>
                        <w:sz w:val="14"/>
                        <w:szCs w:val="14"/>
                      </w:rPr>
                      <w:t xml:space="preserve">    </w:t>
                    </w:r>
                  </w:p>
                  <w:p w14:paraId="63442520" w14:textId="77777777" w:rsidR="002B53C8" w:rsidRPr="00BE7973" w:rsidRDefault="002B53C8" w:rsidP="002B53C8">
                    <w:pPr>
                      <w:ind w:right="-207"/>
                      <w:rPr>
                        <w:sz w:val="14"/>
                        <w:szCs w:val="14"/>
                      </w:rPr>
                    </w:pPr>
                    <w:r>
                      <w:rPr>
                        <w:sz w:val="14"/>
                        <w:szCs w:val="14"/>
                      </w:rPr>
                      <w:t xml:space="preserve"> Email:apae.araguacu@gmail.com</w:t>
                    </w:r>
                  </w:p>
                  <w:p w14:paraId="76B95C11" w14:textId="461883B4" w:rsidR="002B53C8" w:rsidRDefault="002B53C8"/>
                </w:txbxContent>
              </v:textbox>
              <w10:wrap type="square" anchorx="margin"/>
            </v:shape>
          </w:pict>
        </mc:Fallback>
      </mc:AlternateContent>
    </w:r>
  </w:p>
  <w:p w14:paraId="45018859" w14:textId="26B30592" w:rsidR="00610CF6" w:rsidRDefault="00610CF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1574B" w14:textId="65DDC132" w:rsidR="00610CF6" w:rsidRDefault="000C5455" w:rsidP="000C5455">
    <w:pPr>
      <w:pBdr>
        <w:top w:val="nil"/>
        <w:left w:val="nil"/>
        <w:bottom w:val="nil"/>
        <w:right w:val="nil"/>
        <w:between w:val="nil"/>
      </w:pBdr>
      <w:tabs>
        <w:tab w:val="left" w:pos="1425"/>
      </w:tabs>
      <w:rPr>
        <w:color w:val="000000"/>
      </w:rPr>
    </w:pPr>
    <w:r w:rsidRPr="000C5455">
      <w:rPr>
        <w:noProof/>
        <w:color w:val="000000"/>
      </w:rPr>
      <mc:AlternateContent>
        <mc:Choice Requires="wps">
          <w:drawing>
            <wp:anchor distT="45720" distB="45720" distL="114300" distR="114300" simplePos="0" relativeHeight="251663360" behindDoc="0" locked="0" layoutInCell="1" allowOverlap="1" wp14:anchorId="07498B8F" wp14:editId="33B5F5C8">
              <wp:simplePos x="0" y="0"/>
              <wp:positionH relativeFrom="column">
                <wp:posOffset>3235960</wp:posOffset>
              </wp:positionH>
              <wp:positionV relativeFrom="paragraph">
                <wp:posOffset>-264795</wp:posOffset>
              </wp:positionV>
              <wp:extent cx="2360930" cy="723900"/>
              <wp:effectExtent l="0" t="0" r="28575"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23900"/>
                      </a:xfrm>
                      <a:prstGeom prst="rect">
                        <a:avLst/>
                      </a:prstGeom>
                      <a:solidFill>
                        <a:srgbClr val="FFFFFF"/>
                      </a:solidFill>
                      <a:ln w="9525">
                        <a:solidFill>
                          <a:srgbClr val="000000"/>
                        </a:solidFill>
                        <a:miter lim="800000"/>
                        <a:headEnd/>
                        <a:tailEnd/>
                      </a:ln>
                    </wps:spPr>
                    <wps:txbx>
                      <w:txbxContent>
                        <w:p w14:paraId="5DFB33D5" w14:textId="6A55A762" w:rsidR="000C5455" w:rsidRDefault="000C5455" w:rsidP="000C5455">
                          <w:pPr>
                            <w:ind w:right="-207"/>
                            <w:rPr>
                              <w:sz w:val="14"/>
                              <w:szCs w:val="14"/>
                            </w:rPr>
                          </w:pPr>
                          <w:bookmarkStart w:id="114" w:name="_Hlk180395036"/>
                          <w:r>
                            <w:rPr>
                              <w:sz w:val="14"/>
                              <w:szCs w:val="14"/>
                            </w:rPr>
                            <w:t xml:space="preserve">Associação de Apoio a Escola Especial Abelhinha em Busca do Saber                                                                            </w:t>
                          </w:r>
                        </w:p>
                        <w:p w14:paraId="0900677F" w14:textId="1AB0BFE1" w:rsidR="000C5455" w:rsidRDefault="000C5455" w:rsidP="000C5455">
                          <w:pPr>
                            <w:ind w:right="-207"/>
                            <w:rPr>
                              <w:sz w:val="14"/>
                              <w:szCs w:val="14"/>
                            </w:rPr>
                          </w:pPr>
                          <w:r>
                            <w:rPr>
                              <w:sz w:val="14"/>
                              <w:szCs w:val="14"/>
                            </w:rPr>
                            <w:t xml:space="preserve"> End: Rua </w:t>
                          </w:r>
                          <w:proofErr w:type="gramStart"/>
                          <w:r>
                            <w:rPr>
                              <w:sz w:val="14"/>
                              <w:szCs w:val="14"/>
                            </w:rPr>
                            <w:t>28 ,</w:t>
                          </w:r>
                          <w:proofErr w:type="gramEnd"/>
                          <w:r>
                            <w:rPr>
                              <w:sz w:val="14"/>
                              <w:szCs w:val="14"/>
                            </w:rPr>
                            <w:t xml:space="preserve"> Qd</w:t>
                          </w:r>
                          <w:proofErr w:type="gramStart"/>
                          <w:r>
                            <w:rPr>
                              <w:sz w:val="14"/>
                              <w:szCs w:val="14"/>
                            </w:rPr>
                            <w:t>19 ,</w:t>
                          </w:r>
                          <w:proofErr w:type="gramEnd"/>
                          <w:r>
                            <w:rPr>
                              <w:sz w:val="14"/>
                              <w:szCs w:val="14"/>
                            </w:rPr>
                            <w:t xml:space="preserve"> Lt 15 </w:t>
                          </w:r>
                          <w:r w:rsidR="00B01D6D">
                            <w:rPr>
                              <w:sz w:val="14"/>
                              <w:szCs w:val="14"/>
                            </w:rPr>
                            <w:t>Centro Araguaçu</w:t>
                          </w:r>
                          <w:r>
                            <w:rPr>
                              <w:sz w:val="14"/>
                              <w:szCs w:val="14"/>
                            </w:rPr>
                            <w:t xml:space="preserve"> – TO       </w:t>
                          </w:r>
                          <w:hyperlink r:id="rId1" w:history="1">
                            <w:r>
                              <w:rPr>
                                <w:rStyle w:val="Hyperlink"/>
                                <w:sz w:val="14"/>
                                <w:szCs w:val="14"/>
                              </w:rPr>
                              <w:t>Tel:(63)3384-1936</w:t>
                            </w:r>
                          </w:hyperlink>
                          <w:r>
                            <w:rPr>
                              <w:sz w:val="14"/>
                              <w:szCs w:val="14"/>
                            </w:rPr>
                            <w:t xml:space="preserve">    </w:t>
                          </w:r>
                        </w:p>
                        <w:p w14:paraId="6F8F22F0" w14:textId="77777777" w:rsidR="000C5455" w:rsidRPr="00BE7973" w:rsidRDefault="000C5455" w:rsidP="000C5455">
                          <w:pPr>
                            <w:ind w:right="-207"/>
                            <w:rPr>
                              <w:sz w:val="14"/>
                              <w:szCs w:val="14"/>
                            </w:rPr>
                          </w:pPr>
                          <w:r>
                            <w:rPr>
                              <w:sz w:val="14"/>
                              <w:szCs w:val="14"/>
                            </w:rPr>
                            <w:t xml:space="preserve"> Email:apae.araguacu@gmail.com</w:t>
                          </w:r>
                          <w:bookmarkEnd w:id="114"/>
                        </w:p>
                        <w:p w14:paraId="6D135C6E" w14:textId="0E082A91" w:rsidR="000C5455" w:rsidRDefault="000C545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7498B8F" id="_x0000_t202" coordsize="21600,21600" o:spt="202" path="m,l,21600r21600,l21600,xe">
              <v:stroke joinstyle="miter"/>
              <v:path gradientshapeok="t" o:connecttype="rect"/>
            </v:shapetype>
            <v:shape id="_x0000_s1027" type="#_x0000_t202" style="position:absolute;margin-left:254.8pt;margin-top:-20.85pt;width:185.9pt;height:57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">
              <v:textbox>
                <w:txbxContent>
                  <w:p w14:paraId="5DFB33D5" w14:textId="6A55A762" w:rsidR="000C5455" w:rsidRDefault="000C5455" w:rsidP="000C5455">
                    <w:pPr>
                      <w:ind w:right="-207"/>
                      <w:rPr>
                        <w:sz w:val="14"/>
                        <w:szCs w:val="14"/>
                      </w:rPr>
                    </w:pPr>
                    <w:bookmarkStart w:id="115" w:name="_Hlk180395036"/>
                    <w:r>
                      <w:rPr>
                        <w:sz w:val="14"/>
                        <w:szCs w:val="14"/>
                      </w:rPr>
                      <w:t xml:space="preserve">Associação de Apoio a Escola Especial Abelhinha em Busca do Saber                                                                            </w:t>
                    </w:r>
                  </w:p>
                  <w:p w14:paraId="0900677F" w14:textId="1AB0BFE1" w:rsidR="000C5455" w:rsidRDefault="000C5455" w:rsidP="000C5455">
                    <w:pPr>
                      <w:ind w:right="-207"/>
                      <w:rPr>
                        <w:sz w:val="14"/>
                        <w:szCs w:val="14"/>
                      </w:rPr>
                    </w:pPr>
                    <w:r>
                      <w:rPr>
                        <w:sz w:val="14"/>
                        <w:szCs w:val="14"/>
                      </w:rPr>
                      <w:t xml:space="preserve"> End: Rua </w:t>
                    </w:r>
                    <w:proofErr w:type="gramStart"/>
                    <w:r>
                      <w:rPr>
                        <w:sz w:val="14"/>
                        <w:szCs w:val="14"/>
                      </w:rPr>
                      <w:t>28 ,</w:t>
                    </w:r>
                    <w:proofErr w:type="gramEnd"/>
                    <w:r>
                      <w:rPr>
                        <w:sz w:val="14"/>
                        <w:szCs w:val="14"/>
                      </w:rPr>
                      <w:t xml:space="preserve"> Qd</w:t>
                    </w:r>
                    <w:proofErr w:type="gramStart"/>
                    <w:r>
                      <w:rPr>
                        <w:sz w:val="14"/>
                        <w:szCs w:val="14"/>
                      </w:rPr>
                      <w:t>19 ,</w:t>
                    </w:r>
                    <w:proofErr w:type="gramEnd"/>
                    <w:r>
                      <w:rPr>
                        <w:sz w:val="14"/>
                        <w:szCs w:val="14"/>
                      </w:rPr>
                      <w:t xml:space="preserve"> Lt 15 </w:t>
                    </w:r>
                    <w:r w:rsidR="00B01D6D">
                      <w:rPr>
                        <w:sz w:val="14"/>
                        <w:szCs w:val="14"/>
                      </w:rPr>
                      <w:t>Centro Araguaçu</w:t>
                    </w:r>
                    <w:r>
                      <w:rPr>
                        <w:sz w:val="14"/>
                        <w:szCs w:val="14"/>
                      </w:rPr>
                      <w:t xml:space="preserve"> – TO       </w:t>
                    </w:r>
                    <w:hyperlink r:id="rId2" w:history="1">
                      <w:r>
                        <w:rPr>
                          <w:rStyle w:val="Hyperlink"/>
                          <w:sz w:val="14"/>
                          <w:szCs w:val="14"/>
                        </w:rPr>
                        <w:t>Tel:(63)3384-1936</w:t>
                      </w:r>
                    </w:hyperlink>
                    <w:r>
                      <w:rPr>
                        <w:sz w:val="14"/>
                        <w:szCs w:val="14"/>
                      </w:rPr>
                      <w:t xml:space="preserve">    </w:t>
                    </w:r>
                  </w:p>
                  <w:p w14:paraId="6F8F22F0" w14:textId="77777777" w:rsidR="000C5455" w:rsidRPr="00BE7973" w:rsidRDefault="000C5455" w:rsidP="000C5455">
                    <w:pPr>
                      <w:ind w:right="-207"/>
                      <w:rPr>
                        <w:sz w:val="14"/>
                        <w:szCs w:val="14"/>
                      </w:rPr>
                    </w:pPr>
                    <w:r>
                      <w:rPr>
                        <w:sz w:val="14"/>
                        <w:szCs w:val="14"/>
                      </w:rPr>
                      <w:t xml:space="preserve"> Email:apae.araguacu@gmail.com</w:t>
                    </w:r>
                    <w:bookmarkEnd w:id="115"/>
                  </w:p>
                  <w:p w14:paraId="6D135C6E" w14:textId="0E082A91" w:rsidR="000C5455" w:rsidRDefault="000C5455"/>
                </w:txbxContent>
              </v:textbox>
              <w10:wrap type="square"/>
            </v:shape>
          </w:pict>
        </mc:Fallback>
      </mc:AlternateContent>
    </w:r>
    <w:r>
      <w:rPr>
        <w:noProof/>
      </w:rPr>
      <w:drawing>
        <wp:anchor distT="0" distB="0" distL="114300" distR="114300" simplePos="0" relativeHeight="251661312" behindDoc="0" locked="0" layoutInCell="1" allowOverlap="1" wp14:anchorId="6CCA9222" wp14:editId="6086DDFC">
          <wp:simplePos x="0" y="0"/>
          <wp:positionH relativeFrom="column">
            <wp:posOffset>2647950</wp:posOffset>
          </wp:positionH>
          <wp:positionV relativeFrom="paragraph">
            <wp:posOffset>-95885</wp:posOffset>
          </wp:positionV>
          <wp:extent cx="628650" cy="619125"/>
          <wp:effectExtent l="0" t="0" r="0" b="0"/>
          <wp:wrapNone/>
          <wp:docPr id="13" name="Imagem 13"/>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6A1D">
      <w:rPr>
        <w:noProof/>
      </w:rPr>
      <w:drawing>
        <wp:anchor distT="0" distB="0" distL="114300" distR="114300" simplePos="0" relativeHeight="251659264" behindDoc="0" locked="0" layoutInCell="1" allowOverlap="1" wp14:anchorId="38734923" wp14:editId="2C869A30">
          <wp:simplePos x="0" y="0"/>
          <wp:positionH relativeFrom="column">
            <wp:posOffset>914400</wp:posOffset>
          </wp:positionH>
          <wp:positionV relativeFrom="paragraph">
            <wp:posOffset>-635</wp:posOffset>
          </wp:positionV>
          <wp:extent cx="1645203" cy="3898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45203" cy="389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0000002"/>
    <w:multiLevelType w:val="multilevel"/>
    <w:tmpl w:val="00000002"/>
    <w:name w:val="WW8Num2"/>
    <w:lvl w:ilvl="0">
      <w:start w:val="1"/>
      <w:numFmt w:val="decimal"/>
      <w:lvlText w:val="%1."/>
      <w:lvlJc w:val="left"/>
      <w:pPr>
        <w:tabs>
          <w:tab w:val="num" w:pos="-74"/>
        </w:tabs>
        <w:ind w:left="853" w:hanging="569"/>
      </w:pPr>
      <w:rPr>
        <w:rFonts w:ascii="Times New Roman" w:eastAsia="Times New Roman" w:hAnsi="Times New Roman" w:cs="Times New Roman"/>
        <w:w w:val="102"/>
        <w:sz w:val="24"/>
        <w:szCs w:val="24"/>
        <w:shd w:val="clear" w:color="auto" w:fill="E5E5E5"/>
        <w:lang w:val="pt-PT" w:bidi="ar-SA"/>
      </w:rPr>
    </w:lvl>
    <w:lvl w:ilvl="1">
      <w:numFmt w:val="none"/>
      <w:suff w:val="nothing"/>
      <w:lvlText w:val=""/>
      <w:lvlJc w:val="left"/>
      <w:pPr>
        <w:tabs>
          <w:tab w:val="num" w:pos="0"/>
        </w:tabs>
        <w:ind w:left="1202" w:firstLine="0"/>
      </w:pPr>
      <w:rPr>
        <w:spacing w:val="-1"/>
        <w:sz w:val="24"/>
        <w:szCs w:val="24"/>
      </w:rPr>
    </w:lvl>
    <w:lvl w:ilvl="2">
      <w:numFmt w:val="none"/>
      <w:suff w:val="nothing"/>
      <w:lvlText w:val=""/>
      <w:lvlJc w:val="left"/>
      <w:pPr>
        <w:tabs>
          <w:tab w:val="num" w:pos="0"/>
        </w:tabs>
        <w:ind w:left="1202" w:firstLine="0"/>
      </w:pPr>
      <w:rPr>
        <w:rFonts w:cs="Calibri"/>
        <w:spacing w:val="-2"/>
        <w:sz w:val="24"/>
        <w:szCs w:val="24"/>
        <w:lang w:val="pt-PT"/>
      </w:rPr>
    </w:lvl>
    <w:lvl w:ilvl="3">
      <w:numFmt w:val="none"/>
      <w:suff w:val="nothing"/>
      <w:lvlText w:val=""/>
      <w:lvlJc w:val="left"/>
      <w:pPr>
        <w:tabs>
          <w:tab w:val="num" w:pos="0"/>
        </w:tabs>
        <w:ind w:left="1202" w:firstLine="0"/>
      </w:pPr>
    </w:lvl>
    <w:lvl w:ilvl="4">
      <w:numFmt w:val="bullet"/>
      <w:lvlText w:val=""/>
      <w:lvlJc w:val="left"/>
      <w:pPr>
        <w:tabs>
          <w:tab w:val="num" w:pos="1202"/>
        </w:tabs>
        <w:ind w:left="4782" w:hanging="1045"/>
      </w:pPr>
      <w:rPr>
        <w:rFonts w:ascii="Symbol" w:hAnsi="Symbol" w:cs="Symbol" w:hint="default"/>
        <w:lang w:val="pt-PT" w:bidi="ar-SA"/>
      </w:rPr>
    </w:lvl>
    <w:lvl w:ilvl="5">
      <w:numFmt w:val="bullet"/>
      <w:lvlText w:val=""/>
      <w:lvlJc w:val="left"/>
      <w:pPr>
        <w:tabs>
          <w:tab w:val="num" w:pos="1202"/>
        </w:tabs>
        <w:ind w:left="5962" w:hanging="1045"/>
      </w:pPr>
      <w:rPr>
        <w:rFonts w:ascii="Symbol" w:hAnsi="Symbol" w:cs="Symbol" w:hint="default"/>
        <w:lang w:val="pt-PT" w:bidi="ar-SA"/>
      </w:rPr>
    </w:lvl>
    <w:lvl w:ilvl="6">
      <w:numFmt w:val="bullet"/>
      <w:lvlText w:val=""/>
      <w:lvlJc w:val="left"/>
      <w:pPr>
        <w:tabs>
          <w:tab w:val="num" w:pos="1202"/>
        </w:tabs>
        <w:ind w:left="7142" w:hanging="1045"/>
      </w:pPr>
      <w:rPr>
        <w:rFonts w:ascii="Symbol" w:hAnsi="Symbol" w:cs="Symbol" w:hint="default"/>
        <w:lang w:val="pt-PT" w:bidi="ar-SA"/>
      </w:rPr>
    </w:lvl>
    <w:lvl w:ilvl="7">
      <w:numFmt w:val="bullet"/>
      <w:lvlText w:val=""/>
      <w:lvlJc w:val="left"/>
      <w:pPr>
        <w:tabs>
          <w:tab w:val="num" w:pos="1202"/>
        </w:tabs>
        <w:ind w:left="8322" w:hanging="1045"/>
      </w:pPr>
      <w:rPr>
        <w:rFonts w:ascii="Symbol" w:hAnsi="Symbol" w:cs="Symbol" w:hint="default"/>
        <w:lang w:val="pt-PT" w:bidi="ar-SA"/>
      </w:rPr>
    </w:lvl>
    <w:lvl w:ilvl="8">
      <w:numFmt w:val="bullet"/>
      <w:lvlText w:val=""/>
      <w:lvlJc w:val="left"/>
      <w:pPr>
        <w:tabs>
          <w:tab w:val="num" w:pos="1202"/>
        </w:tabs>
        <w:ind w:left="9502" w:hanging="1045"/>
      </w:pPr>
      <w:rPr>
        <w:rFonts w:ascii="Symbol" w:hAnsi="Symbol" w:cs="Symbol" w:hint="default"/>
        <w:lang w:val="pt-PT" w:bidi="ar-SA"/>
      </w:rPr>
    </w:lvl>
  </w:abstractNum>
  <w:abstractNum w:abstractNumId="10" w15:restartNumberingAfterBreak="0">
    <w:nsid w:val="00000003"/>
    <w:multiLevelType w:val="multilevel"/>
    <w:tmpl w:val="00000003"/>
    <w:name w:val="WW8Num3"/>
    <w:lvl w:ilvl="0">
      <w:start w:val="8"/>
      <w:numFmt w:val="decimal"/>
      <w:lvlText w:val="%1."/>
      <w:lvlJc w:val="left"/>
      <w:pPr>
        <w:tabs>
          <w:tab w:val="num" w:pos="0"/>
        </w:tabs>
        <w:ind w:left="995" w:hanging="569"/>
      </w:pPr>
      <w:rPr>
        <w:rFonts w:ascii="Times New Roman" w:eastAsia="Times New Roman" w:hAnsi="Times New Roman" w:cs="Times New Roman" w:hint="default"/>
        <w:w w:val="102"/>
        <w:sz w:val="24"/>
        <w:szCs w:val="24"/>
        <w:shd w:val="clear" w:color="auto" w:fill="E5E5E5"/>
        <w:lang w:val="pt-PT" w:bidi="ar-SA"/>
      </w:rPr>
    </w:lvl>
    <w:lvl w:ilvl="1">
      <w:start w:val="1"/>
      <w:numFmt w:val="none"/>
      <w:suff w:val="nothing"/>
      <w:lvlText w:val=""/>
      <w:lvlJc w:val="left"/>
      <w:pPr>
        <w:tabs>
          <w:tab w:val="num" w:pos="0"/>
        </w:tabs>
        <w:ind w:left="0" w:firstLine="0"/>
      </w:pPr>
      <w:rPr>
        <w:spacing w:val="-1"/>
        <w:sz w:val="24"/>
        <w:szCs w:val="24"/>
      </w:rPr>
    </w:lvl>
    <w:lvl w:ilvl="2">
      <w:numFmt w:val="none"/>
      <w:suff w:val="nothing"/>
      <w:lvlText w:val=""/>
      <w:lvlJc w:val="left"/>
      <w:pPr>
        <w:tabs>
          <w:tab w:val="num" w:pos="0"/>
        </w:tabs>
        <w:ind w:left="0" w:firstLine="0"/>
      </w:pPr>
      <w:rPr>
        <w:spacing w:val="-3"/>
        <w:sz w:val="24"/>
        <w:szCs w:val="24"/>
        <w:lang w:val="pt-BR"/>
      </w:rPr>
    </w:lvl>
    <w:lvl w:ilvl="3">
      <w:numFmt w:val="none"/>
      <w:suff w:val="nothing"/>
      <w:lvlText w:val=""/>
      <w:lvlJc w:val="left"/>
      <w:pPr>
        <w:tabs>
          <w:tab w:val="num" w:pos="0"/>
        </w:tabs>
        <w:ind w:left="0" w:firstLine="0"/>
      </w:pPr>
    </w:lvl>
    <w:lvl w:ilvl="4">
      <w:numFmt w:val="bullet"/>
      <w:lvlText w:val=""/>
      <w:lvlJc w:val="left"/>
      <w:pPr>
        <w:tabs>
          <w:tab w:val="num" w:pos="0"/>
        </w:tabs>
        <w:ind w:left="2688" w:hanging="1045"/>
      </w:pPr>
      <w:rPr>
        <w:rFonts w:ascii="Symbol" w:hAnsi="Symbol" w:cs="Symbol" w:hint="default"/>
        <w:lang w:val="pt-PT" w:bidi="ar-SA"/>
      </w:rPr>
    </w:lvl>
    <w:lvl w:ilvl="5">
      <w:numFmt w:val="bullet"/>
      <w:lvlText w:val=""/>
      <w:lvlJc w:val="left"/>
      <w:pPr>
        <w:tabs>
          <w:tab w:val="num" w:pos="0"/>
        </w:tabs>
        <w:ind w:left="4028" w:hanging="1045"/>
      </w:pPr>
      <w:rPr>
        <w:rFonts w:ascii="Symbol" w:hAnsi="Symbol" w:cs="Symbol" w:hint="default"/>
        <w:lang w:val="pt-PT" w:bidi="ar-SA"/>
      </w:rPr>
    </w:lvl>
    <w:lvl w:ilvl="6">
      <w:numFmt w:val="bullet"/>
      <w:lvlText w:val=""/>
      <w:lvlJc w:val="left"/>
      <w:pPr>
        <w:tabs>
          <w:tab w:val="num" w:pos="0"/>
        </w:tabs>
        <w:ind w:left="5368" w:hanging="1045"/>
      </w:pPr>
      <w:rPr>
        <w:rFonts w:ascii="Symbol" w:hAnsi="Symbol" w:cs="Symbol" w:hint="default"/>
        <w:lang w:val="pt-PT" w:bidi="ar-SA"/>
      </w:rPr>
    </w:lvl>
    <w:lvl w:ilvl="7">
      <w:numFmt w:val="bullet"/>
      <w:lvlText w:val=""/>
      <w:lvlJc w:val="left"/>
      <w:pPr>
        <w:tabs>
          <w:tab w:val="num" w:pos="0"/>
        </w:tabs>
        <w:ind w:left="6708" w:hanging="1045"/>
      </w:pPr>
      <w:rPr>
        <w:rFonts w:ascii="Symbol" w:hAnsi="Symbol" w:cs="Symbol" w:hint="default"/>
        <w:lang w:val="pt-PT" w:bidi="ar-SA"/>
      </w:rPr>
    </w:lvl>
    <w:lvl w:ilvl="8">
      <w:numFmt w:val="bullet"/>
      <w:lvlText w:val=""/>
      <w:lvlJc w:val="left"/>
      <w:pPr>
        <w:tabs>
          <w:tab w:val="num" w:pos="0"/>
        </w:tabs>
        <w:ind w:left="8048" w:hanging="1045"/>
      </w:pPr>
      <w:rPr>
        <w:rFonts w:ascii="Symbol" w:hAnsi="Symbol" w:cs="Symbol" w:hint="default"/>
        <w:lang w:val="pt-PT" w:bidi="ar-SA"/>
      </w:rPr>
    </w:lvl>
  </w:abstractNum>
  <w:abstractNum w:abstractNumId="11"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12" w15:restartNumberingAfterBreak="0">
    <w:nsid w:val="00000005"/>
    <w:multiLevelType w:val="multilevel"/>
    <w:tmpl w:val="00000005"/>
    <w:name w:val="WW8Num5"/>
    <w:lvl w:ilvl="0">
      <w:start w:val="21"/>
      <w:numFmt w:val="decimal"/>
      <w:lvlText w:val="%1."/>
      <w:lvlJc w:val="left"/>
      <w:pPr>
        <w:tabs>
          <w:tab w:val="num" w:pos="0"/>
        </w:tabs>
        <w:ind w:left="480" w:hanging="480"/>
      </w:pPr>
      <w:rPr>
        <w:rFonts w:hint="default"/>
        <w:sz w:val="24"/>
        <w:szCs w:val="24"/>
        <w:lang w:eastAsia="pt-BR"/>
      </w:rPr>
    </w:lvl>
    <w:lvl w:ilvl="1">
      <w:start w:val="1"/>
      <w:numFmt w:val="decimal"/>
      <w:lvlText w:val="%1.%2."/>
      <w:lvlJc w:val="left"/>
      <w:pPr>
        <w:tabs>
          <w:tab w:val="num" w:pos="0"/>
        </w:tabs>
        <w:ind w:left="480" w:hanging="480"/>
      </w:pPr>
      <w:rPr>
        <w:rFonts w:hint="default"/>
        <w:sz w:val="24"/>
        <w:szCs w:val="24"/>
        <w:lang w:eastAsia="pt-BR"/>
      </w:rPr>
    </w:lvl>
    <w:lvl w:ilvl="2">
      <w:start w:val="1"/>
      <w:numFmt w:val="decimal"/>
      <w:lvlText w:val="%1.%2.%3."/>
      <w:lvlJc w:val="left"/>
      <w:pPr>
        <w:tabs>
          <w:tab w:val="num" w:pos="0"/>
        </w:tabs>
        <w:ind w:left="720" w:hanging="720"/>
      </w:pPr>
      <w:rPr>
        <w:rFonts w:hint="default"/>
        <w:sz w:val="24"/>
        <w:szCs w:val="24"/>
        <w:lang w:eastAsia="pt-BR"/>
      </w:rPr>
    </w:lvl>
    <w:lvl w:ilvl="3">
      <w:start w:val="1"/>
      <w:numFmt w:val="decimal"/>
      <w:lvlText w:val="%1.%2.%3.%4."/>
      <w:lvlJc w:val="left"/>
      <w:pPr>
        <w:tabs>
          <w:tab w:val="num" w:pos="0"/>
        </w:tabs>
        <w:ind w:left="720" w:hanging="720"/>
      </w:pPr>
      <w:rPr>
        <w:rFonts w:hint="default"/>
        <w:sz w:val="24"/>
        <w:szCs w:val="24"/>
        <w:lang w:eastAsia="pt-BR"/>
      </w:rPr>
    </w:lvl>
    <w:lvl w:ilvl="4">
      <w:start w:val="1"/>
      <w:numFmt w:val="decimal"/>
      <w:lvlText w:val="%1.%2.%3.%4.%5."/>
      <w:lvlJc w:val="left"/>
      <w:pPr>
        <w:tabs>
          <w:tab w:val="num" w:pos="0"/>
        </w:tabs>
        <w:ind w:left="1080" w:hanging="1080"/>
      </w:pPr>
      <w:rPr>
        <w:rFonts w:hint="default"/>
        <w:sz w:val="24"/>
        <w:szCs w:val="24"/>
        <w:lang w:eastAsia="pt-BR"/>
      </w:rPr>
    </w:lvl>
    <w:lvl w:ilvl="5">
      <w:start w:val="1"/>
      <w:numFmt w:val="decimal"/>
      <w:lvlText w:val="%1.%2.%3.%4.%5.%6."/>
      <w:lvlJc w:val="left"/>
      <w:pPr>
        <w:tabs>
          <w:tab w:val="num" w:pos="0"/>
        </w:tabs>
        <w:ind w:left="1080" w:hanging="1080"/>
      </w:pPr>
      <w:rPr>
        <w:rFonts w:hint="default"/>
        <w:sz w:val="24"/>
        <w:szCs w:val="24"/>
        <w:lang w:eastAsia="pt-BR"/>
      </w:rPr>
    </w:lvl>
    <w:lvl w:ilvl="6">
      <w:start w:val="1"/>
      <w:numFmt w:val="decimal"/>
      <w:lvlText w:val="%1.%2.%3.%4.%5.%6.%7."/>
      <w:lvlJc w:val="left"/>
      <w:pPr>
        <w:tabs>
          <w:tab w:val="num" w:pos="0"/>
        </w:tabs>
        <w:ind w:left="1440" w:hanging="1440"/>
      </w:pPr>
      <w:rPr>
        <w:rFonts w:hint="default"/>
        <w:sz w:val="24"/>
        <w:szCs w:val="24"/>
        <w:lang w:eastAsia="pt-BR"/>
      </w:rPr>
    </w:lvl>
    <w:lvl w:ilvl="7">
      <w:start w:val="1"/>
      <w:numFmt w:val="decimal"/>
      <w:lvlText w:val="%1.%2.%3.%4.%5.%6.%7.%8."/>
      <w:lvlJc w:val="left"/>
      <w:pPr>
        <w:tabs>
          <w:tab w:val="num" w:pos="0"/>
        </w:tabs>
        <w:ind w:left="1440" w:hanging="1440"/>
      </w:pPr>
      <w:rPr>
        <w:rFonts w:hint="default"/>
        <w:sz w:val="24"/>
        <w:szCs w:val="24"/>
        <w:lang w:eastAsia="pt-BR"/>
      </w:rPr>
    </w:lvl>
    <w:lvl w:ilvl="8">
      <w:start w:val="1"/>
      <w:numFmt w:val="decimal"/>
      <w:lvlText w:val="%1.%2.%3.%4.%5.%6.%7.%8.%9."/>
      <w:lvlJc w:val="left"/>
      <w:pPr>
        <w:tabs>
          <w:tab w:val="num" w:pos="0"/>
        </w:tabs>
        <w:ind w:left="1800" w:hanging="1800"/>
      </w:pPr>
      <w:rPr>
        <w:rFonts w:hint="default"/>
        <w:sz w:val="24"/>
        <w:szCs w:val="24"/>
        <w:lang w:eastAsia="pt-BR"/>
      </w:rPr>
    </w:lvl>
  </w:abstractNum>
  <w:abstractNum w:abstractNumId="13" w15:restartNumberingAfterBreak="0">
    <w:nsid w:val="00000006"/>
    <w:multiLevelType w:val="multilevel"/>
    <w:tmpl w:val="00000006"/>
    <w:name w:val="WW8Num6"/>
    <w:lvl w:ilvl="0">
      <w:start w:val="7"/>
      <w:numFmt w:val="decimal"/>
      <w:lvlText w:val="%1"/>
      <w:lvlJc w:val="left"/>
      <w:pPr>
        <w:tabs>
          <w:tab w:val="num" w:pos="0"/>
        </w:tabs>
        <w:ind w:left="359" w:hanging="569"/>
      </w:pPr>
      <w:rPr>
        <w:lang w:val="pt-PT" w:bidi="ar-SA"/>
      </w:rPr>
    </w:lvl>
    <w:lvl w:ilvl="1">
      <w:numFmt w:val="none"/>
      <w:suff w:val="nothing"/>
      <w:lvlText w:val=""/>
      <w:lvlJc w:val="left"/>
      <w:pPr>
        <w:tabs>
          <w:tab w:val="num" w:pos="0"/>
        </w:tabs>
        <w:ind w:left="0" w:firstLine="0"/>
      </w:pPr>
      <w:rPr>
        <w:b/>
        <w:spacing w:val="-4"/>
        <w:sz w:val="24"/>
        <w:szCs w:val="24"/>
      </w:rPr>
    </w:lvl>
    <w:lvl w:ilvl="2">
      <w:numFmt w:val="none"/>
      <w:suff w:val="nothing"/>
      <w:lvlText w:val=""/>
      <w:lvlJc w:val="left"/>
      <w:pPr>
        <w:tabs>
          <w:tab w:val="num" w:pos="0"/>
        </w:tabs>
        <w:ind w:left="0" w:firstLine="0"/>
      </w:pPr>
      <w:rPr>
        <w:spacing w:val="-5"/>
        <w:sz w:val="24"/>
        <w:szCs w:val="24"/>
      </w:rPr>
    </w:lvl>
    <w:lvl w:ilvl="3">
      <w:numFmt w:val="bullet"/>
      <w:lvlText w:val=""/>
      <w:lvlJc w:val="left"/>
      <w:pPr>
        <w:tabs>
          <w:tab w:val="num" w:pos="0"/>
        </w:tabs>
        <w:ind w:left="3317" w:hanging="861"/>
      </w:pPr>
      <w:rPr>
        <w:rFonts w:ascii="Symbol" w:hAnsi="Symbol" w:cs="Symbol" w:hint="default"/>
        <w:lang w:val="pt-PT" w:bidi="ar-SA"/>
      </w:rPr>
    </w:lvl>
    <w:lvl w:ilvl="4">
      <w:numFmt w:val="bullet"/>
      <w:lvlText w:val=""/>
      <w:lvlJc w:val="left"/>
      <w:pPr>
        <w:tabs>
          <w:tab w:val="num" w:pos="0"/>
        </w:tabs>
        <w:ind w:left="4366" w:hanging="861"/>
      </w:pPr>
      <w:rPr>
        <w:rFonts w:ascii="Symbol" w:hAnsi="Symbol" w:cs="Symbol" w:hint="default"/>
        <w:lang w:val="pt-PT" w:bidi="ar-SA"/>
      </w:rPr>
    </w:lvl>
    <w:lvl w:ilvl="5">
      <w:numFmt w:val="bullet"/>
      <w:lvlText w:val=""/>
      <w:lvlJc w:val="left"/>
      <w:pPr>
        <w:tabs>
          <w:tab w:val="num" w:pos="0"/>
        </w:tabs>
        <w:ind w:left="5415" w:hanging="861"/>
      </w:pPr>
      <w:rPr>
        <w:rFonts w:ascii="Symbol" w:hAnsi="Symbol" w:cs="Symbol" w:hint="default"/>
        <w:lang w:val="pt-PT" w:bidi="ar-SA"/>
      </w:rPr>
    </w:lvl>
    <w:lvl w:ilvl="6">
      <w:numFmt w:val="bullet"/>
      <w:lvlText w:val=""/>
      <w:lvlJc w:val="left"/>
      <w:pPr>
        <w:tabs>
          <w:tab w:val="num" w:pos="0"/>
        </w:tabs>
        <w:ind w:left="6464" w:hanging="861"/>
      </w:pPr>
      <w:rPr>
        <w:rFonts w:ascii="Symbol" w:hAnsi="Symbol" w:cs="Symbol" w:hint="default"/>
        <w:lang w:val="pt-PT" w:bidi="ar-SA"/>
      </w:rPr>
    </w:lvl>
    <w:lvl w:ilvl="7">
      <w:numFmt w:val="bullet"/>
      <w:lvlText w:val=""/>
      <w:lvlJc w:val="left"/>
      <w:pPr>
        <w:tabs>
          <w:tab w:val="num" w:pos="0"/>
        </w:tabs>
        <w:ind w:left="7513" w:hanging="861"/>
      </w:pPr>
      <w:rPr>
        <w:rFonts w:ascii="Symbol" w:hAnsi="Symbol" w:cs="Symbol" w:hint="default"/>
        <w:lang w:val="pt-PT" w:bidi="ar-SA"/>
      </w:rPr>
    </w:lvl>
    <w:lvl w:ilvl="8">
      <w:numFmt w:val="bullet"/>
      <w:lvlText w:val=""/>
      <w:lvlJc w:val="left"/>
      <w:pPr>
        <w:tabs>
          <w:tab w:val="num" w:pos="0"/>
        </w:tabs>
        <w:ind w:left="8562" w:hanging="861"/>
      </w:pPr>
      <w:rPr>
        <w:rFonts w:ascii="Symbol" w:hAnsi="Symbol" w:cs="Symbol" w:hint="default"/>
        <w:lang w:val="pt-PT" w:bidi="ar-SA"/>
      </w:rPr>
    </w:lvl>
  </w:abstractNum>
  <w:abstractNum w:abstractNumId="14" w15:restartNumberingAfterBreak="0">
    <w:nsid w:val="00000007"/>
    <w:multiLevelType w:val="multilevel"/>
    <w:tmpl w:val="00000007"/>
    <w:name w:val="WW8Num7"/>
    <w:lvl w:ilvl="0">
      <w:start w:val="1"/>
      <w:numFmt w:val="decimal"/>
      <w:lvlText w:val="%1."/>
      <w:lvlJc w:val="left"/>
      <w:pPr>
        <w:tabs>
          <w:tab w:val="num" w:pos="3895"/>
        </w:tabs>
        <w:ind w:left="4822" w:hanging="569"/>
      </w:pPr>
      <w:rPr>
        <w:rFonts w:ascii="Times New Roman" w:eastAsia="Times New Roman" w:hAnsi="Times New Roman" w:cs="Times New Roman"/>
        <w:w w:val="102"/>
        <w:sz w:val="24"/>
        <w:szCs w:val="24"/>
        <w:shd w:val="clear" w:color="auto" w:fill="E5E5E5"/>
        <w:lang w:val="pt-PT" w:bidi="ar-SA"/>
      </w:rPr>
    </w:lvl>
    <w:lvl w:ilvl="1">
      <w:numFmt w:val="none"/>
      <w:suff w:val="nothing"/>
      <w:lvlText w:val=""/>
      <w:lvlJc w:val="left"/>
      <w:pPr>
        <w:tabs>
          <w:tab w:val="num" w:pos="0"/>
        </w:tabs>
        <w:ind w:left="1202" w:firstLine="0"/>
      </w:pPr>
      <w:rPr>
        <w:spacing w:val="-1"/>
        <w:sz w:val="24"/>
        <w:szCs w:val="24"/>
      </w:rPr>
    </w:lvl>
    <w:lvl w:ilvl="2">
      <w:numFmt w:val="none"/>
      <w:suff w:val="nothing"/>
      <w:lvlText w:val=""/>
      <w:lvlJc w:val="left"/>
      <w:pPr>
        <w:tabs>
          <w:tab w:val="num" w:pos="0"/>
        </w:tabs>
        <w:ind w:left="1202" w:firstLine="0"/>
      </w:pPr>
      <w:rPr>
        <w:b/>
        <w:sz w:val="24"/>
        <w:szCs w:val="24"/>
        <w:lang w:val="pt-PT"/>
      </w:rPr>
    </w:lvl>
    <w:lvl w:ilvl="3">
      <w:numFmt w:val="none"/>
      <w:suff w:val="nothing"/>
      <w:lvlText w:val=""/>
      <w:lvlJc w:val="left"/>
      <w:pPr>
        <w:tabs>
          <w:tab w:val="num" w:pos="0"/>
        </w:tabs>
        <w:ind w:left="1202" w:firstLine="0"/>
      </w:pPr>
    </w:lvl>
    <w:lvl w:ilvl="4">
      <w:numFmt w:val="bullet"/>
      <w:lvlText w:val=""/>
      <w:lvlJc w:val="left"/>
      <w:pPr>
        <w:tabs>
          <w:tab w:val="num" w:pos="1202"/>
        </w:tabs>
        <w:ind w:left="4782" w:hanging="1045"/>
      </w:pPr>
      <w:rPr>
        <w:rFonts w:ascii="Symbol" w:hAnsi="Symbol" w:cs="Symbol" w:hint="default"/>
        <w:lang w:val="pt-PT" w:bidi="ar-SA"/>
      </w:rPr>
    </w:lvl>
    <w:lvl w:ilvl="5">
      <w:numFmt w:val="bullet"/>
      <w:lvlText w:val=""/>
      <w:lvlJc w:val="left"/>
      <w:pPr>
        <w:tabs>
          <w:tab w:val="num" w:pos="1202"/>
        </w:tabs>
        <w:ind w:left="5962" w:hanging="1045"/>
      </w:pPr>
      <w:rPr>
        <w:rFonts w:ascii="Symbol" w:hAnsi="Symbol" w:cs="Symbol" w:hint="default"/>
        <w:lang w:val="pt-PT" w:bidi="ar-SA"/>
      </w:rPr>
    </w:lvl>
    <w:lvl w:ilvl="6">
      <w:numFmt w:val="bullet"/>
      <w:lvlText w:val=""/>
      <w:lvlJc w:val="left"/>
      <w:pPr>
        <w:tabs>
          <w:tab w:val="num" w:pos="1202"/>
        </w:tabs>
        <w:ind w:left="7142" w:hanging="1045"/>
      </w:pPr>
      <w:rPr>
        <w:rFonts w:ascii="Symbol" w:hAnsi="Symbol" w:cs="Symbol" w:hint="default"/>
        <w:lang w:val="pt-PT" w:bidi="ar-SA"/>
      </w:rPr>
    </w:lvl>
    <w:lvl w:ilvl="7">
      <w:numFmt w:val="bullet"/>
      <w:lvlText w:val=""/>
      <w:lvlJc w:val="left"/>
      <w:pPr>
        <w:tabs>
          <w:tab w:val="num" w:pos="1202"/>
        </w:tabs>
        <w:ind w:left="8322" w:hanging="1045"/>
      </w:pPr>
      <w:rPr>
        <w:rFonts w:ascii="Symbol" w:hAnsi="Symbol" w:cs="Symbol" w:hint="default"/>
        <w:lang w:val="pt-PT" w:bidi="ar-SA"/>
      </w:rPr>
    </w:lvl>
    <w:lvl w:ilvl="8">
      <w:numFmt w:val="bullet"/>
      <w:lvlText w:val=""/>
      <w:lvlJc w:val="left"/>
      <w:pPr>
        <w:tabs>
          <w:tab w:val="num" w:pos="1202"/>
        </w:tabs>
        <w:ind w:left="9502" w:hanging="1045"/>
      </w:pPr>
      <w:rPr>
        <w:rFonts w:ascii="Symbol" w:hAnsi="Symbol" w:cs="Symbol" w:hint="default"/>
        <w:lang w:val="pt-PT" w:bidi="ar-SA"/>
      </w:rPr>
    </w:lvl>
  </w:abstractNum>
  <w:abstractNum w:abstractNumId="15" w15:restartNumberingAfterBreak="0">
    <w:nsid w:val="00000008"/>
    <w:multiLevelType w:val="multilevel"/>
    <w:tmpl w:val="00000008"/>
    <w:name w:val="WW8Num8"/>
    <w:lvl w:ilvl="0">
      <w:start w:val="19"/>
      <w:numFmt w:val="decimal"/>
      <w:lvlText w:val="%1."/>
      <w:lvlJc w:val="left"/>
      <w:pPr>
        <w:tabs>
          <w:tab w:val="num" w:pos="0"/>
        </w:tabs>
        <w:ind w:left="480" w:hanging="480"/>
      </w:pPr>
      <w:rPr>
        <w:rFonts w:hint="default"/>
      </w:rPr>
    </w:lvl>
    <w:lvl w:ilvl="1">
      <w:start w:val="1"/>
      <w:numFmt w:val="decimal"/>
      <w:lvlText w:val="%1.%2."/>
      <w:lvlJc w:val="left"/>
      <w:pPr>
        <w:tabs>
          <w:tab w:val="num" w:pos="142"/>
        </w:tabs>
        <w:ind w:left="622" w:hanging="480"/>
      </w:pPr>
      <w:rPr>
        <w:rFonts w:hint="default"/>
        <w:sz w:val="24"/>
        <w:szCs w:val="24"/>
        <w:lang w:eastAsia="pt-BR"/>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6" w15:restartNumberingAfterBreak="0">
    <w:nsid w:val="00000009"/>
    <w:multiLevelType w:val="multilevel"/>
    <w:tmpl w:val="00000009"/>
    <w:name w:val="WW8Num9"/>
    <w:lvl w:ilvl="0">
      <w:start w:val="5"/>
      <w:numFmt w:val="decimal"/>
      <w:lvlText w:val="%1"/>
      <w:lvlJc w:val="left"/>
      <w:pPr>
        <w:tabs>
          <w:tab w:val="num" w:pos="0"/>
        </w:tabs>
        <w:ind w:left="359" w:hanging="569"/>
      </w:pPr>
      <w:rPr>
        <w:lang w:val="pt-PT" w:bidi="ar-SA"/>
      </w:rPr>
    </w:lvl>
    <w:lvl w:ilvl="1">
      <w:numFmt w:val="none"/>
      <w:suff w:val="nothing"/>
      <w:lvlText w:val=""/>
      <w:lvlJc w:val="left"/>
      <w:pPr>
        <w:tabs>
          <w:tab w:val="num" w:pos="0"/>
        </w:tabs>
        <w:ind w:left="0" w:firstLine="0"/>
      </w:pPr>
      <w:rPr>
        <w:spacing w:val="-4"/>
        <w:sz w:val="24"/>
        <w:szCs w:val="24"/>
      </w:rPr>
    </w:lvl>
    <w:lvl w:ilvl="2">
      <w:numFmt w:val="bullet"/>
      <w:lvlText w:val=""/>
      <w:lvlJc w:val="left"/>
      <w:pPr>
        <w:tabs>
          <w:tab w:val="num" w:pos="0"/>
        </w:tabs>
        <w:ind w:left="2420" w:hanging="569"/>
      </w:pPr>
      <w:rPr>
        <w:rFonts w:ascii="Symbol" w:hAnsi="Symbol" w:cs="Symbol" w:hint="default"/>
        <w:lang w:val="pt-PT" w:bidi="ar-SA"/>
      </w:rPr>
    </w:lvl>
    <w:lvl w:ilvl="3">
      <w:numFmt w:val="bullet"/>
      <w:lvlText w:val=""/>
      <w:lvlJc w:val="left"/>
      <w:pPr>
        <w:tabs>
          <w:tab w:val="num" w:pos="0"/>
        </w:tabs>
        <w:ind w:left="3450" w:hanging="569"/>
      </w:pPr>
      <w:rPr>
        <w:rFonts w:ascii="Symbol" w:hAnsi="Symbol" w:cs="Symbol" w:hint="default"/>
        <w:lang w:val="pt-PT" w:bidi="ar-SA"/>
      </w:rPr>
    </w:lvl>
    <w:lvl w:ilvl="4">
      <w:numFmt w:val="bullet"/>
      <w:lvlText w:val=""/>
      <w:lvlJc w:val="left"/>
      <w:pPr>
        <w:tabs>
          <w:tab w:val="num" w:pos="0"/>
        </w:tabs>
        <w:ind w:left="4480" w:hanging="569"/>
      </w:pPr>
      <w:rPr>
        <w:rFonts w:ascii="Symbol" w:hAnsi="Symbol" w:cs="Symbol" w:hint="default"/>
        <w:lang w:val="pt-PT" w:bidi="ar-SA"/>
      </w:rPr>
    </w:lvl>
    <w:lvl w:ilvl="5">
      <w:numFmt w:val="bullet"/>
      <w:lvlText w:val=""/>
      <w:lvlJc w:val="left"/>
      <w:pPr>
        <w:tabs>
          <w:tab w:val="num" w:pos="0"/>
        </w:tabs>
        <w:ind w:left="5510" w:hanging="569"/>
      </w:pPr>
      <w:rPr>
        <w:rFonts w:ascii="Symbol" w:hAnsi="Symbol" w:cs="Symbol" w:hint="default"/>
        <w:lang w:val="pt-PT" w:bidi="ar-SA"/>
      </w:rPr>
    </w:lvl>
    <w:lvl w:ilvl="6">
      <w:numFmt w:val="bullet"/>
      <w:lvlText w:val=""/>
      <w:lvlJc w:val="left"/>
      <w:pPr>
        <w:tabs>
          <w:tab w:val="num" w:pos="0"/>
        </w:tabs>
        <w:ind w:left="6540" w:hanging="569"/>
      </w:pPr>
      <w:rPr>
        <w:rFonts w:ascii="Symbol" w:hAnsi="Symbol" w:cs="Symbol" w:hint="default"/>
        <w:lang w:val="pt-PT" w:bidi="ar-SA"/>
      </w:rPr>
    </w:lvl>
    <w:lvl w:ilvl="7">
      <w:numFmt w:val="bullet"/>
      <w:lvlText w:val=""/>
      <w:lvlJc w:val="left"/>
      <w:pPr>
        <w:tabs>
          <w:tab w:val="num" w:pos="0"/>
        </w:tabs>
        <w:ind w:left="7570" w:hanging="569"/>
      </w:pPr>
      <w:rPr>
        <w:rFonts w:ascii="Symbol" w:hAnsi="Symbol" w:cs="Symbol" w:hint="default"/>
        <w:lang w:val="pt-PT" w:bidi="ar-SA"/>
      </w:rPr>
    </w:lvl>
    <w:lvl w:ilvl="8">
      <w:numFmt w:val="bullet"/>
      <w:lvlText w:val=""/>
      <w:lvlJc w:val="left"/>
      <w:pPr>
        <w:tabs>
          <w:tab w:val="num" w:pos="0"/>
        </w:tabs>
        <w:ind w:left="8600" w:hanging="569"/>
      </w:pPr>
      <w:rPr>
        <w:rFonts w:ascii="Symbol" w:hAnsi="Symbol" w:cs="Symbol" w:hint="default"/>
        <w:lang w:val="pt-PT" w:bidi="ar-SA"/>
      </w:rPr>
    </w:lvl>
  </w:abstractNum>
  <w:abstractNum w:abstractNumId="17" w15:restartNumberingAfterBreak="0">
    <w:nsid w:val="0000000A"/>
    <w:multiLevelType w:val="multilevel"/>
    <w:tmpl w:val="0000000A"/>
    <w:name w:val="WW8Num10"/>
    <w:lvl w:ilvl="0">
      <w:start w:val="6"/>
      <w:numFmt w:val="decimal"/>
      <w:lvlText w:val="%1."/>
      <w:lvlJc w:val="left"/>
      <w:pPr>
        <w:tabs>
          <w:tab w:val="num" w:pos="3187"/>
        </w:tabs>
        <w:ind w:left="4114" w:hanging="569"/>
      </w:pPr>
      <w:rPr>
        <w:rFonts w:ascii="Times New Roman" w:eastAsia="Times New Roman" w:hAnsi="Times New Roman" w:cs="Times New Roman"/>
        <w:b/>
        <w:w w:val="102"/>
        <w:sz w:val="24"/>
        <w:szCs w:val="24"/>
        <w:shd w:val="clear" w:color="auto" w:fill="E5E5E5"/>
        <w:lang w:val="pt-PT" w:bidi="ar-SA"/>
      </w:rPr>
    </w:lvl>
    <w:lvl w:ilvl="1">
      <w:numFmt w:val="none"/>
      <w:suff w:val="nothing"/>
      <w:lvlText w:val=""/>
      <w:lvlJc w:val="left"/>
      <w:pPr>
        <w:tabs>
          <w:tab w:val="num" w:pos="0"/>
        </w:tabs>
        <w:ind w:left="216" w:firstLine="0"/>
      </w:pPr>
      <w:rPr>
        <w:spacing w:val="-4"/>
        <w:sz w:val="24"/>
        <w:szCs w:val="24"/>
      </w:rPr>
    </w:lvl>
    <w:lvl w:ilvl="2">
      <w:numFmt w:val="none"/>
      <w:suff w:val="nothing"/>
      <w:lvlText w:val=""/>
      <w:lvlJc w:val="left"/>
      <w:pPr>
        <w:tabs>
          <w:tab w:val="num" w:pos="0"/>
        </w:tabs>
        <w:ind w:left="216" w:firstLine="0"/>
      </w:pPr>
      <w:rPr>
        <w:bCs/>
        <w:i/>
        <w:iCs/>
        <w:spacing w:val="-5"/>
        <w:sz w:val="24"/>
        <w:szCs w:val="24"/>
      </w:rPr>
    </w:lvl>
    <w:lvl w:ilvl="3">
      <w:numFmt w:val="bullet"/>
      <w:lvlText w:val=""/>
      <w:lvlJc w:val="left"/>
      <w:pPr>
        <w:tabs>
          <w:tab w:val="num" w:pos="-216"/>
        </w:tabs>
        <w:ind w:left="2184" w:hanging="861"/>
      </w:pPr>
      <w:rPr>
        <w:rFonts w:ascii="Symbol" w:hAnsi="Symbol" w:cs="Symbol" w:hint="default"/>
        <w:lang w:val="pt-PT" w:bidi="ar-SA"/>
      </w:rPr>
    </w:lvl>
    <w:lvl w:ilvl="4">
      <w:numFmt w:val="bullet"/>
      <w:lvlText w:val=""/>
      <w:lvlJc w:val="left"/>
      <w:pPr>
        <w:tabs>
          <w:tab w:val="num" w:pos="-216"/>
        </w:tabs>
        <w:ind w:left="3364" w:hanging="861"/>
      </w:pPr>
      <w:rPr>
        <w:rFonts w:ascii="Symbol" w:hAnsi="Symbol" w:cs="Symbol" w:hint="default"/>
        <w:lang w:val="pt-PT" w:bidi="ar-SA"/>
      </w:rPr>
    </w:lvl>
    <w:lvl w:ilvl="5">
      <w:numFmt w:val="bullet"/>
      <w:lvlText w:val=""/>
      <w:lvlJc w:val="left"/>
      <w:pPr>
        <w:tabs>
          <w:tab w:val="num" w:pos="-216"/>
        </w:tabs>
        <w:ind w:left="4544" w:hanging="861"/>
      </w:pPr>
      <w:rPr>
        <w:rFonts w:ascii="Symbol" w:hAnsi="Symbol" w:cs="Symbol" w:hint="default"/>
        <w:lang w:val="pt-PT" w:bidi="ar-SA"/>
      </w:rPr>
    </w:lvl>
    <w:lvl w:ilvl="6">
      <w:numFmt w:val="bullet"/>
      <w:lvlText w:val=""/>
      <w:lvlJc w:val="left"/>
      <w:pPr>
        <w:tabs>
          <w:tab w:val="num" w:pos="-216"/>
        </w:tabs>
        <w:ind w:left="5724" w:hanging="861"/>
      </w:pPr>
      <w:rPr>
        <w:rFonts w:ascii="Symbol" w:hAnsi="Symbol" w:cs="Symbol" w:hint="default"/>
        <w:lang w:val="pt-PT" w:bidi="ar-SA"/>
      </w:rPr>
    </w:lvl>
    <w:lvl w:ilvl="7">
      <w:numFmt w:val="bullet"/>
      <w:lvlText w:val=""/>
      <w:lvlJc w:val="left"/>
      <w:pPr>
        <w:tabs>
          <w:tab w:val="num" w:pos="-216"/>
        </w:tabs>
        <w:ind w:left="6904" w:hanging="861"/>
      </w:pPr>
      <w:rPr>
        <w:rFonts w:ascii="Symbol" w:hAnsi="Symbol" w:cs="Symbol" w:hint="default"/>
        <w:lang w:val="pt-PT" w:bidi="ar-SA"/>
      </w:rPr>
    </w:lvl>
    <w:lvl w:ilvl="8">
      <w:numFmt w:val="bullet"/>
      <w:lvlText w:val=""/>
      <w:lvlJc w:val="left"/>
      <w:pPr>
        <w:tabs>
          <w:tab w:val="num" w:pos="-216"/>
        </w:tabs>
        <w:ind w:left="8084" w:hanging="861"/>
      </w:pPr>
      <w:rPr>
        <w:rFonts w:ascii="Symbol" w:hAnsi="Symbol" w:cs="Symbol" w:hint="default"/>
        <w:lang w:val="pt-PT" w:bidi="ar-SA"/>
      </w:rPr>
    </w:lvl>
  </w:abstractNum>
  <w:abstractNum w:abstractNumId="18" w15:restartNumberingAfterBreak="0">
    <w:nsid w:val="0000000B"/>
    <w:multiLevelType w:val="multilevel"/>
    <w:tmpl w:val="0000000B"/>
    <w:name w:val="WW8Num11"/>
    <w:lvl w:ilvl="0">
      <w:start w:val="17"/>
      <w:numFmt w:val="decimal"/>
      <w:lvlText w:val="%1."/>
      <w:lvlJc w:val="left"/>
      <w:pPr>
        <w:tabs>
          <w:tab w:val="num" w:pos="720"/>
        </w:tabs>
        <w:ind w:left="480" w:hanging="480"/>
      </w:pPr>
      <w:rPr>
        <w:rFonts w:ascii="Times New Roman" w:hAnsi="Times New Roman" w:cs="Times New Roman" w:hint="default"/>
        <w:b/>
        <w:bCs/>
        <w:caps/>
        <w:spacing w:val="-4"/>
        <w:sz w:val="24"/>
        <w:szCs w:val="24"/>
        <w:highlight w:val="white"/>
        <w:lang w:eastAsia="pt-BR"/>
      </w:rPr>
    </w:lvl>
    <w:lvl w:ilvl="1">
      <w:start w:val="1"/>
      <w:numFmt w:val="decimal"/>
      <w:lvlText w:val="%1.%2."/>
      <w:lvlJc w:val="left"/>
      <w:pPr>
        <w:tabs>
          <w:tab w:val="num" w:pos="0"/>
        </w:tabs>
        <w:ind w:left="764" w:hanging="480"/>
      </w:pPr>
      <w:rPr>
        <w:rFonts w:ascii="Times New Roman" w:hAnsi="Times New Roman" w:cs="Times New Roman" w:hint="default"/>
        <w:b/>
        <w:bCs/>
        <w:caps/>
        <w:spacing w:val="-4"/>
        <w:sz w:val="24"/>
        <w:szCs w:val="24"/>
        <w:highlight w:val="white"/>
        <w:lang w:eastAsia="pt-BR"/>
      </w:rPr>
    </w:lvl>
    <w:lvl w:ilvl="2">
      <w:start w:val="1"/>
      <w:numFmt w:val="decimal"/>
      <w:lvlText w:val="%1.%2.%3."/>
      <w:lvlJc w:val="left"/>
      <w:pPr>
        <w:tabs>
          <w:tab w:val="num" w:pos="0"/>
        </w:tabs>
        <w:ind w:left="720" w:hanging="720"/>
      </w:pPr>
      <w:rPr>
        <w:rFonts w:ascii="Times New Roman" w:hAnsi="Times New Roman" w:cs="Times New Roman" w:hint="default"/>
        <w:b/>
        <w:bCs/>
        <w:caps/>
        <w:spacing w:val="-4"/>
        <w:sz w:val="24"/>
        <w:szCs w:val="24"/>
        <w:highlight w:val="white"/>
        <w:lang w:eastAsia="pt-BR"/>
      </w:rPr>
    </w:lvl>
    <w:lvl w:ilvl="3">
      <w:start w:val="1"/>
      <w:numFmt w:val="decimal"/>
      <w:lvlText w:val="%1.%2.%3.%4."/>
      <w:lvlJc w:val="left"/>
      <w:pPr>
        <w:tabs>
          <w:tab w:val="num" w:pos="0"/>
        </w:tabs>
        <w:ind w:left="720" w:hanging="720"/>
      </w:pPr>
      <w:rPr>
        <w:rFonts w:ascii="Times New Roman" w:hAnsi="Times New Roman" w:cs="Times New Roman" w:hint="default"/>
        <w:b/>
        <w:bCs/>
        <w:caps/>
        <w:spacing w:val="-4"/>
        <w:sz w:val="24"/>
        <w:szCs w:val="24"/>
        <w:highlight w:val="white"/>
        <w:lang w:eastAsia="pt-BR"/>
      </w:rPr>
    </w:lvl>
    <w:lvl w:ilvl="4">
      <w:start w:val="1"/>
      <w:numFmt w:val="decimal"/>
      <w:lvlText w:val="%1.%2.%3.%4.%5."/>
      <w:lvlJc w:val="left"/>
      <w:pPr>
        <w:tabs>
          <w:tab w:val="num" w:pos="0"/>
        </w:tabs>
        <w:ind w:left="1080" w:hanging="1080"/>
      </w:pPr>
      <w:rPr>
        <w:rFonts w:ascii="Times New Roman" w:hAnsi="Times New Roman" w:cs="Times New Roman" w:hint="default"/>
        <w:b/>
        <w:bCs/>
        <w:caps/>
        <w:spacing w:val="-4"/>
        <w:sz w:val="24"/>
        <w:szCs w:val="24"/>
        <w:highlight w:val="white"/>
        <w:lang w:eastAsia="pt-BR"/>
      </w:rPr>
    </w:lvl>
    <w:lvl w:ilvl="5">
      <w:start w:val="1"/>
      <w:numFmt w:val="decimal"/>
      <w:lvlText w:val="%1.%2.%3.%4.%5.%6."/>
      <w:lvlJc w:val="left"/>
      <w:pPr>
        <w:tabs>
          <w:tab w:val="num" w:pos="0"/>
        </w:tabs>
        <w:ind w:left="1080" w:hanging="1080"/>
      </w:pPr>
      <w:rPr>
        <w:rFonts w:ascii="Times New Roman" w:hAnsi="Times New Roman" w:cs="Times New Roman" w:hint="default"/>
        <w:b/>
        <w:bCs/>
        <w:caps/>
        <w:spacing w:val="-4"/>
        <w:sz w:val="24"/>
        <w:szCs w:val="24"/>
        <w:highlight w:val="white"/>
        <w:lang w:eastAsia="pt-BR"/>
      </w:rPr>
    </w:lvl>
    <w:lvl w:ilvl="6">
      <w:start w:val="1"/>
      <w:numFmt w:val="decimal"/>
      <w:lvlText w:val="%1.%2.%3.%4.%5.%6.%7."/>
      <w:lvlJc w:val="left"/>
      <w:pPr>
        <w:tabs>
          <w:tab w:val="num" w:pos="0"/>
        </w:tabs>
        <w:ind w:left="1440" w:hanging="1440"/>
      </w:pPr>
      <w:rPr>
        <w:rFonts w:ascii="Times New Roman" w:hAnsi="Times New Roman" w:cs="Times New Roman" w:hint="default"/>
        <w:b/>
        <w:bCs/>
        <w:caps/>
        <w:spacing w:val="-4"/>
        <w:sz w:val="24"/>
        <w:szCs w:val="24"/>
        <w:highlight w:val="white"/>
        <w:lang w:eastAsia="pt-BR"/>
      </w:rPr>
    </w:lvl>
    <w:lvl w:ilvl="7">
      <w:start w:val="1"/>
      <w:numFmt w:val="decimal"/>
      <w:lvlText w:val="%1.%2.%3.%4.%5.%6.%7.%8."/>
      <w:lvlJc w:val="left"/>
      <w:pPr>
        <w:tabs>
          <w:tab w:val="num" w:pos="0"/>
        </w:tabs>
        <w:ind w:left="1440" w:hanging="1440"/>
      </w:pPr>
      <w:rPr>
        <w:rFonts w:ascii="Times New Roman" w:hAnsi="Times New Roman" w:cs="Times New Roman" w:hint="default"/>
        <w:b/>
        <w:bCs/>
        <w:caps/>
        <w:spacing w:val="-4"/>
        <w:sz w:val="24"/>
        <w:szCs w:val="24"/>
        <w:highlight w:val="white"/>
        <w:lang w:eastAsia="pt-BR"/>
      </w:rPr>
    </w:lvl>
    <w:lvl w:ilvl="8">
      <w:start w:val="1"/>
      <w:numFmt w:val="decimal"/>
      <w:lvlText w:val="%1.%2.%3.%4.%5.%6.%7.%8.%9."/>
      <w:lvlJc w:val="left"/>
      <w:pPr>
        <w:tabs>
          <w:tab w:val="num" w:pos="0"/>
        </w:tabs>
        <w:ind w:left="1800" w:hanging="1800"/>
      </w:pPr>
      <w:rPr>
        <w:rFonts w:ascii="Times New Roman" w:hAnsi="Times New Roman" w:cs="Times New Roman" w:hint="default"/>
        <w:b/>
        <w:bCs/>
        <w:caps/>
        <w:spacing w:val="-4"/>
        <w:sz w:val="24"/>
        <w:szCs w:val="24"/>
        <w:highlight w:val="white"/>
        <w:lang w:eastAsia="pt-BR"/>
      </w:rPr>
    </w:lvl>
  </w:abstractNum>
  <w:abstractNum w:abstractNumId="19" w15:restartNumberingAfterBreak="0">
    <w:nsid w:val="0000000C"/>
    <w:multiLevelType w:val="multilevel"/>
    <w:tmpl w:val="0000000C"/>
    <w:name w:val="WW8Num12"/>
    <w:lvl w:ilvl="0">
      <w:start w:val="8"/>
      <w:numFmt w:val="decimal"/>
      <w:lvlText w:val="%1."/>
      <w:lvlJc w:val="left"/>
      <w:pPr>
        <w:tabs>
          <w:tab w:val="num" w:pos="0"/>
        </w:tabs>
        <w:ind w:left="995" w:hanging="569"/>
      </w:pPr>
      <w:rPr>
        <w:rFonts w:ascii="Times New Roman" w:eastAsia="Times New Roman" w:hAnsi="Times New Roman" w:cs="Times New Roman" w:hint="default"/>
        <w:w w:val="102"/>
        <w:sz w:val="24"/>
        <w:szCs w:val="24"/>
        <w:shd w:val="clear" w:color="auto" w:fill="E5E5E5"/>
        <w:lang w:val="pt-PT" w:bidi="ar-SA"/>
      </w:rPr>
    </w:lvl>
    <w:lvl w:ilvl="1">
      <w:numFmt w:val="none"/>
      <w:suff w:val="nothing"/>
      <w:lvlText w:val=""/>
      <w:lvlJc w:val="left"/>
      <w:pPr>
        <w:tabs>
          <w:tab w:val="num" w:pos="0"/>
        </w:tabs>
        <w:ind w:left="0" w:firstLine="0"/>
      </w:pPr>
      <w:rPr>
        <w:rFonts w:ascii="Arial" w:hAnsi="Arial" w:cs="Arial"/>
        <w:b/>
        <w:bCs/>
        <w:iCs/>
        <w:spacing w:val="-2"/>
        <w:sz w:val="24"/>
        <w:szCs w:val="24"/>
        <w:lang w:eastAsia="pt-BR"/>
      </w:rPr>
    </w:lvl>
    <w:lvl w:ilvl="2">
      <w:numFmt w:val="none"/>
      <w:suff w:val="nothing"/>
      <w:lvlText w:val=""/>
      <w:lvlJc w:val="left"/>
      <w:pPr>
        <w:tabs>
          <w:tab w:val="num" w:pos="0"/>
        </w:tabs>
        <w:ind w:left="0" w:firstLine="0"/>
      </w:pPr>
      <w:rPr>
        <w:spacing w:val="-3"/>
        <w:sz w:val="24"/>
        <w:szCs w:val="24"/>
      </w:rPr>
    </w:lvl>
    <w:lvl w:ilvl="3">
      <w:numFmt w:val="none"/>
      <w:suff w:val="nothing"/>
      <w:lvlText w:val=""/>
      <w:lvlJc w:val="left"/>
      <w:pPr>
        <w:tabs>
          <w:tab w:val="num" w:pos="0"/>
        </w:tabs>
        <w:ind w:left="0" w:firstLine="0"/>
      </w:pPr>
      <w:rPr>
        <w:spacing w:val="-3"/>
        <w:sz w:val="24"/>
        <w:szCs w:val="24"/>
      </w:rPr>
    </w:lvl>
    <w:lvl w:ilvl="4">
      <w:numFmt w:val="bullet"/>
      <w:lvlText w:val=""/>
      <w:lvlJc w:val="left"/>
      <w:pPr>
        <w:tabs>
          <w:tab w:val="num" w:pos="0"/>
        </w:tabs>
        <w:ind w:left="2688" w:hanging="1045"/>
      </w:pPr>
      <w:rPr>
        <w:rFonts w:ascii="Symbol" w:hAnsi="Symbol" w:cs="Symbol" w:hint="default"/>
        <w:lang w:val="pt-PT" w:bidi="ar-SA"/>
      </w:rPr>
    </w:lvl>
    <w:lvl w:ilvl="5">
      <w:numFmt w:val="bullet"/>
      <w:lvlText w:val=""/>
      <w:lvlJc w:val="left"/>
      <w:pPr>
        <w:tabs>
          <w:tab w:val="num" w:pos="0"/>
        </w:tabs>
        <w:ind w:left="4028" w:hanging="1045"/>
      </w:pPr>
      <w:rPr>
        <w:rFonts w:ascii="Symbol" w:hAnsi="Symbol" w:cs="Symbol" w:hint="default"/>
        <w:lang w:val="pt-PT" w:bidi="ar-SA"/>
      </w:rPr>
    </w:lvl>
    <w:lvl w:ilvl="6">
      <w:numFmt w:val="bullet"/>
      <w:lvlText w:val=""/>
      <w:lvlJc w:val="left"/>
      <w:pPr>
        <w:tabs>
          <w:tab w:val="num" w:pos="0"/>
        </w:tabs>
        <w:ind w:left="5368" w:hanging="1045"/>
      </w:pPr>
      <w:rPr>
        <w:rFonts w:ascii="Symbol" w:hAnsi="Symbol" w:cs="Symbol" w:hint="default"/>
        <w:lang w:val="pt-PT" w:bidi="ar-SA"/>
      </w:rPr>
    </w:lvl>
    <w:lvl w:ilvl="7">
      <w:numFmt w:val="bullet"/>
      <w:lvlText w:val=""/>
      <w:lvlJc w:val="left"/>
      <w:pPr>
        <w:tabs>
          <w:tab w:val="num" w:pos="0"/>
        </w:tabs>
        <w:ind w:left="6708" w:hanging="1045"/>
      </w:pPr>
      <w:rPr>
        <w:rFonts w:ascii="Symbol" w:hAnsi="Symbol" w:cs="Symbol" w:hint="default"/>
        <w:lang w:val="pt-PT" w:bidi="ar-SA"/>
      </w:rPr>
    </w:lvl>
    <w:lvl w:ilvl="8">
      <w:numFmt w:val="bullet"/>
      <w:lvlText w:val=""/>
      <w:lvlJc w:val="left"/>
      <w:pPr>
        <w:tabs>
          <w:tab w:val="num" w:pos="0"/>
        </w:tabs>
        <w:ind w:left="8048" w:hanging="1045"/>
      </w:pPr>
      <w:rPr>
        <w:rFonts w:ascii="Symbol" w:hAnsi="Symbol" w:cs="Symbol" w:hint="default"/>
        <w:lang w:val="pt-PT" w:bidi="ar-SA"/>
      </w:rPr>
    </w:lvl>
  </w:abstractNum>
  <w:abstractNum w:abstractNumId="20" w15:restartNumberingAfterBreak="0">
    <w:nsid w:val="0000000D"/>
    <w:multiLevelType w:val="multilevel"/>
    <w:tmpl w:val="0000000D"/>
    <w:name w:val="WW8Num13"/>
    <w:lvl w:ilvl="0">
      <w:start w:val="12"/>
      <w:numFmt w:val="decimal"/>
      <w:lvlText w:val="%1."/>
      <w:lvlJc w:val="left"/>
      <w:pPr>
        <w:tabs>
          <w:tab w:val="num" w:pos="0"/>
        </w:tabs>
        <w:ind w:left="480" w:hanging="480"/>
      </w:pPr>
    </w:lvl>
    <w:lvl w:ilvl="1">
      <w:start w:val="2"/>
      <w:numFmt w:val="decimal"/>
      <w:lvlText w:val="%1.%2."/>
      <w:lvlJc w:val="left"/>
      <w:pPr>
        <w:tabs>
          <w:tab w:val="num" w:pos="-359"/>
        </w:tabs>
        <w:ind w:left="720" w:hanging="720"/>
      </w:pPr>
      <w:rPr>
        <w:sz w:val="24"/>
        <w:szCs w:val="24"/>
      </w:rPr>
    </w:lvl>
    <w:lvl w:ilvl="2">
      <w:start w:val="1"/>
      <w:numFmt w:val="decimal"/>
      <w:lvlText w:val="%1.%2.%3."/>
      <w:lvlJc w:val="left"/>
      <w:pPr>
        <w:tabs>
          <w:tab w:val="num" w:pos="0"/>
        </w:tabs>
        <w:ind w:left="1438" w:hanging="720"/>
      </w:pPr>
    </w:lvl>
    <w:lvl w:ilvl="3">
      <w:start w:val="1"/>
      <w:numFmt w:val="decimal"/>
      <w:lvlText w:val="%1.%2.%3.%4."/>
      <w:lvlJc w:val="left"/>
      <w:pPr>
        <w:tabs>
          <w:tab w:val="num" w:pos="0"/>
        </w:tabs>
        <w:ind w:left="2157" w:hanging="1080"/>
      </w:pPr>
    </w:lvl>
    <w:lvl w:ilvl="4">
      <w:start w:val="1"/>
      <w:numFmt w:val="decimal"/>
      <w:lvlText w:val="%1.%2.%3.%4.%5."/>
      <w:lvlJc w:val="left"/>
      <w:pPr>
        <w:tabs>
          <w:tab w:val="num" w:pos="0"/>
        </w:tabs>
        <w:ind w:left="2516" w:hanging="1080"/>
      </w:pPr>
    </w:lvl>
    <w:lvl w:ilvl="5">
      <w:start w:val="1"/>
      <w:numFmt w:val="decimal"/>
      <w:lvlText w:val="%1.%2.%3.%4.%5.%6."/>
      <w:lvlJc w:val="left"/>
      <w:pPr>
        <w:tabs>
          <w:tab w:val="num" w:pos="0"/>
        </w:tabs>
        <w:ind w:left="3235" w:hanging="1440"/>
      </w:pPr>
    </w:lvl>
    <w:lvl w:ilvl="6">
      <w:start w:val="1"/>
      <w:numFmt w:val="decimal"/>
      <w:lvlText w:val="%1.%2.%3.%4.%5.%6.%7."/>
      <w:lvlJc w:val="left"/>
      <w:pPr>
        <w:tabs>
          <w:tab w:val="num" w:pos="0"/>
        </w:tabs>
        <w:ind w:left="3594" w:hanging="1440"/>
      </w:pPr>
    </w:lvl>
    <w:lvl w:ilvl="7">
      <w:start w:val="1"/>
      <w:numFmt w:val="decimal"/>
      <w:lvlText w:val="%1.%2.%3.%4.%5.%6.%7.%8."/>
      <w:lvlJc w:val="left"/>
      <w:pPr>
        <w:tabs>
          <w:tab w:val="num" w:pos="0"/>
        </w:tabs>
        <w:ind w:left="4313" w:hanging="1800"/>
      </w:pPr>
    </w:lvl>
    <w:lvl w:ilvl="8">
      <w:start w:val="1"/>
      <w:numFmt w:val="decimal"/>
      <w:lvlText w:val="%1.%2.%3.%4.%5.%6.%7.%8.%9."/>
      <w:lvlJc w:val="left"/>
      <w:pPr>
        <w:tabs>
          <w:tab w:val="num" w:pos="0"/>
        </w:tabs>
        <w:ind w:left="4672" w:hanging="1800"/>
      </w:pPr>
    </w:lvl>
  </w:abstractNum>
  <w:abstractNum w:abstractNumId="21" w15:restartNumberingAfterBreak="0">
    <w:nsid w:val="0000000F"/>
    <w:multiLevelType w:val="multilevel"/>
    <w:tmpl w:val="0000000F"/>
    <w:name w:val="WW8Num15"/>
    <w:lvl w:ilvl="0">
      <w:start w:val="20"/>
      <w:numFmt w:val="decimal"/>
      <w:lvlText w:val="%1."/>
      <w:lvlJc w:val="left"/>
      <w:pPr>
        <w:tabs>
          <w:tab w:val="num" w:pos="0"/>
        </w:tabs>
        <w:ind w:left="660" w:hanging="660"/>
      </w:pPr>
      <w:rPr>
        <w:rFonts w:hint="default"/>
      </w:rPr>
    </w:lvl>
    <w:lvl w:ilvl="1">
      <w:start w:val="1"/>
      <w:numFmt w:val="decimal"/>
      <w:lvlText w:val="%1.%2."/>
      <w:lvlJc w:val="left"/>
      <w:pPr>
        <w:tabs>
          <w:tab w:val="num" w:pos="0"/>
        </w:tabs>
        <w:ind w:left="873" w:hanging="660"/>
      </w:pPr>
      <w:rPr>
        <w:rFonts w:hint="default"/>
      </w:rPr>
    </w:lvl>
    <w:lvl w:ilvl="2">
      <w:start w:val="1"/>
      <w:numFmt w:val="decimal"/>
      <w:lvlText w:val="%1.%2.%3."/>
      <w:lvlJc w:val="left"/>
      <w:pPr>
        <w:tabs>
          <w:tab w:val="num" w:pos="0"/>
        </w:tabs>
        <w:ind w:left="1146" w:hanging="720"/>
      </w:pPr>
      <w:rPr>
        <w:rFonts w:hint="default"/>
        <w:sz w:val="24"/>
        <w:szCs w:val="24"/>
        <w:lang w:eastAsia="pt-BR"/>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22" w15:restartNumberingAfterBreak="0">
    <w:nsid w:val="00000010"/>
    <w:multiLevelType w:val="singleLevel"/>
    <w:tmpl w:val="00000010"/>
    <w:name w:val="WW8Num16"/>
    <w:lvl w:ilvl="0">
      <w:start w:val="14"/>
      <w:numFmt w:val="decimal"/>
      <w:lvlText w:val="%1."/>
      <w:lvlJc w:val="left"/>
      <w:pPr>
        <w:tabs>
          <w:tab w:val="num" w:pos="0"/>
        </w:tabs>
        <w:ind w:left="840" w:hanging="360"/>
      </w:pPr>
      <w:rPr>
        <w:rFonts w:hint="default"/>
        <w:b/>
        <w:sz w:val="24"/>
        <w:szCs w:val="24"/>
      </w:rPr>
    </w:lvl>
  </w:abstractNum>
  <w:abstractNum w:abstractNumId="23"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sz w:val="24"/>
        <w:szCs w:val="24"/>
      </w:rPr>
    </w:lvl>
    <w:lvl w:ilvl="1">
      <w:start w:val="6"/>
      <w:numFmt w:val="decimal"/>
      <w:lvlText w:val="%1.%2."/>
      <w:lvlJc w:val="left"/>
      <w:pPr>
        <w:tabs>
          <w:tab w:val="num" w:pos="0"/>
        </w:tabs>
        <w:ind w:left="360" w:hanging="360"/>
      </w:pPr>
      <w:rPr>
        <w:rFonts w:hint="default"/>
        <w:b/>
        <w:sz w:val="24"/>
        <w:szCs w:val="24"/>
      </w:rPr>
    </w:lvl>
    <w:lvl w:ilvl="2">
      <w:start w:val="1"/>
      <w:numFmt w:val="decimal"/>
      <w:lvlText w:val="%1.%2.%3."/>
      <w:lvlJc w:val="left"/>
      <w:pPr>
        <w:tabs>
          <w:tab w:val="num" w:pos="0"/>
        </w:tabs>
        <w:ind w:left="720" w:hanging="720"/>
      </w:pPr>
      <w:rPr>
        <w:rFonts w:hint="default"/>
        <w:b/>
        <w:sz w:val="24"/>
        <w:szCs w:val="24"/>
      </w:rPr>
    </w:lvl>
    <w:lvl w:ilvl="3">
      <w:start w:val="1"/>
      <w:numFmt w:val="decimal"/>
      <w:lvlText w:val="%1.%2.%3.%4."/>
      <w:lvlJc w:val="left"/>
      <w:pPr>
        <w:tabs>
          <w:tab w:val="num" w:pos="0"/>
        </w:tabs>
        <w:ind w:left="720" w:hanging="720"/>
      </w:pPr>
      <w:rPr>
        <w:rFonts w:hint="default"/>
        <w:b/>
        <w:sz w:val="24"/>
        <w:szCs w:val="24"/>
      </w:rPr>
    </w:lvl>
    <w:lvl w:ilvl="4">
      <w:start w:val="1"/>
      <w:numFmt w:val="decimal"/>
      <w:lvlText w:val="%1.%2.%3.%4.%5."/>
      <w:lvlJc w:val="left"/>
      <w:pPr>
        <w:tabs>
          <w:tab w:val="num" w:pos="0"/>
        </w:tabs>
        <w:ind w:left="1080" w:hanging="1080"/>
      </w:pPr>
      <w:rPr>
        <w:rFonts w:hint="default"/>
        <w:b/>
        <w:sz w:val="24"/>
        <w:szCs w:val="24"/>
      </w:rPr>
    </w:lvl>
    <w:lvl w:ilvl="5">
      <w:start w:val="1"/>
      <w:numFmt w:val="decimal"/>
      <w:lvlText w:val="%1.%2.%3.%4.%5.%6."/>
      <w:lvlJc w:val="left"/>
      <w:pPr>
        <w:tabs>
          <w:tab w:val="num" w:pos="0"/>
        </w:tabs>
        <w:ind w:left="1080" w:hanging="1080"/>
      </w:pPr>
      <w:rPr>
        <w:rFonts w:hint="default"/>
        <w:b/>
        <w:sz w:val="24"/>
        <w:szCs w:val="24"/>
      </w:rPr>
    </w:lvl>
    <w:lvl w:ilvl="6">
      <w:start w:val="1"/>
      <w:numFmt w:val="decimal"/>
      <w:lvlText w:val="%1.%2.%3.%4.%5.%6.%7."/>
      <w:lvlJc w:val="left"/>
      <w:pPr>
        <w:tabs>
          <w:tab w:val="num" w:pos="0"/>
        </w:tabs>
        <w:ind w:left="1440" w:hanging="1440"/>
      </w:pPr>
      <w:rPr>
        <w:rFonts w:hint="default"/>
        <w:b/>
        <w:sz w:val="24"/>
        <w:szCs w:val="24"/>
      </w:rPr>
    </w:lvl>
    <w:lvl w:ilvl="7">
      <w:start w:val="1"/>
      <w:numFmt w:val="decimal"/>
      <w:lvlText w:val="%1.%2.%3.%4.%5.%6.%7.%8."/>
      <w:lvlJc w:val="left"/>
      <w:pPr>
        <w:tabs>
          <w:tab w:val="num" w:pos="0"/>
        </w:tabs>
        <w:ind w:left="1440" w:hanging="1440"/>
      </w:pPr>
      <w:rPr>
        <w:rFonts w:hint="default"/>
        <w:b/>
        <w:sz w:val="24"/>
        <w:szCs w:val="24"/>
      </w:rPr>
    </w:lvl>
    <w:lvl w:ilvl="8">
      <w:start w:val="1"/>
      <w:numFmt w:val="decimal"/>
      <w:lvlText w:val="%1.%2.%3.%4.%5.%6.%7.%8.%9."/>
      <w:lvlJc w:val="left"/>
      <w:pPr>
        <w:tabs>
          <w:tab w:val="num" w:pos="0"/>
        </w:tabs>
        <w:ind w:left="1800" w:hanging="1800"/>
      </w:pPr>
      <w:rPr>
        <w:rFonts w:hint="default"/>
        <w:b/>
        <w:sz w:val="24"/>
        <w:szCs w:val="24"/>
      </w:rPr>
    </w:lvl>
  </w:abstractNum>
  <w:abstractNum w:abstractNumId="24" w15:restartNumberingAfterBreak="0">
    <w:nsid w:val="00000012"/>
    <w:multiLevelType w:val="multilevel"/>
    <w:tmpl w:val="00000012"/>
    <w:name w:val="WW8Num18"/>
    <w:lvl w:ilvl="0">
      <w:start w:val="7"/>
      <w:numFmt w:val="decimal"/>
      <w:lvlText w:val="%1."/>
      <w:lvlJc w:val="left"/>
      <w:pPr>
        <w:tabs>
          <w:tab w:val="num" w:pos="0"/>
        </w:tabs>
        <w:ind w:left="480" w:hanging="480"/>
      </w:pPr>
    </w:lvl>
    <w:lvl w:ilvl="1">
      <w:start w:val="19"/>
      <w:numFmt w:val="decimal"/>
      <w:lvlText w:val="%1.%2."/>
      <w:lvlJc w:val="left"/>
      <w:pPr>
        <w:tabs>
          <w:tab w:val="num" w:pos="0"/>
        </w:tabs>
        <w:ind w:left="1004" w:hanging="720"/>
      </w:pPr>
      <w:rPr>
        <w:rFonts w:ascii="Arial" w:hAnsi="Arial" w:cs="Arial"/>
        <w:spacing w:val="-4"/>
        <w:sz w:val="24"/>
        <w:szCs w:val="24"/>
      </w:rPr>
    </w:lvl>
    <w:lvl w:ilvl="2">
      <w:start w:val="1"/>
      <w:numFmt w:val="decimal"/>
      <w:lvlText w:val="%1.%2.%3."/>
      <w:lvlJc w:val="left"/>
      <w:pPr>
        <w:tabs>
          <w:tab w:val="num" w:pos="0"/>
        </w:tabs>
        <w:ind w:left="1288" w:hanging="720"/>
      </w:pPr>
    </w:lvl>
    <w:lvl w:ilvl="3">
      <w:start w:val="1"/>
      <w:numFmt w:val="decimal"/>
      <w:lvlText w:val="%1.%2.%3.%4."/>
      <w:lvlJc w:val="left"/>
      <w:pPr>
        <w:tabs>
          <w:tab w:val="num" w:pos="0"/>
        </w:tabs>
        <w:ind w:left="1932" w:hanging="1080"/>
      </w:pPr>
    </w:lvl>
    <w:lvl w:ilvl="4">
      <w:start w:val="1"/>
      <w:numFmt w:val="decimal"/>
      <w:lvlText w:val="%1.%2.%3.%4.%5."/>
      <w:lvlJc w:val="left"/>
      <w:pPr>
        <w:tabs>
          <w:tab w:val="num" w:pos="0"/>
        </w:tabs>
        <w:ind w:left="2216" w:hanging="1080"/>
      </w:pPr>
    </w:lvl>
    <w:lvl w:ilvl="5">
      <w:start w:val="1"/>
      <w:numFmt w:val="decimal"/>
      <w:lvlText w:val="%1.%2.%3.%4.%5.%6."/>
      <w:lvlJc w:val="left"/>
      <w:pPr>
        <w:tabs>
          <w:tab w:val="num" w:pos="0"/>
        </w:tabs>
        <w:ind w:left="2860" w:hanging="1440"/>
      </w:pPr>
    </w:lvl>
    <w:lvl w:ilvl="6">
      <w:start w:val="1"/>
      <w:numFmt w:val="decimal"/>
      <w:lvlText w:val="%1.%2.%3.%4.%5.%6.%7."/>
      <w:lvlJc w:val="left"/>
      <w:pPr>
        <w:tabs>
          <w:tab w:val="num" w:pos="0"/>
        </w:tabs>
        <w:ind w:left="3144" w:hanging="1440"/>
      </w:pPr>
    </w:lvl>
    <w:lvl w:ilvl="7">
      <w:start w:val="1"/>
      <w:numFmt w:val="decimal"/>
      <w:lvlText w:val="%1.%2.%3.%4.%5.%6.%7.%8."/>
      <w:lvlJc w:val="left"/>
      <w:pPr>
        <w:tabs>
          <w:tab w:val="num" w:pos="0"/>
        </w:tabs>
        <w:ind w:left="3788" w:hanging="1800"/>
      </w:pPr>
    </w:lvl>
    <w:lvl w:ilvl="8">
      <w:start w:val="1"/>
      <w:numFmt w:val="decimal"/>
      <w:lvlText w:val="%1.%2.%3.%4.%5.%6.%7.%8.%9."/>
      <w:lvlJc w:val="left"/>
      <w:pPr>
        <w:tabs>
          <w:tab w:val="num" w:pos="0"/>
        </w:tabs>
        <w:ind w:left="4072" w:hanging="1800"/>
      </w:pPr>
    </w:lvl>
  </w:abstractNum>
  <w:abstractNum w:abstractNumId="25" w15:restartNumberingAfterBreak="0">
    <w:nsid w:val="00000013"/>
    <w:multiLevelType w:val="multilevel"/>
    <w:tmpl w:val="4894E62E"/>
    <w:name w:val="WW8Num20"/>
    <w:lvl w:ilvl="0">
      <w:start w:val="5"/>
      <w:numFmt w:val="decimal"/>
      <w:lvlText w:val="%1."/>
      <w:lvlJc w:val="left"/>
      <w:pPr>
        <w:tabs>
          <w:tab w:val="num" w:pos="1146"/>
        </w:tabs>
        <w:ind w:left="906" w:hanging="480"/>
      </w:pPr>
      <w:rPr>
        <w:rFonts w:ascii="Times New Roman" w:eastAsia="Times New Roman" w:hAnsi="Times New Roman" w:cs="Times New Roman" w:hint="default"/>
        <w:b/>
        <w:bCs/>
        <w:caps/>
        <w:spacing w:val="-4"/>
        <w:sz w:val="24"/>
        <w:szCs w:val="24"/>
        <w:highlight w:val="white"/>
        <w:lang w:eastAsia="pt-BR" w:bidi="ar-SA"/>
      </w:rPr>
    </w:lvl>
    <w:lvl w:ilvl="1">
      <w:start w:val="1"/>
      <w:numFmt w:val="decimal"/>
      <w:lvlText w:val="%1.%2."/>
      <w:lvlJc w:val="left"/>
      <w:pPr>
        <w:tabs>
          <w:tab w:val="num" w:pos="-284"/>
        </w:tabs>
        <w:ind w:left="480" w:hanging="480"/>
      </w:pPr>
      <w:rPr>
        <w:rFonts w:ascii="Times New Roman" w:eastAsia="Times New Roman" w:hAnsi="Times New Roman" w:cs="Times New Roman" w:hint="default"/>
        <w:b/>
        <w:bCs/>
        <w:caps/>
        <w:spacing w:val="-4"/>
        <w:sz w:val="24"/>
        <w:szCs w:val="24"/>
        <w:highlight w:val="white"/>
        <w:lang w:eastAsia="pt-BR" w:bidi="ar-SA"/>
      </w:rPr>
    </w:lvl>
    <w:lvl w:ilvl="2">
      <w:start w:val="1"/>
      <w:numFmt w:val="decimal"/>
      <w:lvlText w:val="%1.%2.%3."/>
      <w:lvlJc w:val="left"/>
      <w:pPr>
        <w:tabs>
          <w:tab w:val="num" w:pos="426"/>
        </w:tabs>
        <w:ind w:left="1146" w:hanging="720"/>
      </w:pPr>
      <w:rPr>
        <w:rFonts w:ascii="Times New Roman" w:eastAsia="Times New Roman" w:hAnsi="Times New Roman" w:cs="Times New Roman" w:hint="default"/>
        <w:b/>
        <w:bCs/>
        <w:caps/>
        <w:spacing w:val="-4"/>
        <w:sz w:val="24"/>
        <w:szCs w:val="24"/>
        <w:highlight w:val="white"/>
        <w:lang w:eastAsia="pt-BR" w:bidi="ar-SA"/>
      </w:rPr>
    </w:lvl>
    <w:lvl w:ilvl="3">
      <w:start w:val="1"/>
      <w:numFmt w:val="decimal"/>
      <w:lvlText w:val="%1.%2.%3.%4."/>
      <w:lvlJc w:val="left"/>
      <w:pPr>
        <w:tabs>
          <w:tab w:val="num" w:pos="426"/>
        </w:tabs>
        <w:ind w:left="1146" w:hanging="720"/>
      </w:pPr>
      <w:rPr>
        <w:rFonts w:ascii="Times New Roman" w:eastAsia="Times New Roman" w:hAnsi="Times New Roman" w:cs="Times New Roman" w:hint="default"/>
        <w:b/>
        <w:bCs/>
        <w:caps/>
        <w:spacing w:val="-4"/>
        <w:sz w:val="24"/>
        <w:szCs w:val="24"/>
        <w:highlight w:val="white"/>
        <w:lang w:eastAsia="pt-BR" w:bidi="ar-SA"/>
      </w:rPr>
    </w:lvl>
    <w:lvl w:ilvl="4">
      <w:start w:val="1"/>
      <w:numFmt w:val="decimal"/>
      <w:lvlText w:val="%1.%2.%3.%4.%5."/>
      <w:lvlJc w:val="left"/>
      <w:pPr>
        <w:tabs>
          <w:tab w:val="num" w:pos="426"/>
        </w:tabs>
        <w:ind w:left="1506" w:hanging="1080"/>
      </w:pPr>
      <w:rPr>
        <w:rFonts w:ascii="Times New Roman" w:eastAsia="Times New Roman" w:hAnsi="Times New Roman" w:cs="Times New Roman" w:hint="default"/>
        <w:b/>
        <w:bCs/>
        <w:caps/>
        <w:spacing w:val="-4"/>
        <w:sz w:val="24"/>
        <w:szCs w:val="24"/>
        <w:highlight w:val="white"/>
        <w:lang w:eastAsia="pt-BR" w:bidi="ar-SA"/>
      </w:rPr>
    </w:lvl>
    <w:lvl w:ilvl="5">
      <w:start w:val="1"/>
      <w:numFmt w:val="decimal"/>
      <w:lvlText w:val="%1.%2.%3.%4.%5.%6."/>
      <w:lvlJc w:val="left"/>
      <w:pPr>
        <w:tabs>
          <w:tab w:val="num" w:pos="426"/>
        </w:tabs>
        <w:ind w:left="1506" w:hanging="1080"/>
      </w:pPr>
      <w:rPr>
        <w:rFonts w:ascii="Times New Roman" w:eastAsia="Times New Roman" w:hAnsi="Times New Roman" w:cs="Times New Roman" w:hint="default"/>
        <w:b/>
        <w:bCs/>
        <w:caps/>
        <w:spacing w:val="-4"/>
        <w:sz w:val="24"/>
        <w:szCs w:val="24"/>
        <w:highlight w:val="white"/>
        <w:lang w:eastAsia="pt-BR" w:bidi="ar-SA"/>
      </w:rPr>
    </w:lvl>
    <w:lvl w:ilvl="6">
      <w:start w:val="1"/>
      <w:numFmt w:val="decimal"/>
      <w:lvlText w:val="%1.%2.%3.%4.%5.%6.%7."/>
      <w:lvlJc w:val="left"/>
      <w:pPr>
        <w:tabs>
          <w:tab w:val="num" w:pos="426"/>
        </w:tabs>
        <w:ind w:left="1866" w:hanging="1440"/>
      </w:pPr>
      <w:rPr>
        <w:rFonts w:ascii="Times New Roman" w:eastAsia="Times New Roman" w:hAnsi="Times New Roman" w:cs="Times New Roman" w:hint="default"/>
        <w:b/>
        <w:bCs/>
        <w:caps/>
        <w:spacing w:val="-4"/>
        <w:sz w:val="24"/>
        <w:szCs w:val="24"/>
        <w:highlight w:val="white"/>
        <w:lang w:eastAsia="pt-BR" w:bidi="ar-SA"/>
      </w:rPr>
    </w:lvl>
    <w:lvl w:ilvl="7">
      <w:start w:val="1"/>
      <w:numFmt w:val="decimal"/>
      <w:lvlText w:val="%1.%2.%3.%4.%5.%6.%7.%8."/>
      <w:lvlJc w:val="left"/>
      <w:pPr>
        <w:tabs>
          <w:tab w:val="num" w:pos="426"/>
        </w:tabs>
        <w:ind w:left="1866" w:hanging="1440"/>
      </w:pPr>
      <w:rPr>
        <w:rFonts w:ascii="Times New Roman" w:eastAsia="Times New Roman" w:hAnsi="Times New Roman" w:cs="Times New Roman" w:hint="default"/>
        <w:b/>
        <w:bCs/>
        <w:caps/>
        <w:spacing w:val="-4"/>
        <w:sz w:val="24"/>
        <w:szCs w:val="24"/>
        <w:highlight w:val="white"/>
        <w:lang w:eastAsia="pt-BR" w:bidi="ar-SA"/>
      </w:rPr>
    </w:lvl>
    <w:lvl w:ilvl="8">
      <w:start w:val="1"/>
      <w:numFmt w:val="decimal"/>
      <w:lvlText w:val="%1.%2.%3.%4.%5.%6.%7.%8.%9."/>
      <w:lvlJc w:val="left"/>
      <w:pPr>
        <w:tabs>
          <w:tab w:val="num" w:pos="426"/>
        </w:tabs>
        <w:ind w:left="2226" w:hanging="1800"/>
      </w:pPr>
      <w:rPr>
        <w:rFonts w:ascii="Times New Roman" w:eastAsia="Times New Roman" w:hAnsi="Times New Roman" w:cs="Times New Roman" w:hint="default"/>
        <w:b/>
        <w:bCs/>
        <w:caps/>
        <w:spacing w:val="-4"/>
        <w:sz w:val="24"/>
        <w:szCs w:val="24"/>
        <w:highlight w:val="white"/>
        <w:lang w:eastAsia="pt-BR" w:bidi="ar-SA"/>
      </w:rPr>
    </w:lvl>
  </w:abstractNum>
  <w:abstractNum w:abstractNumId="26" w15:restartNumberingAfterBreak="0">
    <w:nsid w:val="00000014"/>
    <w:multiLevelType w:val="multilevel"/>
    <w:tmpl w:val="CC36BC6C"/>
    <w:lvl w:ilvl="0">
      <w:start w:val="2"/>
      <w:numFmt w:val="decimal"/>
      <w:lvlText w:val="%1."/>
      <w:lvlJc w:val="left"/>
      <w:pPr>
        <w:tabs>
          <w:tab w:val="num" w:pos="720"/>
        </w:tabs>
        <w:ind w:left="480" w:hanging="480"/>
      </w:pPr>
      <w:rPr>
        <w:rFonts w:ascii="Times New Roman" w:hAnsi="Times New Roman" w:cs="Times New Roman" w:hint="default"/>
        <w:b/>
        <w:bCs/>
        <w:iCs/>
        <w:caps/>
        <w:spacing w:val="-4"/>
        <w:sz w:val="20"/>
        <w:szCs w:val="24"/>
        <w:lang w:eastAsia="pt-BR"/>
      </w:rPr>
    </w:lvl>
    <w:lvl w:ilvl="1">
      <w:start w:val="1"/>
      <w:numFmt w:val="decimal"/>
      <w:lvlText w:val="%1.%2."/>
      <w:lvlJc w:val="left"/>
      <w:pPr>
        <w:tabs>
          <w:tab w:val="num" w:pos="227"/>
        </w:tabs>
        <w:ind w:left="0" w:firstLine="0"/>
      </w:pPr>
      <w:rPr>
        <w:rFonts w:ascii="Times New Roman" w:hAnsi="Times New Roman" w:cs="Times New Roman" w:hint="default"/>
        <w:b/>
        <w:bCs/>
        <w:iCs/>
        <w:caps/>
        <w:spacing w:val="-4"/>
        <w:sz w:val="22"/>
        <w:szCs w:val="24"/>
        <w:lang w:eastAsia="pt-BR"/>
      </w:rPr>
    </w:lvl>
    <w:lvl w:ilvl="2">
      <w:start w:val="1"/>
      <w:numFmt w:val="decimal"/>
      <w:lvlText w:val="%1.%2.%3."/>
      <w:lvlJc w:val="left"/>
      <w:pPr>
        <w:tabs>
          <w:tab w:val="num" w:pos="0"/>
        </w:tabs>
        <w:ind w:left="720" w:hanging="720"/>
      </w:pPr>
      <w:rPr>
        <w:rFonts w:ascii="Times New Roman" w:hAnsi="Times New Roman" w:cs="Times New Roman" w:hint="default"/>
        <w:b/>
        <w:bCs/>
        <w:iCs/>
        <w:caps/>
        <w:spacing w:val="-4"/>
        <w:sz w:val="24"/>
        <w:szCs w:val="24"/>
        <w:lang w:eastAsia="pt-BR"/>
      </w:rPr>
    </w:lvl>
    <w:lvl w:ilvl="3">
      <w:start w:val="1"/>
      <w:numFmt w:val="decimal"/>
      <w:lvlText w:val="%1.%2.%3.%4."/>
      <w:lvlJc w:val="left"/>
      <w:pPr>
        <w:tabs>
          <w:tab w:val="num" w:pos="0"/>
        </w:tabs>
        <w:ind w:left="720" w:hanging="720"/>
      </w:pPr>
      <w:rPr>
        <w:rFonts w:ascii="Times New Roman" w:hAnsi="Times New Roman" w:cs="Times New Roman" w:hint="default"/>
        <w:b/>
        <w:bCs/>
        <w:iCs/>
        <w:caps/>
        <w:spacing w:val="-4"/>
        <w:sz w:val="24"/>
        <w:szCs w:val="24"/>
        <w:lang w:eastAsia="pt-BR"/>
      </w:rPr>
    </w:lvl>
    <w:lvl w:ilvl="4">
      <w:start w:val="1"/>
      <w:numFmt w:val="decimal"/>
      <w:lvlText w:val="%1.%2.%3.%4.%5."/>
      <w:lvlJc w:val="left"/>
      <w:pPr>
        <w:tabs>
          <w:tab w:val="num" w:pos="0"/>
        </w:tabs>
        <w:ind w:left="1080" w:hanging="1080"/>
      </w:pPr>
      <w:rPr>
        <w:rFonts w:ascii="Times New Roman" w:hAnsi="Times New Roman" w:cs="Times New Roman" w:hint="default"/>
        <w:b/>
        <w:bCs/>
        <w:iCs/>
        <w:caps/>
        <w:spacing w:val="-4"/>
        <w:sz w:val="24"/>
        <w:szCs w:val="24"/>
        <w:lang w:eastAsia="pt-BR"/>
      </w:rPr>
    </w:lvl>
    <w:lvl w:ilvl="5">
      <w:start w:val="1"/>
      <w:numFmt w:val="decimal"/>
      <w:lvlText w:val="%1.%2.%3.%4.%5.%6."/>
      <w:lvlJc w:val="left"/>
      <w:pPr>
        <w:tabs>
          <w:tab w:val="num" w:pos="0"/>
        </w:tabs>
        <w:ind w:left="1080" w:hanging="1080"/>
      </w:pPr>
      <w:rPr>
        <w:rFonts w:ascii="Times New Roman" w:hAnsi="Times New Roman" w:cs="Times New Roman" w:hint="default"/>
        <w:b/>
        <w:bCs/>
        <w:iCs/>
        <w:caps/>
        <w:spacing w:val="-4"/>
        <w:sz w:val="24"/>
        <w:szCs w:val="24"/>
        <w:lang w:eastAsia="pt-BR"/>
      </w:rPr>
    </w:lvl>
    <w:lvl w:ilvl="6">
      <w:start w:val="1"/>
      <w:numFmt w:val="decimal"/>
      <w:lvlText w:val="%1.%2.%3.%4.%5.%6.%7."/>
      <w:lvlJc w:val="left"/>
      <w:pPr>
        <w:tabs>
          <w:tab w:val="num" w:pos="0"/>
        </w:tabs>
        <w:ind w:left="1440" w:hanging="1440"/>
      </w:pPr>
      <w:rPr>
        <w:rFonts w:ascii="Times New Roman" w:hAnsi="Times New Roman" w:cs="Times New Roman" w:hint="default"/>
        <w:b/>
        <w:bCs/>
        <w:iCs/>
        <w:caps/>
        <w:spacing w:val="-4"/>
        <w:sz w:val="24"/>
        <w:szCs w:val="24"/>
        <w:lang w:eastAsia="pt-BR"/>
      </w:rPr>
    </w:lvl>
    <w:lvl w:ilvl="7">
      <w:start w:val="1"/>
      <w:numFmt w:val="decimal"/>
      <w:lvlText w:val="%1.%2.%3.%4.%5.%6.%7.%8."/>
      <w:lvlJc w:val="left"/>
      <w:pPr>
        <w:tabs>
          <w:tab w:val="num" w:pos="0"/>
        </w:tabs>
        <w:ind w:left="1440" w:hanging="1440"/>
      </w:pPr>
      <w:rPr>
        <w:rFonts w:ascii="Times New Roman" w:hAnsi="Times New Roman" w:cs="Times New Roman" w:hint="default"/>
        <w:b/>
        <w:bCs/>
        <w:iCs/>
        <w:caps/>
        <w:spacing w:val="-4"/>
        <w:sz w:val="24"/>
        <w:szCs w:val="24"/>
        <w:lang w:eastAsia="pt-BR"/>
      </w:rPr>
    </w:lvl>
    <w:lvl w:ilvl="8">
      <w:start w:val="1"/>
      <w:numFmt w:val="decimal"/>
      <w:lvlText w:val="%1.%2.%3.%4.%5.%6.%7.%8.%9."/>
      <w:lvlJc w:val="left"/>
      <w:pPr>
        <w:tabs>
          <w:tab w:val="num" w:pos="0"/>
        </w:tabs>
        <w:ind w:left="1800" w:hanging="1800"/>
      </w:pPr>
      <w:rPr>
        <w:rFonts w:ascii="Times New Roman" w:hAnsi="Times New Roman" w:cs="Times New Roman" w:hint="default"/>
        <w:b/>
        <w:bCs/>
        <w:iCs/>
        <w:caps/>
        <w:spacing w:val="-4"/>
        <w:sz w:val="24"/>
        <w:szCs w:val="24"/>
        <w:lang w:eastAsia="pt-BR"/>
      </w:rPr>
    </w:lvl>
  </w:abstractNum>
  <w:abstractNum w:abstractNumId="27" w15:restartNumberingAfterBreak="0">
    <w:nsid w:val="00000015"/>
    <w:multiLevelType w:val="multilevel"/>
    <w:tmpl w:val="AD9E2074"/>
    <w:name w:val="WW8Num21"/>
    <w:lvl w:ilvl="0">
      <w:start w:val="1"/>
      <w:numFmt w:val="decimal"/>
      <w:lvlText w:val="%1."/>
      <w:lvlJc w:val="left"/>
      <w:pPr>
        <w:tabs>
          <w:tab w:val="num" w:pos="-426"/>
        </w:tabs>
        <w:ind w:left="569" w:hanging="569"/>
      </w:pPr>
      <w:rPr>
        <w:rFonts w:ascii="Times New Roman" w:eastAsia="Times New Roman" w:hAnsi="Times New Roman" w:cs="Times New Roman" w:hint="default"/>
        <w:w w:val="102"/>
        <w:sz w:val="24"/>
        <w:szCs w:val="20"/>
      </w:rPr>
    </w:lvl>
    <w:lvl w:ilvl="1">
      <w:numFmt w:val="none"/>
      <w:suff w:val="nothing"/>
      <w:lvlText w:val=""/>
      <w:lvlJc w:val="left"/>
      <w:pPr>
        <w:tabs>
          <w:tab w:val="num" w:pos="0"/>
        </w:tabs>
        <w:ind w:left="426" w:firstLine="0"/>
      </w:pPr>
      <w:rPr>
        <w:rFonts w:ascii="Arial" w:hAnsi="Arial" w:cs="Arial" w:hint="default"/>
        <w:b/>
        <w:spacing w:val="-2"/>
        <w:sz w:val="24"/>
        <w:szCs w:val="24"/>
      </w:rPr>
    </w:lvl>
    <w:lvl w:ilvl="2">
      <w:numFmt w:val="none"/>
      <w:suff w:val="nothing"/>
      <w:lvlText w:val=""/>
      <w:lvlJc w:val="left"/>
      <w:pPr>
        <w:tabs>
          <w:tab w:val="num" w:pos="0"/>
        </w:tabs>
        <w:ind w:left="426" w:firstLine="0"/>
      </w:pPr>
      <w:rPr>
        <w:rFonts w:hint="default"/>
        <w:spacing w:val="-3"/>
        <w:sz w:val="24"/>
        <w:szCs w:val="24"/>
      </w:rPr>
    </w:lvl>
    <w:lvl w:ilvl="3">
      <w:numFmt w:val="none"/>
      <w:suff w:val="nothing"/>
      <w:lvlText w:val=""/>
      <w:lvlJc w:val="left"/>
      <w:pPr>
        <w:tabs>
          <w:tab w:val="num" w:pos="0"/>
        </w:tabs>
        <w:ind w:left="426" w:firstLine="0"/>
      </w:pPr>
      <w:rPr>
        <w:rFonts w:hint="default"/>
        <w:spacing w:val="-3"/>
        <w:sz w:val="24"/>
        <w:szCs w:val="24"/>
      </w:rPr>
    </w:lvl>
    <w:lvl w:ilvl="4">
      <w:numFmt w:val="bullet"/>
      <w:lvlText w:val=""/>
      <w:lvlJc w:val="left"/>
      <w:pPr>
        <w:tabs>
          <w:tab w:val="num" w:pos="-426"/>
        </w:tabs>
        <w:ind w:left="2262" w:hanging="1045"/>
      </w:pPr>
      <w:rPr>
        <w:rFonts w:ascii="Symbol" w:hAnsi="Symbol" w:cs="Symbol" w:hint="default"/>
      </w:rPr>
    </w:lvl>
    <w:lvl w:ilvl="5">
      <w:numFmt w:val="bullet"/>
      <w:lvlText w:val=""/>
      <w:lvlJc w:val="left"/>
      <w:pPr>
        <w:tabs>
          <w:tab w:val="num" w:pos="-426"/>
        </w:tabs>
        <w:ind w:left="3602" w:hanging="1045"/>
      </w:pPr>
      <w:rPr>
        <w:rFonts w:ascii="Symbol" w:hAnsi="Symbol" w:cs="Symbol" w:hint="default"/>
      </w:rPr>
    </w:lvl>
    <w:lvl w:ilvl="6">
      <w:numFmt w:val="bullet"/>
      <w:lvlText w:val=""/>
      <w:lvlJc w:val="left"/>
      <w:pPr>
        <w:tabs>
          <w:tab w:val="num" w:pos="-426"/>
        </w:tabs>
        <w:ind w:left="4942" w:hanging="1045"/>
      </w:pPr>
      <w:rPr>
        <w:rFonts w:ascii="Symbol" w:hAnsi="Symbol" w:cs="Symbol" w:hint="default"/>
      </w:rPr>
    </w:lvl>
    <w:lvl w:ilvl="7">
      <w:numFmt w:val="bullet"/>
      <w:lvlText w:val=""/>
      <w:lvlJc w:val="left"/>
      <w:pPr>
        <w:tabs>
          <w:tab w:val="num" w:pos="-426"/>
        </w:tabs>
        <w:ind w:left="6282" w:hanging="1045"/>
      </w:pPr>
      <w:rPr>
        <w:rFonts w:ascii="Symbol" w:hAnsi="Symbol" w:cs="Symbol" w:hint="default"/>
      </w:rPr>
    </w:lvl>
    <w:lvl w:ilvl="8">
      <w:numFmt w:val="bullet"/>
      <w:lvlText w:val=""/>
      <w:lvlJc w:val="left"/>
      <w:pPr>
        <w:tabs>
          <w:tab w:val="num" w:pos="-426"/>
        </w:tabs>
        <w:ind w:left="7622" w:hanging="1045"/>
      </w:pPr>
      <w:rPr>
        <w:rFonts w:ascii="Symbol" w:hAnsi="Symbol" w:cs="Symbol" w:hint="default"/>
      </w:rPr>
    </w:lvl>
  </w:abstractNum>
  <w:abstractNum w:abstractNumId="28" w15:restartNumberingAfterBreak="0">
    <w:nsid w:val="00000017"/>
    <w:multiLevelType w:val="singleLevel"/>
    <w:tmpl w:val="00000017"/>
    <w:name w:val="WW8Num34"/>
    <w:lvl w:ilvl="0">
      <w:start w:val="1"/>
      <w:numFmt w:val="lowerLetter"/>
      <w:lvlText w:val="%1)"/>
      <w:lvlJc w:val="left"/>
      <w:pPr>
        <w:tabs>
          <w:tab w:val="num" w:pos="0"/>
        </w:tabs>
        <w:ind w:left="1778" w:hanging="360"/>
      </w:pPr>
      <w:rPr>
        <w:rFonts w:hint="default"/>
      </w:rPr>
    </w:lvl>
  </w:abstractNum>
  <w:abstractNum w:abstractNumId="29" w15:restartNumberingAfterBreak="0">
    <w:nsid w:val="00000018"/>
    <w:multiLevelType w:val="singleLevel"/>
    <w:tmpl w:val="00000018"/>
    <w:name w:val="WW8Num35"/>
    <w:lvl w:ilvl="0">
      <w:start w:val="1"/>
      <w:numFmt w:val="lowerLetter"/>
      <w:lvlText w:val="%1)"/>
      <w:lvlJc w:val="left"/>
      <w:pPr>
        <w:tabs>
          <w:tab w:val="num" w:pos="0"/>
        </w:tabs>
        <w:ind w:left="1778" w:hanging="360"/>
      </w:pPr>
      <w:rPr>
        <w:rFonts w:hint="default"/>
      </w:rPr>
    </w:lvl>
  </w:abstractNum>
  <w:abstractNum w:abstractNumId="30" w15:restartNumberingAfterBreak="0">
    <w:nsid w:val="00000021"/>
    <w:multiLevelType w:val="singleLevel"/>
    <w:tmpl w:val="00000021"/>
    <w:name w:val="WW8Num45"/>
    <w:lvl w:ilvl="0">
      <w:start w:val="1"/>
      <w:numFmt w:val="lowerLetter"/>
      <w:lvlText w:val="%1)"/>
      <w:lvlJc w:val="left"/>
      <w:pPr>
        <w:tabs>
          <w:tab w:val="num" w:pos="0"/>
        </w:tabs>
        <w:ind w:left="930" w:hanging="360"/>
      </w:pPr>
      <w:rPr>
        <w:rFonts w:hint="default"/>
      </w:rPr>
    </w:lvl>
  </w:abstractNum>
  <w:abstractNum w:abstractNumId="31" w15:restartNumberingAfterBreak="0">
    <w:nsid w:val="009177AC"/>
    <w:multiLevelType w:val="multilevel"/>
    <w:tmpl w:val="9976D3BC"/>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33"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3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94B2928"/>
    <w:multiLevelType w:val="multilevel"/>
    <w:tmpl w:val="F080216A"/>
    <w:lvl w:ilvl="0">
      <w:start w:val="1"/>
      <w:numFmt w:val="decimal"/>
      <w:pStyle w:val="Nivel01"/>
      <w:lvlText w:val="%1."/>
      <w:lvlJc w:val="left"/>
      <w:pPr>
        <w:ind w:left="360" w:hanging="360"/>
      </w:pPr>
      <w:rPr>
        <w:rFonts w:ascii="Times New Roman" w:eastAsia="Times New Roman" w:hAnsi="Times New Roman" w:cs="Times New Roman"/>
        <w:b/>
      </w:rPr>
    </w:lvl>
    <w:lvl w:ilvl="1">
      <w:start w:val="1"/>
      <w:numFmt w:val="decimal"/>
      <w:pStyle w:val="Nvel02"/>
      <w:lvlText w:val="%1.%2."/>
      <w:lvlJc w:val="left"/>
      <w:pPr>
        <w:ind w:left="4402" w:hanging="432"/>
      </w:pPr>
      <w:rPr>
        <w:b w:val="0"/>
        <w:i w:val="0"/>
        <w:strike w:val="0"/>
        <w:color w:val="000000"/>
        <w:sz w:val="20"/>
        <w:szCs w:val="20"/>
        <w:u w:val="none"/>
      </w:rPr>
    </w:lvl>
    <w:lvl w:ilvl="2">
      <w:start w:val="1"/>
      <w:numFmt w:val="decimal"/>
      <w:pStyle w:val="Nvel3-Opcional"/>
      <w:lvlText w:val="%1.%2."/>
      <w:lvlJc w:val="left"/>
      <w:pPr>
        <w:ind w:left="1638" w:hanging="504"/>
      </w:pPr>
      <w:rPr>
        <w:b w:val="0"/>
        <w:i w:val="0"/>
        <w:strike w:val="0"/>
        <w:color w:val="000000"/>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37"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38" w15:restartNumberingAfterBreak="0">
    <w:nsid w:val="0C500D91"/>
    <w:multiLevelType w:val="multilevel"/>
    <w:tmpl w:val="36B04DB6"/>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700" w:firstLine="0"/>
      </w:pPr>
    </w:lvl>
    <w:lvl w:ilvl="3">
      <w:start w:val="1"/>
      <w:numFmt w:val="decimal"/>
      <w:lvlText w:val="(%4)"/>
      <w:lvlJc w:val="left"/>
      <w:pPr>
        <w:ind w:left="1700" w:firstLine="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0E323B17"/>
    <w:multiLevelType w:val="multilevel"/>
    <w:tmpl w:val="2E223EF4"/>
    <w:lvl w:ilvl="0">
      <w:start w:val="11"/>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41"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3555559"/>
    <w:multiLevelType w:val="multilevel"/>
    <w:tmpl w:val="0966DFEA"/>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3"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45"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4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1072"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1FC32237"/>
    <w:multiLevelType w:val="multilevel"/>
    <w:tmpl w:val="9ABE02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9"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51"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52" w15:restartNumberingAfterBreak="0">
    <w:nsid w:val="29543F4A"/>
    <w:multiLevelType w:val="multilevel"/>
    <w:tmpl w:val="DE6C8952"/>
    <w:lvl w:ilvl="0">
      <w:start w:val="1"/>
      <w:numFmt w:val="decimal"/>
      <w:lvlText w:val="%1."/>
      <w:lvlJc w:val="left"/>
      <w:pPr>
        <w:tabs>
          <w:tab w:val="num" w:pos="0"/>
        </w:tabs>
        <w:ind w:left="821" w:hanging="360"/>
      </w:pPr>
      <w:rPr>
        <w:b/>
        <w:bCs/>
        <w:w w:val="100"/>
        <w:sz w:val="24"/>
        <w:szCs w:val="24"/>
        <w:lang w:val="pt-PT" w:eastAsia="en-US" w:bidi="ar-SA"/>
      </w:rPr>
    </w:lvl>
    <w:lvl w:ilvl="1">
      <w:start w:val="1"/>
      <w:numFmt w:val="lowerLetter"/>
      <w:lvlText w:val="%2."/>
      <w:lvlJc w:val="left"/>
      <w:pPr>
        <w:tabs>
          <w:tab w:val="num" w:pos="0"/>
        </w:tabs>
        <w:ind w:left="1541" w:hanging="360"/>
      </w:pPr>
    </w:lvl>
    <w:lvl w:ilvl="2">
      <w:start w:val="1"/>
      <w:numFmt w:val="lowerRoman"/>
      <w:lvlText w:val="%3."/>
      <w:lvlJc w:val="right"/>
      <w:pPr>
        <w:tabs>
          <w:tab w:val="num" w:pos="0"/>
        </w:tabs>
        <w:ind w:left="2261" w:hanging="180"/>
      </w:pPr>
    </w:lvl>
    <w:lvl w:ilvl="3">
      <w:start w:val="1"/>
      <w:numFmt w:val="decimal"/>
      <w:lvlText w:val="%4."/>
      <w:lvlJc w:val="left"/>
      <w:pPr>
        <w:tabs>
          <w:tab w:val="num" w:pos="0"/>
        </w:tabs>
        <w:ind w:left="2981" w:hanging="360"/>
      </w:pPr>
    </w:lvl>
    <w:lvl w:ilvl="4">
      <w:start w:val="1"/>
      <w:numFmt w:val="lowerLetter"/>
      <w:lvlText w:val="%5."/>
      <w:lvlJc w:val="left"/>
      <w:pPr>
        <w:tabs>
          <w:tab w:val="num" w:pos="0"/>
        </w:tabs>
        <w:ind w:left="3701" w:hanging="360"/>
      </w:pPr>
    </w:lvl>
    <w:lvl w:ilvl="5">
      <w:start w:val="1"/>
      <w:numFmt w:val="lowerRoman"/>
      <w:lvlText w:val="%6."/>
      <w:lvlJc w:val="right"/>
      <w:pPr>
        <w:tabs>
          <w:tab w:val="num" w:pos="0"/>
        </w:tabs>
        <w:ind w:left="4421" w:hanging="180"/>
      </w:pPr>
    </w:lvl>
    <w:lvl w:ilvl="6">
      <w:start w:val="1"/>
      <w:numFmt w:val="decimal"/>
      <w:lvlText w:val="%7."/>
      <w:lvlJc w:val="left"/>
      <w:pPr>
        <w:tabs>
          <w:tab w:val="num" w:pos="0"/>
        </w:tabs>
        <w:ind w:left="5141" w:hanging="360"/>
      </w:pPr>
    </w:lvl>
    <w:lvl w:ilvl="7">
      <w:start w:val="1"/>
      <w:numFmt w:val="lowerLetter"/>
      <w:lvlText w:val="%8."/>
      <w:lvlJc w:val="left"/>
      <w:pPr>
        <w:tabs>
          <w:tab w:val="num" w:pos="0"/>
        </w:tabs>
        <w:ind w:left="5861" w:hanging="360"/>
      </w:pPr>
    </w:lvl>
    <w:lvl w:ilvl="8">
      <w:start w:val="1"/>
      <w:numFmt w:val="lowerRoman"/>
      <w:lvlText w:val="%9."/>
      <w:lvlJc w:val="right"/>
      <w:pPr>
        <w:tabs>
          <w:tab w:val="num" w:pos="0"/>
        </w:tabs>
        <w:ind w:left="6581" w:hanging="180"/>
      </w:pPr>
    </w:lvl>
  </w:abstractNum>
  <w:abstractNum w:abstractNumId="53" w15:restartNumberingAfterBreak="0">
    <w:nsid w:val="29A444E8"/>
    <w:multiLevelType w:val="multilevel"/>
    <w:tmpl w:val="9A22B068"/>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55"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5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9"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0"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2"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3"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1760916"/>
    <w:multiLevelType w:val="multilevel"/>
    <w:tmpl w:val="916672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7" w15:restartNumberingAfterBreak="0">
    <w:nsid w:val="434C06D8"/>
    <w:multiLevelType w:val="multilevel"/>
    <w:tmpl w:val="9232F58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9"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70" w15:restartNumberingAfterBreak="0">
    <w:nsid w:val="48146775"/>
    <w:multiLevelType w:val="multilevel"/>
    <w:tmpl w:val="962EE596"/>
    <w:lvl w:ilvl="0">
      <w:start w:val="1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3"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6"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7" w15:restartNumberingAfterBreak="0">
    <w:nsid w:val="50384659"/>
    <w:multiLevelType w:val="multilevel"/>
    <w:tmpl w:val="1B329E9C"/>
    <w:lvl w:ilvl="0">
      <w:start w:val="1"/>
      <w:numFmt w:val="bullet"/>
      <w:lvlText w:val=""/>
      <w:lvlJc w:val="left"/>
      <w:pPr>
        <w:tabs>
          <w:tab w:val="num" w:pos="0"/>
        </w:tabs>
        <w:ind w:left="720" w:hanging="360"/>
      </w:pPr>
      <w:rPr>
        <w:rFonts w:ascii="Symbol" w:hAnsi="Symbol" w:cs="Symbol" w:hint="default"/>
        <w:b/>
        <w:color w:val="auto"/>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8" w15:restartNumberingAfterBreak="0">
    <w:nsid w:val="51834762"/>
    <w:multiLevelType w:val="multilevel"/>
    <w:tmpl w:val="8CF4F44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25832F2"/>
    <w:multiLevelType w:val="multilevel"/>
    <w:tmpl w:val="512C71F0"/>
    <w:lvl w:ilvl="0">
      <w:start w:val="1"/>
      <w:numFmt w:val="decimal"/>
      <w:pStyle w:val="Commarcadores5"/>
      <w:lvlText w:val="%1."/>
      <w:lvlJc w:val="left"/>
      <w:pPr>
        <w:ind w:left="360" w:hanging="360"/>
      </w:pPr>
      <w:rPr>
        <w:b/>
      </w:rPr>
    </w:lvl>
    <w:lvl w:ilv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355"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538858BC"/>
    <w:multiLevelType w:val="multilevel"/>
    <w:tmpl w:val="B45E2790"/>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pStyle w:val="Ttulo41"/>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81"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2"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68E48F0"/>
    <w:multiLevelType w:val="multilevel"/>
    <w:tmpl w:val="A0127F18"/>
    <w:lvl w:ilvl="0">
      <w:start w:val="7"/>
      <w:numFmt w:val="decimal"/>
      <w:lvlText w:val="%1."/>
      <w:lvlJc w:val="left"/>
      <w:pPr>
        <w:ind w:left="450" w:hanging="270"/>
      </w:pPr>
      <w:rPr>
        <w:rFonts w:ascii="Times New Roman" w:eastAsia="Times New Roman" w:hAnsi="Times New Roman" w:cs="Times New Roman" w:hint="default"/>
        <w:b/>
        <w:bCs/>
        <w:w w:val="100"/>
        <w:sz w:val="24"/>
        <w:szCs w:val="24"/>
        <w:shd w:val="clear" w:color="auto" w:fill="C5D9F0"/>
        <w:lang w:val="pt-PT" w:eastAsia="en-US" w:bidi="ar-SA"/>
      </w:rPr>
    </w:lvl>
    <w:lvl w:ilvl="1">
      <w:start w:val="1"/>
      <w:numFmt w:val="decimal"/>
      <w:lvlText w:val="%1.%2."/>
      <w:lvlJc w:val="left"/>
      <w:pPr>
        <w:ind w:left="212" w:hanging="471"/>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7" w:hanging="675"/>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760" w:hanging="675"/>
      </w:pPr>
      <w:rPr>
        <w:rFonts w:hint="default"/>
        <w:lang w:val="pt-PT" w:eastAsia="en-US" w:bidi="ar-SA"/>
      </w:rPr>
    </w:lvl>
    <w:lvl w:ilvl="4">
      <w:numFmt w:val="bullet"/>
      <w:lvlText w:val="•"/>
      <w:lvlJc w:val="left"/>
      <w:pPr>
        <w:ind w:left="780" w:hanging="675"/>
      </w:pPr>
      <w:rPr>
        <w:rFonts w:hint="default"/>
        <w:lang w:val="pt-PT" w:eastAsia="en-US" w:bidi="ar-SA"/>
      </w:rPr>
    </w:lvl>
    <w:lvl w:ilvl="5">
      <w:numFmt w:val="bullet"/>
      <w:lvlText w:val="•"/>
      <w:lvlJc w:val="left"/>
      <w:pPr>
        <w:ind w:left="1500" w:hanging="675"/>
      </w:pPr>
      <w:rPr>
        <w:rFonts w:hint="default"/>
        <w:lang w:val="pt-PT" w:eastAsia="en-US" w:bidi="ar-SA"/>
      </w:rPr>
    </w:lvl>
    <w:lvl w:ilvl="6">
      <w:numFmt w:val="bullet"/>
      <w:lvlText w:val="•"/>
      <w:lvlJc w:val="left"/>
      <w:pPr>
        <w:ind w:left="3221" w:hanging="675"/>
      </w:pPr>
      <w:rPr>
        <w:rFonts w:hint="default"/>
        <w:lang w:val="pt-PT" w:eastAsia="en-US" w:bidi="ar-SA"/>
      </w:rPr>
    </w:lvl>
    <w:lvl w:ilvl="7">
      <w:numFmt w:val="bullet"/>
      <w:lvlText w:val="•"/>
      <w:lvlJc w:val="left"/>
      <w:pPr>
        <w:ind w:left="4942" w:hanging="675"/>
      </w:pPr>
      <w:rPr>
        <w:rFonts w:hint="default"/>
        <w:lang w:val="pt-PT" w:eastAsia="en-US" w:bidi="ar-SA"/>
      </w:rPr>
    </w:lvl>
    <w:lvl w:ilvl="8">
      <w:numFmt w:val="bullet"/>
      <w:lvlText w:val="•"/>
      <w:lvlJc w:val="left"/>
      <w:pPr>
        <w:ind w:left="6663" w:hanging="675"/>
      </w:pPr>
      <w:rPr>
        <w:rFonts w:hint="default"/>
        <w:lang w:val="pt-PT" w:eastAsia="en-US" w:bidi="ar-SA"/>
      </w:rPr>
    </w:lvl>
  </w:abstractNum>
  <w:abstractNum w:abstractNumId="84"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5" w15:restartNumberingAfterBreak="0">
    <w:nsid w:val="5CBE2F52"/>
    <w:multiLevelType w:val="multilevel"/>
    <w:tmpl w:val="C4720714"/>
    <w:lvl w:ilvl="0">
      <w:start w:val="1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7" w15:restartNumberingAfterBreak="0">
    <w:nsid w:val="60B71242"/>
    <w:multiLevelType w:val="hybridMultilevel"/>
    <w:tmpl w:val="53322E8E"/>
    <w:lvl w:ilvl="0" w:tplc="51A0D518">
      <w:start w:val="1"/>
      <w:numFmt w:val="lowerLetter"/>
      <w:lvlText w:val="%1)"/>
      <w:lvlJc w:val="left"/>
      <w:pPr>
        <w:ind w:left="1020" w:hanging="360"/>
      </w:pPr>
    </w:lvl>
    <w:lvl w:ilvl="1" w:tplc="8396BB80">
      <w:start w:val="1"/>
      <w:numFmt w:val="lowerLetter"/>
      <w:lvlText w:val="%2)"/>
      <w:lvlJc w:val="left"/>
      <w:pPr>
        <w:ind w:left="1020" w:hanging="360"/>
      </w:pPr>
    </w:lvl>
    <w:lvl w:ilvl="2" w:tplc="BDBEC9F0">
      <w:start w:val="1"/>
      <w:numFmt w:val="lowerLetter"/>
      <w:lvlText w:val="%3)"/>
      <w:lvlJc w:val="left"/>
      <w:pPr>
        <w:ind w:left="1020" w:hanging="360"/>
      </w:pPr>
    </w:lvl>
    <w:lvl w:ilvl="3" w:tplc="79A6381E">
      <w:start w:val="1"/>
      <w:numFmt w:val="lowerLetter"/>
      <w:lvlText w:val="%4)"/>
      <w:lvlJc w:val="left"/>
      <w:pPr>
        <w:ind w:left="1020" w:hanging="360"/>
      </w:pPr>
    </w:lvl>
    <w:lvl w:ilvl="4" w:tplc="2910B952">
      <w:start w:val="1"/>
      <w:numFmt w:val="lowerLetter"/>
      <w:lvlText w:val="%5)"/>
      <w:lvlJc w:val="left"/>
      <w:pPr>
        <w:ind w:left="1020" w:hanging="360"/>
      </w:pPr>
    </w:lvl>
    <w:lvl w:ilvl="5" w:tplc="1A0E0FE4">
      <w:start w:val="1"/>
      <w:numFmt w:val="lowerLetter"/>
      <w:lvlText w:val="%6)"/>
      <w:lvlJc w:val="left"/>
      <w:pPr>
        <w:ind w:left="1020" w:hanging="360"/>
      </w:pPr>
    </w:lvl>
    <w:lvl w:ilvl="6" w:tplc="F4D6512A">
      <w:start w:val="1"/>
      <w:numFmt w:val="lowerLetter"/>
      <w:lvlText w:val="%7)"/>
      <w:lvlJc w:val="left"/>
      <w:pPr>
        <w:ind w:left="1020" w:hanging="360"/>
      </w:pPr>
    </w:lvl>
    <w:lvl w:ilvl="7" w:tplc="23642B86">
      <w:start w:val="1"/>
      <w:numFmt w:val="lowerLetter"/>
      <w:lvlText w:val="%8)"/>
      <w:lvlJc w:val="left"/>
      <w:pPr>
        <w:ind w:left="1020" w:hanging="360"/>
      </w:pPr>
    </w:lvl>
    <w:lvl w:ilvl="8" w:tplc="3BDA7472">
      <w:start w:val="1"/>
      <w:numFmt w:val="lowerLetter"/>
      <w:lvlText w:val="%9)"/>
      <w:lvlJc w:val="left"/>
      <w:pPr>
        <w:ind w:left="1020" w:hanging="360"/>
      </w:pPr>
    </w:lvl>
  </w:abstractNum>
  <w:abstractNum w:abstractNumId="88" w15:restartNumberingAfterBreak="0">
    <w:nsid w:val="60E16C30"/>
    <w:multiLevelType w:val="multilevel"/>
    <w:tmpl w:val="CE44A8B6"/>
    <w:lvl w:ilvl="0">
      <w:start w:val="8"/>
      <w:numFmt w:val="decimal"/>
      <w:lvlText w:val="%1"/>
      <w:lvlJc w:val="left"/>
      <w:pPr>
        <w:ind w:left="468" w:hanging="361"/>
      </w:pPr>
      <w:rPr>
        <w:rFonts w:hint="default"/>
        <w:lang w:val="pt-PT" w:eastAsia="en-US" w:bidi="ar-SA"/>
      </w:rPr>
    </w:lvl>
    <w:lvl w:ilvl="1">
      <w:start w:val="1"/>
      <w:numFmt w:val="decimal"/>
      <w:lvlText w:val="%1.%2"/>
      <w:lvlJc w:val="left"/>
      <w:pPr>
        <w:ind w:left="468" w:hanging="36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7" w:hanging="572"/>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00" w:hanging="572"/>
      </w:pPr>
      <w:rPr>
        <w:rFonts w:hint="default"/>
        <w:lang w:val="pt-PT" w:eastAsia="en-US" w:bidi="ar-SA"/>
      </w:rPr>
    </w:lvl>
    <w:lvl w:ilvl="4">
      <w:numFmt w:val="bullet"/>
      <w:lvlText w:val="•"/>
      <w:lvlJc w:val="left"/>
      <w:pPr>
        <w:ind w:left="3671" w:hanging="572"/>
      </w:pPr>
      <w:rPr>
        <w:rFonts w:hint="default"/>
        <w:lang w:val="pt-PT" w:eastAsia="en-US" w:bidi="ar-SA"/>
      </w:rPr>
    </w:lvl>
    <w:lvl w:ilvl="5">
      <w:numFmt w:val="bullet"/>
      <w:lvlText w:val="•"/>
      <w:lvlJc w:val="left"/>
      <w:pPr>
        <w:ind w:left="4741" w:hanging="572"/>
      </w:pPr>
      <w:rPr>
        <w:rFonts w:hint="default"/>
        <w:lang w:val="pt-PT" w:eastAsia="en-US" w:bidi="ar-SA"/>
      </w:rPr>
    </w:lvl>
    <w:lvl w:ilvl="6">
      <w:numFmt w:val="bullet"/>
      <w:lvlText w:val="•"/>
      <w:lvlJc w:val="left"/>
      <w:pPr>
        <w:ind w:left="5812" w:hanging="572"/>
      </w:pPr>
      <w:rPr>
        <w:rFonts w:hint="default"/>
        <w:lang w:val="pt-PT" w:eastAsia="en-US" w:bidi="ar-SA"/>
      </w:rPr>
    </w:lvl>
    <w:lvl w:ilvl="7">
      <w:numFmt w:val="bullet"/>
      <w:lvlText w:val="•"/>
      <w:lvlJc w:val="left"/>
      <w:pPr>
        <w:ind w:left="6882" w:hanging="572"/>
      </w:pPr>
      <w:rPr>
        <w:rFonts w:hint="default"/>
        <w:lang w:val="pt-PT" w:eastAsia="en-US" w:bidi="ar-SA"/>
      </w:rPr>
    </w:lvl>
    <w:lvl w:ilvl="8">
      <w:numFmt w:val="bullet"/>
      <w:lvlText w:val="•"/>
      <w:lvlJc w:val="left"/>
      <w:pPr>
        <w:ind w:left="7953" w:hanging="572"/>
      </w:pPr>
      <w:rPr>
        <w:rFonts w:hint="default"/>
        <w:lang w:val="pt-PT" w:eastAsia="en-US" w:bidi="ar-SA"/>
      </w:rPr>
    </w:lvl>
  </w:abstractNum>
  <w:abstractNum w:abstractNumId="89"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9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92"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3"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4"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5"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7"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8"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0" w15:restartNumberingAfterBreak="0">
    <w:nsid w:val="79E10C14"/>
    <w:multiLevelType w:val="hybridMultilevel"/>
    <w:tmpl w:val="244495BC"/>
    <w:lvl w:ilvl="0" w:tplc="DF0452BE">
      <w:start w:val="1"/>
      <w:numFmt w:val="lowerLetter"/>
      <w:lvlText w:val="%1)"/>
      <w:lvlJc w:val="left"/>
      <w:pPr>
        <w:ind w:left="914" w:hanging="267"/>
      </w:pPr>
      <w:rPr>
        <w:rFonts w:ascii="Times New Roman" w:eastAsia="Times New Roman" w:hAnsi="Times New Roman" w:cs="Times New Roman" w:hint="default"/>
        <w:b/>
        <w:bCs/>
        <w:w w:val="99"/>
        <w:sz w:val="24"/>
        <w:szCs w:val="24"/>
        <w:lang w:val="pt-PT" w:eastAsia="en-US" w:bidi="ar-SA"/>
      </w:rPr>
    </w:lvl>
    <w:lvl w:ilvl="1" w:tplc="B148C77E">
      <w:numFmt w:val="bullet"/>
      <w:lvlText w:val="•"/>
      <w:lvlJc w:val="left"/>
      <w:pPr>
        <w:ind w:left="1838" w:hanging="267"/>
      </w:pPr>
      <w:rPr>
        <w:rFonts w:hint="default"/>
        <w:lang w:val="pt-PT" w:eastAsia="en-US" w:bidi="ar-SA"/>
      </w:rPr>
    </w:lvl>
    <w:lvl w:ilvl="2" w:tplc="A8961840">
      <w:numFmt w:val="bullet"/>
      <w:lvlText w:val="•"/>
      <w:lvlJc w:val="left"/>
      <w:pPr>
        <w:ind w:left="2757" w:hanging="267"/>
      </w:pPr>
      <w:rPr>
        <w:rFonts w:hint="default"/>
        <w:lang w:val="pt-PT" w:eastAsia="en-US" w:bidi="ar-SA"/>
      </w:rPr>
    </w:lvl>
    <w:lvl w:ilvl="3" w:tplc="B7944064">
      <w:numFmt w:val="bullet"/>
      <w:lvlText w:val="•"/>
      <w:lvlJc w:val="left"/>
      <w:pPr>
        <w:ind w:left="3675" w:hanging="267"/>
      </w:pPr>
      <w:rPr>
        <w:rFonts w:hint="default"/>
        <w:lang w:val="pt-PT" w:eastAsia="en-US" w:bidi="ar-SA"/>
      </w:rPr>
    </w:lvl>
    <w:lvl w:ilvl="4" w:tplc="BEC4E1F6">
      <w:numFmt w:val="bullet"/>
      <w:lvlText w:val="•"/>
      <w:lvlJc w:val="left"/>
      <w:pPr>
        <w:ind w:left="4594" w:hanging="267"/>
      </w:pPr>
      <w:rPr>
        <w:rFonts w:hint="default"/>
        <w:lang w:val="pt-PT" w:eastAsia="en-US" w:bidi="ar-SA"/>
      </w:rPr>
    </w:lvl>
    <w:lvl w:ilvl="5" w:tplc="22CC342C">
      <w:numFmt w:val="bullet"/>
      <w:lvlText w:val="•"/>
      <w:lvlJc w:val="left"/>
      <w:pPr>
        <w:ind w:left="5513" w:hanging="267"/>
      </w:pPr>
      <w:rPr>
        <w:rFonts w:hint="default"/>
        <w:lang w:val="pt-PT" w:eastAsia="en-US" w:bidi="ar-SA"/>
      </w:rPr>
    </w:lvl>
    <w:lvl w:ilvl="6" w:tplc="0BE0EF1C">
      <w:numFmt w:val="bullet"/>
      <w:lvlText w:val="•"/>
      <w:lvlJc w:val="left"/>
      <w:pPr>
        <w:ind w:left="6431" w:hanging="267"/>
      </w:pPr>
      <w:rPr>
        <w:rFonts w:hint="default"/>
        <w:lang w:val="pt-PT" w:eastAsia="en-US" w:bidi="ar-SA"/>
      </w:rPr>
    </w:lvl>
    <w:lvl w:ilvl="7" w:tplc="AB3EE7EA">
      <w:numFmt w:val="bullet"/>
      <w:lvlText w:val="•"/>
      <w:lvlJc w:val="left"/>
      <w:pPr>
        <w:ind w:left="7350" w:hanging="267"/>
      </w:pPr>
      <w:rPr>
        <w:rFonts w:hint="default"/>
        <w:lang w:val="pt-PT" w:eastAsia="en-US" w:bidi="ar-SA"/>
      </w:rPr>
    </w:lvl>
    <w:lvl w:ilvl="8" w:tplc="9D4274FE">
      <w:numFmt w:val="bullet"/>
      <w:lvlText w:val="•"/>
      <w:lvlJc w:val="left"/>
      <w:pPr>
        <w:ind w:left="8269" w:hanging="267"/>
      </w:pPr>
      <w:rPr>
        <w:rFonts w:hint="default"/>
        <w:lang w:val="pt-PT" w:eastAsia="en-US" w:bidi="ar-SA"/>
      </w:rPr>
    </w:lvl>
  </w:abstractNum>
  <w:abstractNum w:abstractNumId="101" w15:restartNumberingAfterBreak="0">
    <w:nsid w:val="7C372F4B"/>
    <w:multiLevelType w:val="multilevel"/>
    <w:tmpl w:val="5A22255C"/>
    <w:lvl w:ilvl="0">
      <w:start w:val="18"/>
      <w:numFmt w:val="decimal"/>
      <w:lvlText w:val="%1"/>
      <w:lvlJc w:val="left"/>
      <w:pPr>
        <w:ind w:left="420" w:hanging="420"/>
      </w:pPr>
    </w:lvl>
    <w:lvl w:ilvl="1">
      <w:start w:val="1"/>
      <w:numFmt w:val="decimal"/>
      <w:lvlText w:val="%1.%2"/>
      <w:lvlJc w:val="left"/>
      <w:pPr>
        <w:ind w:left="704" w:hanging="419"/>
      </w:pPr>
      <w:rPr>
        <w:b/>
      </w:rPr>
    </w:lvl>
    <w:lvl w:ilvl="2">
      <w:start w:val="1"/>
      <w:numFmt w:val="upperRoman"/>
      <w:lvlText w:val="%3)"/>
      <w:lvlJc w:val="left"/>
      <w:pPr>
        <w:ind w:left="1288" w:hanging="719"/>
      </w:pPr>
      <w:rPr>
        <w:rFonts w:ascii="Times New Roman" w:eastAsia="Times New Roman" w:hAnsi="Times New Roman" w:cs="Times New Roman"/>
      </w:rPr>
    </w:lvl>
    <w:lvl w:ilvl="3">
      <w:start w:val="1"/>
      <w:numFmt w:val="decimal"/>
      <w:lvlText w:val="(%4)"/>
      <w:lvlJc w:val="left"/>
      <w:pPr>
        <w:ind w:left="1572" w:hanging="720"/>
      </w:pPr>
      <w:rPr>
        <w:rFonts w:ascii="Times New Roman" w:eastAsia="Times New Roman" w:hAnsi="Times New Roman" w:cs="Times New Roman"/>
      </w:r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7F390D1D"/>
    <w:multiLevelType w:val="multilevel"/>
    <w:tmpl w:val="7F3C956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num w:numId="1" w16cid:durableId="1943415017">
    <w:abstractNumId w:val="35"/>
  </w:num>
  <w:num w:numId="2" w16cid:durableId="1124347306">
    <w:abstractNumId w:val="79"/>
  </w:num>
  <w:num w:numId="3" w16cid:durableId="906302514">
    <w:abstractNumId w:val="65"/>
  </w:num>
  <w:num w:numId="4" w16cid:durableId="28469780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424257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258492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44137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870788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999446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8575548">
    <w:abstractNumId w:val="96"/>
  </w:num>
  <w:num w:numId="11" w16cid:durableId="122503452">
    <w:abstractNumId w:val="102"/>
  </w:num>
  <w:num w:numId="12" w16cid:durableId="1211457670">
    <w:abstractNumId w:val="64"/>
  </w:num>
  <w:num w:numId="13" w16cid:durableId="434597053">
    <w:abstractNumId w:val="57"/>
  </w:num>
  <w:num w:numId="14" w16cid:durableId="1362895039">
    <w:abstractNumId w:val="74"/>
  </w:num>
  <w:num w:numId="15" w16cid:durableId="1406412430">
    <w:abstractNumId w:val="90"/>
  </w:num>
  <w:num w:numId="16" w16cid:durableId="1809081662">
    <w:abstractNumId w:val="69"/>
  </w:num>
  <w:num w:numId="17" w16cid:durableId="607615055">
    <w:abstractNumId w:val="82"/>
  </w:num>
  <w:num w:numId="18" w16cid:durableId="1174108609">
    <w:abstractNumId w:val="68"/>
  </w:num>
  <w:num w:numId="19" w16cid:durableId="1281570616">
    <w:abstractNumId w:val="98"/>
  </w:num>
  <w:num w:numId="20" w16cid:durableId="90704545">
    <w:abstractNumId w:val="73"/>
  </w:num>
  <w:num w:numId="21" w16cid:durableId="673149968">
    <w:abstractNumId w:val="60"/>
  </w:num>
  <w:num w:numId="22" w16cid:durableId="202330204">
    <w:abstractNumId w:val="41"/>
  </w:num>
  <w:num w:numId="23" w16cid:durableId="1420251563">
    <w:abstractNumId w:val="36"/>
  </w:num>
  <w:num w:numId="24" w16cid:durableId="18891472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1351922">
    <w:abstractNumId w:val="47"/>
  </w:num>
  <w:num w:numId="26" w16cid:durableId="1609510767">
    <w:abstractNumId w:val="95"/>
  </w:num>
  <w:num w:numId="27" w16cid:durableId="1255626537">
    <w:abstractNumId w:val="34"/>
  </w:num>
  <w:num w:numId="28" w16cid:durableId="1886942696">
    <w:abstractNumId w:val="92"/>
  </w:num>
  <w:num w:numId="29" w16cid:durableId="2109500506">
    <w:abstractNumId w:val="46"/>
  </w:num>
  <w:num w:numId="30" w16cid:durableId="953244945">
    <w:abstractNumId w:val="86"/>
  </w:num>
  <w:num w:numId="31" w16cid:durableId="1054547365">
    <w:abstractNumId w:val="61"/>
  </w:num>
  <w:num w:numId="32" w16cid:durableId="153960858">
    <w:abstractNumId w:val="44"/>
  </w:num>
  <w:num w:numId="33" w16cid:durableId="1372219829">
    <w:abstractNumId w:val="55"/>
  </w:num>
  <w:num w:numId="34" w16cid:durableId="1494493097">
    <w:abstractNumId w:val="54"/>
  </w:num>
  <w:num w:numId="35" w16cid:durableId="1395198028">
    <w:abstractNumId w:val="91"/>
  </w:num>
  <w:num w:numId="36" w16cid:durableId="1741518755">
    <w:abstractNumId w:val="58"/>
  </w:num>
  <w:num w:numId="37" w16cid:durableId="412819831">
    <w:abstractNumId w:val="66"/>
  </w:num>
  <w:num w:numId="38" w16cid:durableId="998263736">
    <w:abstractNumId w:val="89"/>
  </w:num>
  <w:num w:numId="39" w16cid:durableId="1943301649">
    <w:abstractNumId w:val="72"/>
  </w:num>
  <w:num w:numId="40" w16cid:durableId="994144470">
    <w:abstractNumId w:val="44"/>
    <w:lvlOverride w:ilvl="0">
      <w:startOverride w:val="1"/>
    </w:lvlOverride>
  </w:num>
  <w:num w:numId="41" w16cid:durableId="221525146">
    <w:abstractNumId w:val="44"/>
    <w:lvlOverride w:ilvl="0">
      <w:startOverride w:val="1"/>
    </w:lvlOverride>
  </w:num>
  <w:num w:numId="42" w16cid:durableId="596449871">
    <w:abstractNumId w:val="44"/>
    <w:lvlOverride w:ilvl="0">
      <w:startOverride w:val="1"/>
    </w:lvlOverride>
  </w:num>
  <w:num w:numId="43" w16cid:durableId="1855804096">
    <w:abstractNumId w:val="59"/>
  </w:num>
  <w:num w:numId="44" w16cid:durableId="1249344206">
    <w:abstractNumId w:val="37"/>
  </w:num>
  <w:num w:numId="45" w16cid:durableId="1578204683">
    <w:abstractNumId w:val="49"/>
  </w:num>
  <w:num w:numId="46" w16cid:durableId="600602551">
    <w:abstractNumId w:val="75"/>
  </w:num>
  <w:num w:numId="47" w16cid:durableId="169006476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84262545">
    <w:abstractNumId w:val="8"/>
  </w:num>
  <w:num w:numId="49" w16cid:durableId="1035811587">
    <w:abstractNumId w:val="6"/>
  </w:num>
  <w:num w:numId="50" w16cid:durableId="1092773294">
    <w:abstractNumId w:val="5"/>
  </w:num>
  <w:num w:numId="51" w16cid:durableId="900752572">
    <w:abstractNumId w:val="4"/>
  </w:num>
  <w:num w:numId="52" w16cid:durableId="520319244">
    <w:abstractNumId w:val="7"/>
  </w:num>
  <w:num w:numId="53" w16cid:durableId="197475348">
    <w:abstractNumId w:val="3"/>
  </w:num>
  <w:num w:numId="54" w16cid:durableId="1780950830">
    <w:abstractNumId w:val="2"/>
  </w:num>
  <w:num w:numId="55" w16cid:durableId="266348725">
    <w:abstractNumId w:val="1"/>
  </w:num>
  <w:num w:numId="56" w16cid:durableId="614599682">
    <w:abstractNumId w:val="0"/>
  </w:num>
  <w:num w:numId="57" w16cid:durableId="27342223">
    <w:abstractNumId w:val="43"/>
  </w:num>
  <w:num w:numId="58" w16cid:durableId="589463381">
    <w:abstractNumId w:val="51"/>
  </w:num>
  <w:num w:numId="59" w16cid:durableId="902830867">
    <w:abstractNumId w:val="32"/>
  </w:num>
  <w:num w:numId="60" w16cid:durableId="608318658">
    <w:abstractNumId w:val="62"/>
  </w:num>
  <w:num w:numId="61" w16cid:durableId="119257396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75541598">
    <w:abstractNumId w:val="84"/>
  </w:num>
  <w:num w:numId="63" w16cid:durableId="1503542817">
    <w:abstractNumId w:val="97"/>
  </w:num>
  <w:num w:numId="64" w16cid:durableId="472333137">
    <w:abstractNumId w:val="81"/>
  </w:num>
  <w:num w:numId="65" w16cid:durableId="826170931">
    <w:abstractNumId w:val="56"/>
  </w:num>
  <w:num w:numId="66" w16cid:durableId="1826625001">
    <w:abstractNumId w:val="50"/>
  </w:num>
  <w:num w:numId="67" w16cid:durableId="549614824">
    <w:abstractNumId w:val="84"/>
    <w:lvlOverride w:ilvl="0">
      <w:startOverride w:val="1"/>
    </w:lvlOverride>
  </w:num>
  <w:num w:numId="68" w16cid:durableId="1588423147">
    <w:abstractNumId w:val="97"/>
    <w:lvlOverride w:ilvl="0">
      <w:startOverride w:val="1"/>
    </w:lvlOverride>
  </w:num>
  <w:num w:numId="69" w16cid:durableId="712459360">
    <w:abstractNumId w:val="99"/>
  </w:num>
  <w:num w:numId="70" w16cid:durableId="1704086625">
    <w:abstractNumId w:val="93"/>
  </w:num>
  <w:num w:numId="71" w16cid:durableId="1620838811">
    <w:abstractNumId w:val="33"/>
  </w:num>
  <w:num w:numId="72" w16cid:durableId="242447902">
    <w:abstractNumId w:val="76"/>
  </w:num>
  <w:num w:numId="73" w16cid:durableId="1598559647">
    <w:abstractNumId w:val="40"/>
  </w:num>
  <w:num w:numId="74" w16cid:durableId="1631478459">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13055648">
    <w:abstractNumId w:val="76"/>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280796800">
    <w:abstractNumId w:val="94"/>
  </w:num>
  <w:num w:numId="77" w16cid:durableId="2036541406">
    <w:abstractNumId w:val="36"/>
    <w:lvlOverride w:ilvl="0">
      <w:startOverride w:val="2"/>
    </w:lvlOverride>
    <w:lvlOverride w:ilvl="1">
      <w:startOverride w:val="1"/>
    </w:lvlOverride>
  </w:num>
  <w:num w:numId="78" w16cid:durableId="634526658">
    <w:abstractNumId w:val="63"/>
  </w:num>
  <w:num w:numId="79" w16cid:durableId="1418016827">
    <w:abstractNumId w:val="45"/>
  </w:num>
  <w:num w:numId="80" w16cid:durableId="1394741374">
    <w:abstractNumId w:val="71"/>
  </w:num>
  <w:num w:numId="81" w16cid:durableId="1644041130">
    <w:abstractNumId w:val="47"/>
    <w:lvlOverride w:ilvl="0"/>
    <w:lvlOverride w:ilvl="1">
      <w:startOverride w:val="2"/>
    </w:lvlOverride>
    <w:lvlOverride w:ilvl="2"/>
    <w:lvlOverride w:ilvl="3"/>
    <w:lvlOverride w:ilvl="4"/>
    <w:lvlOverride w:ilvl="5"/>
    <w:lvlOverride w:ilvl="6"/>
    <w:lvlOverride w:ilvl="7"/>
    <w:lvlOverride w:ilvl="8"/>
  </w:num>
  <w:num w:numId="82" w16cid:durableId="11067308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330180991">
    <w:abstractNumId w:val="77"/>
  </w:num>
  <w:num w:numId="84" w16cid:durableId="1639649965">
    <w:abstractNumId w:val="87"/>
  </w:num>
  <w:num w:numId="85" w16cid:durableId="328026317">
    <w:abstractNumId w:val="9"/>
  </w:num>
  <w:num w:numId="86" w16cid:durableId="564075113">
    <w:abstractNumId w:val="10"/>
  </w:num>
  <w:num w:numId="87" w16cid:durableId="472992329">
    <w:abstractNumId w:val="11"/>
  </w:num>
  <w:num w:numId="88" w16cid:durableId="577404111">
    <w:abstractNumId w:val="12"/>
  </w:num>
  <w:num w:numId="89" w16cid:durableId="1971275824">
    <w:abstractNumId w:val="13"/>
  </w:num>
  <w:num w:numId="90" w16cid:durableId="777867022">
    <w:abstractNumId w:val="14"/>
  </w:num>
  <w:num w:numId="91" w16cid:durableId="1742606140">
    <w:abstractNumId w:val="15"/>
  </w:num>
  <w:num w:numId="92" w16cid:durableId="844318135">
    <w:abstractNumId w:val="16"/>
  </w:num>
  <w:num w:numId="93" w16cid:durableId="1124733427">
    <w:abstractNumId w:val="17"/>
  </w:num>
  <w:num w:numId="94" w16cid:durableId="1881045694">
    <w:abstractNumId w:val="18"/>
  </w:num>
  <w:num w:numId="95" w16cid:durableId="966087528">
    <w:abstractNumId w:val="19"/>
  </w:num>
  <w:num w:numId="96" w16cid:durableId="963315034">
    <w:abstractNumId w:val="20"/>
  </w:num>
  <w:num w:numId="97" w16cid:durableId="39671224">
    <w:abstractNumId w:val="21"/>
  </w:num>
  <w:num w:numId="98" w16cid:durableId="2046634146">
    <w:abstractNumId w:val="22"/>
  </w:num>
  <w:num w:numId="99" w16cid:durableId="1524172671">
    <w:abstractNumId w:val="23"/>
  </w:num>
  <w:num w:numId="100" w16cid:durableId="1198082631">
    <w:abstractNumId w:val="24"/>
  </w:num>
  <w:num w:numId="101" w16cid:durableId="571886919">
    <w:abstractNumId w:val="25"/>
  </w:num>
  <w:num w:numId="102" w16cid:durableId="368267475">
    <w:abstractNumId w:val="26"/>
  </w:num>
  <w:num w:numId="103" w16cid:durableId="2043044333">
    <w:abstractNumId w:val="27"/>
  </w:num>
  <w:num w:numId="104" w16cid:durableId="1766225941">
    <w:abstractNumId w:val="38"/>
  </w:num>
  <w:num w:numId="105" w16cid:durableId="1794640723">
    <w:abstractNumId w:val="39"/>
  </w:num>
  <w:num w:numId="106" w16cid:durableId="724449385">
    <w:abstractNumId w:val="70"/>
  </w:num>
  <w:num w:numId="107" w16cid:durableId="653922394">
    <w:abstractNumId w:val="85"/>
  </w:num>
  <w:num w:numId="108" w16cid:durableId="1124077315">
    <w:abstractNumId w:val="100"/>
  </w:num>
  <w:num w:numId="109" w16cid:durableId="235169261">
    <w:abstractNumId w:val="83"/>
  </w:num>
  <w:num w:numId="110" w16cid:durableId="1663587241">
    <w:abstractNumId w:val="67"/>
  </w:num>
  <w:num w:numId="111" w16cid:durableId="1009328323">
    <w:abstractNumId w:val="78"/>
  </w:num>
  <w:num w:numId="112" w16cid:durableId="854811045">
    <w:abstractNumId w:val="52"/>
  </w:num>
  <w:num w:numId="113" w16cid:durableId="1439375585">
    <w:abstractNumId w:val="53"/>
  </w:num>
  <w:num w:numId="114" w16cid:durableId="464471483">
    <w:abstractNumId w:val="103"/>
  </w:num>
  <w:num w:numId="115" w16cid:durableId="1372916853">
    <w:abstractNumId w:val="101"/>
  </w:num>
  <w:num w:numId="116" w16cid:durableId="945190510">
    <w:abstractNumId w:val="28"/>
  </w:num>
  <w:num w:numId="117" w16cid:durableId="1098722261">
    <w:abstractNumId w:val="29"/>
  </w:num>
  <w:num w:numId="118" w16cid:durableId="1596787334">
    <w:abstractNumId w:val="30"/>
  </w:num>
  <w:num w:numId="119" w16cid:durableId="1131167773">
    <w:abstractNumId w:val="80"/>
  </w:num>
  <w:num w:numId="120" w16cid:durableId="832990562">
    <w:abstractNumId w:val="48"/>
  </w:num>
  <w:num w:numId="121" w16cid:durableId="1444763432">
    <w:abstractNumId w:val="42"/>
  </w:num>
  <w:num w:numId="122" w16cid:durableId="118228968">
    <w:abstractNumId w:val="8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EGUR">
    <w15:presenceInfo w15:providerId="None" w15:userId="DREGU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CF6"/>
    <w:rsid w:val="000926FA"/>
    <w:rsid w:val="000B234C"/>
    <w:rsid w:val="000C4A3F"/>
    <w:rsid w:val="000C5455"/>
    <w:rsid w:val="00116202"/>
    <w:rsid w:val="001E7504"/>
    <w:rsid w:val="002A3BA9"/>
    <w:rsid w:val="002B53C8"/>
    <w:rsid w:val="00300C48"/>
    <w:rsid w:val="00577033"/>
    <w:rsid w:val="00610CF6"/>
    <w:rsid w:val="006603B4"/>
    <w:rsid w:val="006C4E3A"/>
    <w:rsid w:val="007417AA"/>
    <w:rsid w:val="00756A06"/>
    <w:rsid w:val="00790D08"/>
    <w:rsid w:val="007D2B66"/>
    <w:rsid w:val="007E2AC4"/>
    <w:rsid w:val="00871522"/>
    <w:rsid w:val="0089796C"/>
    <w:rsid w:val="00967F52"/>
    <w:rsid w:val="009733CC"/>
    <w:rsid w:val="009F7EDE"/>
    <w:rsid w:val="00A400B9"/>
    <w:rsid w:val="00AC27C9"/>
    <w:rsid w:val="00B01D6D"/>
    <w:rsid w:val="00C329BC"/>
    <w:rsid w:val="00CD1808"/>
    <w:rsid w:val="00D55EC9"/>
    <w:rsid w:val="00D73AE3"/>
    <w:rsid w:val="00E56F24"/>
    <w:rsid w:val="00ED0812"/>
    <w:rsid w:val="00F96B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522E7"/>
  <w15:docId w15:val="{4839AAED-9720-49EC-B0E0-F50CEDBE4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unhideWhenUsed/>
    <w:qFormat/>
    <w:pPr>
      <w:keepNext/>
      <w:keepLines/>
      <w:spacing w:before="220" w:after="40"/>
      <w:outlineLvl w:val="4"/>
    </w:pPr>
    <w:rPr>
      <w:b/>
      <w:sz w:val="22"/>
      <w:szCs w:val="22"/>
    </w:rPr>
  </w:style>
  <w:style w:type="paragraph" w:styleId="Ttulo6">
    <w:name w:val="heading 6"/>
    <w:basedOn w:val="Normal"/>
    <w:next w:val="Normal"/>
    <w:uiPriority w:val="9"/>
    <w:unhideWhenUsed/>
    <w:qFormat/>
    <w:pPr>
      <w:keepNext/>
      <w:keepLines/>
      <w:spacing w:before="40" w:line="259" w:lineRule="auto"/>
      <w:outlineLvl w:val="5"/>
    </w:pPr>
    <w:rPr>
      <w:rFonts w:ascii="Calibri" w:eastAsia="Calibri" w:hAnsi="Calibri" w:cs="Calibri"/>
      <w:color w:val="243F61"/>
      <w:sz w:val="22"/>
      <w:szCs w:val="22"/>
    </w:rPr>
  </w:style>
  <w:style w:type="paragraph" w:styleId="Ttulo7">
    <w:name w:val="heading 7"/>
    <w:basedOn w:val="Normal"/>
    <w:next w:val="Normal"/>
    <w:link w:val="Ttulo7Char"/>
    <w:uiPriority w:val="9"/>
    <w:unhideWhenUsed/>
    <w:qFormat/>
    <w:rsid w:val="00ED0812"/>
    <w:pPr>
      <w:keepNext/>
      <w:keepLines/>
      <w:spacing w:before="40"/>
      <w:outlineLvl w:val="6"/>
    </w:pPr>
    <w:rPr>
      <w:rFonts w:ascii="Aptos" w:eastAsiaTheme="majorEastAsia" w:hAnsi="Aptos" w:cstheme="majorBidi"/>
      <w:color w:val="595959" w:themeColor="text1" w:themeTint="A6"/>
      <w:sz w:val="22"/>
      <w:szCs w:val="22"/>
    </w:rPr>
  </w:style>
  <w:style w:type="paragraph" w:styleId="Ttulo8">
    <w:name w:val="heading 8"/>
    <w:basedOn w:val="Normal"/>
    <w:next w:val="Normal"/>
    <w:link w:val="Ttulo8Char"/>
    <w:uiPriority w:val="9"/>
    <w:unhideWhenUsed/>
    <w:qFormat/>
    <w:rsid w:val="00ED0812"/>
    <w:pPr>
      <w:keepNext/>
      <w:keepLines/>
      <w:outlineLvl w:val="7"/>
    </w:pPr>
    <w:rPr>
      <w:rFonts w:ascii="Aptos" w:eastAsiaTheme="majorEastAsia" w:hAnsi="Aptos" w:cstheme="majorBidi"/>
      <w:i/>
      <w:iCs/>
      <w:color w:val="272727" w:themeColor="text1" w:themeTint="D8"/>
      <w:sz w:val="22"/>
      <w:szCs w:val="22"/>
    </w:rPr>
  </w:style>
  <w:style w:type="paragraph" w:styleId="Ttulo9">
    <w:name w:val="heading 9"/>
    <w:basedOn w:val="Normal"/>
    <w:next w:val="Normal"/>
    <w:link w:val="Ttulo9Char"/>
    <w:uiPriority w:val="9"/>
    <w:unhideWhenUsed/>
    <w:qFormat/>
    <w:rsid w:val="00ED0812"/>
    <w:pPr>
      <w:keepNext/>
      <w:keepLines/>
      <w:outlineLvl w:val="8"/>
    </w:pPr>
    <w:rPr>
      <w:rFonts w:ascii="Aptos" w:eastAsiaTheme="majorEastAsia" w:hAnsi="Aptos" w:cstheme="majorBidi"/>
      <w:color w:val="272727" w:themeColor="text1" w:themeTint="D8"/>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qFormat/>
    <w:pPr>
      <w:pBdr>
        <w:bottom w:val="single" w:sz="8" w:space="4" w:color="4F81BD"/>
      </w:pBdr>
      <w:spacing w:after="300"/>
    </w:pPr>
    <w:rPr>
      <w:rFonts w:ascii="Calibri" w:eastAsia="Calibri" w:hAnsi="Calibri" w:cs="Calibri"/>
      <w:color w:val="17365D"/>
      <w:sz w:val="52"/>
      <w:szCs w:val="52"/>
    </w:rPr>
  </w:style>
  <w:style w:type="paragraph" w:styleId="PargrafodaLista">
    <w:name w:val="List Paragraph"/>
    <w:aliases w:val="Lista Paragrafo em Preto,item 3 elementos"/>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1"/>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Heading 1a,encabezado,Header Char Char,Header Char,Char Char Char Char Char Char Char, Char Char Char Char Char Char Char,foote,Char1,Char1 Char Char, Char1,Char1 Char Char Char,Cabeçalho1,Char1 Char Char2,Char5 Char"/>
    <w:basedOn w:val="Normal"/>
    <w:link w:val="CabealhoChar"/>
    <w:uiPriority w:val="99"/>
    <w:qFormat/>
    <w:rsid w:val="00CA24FB"/>
    <w:pPr>
      <w:tabs>
        <w:tab w:val="center" w:pos="4252"/>
        <w:tab w:val="right" w:pos="8504"/>
      </w:tabs>
    </w:pPr>
  </w:style>
  <w:style w:type="character" w:customStyle="1" w:styleId="CabealhoChar">
    <w:name w:val="Cabeçalho Char"/>
    <w:aliases w:val="hd Char,he Char,Cabeçalho superior Char,Heading 1a Char,encabezado Char,Header Char Char Char,Header Char Char1,Char Char Char Char Char Char Char Char, Char Char Char Char Char Char Char Char,foote Char,Char1 Char,Char1 Char Char Char1"/>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10"/>
      </w:numPr>
    </w:pPr>
  </w:style>
  <w:style w:type="numbering" w:customStyle="1" w:styleId="Estilo2">
    <w:name w:val="Estilo2"/>
    <w:uiPriority w:val="99"/>
    <w:rsid w:val="00A72B79"/>
    <w:pPr>
      <w:numPr>
        <w:numId w:val="11"/>
      </w:numPr>
    </w:pPr>
  </w:style>
  <w:style w:type="numbering" w:customStyle="1" w:styleId="Estilo3">
    <w:name w:val="Estilo3"/>
    <w:uiPriority w:val="99"/>
    <w:rsid w:val="00A72B79"/>
    <w:pPr>
      <w:numPr>
        <w:numId w:val="12"/>
      </w:numPr>
    </w:pPr>
  </w:style>
  <w:style w:type="numbering" w:customStyle="1" w:styleId="Estilo4">
    <w:name w:val="Estilo4"/>
    <w:uiPriority w:val="99"/>
    <w:rsid w:val="0054016D"/>
    <w:pPr>
      <w:numPr>
        <w:numId w:val="13"/>
      </w:numPr>
    </w:pPr>
  </w:style>
  <w:style w:type="numbering" w:customStyle="1" w:styleId="Estilo5">
    <w:name w:val="Estilo5"/>
    <w:rsid w:val="0054016D"/>
    <w:pPr>
      <w:numPr>
        <w:numId w:val="14"/>
      </w:numPr>
    </w:pPr>
  </w:style>
  <w:style w:type="numbering" w:customStyle="1" w:styleId="Estilo6">
    <w:name w:val="Estilo6"/>
    <w:uiPriority w:val="99"/>
    <w:rsid w:val="0054016D"/>
    <w:pPr>
      <w:numPr>
        <w:numId w:val="15"/>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qFormat/>
    <w:rsid w:val="007538E2"/>
    <w:pPr>
      <w:numPr>
        <w:numId w:val="1"/>
      </w:numPr>
      <w:tabs>
        <w:tab w:val="left" w:pos="567"/>
      </w:tabs>
      <w:spacing w:beforeLines="120" w:afterLines="120" w:line="312" w:lineRule="auto"/>
      <w:jc w:val="both"/>
    </w:pPr>
    <w:rPr>
      <w:rFonts w:ascii="Arial" w:eastAsia="Arial" w:hAnsi="Arial" w:cs="Arial"/>
      <w:iCs/>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link w:val="Nivel1Char"/>
    <w:qFormat/>
    <w:rsid w:val="00D30A43"/>
    <w:pPr>
      <w:spacing w:line="276" w:lineRule="auto"/>
      <w:ind w:left="357" w:hanging="357"/>
      <w:jc w:val="both"/>
    </w:pPr>
    <w:rPr>
      <w:rFonts w:ascii="Arial" w:hAnsi="Arial" w:cs="Arial"/>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rPr>
  </w:style>
  <w:style w:type="paragraph" w:customStyle="1" w:styleId="Nivel2">
    <w:name w:val="Nivel 2"/>
    <w:basedOn w:val="Normal"/>
    <w:link w:val="Nivel2Char"/>
    <w:autoRedefine/>
    <w:qFormat/>
    <w:rsid w:val="00DD0043"/>
    <w:pPr>
      <w:spacing w:before="120" w:after="120" w:line="276" w:lineRule="auto"/>
      <w:ind w:firstLine="1134"/>
      <w:jc w:val="both"/>
    </w:pPr>
    <w:rPr>
      <w:rFonts w:ascii="Times New Roman" w:hAnsi="Times New Roman" w:cs="Times New Roman"/>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C05CBD"/>
    <w:pPr>
      <w:numPr>
        <w:ilvl w:val="2"/>
        <w:numId w:val="9"/>
      </w:numPr>
      <w:spacing w:before="120" w:after="120" w:line="276" w:lineRule="auto"/>
      <w:ind w:left="284" w:firstLine="0"/>
      <w:jc w:val="both"/>
    </w:pPr>
    <w:rPr>
      <w:rFonts w:ascii="Times New Roman" w:hAnsi="Times New Roman" w:cs="Times New Roman"/>
      <w:color w:val="000000"/>
      <w:sz w:val="20"/>
      <w:szCs w:val="20"/>
    </w:rPr>
  </w:style>
  <w:style w:type="paragraph" w:customStyle="1" w:styleId="Nivel4">
    <w:name w:val="Nivel 4"/>
    <w:basedOn w:val="Nivel3"/>
    <w:link w:val="Nivel4Char"/>
    <w:qFormat/>
    <w:rsid w:val="007538E2"/>
    <w:pPr>
      <w:numPr>
        <w:ilvl w:val="3"/>
        <w:numId w:val="1"/>
      </w:numPr>
      <w:ind w:left="567" w:firstLine="0"/>
    </w:pPr>
    <w:rPr>
      <w:color w:val="auto"/>
    </w:rPr>
  </w:style>
  <w:style w:type="paragraph" w:customStyle="1" w:styleId="Nivel5">
    <w:name w:val="Nivel 5"/>
    <w:basedOn w:val="Nivel4"/>
    <w:link w:val="Nivel5Char"/>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DD0043"/>
    <w:rPr>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item 3 elementos Char"/>
    <w:basedOn w:val="Fontepargpadro"/>
    <w:link w:val="PargrafodaLista"/>
    <w:qFormat/>
    <w:rsid w:val="002430F2"/>
    <w:rPr>
      <w:rFonts w:ascii="Ecofont_Spranq_eco_Sans" w:hAnsi="Ecofont_Spranq_eco_Sans" w:cs="Tahoma"/>
      <w:sz w:val="24"/>
      <w:szCs w:val="24"/>
      <w:lang w:eastAsia="pt-BR"/>
    </w:rPr>
  </w:style>
  <w:style w:type="character" w:customStyle="1" w:styleId="Ttulo3Char">
    <w:name w:val="Título 3 Char"/>
    <w:basedOn w:val="Fontepargpadro"/>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C05CBD"/>
    <w:rPr>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next w:val="Normal"/>
    <w:uiPriority w:val="39"/>
    <w:unhideWhenUsed/>
    <w:qFormat/>
    <w:rsid w:val="003F579D"/>
    <w:pPr>
      <w:spacing w:before="240" w:line="259" w:lineRule="auto"/>
    </w:pPr>
    <w:rPr>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Ttulo7Char">
    <w:name w:val="Título 7 Char"/>
    <w:basedOn w:val="Fontepargpadro"/>
    <w:link w:val="Ttulo7"/>
    <w:uiPriority w:val="9"/>
    <w:rsid w:val="00ED0812"/>
    <w:rPr>
      <w:rFonts w:ascii="Aptos" w:eastAsiaTheme="majorEastAsia" w:hAnsi="Aptos" w:cstheme="majorBidi"/>
      <w:color w:val="595959" w:themeColor="text1" w:themeTint="A6"/>
      <w:sz w:val="22"/>
      <w:szCs w:val="22"/>
    </w:rPr>
  </w:style>
  <w:style w:type="character" w:customStyle="1" w:styleId="Ttulo8Char">
    <w:name w:val="Título 8 Char"/>
    <w:basedOn w:val="Fontepargpadro"/>
    <w:link w:val="Ttulo8"/>
    <w:uiPriority w:val="9"/>
    <w:rsid w:val="00ED0812"/>
    <w:rPr>
      <w:rFonts w:ascii="Aptos" w:eastAsiaTheme="majorEastAsia" w:hAnsi="Aptos" w:cstheme="majorBidi"/>
      <w:i/>
      <w:iCs/>
      <w:color w:val="272727" w:themeColor="text1" w:themeTint="D8"/>
      <w:sz w:val="22"/>
      <w:szCs w:val="22"/>
    </w:rPr>
  </w:style>
  <w:style w:type="character" w:customStyle="1" w:styleId="Ttulo9Char">
    <w:name w:val="Título 9 Char"/>
    <w:basedOn w:val="Fontepargpadro"/>
    <w:link w:val="Ttulo9"/>
    <w:uiPriority w:val="9"/>
    <w:rsid w:val="00ED0812"/>
    <w:rPr>
      <w:rFonts w:ascii="Aptos" w:eastAsiaTheme="majorEastAsia" w:hAnsi="Aptos" w:cstheme="majorBidi"/>
      <w:color w:val="272727" w:themeColor="text1" w:themeTint="D8"/>
      <w:sz w:val="22"/>
      <w:szCs w:val="22"/>
    </w:rPr>
  </w:style>
  <w:style w:type="character" w:customStyle="1" w:styleId="Ttulo5Char">
    <w:name w:val="Título 5 Char"/>
    <w:basedOn w:val="Fontepargpadro"/>
    <w:uiPriority w:val="9"/>
    <w:rsid w:val="00ED0812"/>
    <w:rPr>
      <w:rFonts w:eastAsiaTheme="majorEastAsia" w:cstheme="majorBidi"/>
      <w:color w:val="365F91" w:themeColor="accent1" w:themeShade="BF"/>
    </w:rPr>
  </w:style>
  <w:style w:type="character" w:customStyle="1" w:styleId="SubttuloChar">
    <w:name w:val="Subtítulo Char"/>
    <w:basedOn w:val="Fontepargpadro"/>
    <w:uiPriority w:val="11"/>
    <w:rsid w:val="00ED0812"/>
    <w:rPr>
      <w:rFonts w:eastAsiaTheme="majorEastAsia" w:cstheme="majorBidi"/>
      <w:color w:val="595959" w:themeColor="text1" w:themeTint="A6"/>
      <w:spacing w:val="15"/>
      <w:sz w:val="28"/>
      <w:szCs w:val="28"/>
    </w:rPr>
  </w:style>
  <w:style w:type="character" w:styleId="nfaseIntensa">
    <w:name w:val="Intense Emphasis"/>
    <w:basedOn w:val="Fontepargpadro"/>
    <w:uiPriority w:val="21"/>
    <w:qFormat/>
    <w:rsid w:val="00ED0812"/>
    <w:rPr>
      <w:i/>
      <w:iCs/>
      <w:color w:val="365F91" w:themeColor="accent1" w:themeShade="BF"/>
    </w:rPr>
  </w:style>
  <w:style w:type="paragraph" w:styleId="CitaoIntensa">
    <w:name w:val="Intense Quote"/>
    <w:basedOn w:val="Normal"/>
    <w:next w:val="Normal"/>
    <w:link w:val="CitaoIntensaChar"/>
    <w:uiPriority w:val="30"/>
    <w:qFormat/>
    <w:rsid w:val="00ED0812"/>
    <w:pPr>
      <w:pBdr>
        <w:top w:val="single" w:sz="4" w:space="10" w:color="365F91" w:themeColor="accent1" w:themeShade="BF"/>
        <w:bottom w:val="single" w:sz="4" w:space="10" w:color="365F91" w:themeColor="accent1" w:themeShade="BF"/>
      </w:pBdr>
      <w:spacing w:before="360" w:after="360"/>
      <w:ind w:left="864" w:right="864"/>
      <w:jc w:val="center"/>
    </w:pPr>
    <w:rPr>
      <w:rFonts w:ascii="Aptos" w:eastAsia="Aptos" w:hAnsi="Aptos" w:cs="Aptos"/>
      <w:i/>
      <w:iCs/>
      <w:color w:val="365F91" w:themeColor="accent1" w:themeShade="BF"/>
      <w:sz w:val="22"/>
      <w:szCs w:val="22"/>
    </w:rPr>
  </w:style>
  <w:style w:type="character" w:customStyle="1" w:styleId="CitaoIntensaChar">
    <w:name w:val="Citação Intensa Char"/>
    <w:basedOn w:val="Fontepargpadro"/>
    <w:link w:val="CitaoIntensa"/>
    <w:uiPriority w:val="30"/>
    <w:rsid w:val="00ED0812"/>
    <w:rPr>
      <w:rFonts w:ascii="Aptos" w:eastAsia="Aptos" w:hAnsi="Aptos" w:cs="Aptos"/>
      <w:i/>
      <w:iCs/>
      <w:color w:val="365F91" w:themeColor="accent1" w:themeShade="BF"/>
      <w:sz w:val="22"/>
      <w:szCs w:val="22"/>
    </w:rPr>
  </w:style>
  <w:style w:type="character" w:styleId="RefernciaIntensa">
    <w:name w:val="Intense Reference"/>
    <w:basedOn w:val="Fontepargpadro"/>
    <w:uiPriority w:val="32"/>
    <w:qFormat/>
    <w:rsid w:val="00ED0812"/>
    <w:rPr>
      <w:b/>
      <w:bCs/>
      <w:smallCaps/>
      <w:color w:val="365F91" w:themeColor="accent1" w:themeShade="BF"/>
      <w:spacing w:val="5"/>
    </w:rPr>
  </w:style>
  <w:style w:type="paragraph" w:customStyle="1" w:styleId="Default">
    <w:name w:val="Default"/>
    <w:qFormat/>
    <w:rsid w:val="00ED0812"/>
    <w:pPr>
      <w:autoSpaceDE w:val="0"/>
      <w:autoSpaceDN w:val="0"/>
      <w:adjustRightInd w:val="0"/>
    </w:pPr>
    <w:rPr>
      <w:rFonts w:ascii="Segoe UI" w:eastAsia="Aptos" w:hAnsi="Segoe UI" w:cs="Segoe UI"/>
      <w:color w:val="000000"/>
    </w:rPr>
  </w:style>
  <w:style w:type="paragraph" w:styleId="SemEspaamento">
    <w:name w:val="No Spacing"/>
    <w:link w:val="SemEspaamentoChar"/>
    <w:uiPriority w:val="1"/>
    <w:qFormat/>
    <w:rsid w:val="00ED0812"/>
    <w:pPr>
      <w:suppressAutoHyphens/>
    </w:pPr>
    <w:rPr>
      <w:rFonts w:ascii="Arial" w:eastAsia="Aptos" w:hAnsi="Arial" w:cs="Aptos"/>
      <w:szCs w:val="22"/>
    </w:rPr>
  </w:style>
  <w:style w:type="paragraph" w:customStyle="1" w:styleId="Nivel2-Opcional">
    <w:name w:val="Nivel 2-Opcional"/>
    <w:basedOn w:val="Normal"/>
    <w:link w:val="Nivel2-OpcionalChar"/>
    <w:autoRedefine/>
    <w:rsid w:val="00871522"/>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ivel3-erro">
    <w:name w:val="Nivel 3-erro"/>
    <w:basedOn w:val="Nivel3"/>
    <w:link w:val="Nivel3-erroChar"/>
    <w:autoRedefine/>
    <w:rsid w:val="00871522"/>
    <w:pPr>
      <w:numPr>
        <w:ilvl w:val="0"/>
        <w:numId w:val="16"/>
      </w:numPr>
      <w:ind w:left="993" w:firstLine="0"/>
    </w:pPr>
    <w:rPr>
      <w:rFonts w:ascii="Arial" w:eastAsiaTheme="minorEastAsia" w:hAnsi="Arial" w:cs="Tahoma"/>
      <w:color w:val="auto"/>
      <w:szCs w:val="24"/>
    </w:rPr>
  </w:style>
  <w:style w:type="character" w:customStyle="1" w:styleId="Nivel2-OpcionalChar">
    <w:name w:val="Nivel 2-Opcional Char"/>
    <w:basedOn w:val="Fontepargpadro"/>
    <w:link w:val="Nivel2-Opcional"/>
    <w:locked/>
    <w:rsid w:val="00871522"/>
    <w:rPr>
      <w:rFonts w:ascii="Arial" w:eastAsia="Arial" w:hAnsi="Arial" w:cs="Arial"/>
      <w:i/>
      <w:color w:val="FF0000"/>
      <w:sz w:val="20"/>
      <w:szCs w:val="20"/>
      <w:shd w:val="clear" w:color="auto" w:fill="76923C" w:themeFill="accent3" w:themeFillShade="BF"/>
    </w:rPr>
  </w:style>
  <w:style w:type="paragraph" w:customStyle="1" w:styleId="Nvel02">
    <w:name w:val="Nível 02"/>
    <w:basedOn w:val="Nivel2-Opcional"/>
    <w:link w:val="Nvel02Char"/>
    <w:autoRedefine/>
    <w:qFormat/>
    <w:rsid w:val="00871522"/>
    <w:pPr>
      <w:numPr>
        <w:ilvl w:val="1"/>
        <w:numId w:val="1"/>
      </w:numPr>
      <w:shd w:val="clear" w:color="auto" w:fill="auto"/>
      <w:ind w:left="0" w:firstLine="0"/>
    </w:pPr>
    <w:rPr>
      <w:rFonts w:ascii="Times New Roman" w:hAnsi="Times New Roman" w:cs="Times New Roman"/>
      <w:i w:val="0"/>
      <w:iCs/>
      <w:color w:val="auto"/>
    </w:rPr>
  </w:style>
  <w:style w:type="character" w:customStyle="1" w:styleId="Nvel02Char">
    <w:name w:val="Nível 02 Char"/>
    <w:basedOn w:val="Nivel2-OpcionalChar"/>
    <w:link w:val="Nvel02"/>
    <w:rsid w:val="00871522"/>
    <w:rPr>
      <w:rFonts w:ascii="Times New Roman" w:eastAsia="Arial" w:hAnsi="Times New Roman" w:cs="Times New Roman"/>
      <w:i w:val="0"/>
      <w:iCs/>
      <w:color w:val="FF0000"/>
      <w:sz w:val="20"/>
      <w:szCs w:val="20"/>
      <w:shd w:val="clear" w:color="auto" w:fill="76923C" w:themeFill="accent3" w:themeFillShade="BF"/>
    </w:rPr>
  </w:style>
  <w:style w:type="character" w:customStyle="1" w:styleId="Nivel3-erroChar">
    <w:name w:val="Nivel 3-erro Char"/>
    <w:basedOn w:val="Fontepargpadro"/>
    <w:link w:val="Nivel3-erro"/>
    <w:rsid w:val="00871522"/>
    <w:rPr>
      <w:rFonts w:ascii="Arial" w:eastAsiaTheme="minorEastAsia" w:hAnsi="Arial" w:cs="Tahoma"/>
      <w:sz w:val="20"/>
    </w:rPr>
  </w:style>
  <w:style w:type="paragraph" w:customStyle="1" w:styleId="Nvel1-SemNumerao">
    <w:name w:val="Nível 1-Sem Numeração"/>
    <w:basedOn w:val="Nvel1-SemNum"/>
    <w:link w:val="Nvel1-SemNumeraoChar"/>
    <w:autoRedefine/>
    <w:qFormat/>
    <w:rsid w:val="00871522"/>
    <w:pPr>
      <w:tabs>
        <w:tab w:val="clear" w:pos="567"/>
      </w:tabs>
      <w:spacing w:beforeLines="0" w:before="120" w:afterLines="0" w:after="120" w:line="276" w:lineRule="auto"/>
    </w:pPr>
    <w:rPr>
      <w:rFonts w:ascii="Times New Roman" w:hAnsi="Times New Roman" w:cs="Times New Roman"/>
      <w:b/>
      <w:iCs w:val="0"/>
      <w:spacing w:val="5"/>
      <w:kern w:val="28"/>
    </w:rPr>
  </w:style>
  <w:style w:type="character" w:customStyle="1" w:styleId="Nvel1-SemNumeraoChar">
    <w:name w:val="Nível 1-Sem Numeração Char"/>
    <w:basedOn w:val="Nvel1-SemNumChar"/>
    <w:link w:val="Nvel1-SemNumerao"/>
    <w:rsid w:val="00871522"/>
    <w:rPr>
      <w:rFonts w:ascii="Times New Roman" w:eastAsia="Arial" w:hAnsi="Times New Roman" w:cs="Times New Roman"/>
      <w:b/>
      <w:bCs w:val="0"/>
      <w:iCs w:val="0"/>
      <w:color w:val="FF0000"/>
      <w:spacing w:val="5"/>
      <w:kern w:val="28"/>
      <w:sz w:val="20"/>
      <w:szCs w:val="20"/>
      <w:lang w:eastAsia="pt-BR"/>
    </w:rPr>
  </w:style>
  <w:style w:type="paragraph" w:customStyle="1" w:styleId="Alteraes">
    <w:name w:val="Alterações"/>
    <w:basedOn w:val="Nvel02"/>
    <w:link w:val="AlteraesChar"/>
    <w:uiPriority w:val="1"/>
    <w:rsid w:val="00871522"/>
    <w:rPr>
      <w:color w:val="0000FF"/>
    </w:rPr>
  </w:style>
  <w:style w:type="character" w:customStyle="1" w:styleId="AlteraesChar">
    <w:name w:val="Alterações Char"/>
    <w:basedOn w:val="Nvel02Char"/>
    <w:link w:val="Alteraes"/>
    <w:uiPriority w:val="1"/>
    <w:rsid w:val="00871522"/>
    <w:rPr>
      <w:rFonts w:ascii="Times New Roman" w:eastAsia="Arial" w:hAnsi="Times New Roman" w:cs="Times New Roman"/>
      <w:i w:val="0"/>
      <w:iCs/>
      <w:color w:val="0000FF"/>
      <w:sz w:val="20"/>
      <w:szCs w:val="20"/>
      <w:shd w:val="clear" w:color="auto" w:fill="76923C" w:themeFill="accent3" w:themeFillShade="BF"/>
    </w:rPr>
  </w:style>
  <w:style w:type="paragraph" w:customStyle="1" w:styleId="TableContents">
    <w:name w:val="Table Contents"/>
    <w:basedOn w:val="Normal"/>
    <w:rsid w:val="00871522"/>
    <w:pPr>
      <w:widowControl w:val="0"/>
      <w:suppressLineNumbers/>
      <w:suppressAutoHyphens/>
      <w:autoSpaceDN w:val="0"/>
      <w:textAlignment w:val="baseline"/>
    </w:pPr>
    <w:rPr>
      <w:rFonts w:ascii="Times New Roman" w:eastAsia="SimSun" w:hAnsi="Times New Roman" w:cs="Tahoma"/>
      <w:kern w:val="3"/>
      <w:lang w:eastAsia="zh-CN" w:bidi="hi-IN"/>
    </w:rPr>
  </w:style>
  <w:style w:type="paragraph" w:customStyle="1" w:styleId="Nivel21">
    <w:name w:val="Nivel 21"/>
    <w:basedOn w:val="Normal"/>
    <w:next w:val="Nivel2-Opcional"/>
    <w:autoRedefine/>
    <w:rsid w:val="00871522"/>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871522"/>
    <w:rPr>
      <w:i/>
    </w:rPr>
  </w:style>
  <w:style w:type="character" w:customStyle="1" w:styleId="Nvel2-OpcionalChar">
    <w:name w:val="Nível 2-Opcional Char"/>
    <w:basedOn w:val="Nvel02Char"/>
    <w:link w:val="Nvel2-Opcional"/>
    <w:rsid w:val="00871522"/>
    <w:rPr>
      <w:rFonts w:ascii="Times New Roman" w:eastAsia="Arial" w:hAnsi="Times New Roman" w:cs="Times New Roman"/>
      <w:i/>
      <w:iCs/>
      <w:color w:val="FF0000"/>
      <w:sz w:val="20"/>
      <w:szCs w:val="20"/>
      <w:shd w:val="clear" w:color="auto" w:fill="76923C" w:themeFill="accent3" w:themeFillShade="BF"/>
    </w:rPr>
  </w:style>
  <w:style w:type="paragraph" w:customStyle="1" w:styleId="Nvel3-Opcional">
    <w:name w:val="Nível 3-Opcional"/>
    <w:basedOn w:val="Nivel3"/>
    <w:link w:val="Nvel3-OpcionalChar"/>
    <w:qFormat/>
    <w:rsid w:val="00871522"/>
    <w:pPr>
      <w:numPr>
        <w:numId w:val="1"/>
      </w:numPr>
      <w:ind w:left="284" w:firstLine="0"/>
    </w:pPr>
    <w:rPr>
      <w:rFonts w:ascii="Arial" w:eastAsiaTheme="minorEastAsia" w:hAnsi="Arial" w:cs="Tahoma"/>
      <w:i/>
      <w:color w:val="FF0000"/>
      <w:szCs w:val="24"/>
    </w:rPr>
  </w:style>
  <w:style w:type="character" w:customStyle="1" w:styleId="Nvel3-OpcionalChar">
    <w:name w:val="Nível 3-Opcional Char"/>
    <w:basedOn w:val="Nivel3Char"/>
    <w:link w:val="Nvel3-Opcional"/>
    <w:rsid w:val="00871522"/>
    <w:rPr>
      <w:rFonts w:ascii="Arial" w:eastAsiaTheme="minorEastAsia" w:hAnsi="Arial" w:cs="Tahoma"/>
      <w:i/>
      <w:color w:val="FF0000"/>
      <w:sz w:val="20"/>
      <w:lang w:eastAsia="pt-BR"/>
    </w:rPr>
  </w:style>
  <w:style w:type="paragraph" w:customStyle="1" w:styleId="Nvel1-SemBlack">
    <w:name w:val="Nível 1-Sem Black"/>
    <w:basedOn w:val="Normal"/>
    <w:link w:val="Nvel1-SemBlackChar"/>
    <w:uiPriority w:val="1"/>
    <w:rsid w:val="0087152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871522"/>
    <w:rPr>
      <w:rFonts w:ascii="Arial" w:eastAsiaTheme="majorEastAsia" w:hAnsi="Arial" w:cs="Arial"/>
      <w:b/>
      <w:bCs/>
      <w:sz w:val="20"/>
      <w:szCs w:val="20"/>
    </w:rPr>
  </w:style>
  <w:style w:type="character" w:customStyle="1" w:styleId="findhit">
    <w:name w:val="findhit"/>
    <w:basedOn w:val="Fontepargpadro"/>
    <w:rsid w:val="00871522"/>
  </w:style>
  <w:style w:type="character" w:customStyle="1" w:styleId="Meno1">
    <w:name w:val="Menção1"/>
    <w:basedOn w:val="Fontepargpadro"/>
    <w:uiPriority w:val="99"/>
    <w:unhideWhenUsed/>
    <w:rsid w:val="00871522"/>
    <w:rPr>
      <w:color w:val="2B579A"/>
      <w:shd w:val="clear" w:color="auto" w:fill="E6E6E6"/>
    </w:rPr>
  </w:style>
  <w:style w:type="paragraph" w:customStyle="1" w:styleId="Nvel1-SemNumPreto">
    <w:name w:val="Nível 1-Sem Num Preto"/>
    <w:basedOn w:val="Nvel1-SemNum"/>
    <w:link w:val="Nvel1-SemNumPretoChar"/>
    <w:qFormat/>
    <w:rsid w:val="00871522"/>
    <w:pPr>
      <w:keepNext/>
      <w:keepLines/>
      <w:spacing w:beforeLines="0" w:before="240" w:afterLines="0" w:after="120" w:line="276" w:lineRule="auto"/>
      <w:ind w:left="720"/>
    </w:pPr>
    <w:rPr>
      <w:rFonts w:ascii="Times New Roman" w:eastAsiaTheme="majorEastAsia" w:hAnsi="Times New Roman" w:cs="Times New Roman"/>
      <w:b/>
      <w:bCs/>
      <w:spacing w:val="5"/>
      <w:kern w:val="28"/>
      <w:sz w:val="52"/>
      <w:szCs w:val="52"/>
      <w:lang w:eastAsia="zh-CN" w:bidi="hi-IN"/>
    </w:rPr>
  </w:style>
  <w:style w:type="character" w:customStyle="1" w:styleId="Nvel1-SemNumPretoChar">
    <w:name w:val="Nível 1-Sem Num Preto Char"/>
    <w:basedOn w:val="Nvel1-SemNumChar"/>
    <w:link w:val="Nvel1-SemNumPreto"/>
    <w:rsid w:val="00871522"/>
    <w:rPr>
      <w:rFonts w:ascii="Times New Roman" w:eastAsiaTheme="majorEastAsia" w:hAnsi="Times New Roman" w:cs="Times New Roman"/>
      <w:b/>
      <w:bCs/>
      <w:iCs/>
      <w:color w:val="FF0000"/>
      <w:spacing w:val="5"/>
      <w:kern w:val="28"/>
      <w:sz w:val="52"/>
      <w:szCs w:val="52"/>
      <w:lang w:eastAsia="zh-CN" w:bidi="hi-IN"/>
    </w:rPr>
  </w:style>
  <w:style w:type="character" w:customStyle="1" w:styleId="cf01">
    <w:name w:val="cf01"/>
    <w:basedOn w:val="Fontepargpadro"/>
    <w:rsid w:val="00871522"/>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871522"/>
    <w:rPr>
      <w:rFonts w:ascii="Ecofont_Spranq_eco_Sans" w:hAnsi="Ecofont_Spranq_eco_Sans" w:cs="Tahoma"/>
      <w:lang w:eastAsia="pt-BR"/>
    </w:rPr>
  </w:style>
  <w:style w:type="paragraph" w:customStyle="1" w:styleId="Nvel4-Red">
    <w:name w:val="Nível 4-Red"/>
    <w:basedOn w:val="Nivel4"/>
    <w:link w:val="Nvel4-RedChar"/>
    <w:autoRedefine/>
    <w:rsid w:val="00871522"/>
    <w:pPr>
      <w:numPr>
        <w:ilvl w:val="0"/>
        <w:numId w:val="0"/>
      </w:numPr>
      <w:suppressAutoHyphens/>
      <w:autoSpaceDN w:val="0"/>
    </w:pPr>
    <w:rPr>
      <w:rFonts w:ascii="Arial" w:eastAsia="MS Mincho" w:hAnsi="Arial" w:cs="Arial"/>
      <w:iCs/>
      <w:color w:val="FF0000"/>
      <w:lang w:eastAsia="en-US"/>
    </w:rPr>
  </w:style>
  <w:style w:type="character" w:customStyle="1" w:styleId="Nvel4-RedChar">
    <w:name w:val="Nível 4-Red Char"/>
    <w:basedOn w:val="Fontepargpadro"/>
    <w:link w:val="Nvel4-Red"/>
    <w:rsid w:val="00871522"/>
    <w:rPr>
      <w:rFonts w:ascii="Arial" w:eastAsia="MS Mincho" w:hAnsi="Arial" w:cs="Arial"/>
      <w:iCs/>
      <w:color w:val="FF0000"/>
      <w:sz w:val="20"/>
      <w:szCs w:val="20"/>
      <w:lang w:eastAsia="en-US"/>
    </w:rPr>
  </w:style>
  <w:style w:type="character" w:customStyle="1" w:styleId="Nivel4Char1">
    <w:name w:val="Nivel 4 Char1"/>
    <w:basedOn w:val="Fontepargpadro"/>
    <w:rsid w:val="00871522"/>
    <w:rPr>
      <w:rFonts w:ascii="Arial" w:hAnsi="Arial" w:cs="Arial"/>
      <w:color w:val="000000"/>
      <w:lang w:eastAsia="pt-BR"/>
    </w:rPr>
  </w:style>
  <w:style w:type="paragraph" w:customStyle="1" w:styleId="Estilo7">
    <w:name w:val="Estilo7"/>
    <w:basedOn w:val="Nivel2"/>
    <w:link w:val="Estilo7Char"/>
    <w:rsid w:val="00871522"/>
    <w:pPr>
      <w:spacing w:line="288" w:lineRule="auto"/>
      <w:ind w:firstLine="0"/>
    </w:pPr>
    <w:rPr>
      <w:rFonts w:ascii="Arial" w:eastAsia="Arial" w:hAnsi="Arial" w:cs="Arial"/>
      <w:i/>
      <w:color w:val="FF0000"/>
    </w:rPr>
  </w:style>
  <w:style w:type="paragraph" w:customStyle="1" w:styleId="Estilo8">
    <w:name w:val="Estilo8"/>
    <w:basedOn w:val="Nivel3"/>
    <w:link w:val="Estilo8Char"/>
    <w:rsid w:val="00871522"/>
    <w:pPr>
      <w:numPr>
        <w:ilvl w:val="0"/>
        <w:numId w:val="0"/>
      </w:numPr>
      <w:ind w:left="1276"/>
    </w:pPr>
    <w:rPr>
      <w:rFonts w:ascii="Arial" w:eastAsiaTheme="minorEastAsia" w:hAnsi="Arial" w:cs="Arial"/>
      <w:i/>
      <w:color w:val="FF0000"/>
      <w:szCs w:val="24"/>
    </w:rPr>
  </w:style>
  <w:style w:type="character" w:customStyle="1" w:styleId="Estilo7Char">
    <w:name w:val="Estilo7 Char"/>
    <w:basedOn w:val="Nivel2Char"/>
    <w:link w:val="Estilo7"/>
    <w:rsid w:val="00871522"/>
    <w:rPr>
      <w:rFonts w:ascii="Arial" w:eastAsia="Arial" w:hAnsi="Arial" w:cs="Arial"/>
      <w:i/>
      <w:color w:val="FF0000"/>
      <w:sz w:val="20"/>
      <w:szCs w:val="20"/>
      <w:lang w:eastAsia="pt-BR"/>
    </w:rPr>
  </w:style>
  <w:style w:type="paragraph" w:customStyle="1" w:styleId="Estilo9">
    <w:name w:val="Estilo9"/>
    <w:basedOn w:val="Nivel5"/>
    <w:link w:val="Estilo9Char"/>
    <w:rsid w:val="00871522"/>
    <w:pPr>
      <w:numPr>
        <w:ilvl w:val="0"/>
        <w:numId w:val="0"/>
      </w:numPr>
      <w:ind w:left="1276" w:hanging="360"/>
    </w:pPr>
    <w:rPr>
      <w:rFonts w:eastAsiaTheme="minorEastAsia"/>
      <w:i/>
      <w:lang w:eastAsia="en-US"/>
    </w:rPr>
  </w:style>
  <w:style w:type="character" w:customStyle="1" w:styleId="Estilo8Char">
    <w:name w:val="Estilo8 Char"/>
    <w:basedOn w:val="Nivel3Char"/>
    <w:link w:val="Estilo8"/>
    <w:rsid w:val="00871522"/>
    <w:rPr>
      <w:rFonts w:ascii="Arial" w:eastAsiaTheme="minorEastAsia" w:hAnsi="Arial" w:cs="Arial"/>
      <w:i/>
      <w:color w:val="FF0000"/>
      <w:sz w:val="20"/>
      <w:lang w:eastAsia="pt-BR"/>
    </w:rPr>
  </w:style>
  <w:style w:type="character" w:customStyle="1" w:styleId="Nivel5Char">
    <w:name w:val="Nivel 5 Char"/>
    <w:basedOn w:val="Nivel4Char"/>
    <w:link w:val="Nivel5"/>
    <w:rsid w:val="00871522"/>
    <w:rPr>
      <w:rFonts w:ascii="Times New Roman" w:hAnsi="Times New Roman" w:cs="Times New Roman"/>
      <w:sz w:val="20"/>
      <w:szCs w:val="20"/>
      <w:lang w:eastAsia="pt-BR"/>
    </w:rPr>
  </w:style>
  <w:style w:type="character" w:customStyle="1" w:styleId="Estilo9Char">
    <w:name w:val="Estilo9 Char"/>
    <w:basedOn w:val="Nivel5Char"/>
    <w:link w:val="Estilo9"/>
    <w:rsid w:val="00871522"/>
    <w:rPr>
      <w:rFonts w:ascii="Times New Roman" w:eastAsiaTheme="minorEastAsia" w:hAnsi="Times New Roman" w:cs="Times New Roman"/>
      <w:i/>
      <w:sz w:val="20"/>
      <w:szCs w:val="20"/>
      <w:lang w:eastAsia="en-US"/>
    </w:rPr>
  </w:style>
  <w:style w:type="paragraph" w:customStyle="1" w:styleId="EstiloNvel2-Redesquerda176cmPrimeiralinha0cm">
    <w:name w:val="Estilo Nível 2 -Red + À esquerda:  176 cm Primeira linha:  0 cm"/>
    <w:basedOn w:val="Nvel2-Red"/>
    <w:rsid w:val="00871522"/>
    <w:pPr>
      <w:spacing w:line="288" w:lineRule="auto"/>
      <w:ind w:left="999" w:firstLine="0"/>
    </w:pPr>
    <w:rPr>
      <w:rFonts w:ascii="Arial" w:eastAsia="Times New Roman" w:hAnsi="Arial"/>
    </w:rPr>
  </w:style>
  <w:style w:type="paragraph" w:customStyle="1" w:styleId="Textodecomentrio1">
    <w:name w:val="Texto de comentário1"/>
    <w:basedOn w:val="Normal"/>
    <w:next w:val="Textodecomentrio"/>
    <w:uiPriority w:val="99"/>
    <w:unhideWhenUsed/>
    <w:rsid w:val="00871522"/>
    <w:rPr>
      <w:rFonts w:eastAsia="Calibri" w:cs="Tahoma"/>
      <w:kern w:val="2"/>
      <w:sz w:val="22"/>
      <w:szCs w:val="22"/>
    </w:rPr>
  </w:style>
  <w:style w:type="character" w:styleId="MenoPendente">
    <w:name w:val="Unresolved Mention"/>
    <w:basedOn w:val="Fontepargpadro"/>
    <w:uiPriority w:val="99"/>
    <w:semiHidden/>
    <w:unhideWhenUsed/>
    <w:rsid w:val="00871522"/>
    <w:rPr>
      <w:color w:val="605E5C"/>
      <w:shd w:val="clear" w:color="auto" w:fill="E1DFDD"/>
    </w:rPr>
  </w:style>
  <w:style w:type="character" w:customStyle="1" w:styleId="WW8Num1z0">
    <w:name w:val="WW8Num1z0"/>
    <w:rsid w:val="001E7504"/>
  </w:style>
  <w:style w:type="character" w:customStyle="1" w:styleId="WW8Num1z1">
    <w:name w:val="WW8Num1z1"/>
    <w:rsid w:val="001E7504"/>
  </w:style>
  <w:style w:type="character" w:customStyle="1" w:styleId="WW8Num1z2">
    <w:name w:val="WW8Num1z2"/>
    <w:rsid w:val="001E7504"/>
  </w:style>
  <w:style w:type="character" w:customStyle="1" w:styleId="WW8Num1z3">
    <w:name w:val="WW8Num1z3"/>
    <w:rsid w:val="001E7504"/>
  </w:style>
  <w:style w:type="character" w:customStyle="1" w:styleId="WW8Num1z4">
    <w:name w:val="WW8Num1z4"/>
    <w:rsid w:val="001E7504"/>
  </w:style>
  <w:style w:type="character" w:customStyle="1" w:styleId="WW8Num1z5">
    <w:name w:val="WW8Num1z5"/>
    <w:rsid w:val="001E7504"/>
  </w:style>
  <w:style w:type="character" w:customStyle="1" w:styleId="WW8Num1z6">
    <w:name w:val="WW8Num1z6"/>
    <w:rsid w:val="001E7504"/>
  </w:style>
  <w:style w:type="character" w:customStyle="1" w:styleId="WW8Num1z7">
    <w:name w:val="WW8Num1z7"/>
    <w:rsid w:val="001E7504"/>
  </w:style>
  <w:style w:type="character" w:customStyle="1" w:styleId="WW8Num1z8">
    <w:name w:val="WW8Num1z8"/>
    <w:rsid w:val="001E7504"/>
  </w:style>
  <w:style w:type="character" w:customStyle="1" w:styleId="WW8Num2z0">
    <w:name w:val="WW8Num2z0"/>
    <w:rsid w:val="001E7504"/>
    <w:rPr>
      <w:rFonts w:ascii="Times New Roman" w:eastAsia="Times New Roman" w:hAnsi="Times New Roman" w:cs="Times New Roman"/>
      <w:w w:val="102"/>
      <w:sz w:val="24"/>
      <w:szCs w:val="24"/>
      <w:shd w:val="clear" w:color="auto" w:fill="E5E5E5"/>
      <w:lang w:val="pt-PT" w:bidi="ar-SA"/>
    </w:rPr>
  </w:style>
  <w:style w:type="character" w:customStyle="1" w:styleId="WW8Num2z1">
    <w:name w:val="WW8Num2z1"/>
    <w:rsid w:val="001E7504"/>
    <w:rPr>
      <w:spacing w:val="-1"/>
      <w:sz w:val="24"/>
      <w:szCs w:val="24"/>
    </w:rPr>
  </w:style>
  <w:style w:type="character" w:customStyle="1" w:styleId="WW8Num2z2">
    <w:name w:val="WW8Num2z2"/>
    <w:rsid w:val="001E7504"/>
    <w:rPr>
      <w:rFonts w:cs="Calibri"/>
      <w:spacing w:val="-2"/>
      <w:sz w:val="24"/>
      <w:szCs w:val="24"/>
      <w:lang w:val="pt-PT"/>
    </w:rPr>
  </w:style>
  <w:style w:type="character" w:customStyle="1" w:styleId="WW8Num2z3">
    <w:name w:val="WW8Num2z3"/>
    <w:rsid w:val="001E7504"/>
  </w:style>
  <w:style w:type="character" w:customStyle="1" w:styleId="WW8Num2z4">
    <w:name w:val="WW8Num2z4"/>
    <w:rsid w:val="001E7504"/>
    <w:rPr>
      <w:rFonts w:ascii="Symbol" w:hAnsi="Symbol" w:cs="Symbol" w:hint="default"/>
      <w:lang w:val="pt-PT" w:bidi="ar-SA"/>
    </w:rPr>
  </w:style>
  <w:style w:type="character" w:customStyle="1" w:styleId="WW8Num3z0">
    <w:name w:val="WW8Num3z0"/>
    <w:rsid w:val="001E7504"/>
    <w:rPr>
      <w:rFonts w:ascii="Times New Roman" w:eastAsia="Times New Roman" w:hAnsi="Times New Roman" w:cs="Times New Roman" w:hint="default"/>
      <w:w w:val="102"/>
      <w:sz w:val="24"/>
      <w:szCs w:val="24"/>
      <w:shd w:val="clear" w:color="auto" w:fill="E5E5E5"/>
      <w:lang w:val="pt-PT" w:bidi="ar-SA"/>
    </w:rPr>
  </w:style>
  <w:style w:type="character" w:customStyle="1" w:styleId="WW8Num3z1">
    <w:name w:val="WW8Num3z1"/>
    <w:rsid w:val="001E7504"/>
    <w:rPr>
      <w:spacing w:val="-1"/>
      <w:sz w:val="24"/>
      <w:szCs w:val="24"/>
    </w:rPr>
  </w:style>
  <w:style w:type="character" w:customStyle="1" w:styleId="WW8Num3z2">
    <w:name w:val="WW8Num3z2"/>
    <w:rsid w:val="001E7504"/>
    <w:rPr>
      <w:spacing w:val="-3"/>
      <w:sz w:val="24"/>
      <w:szCs w:val="24"/>
      <w:lang w:val="pt-BR"/>
    </w:rPr>
  </w:style>
  <w:style w:type="character" w:customStyle="1" w:styleId="WW8Num3z3">
    <w:name w:val="WW8Num3z3"/>
    <w:rsid w:val="001E7504"/>
  </w:style>
  <w:style w:type="character" w:customStyle="1" w:styleId="WW8Num3z4">
    <w:name w:val="WW8Num3z4"/>
    <w:rsid w:val="001E7504"/>
    <w:rPr>
      <w:rFonts w:ascii="Symbol" w:hAnsi="Symbol" w:cs="Symbol" w:hint="default"/>
      <w:lang w:val="pt-PT" w:bidi="ar-SA"/>
    </w:rPr>
  </w:style>
  <w:style w:type="character" w:customStyle="1" w:styleId="WW8Num4z0">
    <w:name w:val="WW8Num4z0"/>
    <w:rsid w:val="001E7504"/>
    <w:rPr>
      <w:rFonts w:hint="default"/>
    </w:rPr>
  </w:style>
  <w:style w:type="character" w:customStyle="1" w:styleId="WW8Num5z0">
    <w:name w:val="WW8Num5z0"/>
    <w:rsid w:val="001E7504"/>
    <w:rPr>
      <w:rFonts w:hint="default"/>
      <w:sz w:val="24"/>
      <w:szCs w:val="24"/>
      <w:lang w:eastAsia="pt-BR"/>
    </w:rPr>
  </w:style>
  <w:style w:type="character" w:customStyle="1" w:styleId="WW8Num6z0">
    <w:name w:val="WW8Num6z0"/>
    <w:rsid w:val="001E7504"/>
    <w:rPr>
      <w:lang w:val="pt-PT" w:bidi="ar-SA"/>
    </w:rPr>
  </w:style>
  <w:style w:type="character" w:customStyle="1" w:styleId="WW8Num6z1">
    <w:name w:val="WW8Num6z1"/>
    <w:rsid w:val="001E7504"/>
    <w:rPr>
      <w:b/>
      <w:spacing w:val="-4"/>
      <w:sz w:val="24"/>
      <w:szCs w:val="24"/>
    </w:rPr>
  </w:style>
  <w:style w:type="character" w:customStyle="1" w:styleId="WW8Num6z2">
    <w:name w:val="WW8Num6z2"/>
    <w:rsid w:val="001E7504"/>
    <w:rPr>
      <w:spacing w:val="-5"/>
      <w:sz w:val="24"/>
      <w:szCs w:val="24"/>
    </w:rPr>
  </w:style>
  <w:style w:type="character" w:customStyle="1" w:styleId="WW8Num6z3">
    <w:name w:val="WW8Num6z3"/>
    <w:rsid w:val="001E7504"/>
    <w:rPr>
      <w:rFonts w:ascii="Symbol" w:hAnsi="Symbol" w:cs="Symbol" w:hint="default"/>
      <w:lang w:val="pt-PT" w:bidi="ar-SA"/>
    </w:rPr>
  </w:style>
  <w:style w:type="character" w:customStyle="1" w:styleId="WW8Num7z0">
    <w:name w:val="WW8Num7z0"/>
    <w:rsid w:val="001E7504"/>
    <w:rPr>
      <w:rFonts w:ascii="Times New Roman" w:eastAsia="Times New Roman" w:hAnsi="Times New Roman" w:cs="Times New Roman"/>
      <w:w w:val="102"/>
      <w:sz w:val="24"/>
      <w:szCs w:val="24"/>
      <w:shd w:val="clear" w:color="auto" w:fill="E5E5E5"/>
      <w:lang w:val="pt-PT" w:bidi="ar-SA"/>
    </w:rPr>
  </w:style>
  <w:style w:type="character" w:customStyle="1" w:styleId="WW8Num7z1">
    <w:name w:val="WW8Num7z1"/>
    <w:rsid w:val="001E7504"/>
    <w:rPr>
      <w:spacing w:val="-1"/>
      <w:sz w:val="24"/>
      <w:szCs w:val="24"/>
    </w:rPr>
  </w:style>
  <w:style w:type="character" w:customStyle="1" w:styleId="WW8Num7z2">
    <w:name w:val="WW8Num7z2"/>
    <w:rsid w:val="001E7504"/>
    <w:rPr>
      <w:b/>
      <w:sz w:val="24"/>
      <w:szCs w:val="24"/>
      <w:lang w:val="pt-PT"/>
    </w:rPr>
  </w:style>
  <w:style w:type="character" w:customStyle="1" w:styleId="WW8Num7z3">
    <w:name w:val="WW8Num7z3"/>
    <w:rsid w:val="001E7504"/>
  </w:style>
  <w:style w:type="character" w:customStyle="1" w:styleId="WW8Num7z4">
    <w:name w:val="WW8Num7z4"/>
    <w:rsid w:val="001E7504"/>
    <w:rPr>
      <w:rFonts w:ascii="Symbol" w:hAnsi="Symbol" w:cs="Symbol" w:hint="default"/>
      <w:lang w:val="pt-PT" w:bidi="ar-SA"/>
    </w:rPr>
  </w:style>
  <w:style w:type="character" w:customStyle="1" w:styleId="WW8Num8z0">
    <w:name w:val="WW8Num8z0"/>
    <w:rsid w:val="001E7504"/>
    <w:rPr>
      <w:rFonts w:hint="default"/>
    </w:rPr>
  </w:style>
  <w:style w:type="character" w:customStyle="1" w:styleId="WW8Num8z1">
    <w:name w:val="WW8Num8z1"/>
    <w:rsid w:val="001E7504"/>
    <w:rPr>
      <w:rFonts w:hint="default"/>
      <w:sz w:val="24"/>
      <w:szCs w:val="24"/>
      <w:lang w:eastAsia="pt-BR"/>
    </w:rPr>
  </w:style>
  <w:style w:type="character" w:customStyle="1" w:styleId="WW8Num9z0">
    <w:name w:val="WW8Num9z0"/>
    <w:rsid w:val="001E7504"/>
    <w:rPr>
      <w:lang w:val="pt-PT" w:bidi="ar-SA"/>
    </w:rPr>
  </w:style>
  <w:style w:type="character" w:customStyle="1" w:styleId="WW8Num9z1">
    <w:name w:val="WW8Num9z1"/>
    <w:rsid w:val="001E7504"/>
    <w:rPr>
      <w:spacing w:val="-4"/>
      <w:sz w:val="24"/>
      <w:szCs w:val="24"/>
    </w:rPr>
  </w:style>
  <w:style w:type="character" w:customStyle="1" w:styleId="WW8Num9z2">
    <w:name w:val="WW8Num9z2"/>
    <w:rsid w:val="001E7504"/>
    <w:rPr>
      <w:rFonts w:ascii="Symbol" w:hAnsi="Symbol" w:cs="Symbol" w:hint="default"/>
      <w:lang w:val="pt-PT" w:bidi="ar-SA"/>
    </w:rPr>
  </w:style>
  <w:style w:type="character" w:customStyle="1" w:styleId="WW8Num10z0">
    <w:name w:val="WW8Num10z0"/>
    <w:rsid w:val="001E7504"/>
    <w:rPr>
      <w:rFonts w:ascii="Times New Roman" w:eastAsia="Times New Roman" w:hAnsi="Times New Roman" w:cs="Times New Roman"/>
      <w:b/>
      <w:w w:val="102"/>
      <w:sz w:val="24"/>
      <w:szCs w:val="24"/>
      <w:shd w:val="clear" w:color="auto" w:fill="E5E5E5"/>
      <w:lang w:val="pt-PT" w:bidi="ar-SA"/>
    </w:rPr>
  </w:style>
  <w:style w:type="character" w:customStyle="1" w:styleId="WW8Num10z1">
    <w:name w:val="WW8Num10z1"/>
    <w:rsid w:val="001E7504"/>
    <w:rPr>
      <w:spacing w:val="-4"/>
      <w:sz w:val="24"/>
      <w:szCs w:val="24"/>
    </w:rPr>
  </w:style>
  <w:style w:type="character" w:customStyle="1" w:styleId="WW8Num10z2">
    <w:name w:val="WW8Num10z2"/>
    <w:rsid w:val="001E7504"/>
    <w:rPr>
      <w:bCs/>
      <w:i/>
      <w:iCs/>
      <w:spacing w:val="-5"/>
      <w:sz w:val="24"/>
      <w:szCs w:val="24"/>
    </w:rPr>
  </w:style>
  <w:style w:type="character" w:customStyle="1" w:styleId="WW8Num10z3">
    <w:name w:val="WW8Num10z3"/>
    <w:rsid w:val="001E7504"/>
    <w:rPr>
      <w:rFonts w:ascii="Symbol" w:hAnsi="Symbol" w:cs="Symbol" w:hint="default"/>
      <w:lang w:val="pt-PT" w:bidi="ar-SA"/>
    </w:rPr>
  </w:style>
  <w:style w:type="character" w:customStyle="1" w:styleId="WW8Num11z0">
    <w:name w:val="WW8Num11z0"/>
    <w:rsid w:val="001E7504"/>
    <w:rPr>
      <w:rFonts w:ascii="Times New Roman" w:hAnsi="Times New Roman" w:cs="Times New Roman" w:hint="default"/>
      <w:b/>
      <w:bCs/>
      <w:caps/>
      <w:spacing w:val="-4"/>
      <w:sz w:val="24"/>
      <w:szCs w:val="24"/>
      <w:highlight w:val="white"/>
      <w:lang w:eastAsia="pt-BR"/>
    </w:rPr>
  </w:style>
  <w:style w:type="character" w:customStyle="1" w:styleId="WW8Num12z0">
    <w:name w:val="WW8Num12z0"/>
    <w:rsid w:val="001E7504"/>
    <w:rPr>
      <w:rFonts w:ascii="Times New Roman" w:eastAsia="Times New Roman" w:hAnsi="Times New Roman" w:cs="Times New Roman" w:hint="default"/>
      <w:w w:val="102"/>
      <w:sz w:val="24"/>
      <w:szCs w:val="24"/>
      <w:shd w:val="clear" w:color="auto" w:fill="E5E5E5"/>
      <w:lang w:val="pt-PT" w:bidi="ar-SA"/>
    </w:rPr>
  </w:style>
  <w:style w:type="character" w:customStyle="1" w:styleId="WW8Num12z1">
    <w:name w:val="WW8Num12z1"/>
    <w:rsid w:val="001E7504"/>
    <w:rPr>
      <w:rFonts w:ascii="Arial" w:hAnsi="Arial" w:cs="Arial"/>
      <w:b/>
      <w:bCs/>
      <w:iCs/>
      <w:spacing w:val="-2"/>
      <w:sz w:val="24"/>
      <w:szCs w:val="24"/>
      <w:lang w:eastAsia="pt-BR"/>
    </w:rPr>
  </w:style>
  <w:style w:type="character" w:customStyle="1" w:styleId="WW8Num12z2">
    <w:name w:val="WW8Num12z2"/>
    <w:rsid w:val="001E7504"/>
    <w:rPr>
      <w:spacing w:val="-3"/>
      <w:sz w:val="24"/>
      <w:szCs w:val="24"/>
    </w:rPr>
  </w:style>
  <w:style w:type="character" w:customStyle="1" w:styleId="WW8Num12z4">
    <w:name w:val="WW8Num12z4"/>
    <w:rsid w:val="001E7504"/>
    <w:rPr>
      <w:rFonts w:ascii="Symbol" w:hAnsi="Symbol" w:cs="Symbol" w:hint="default"/>
      <w:lang w:val="pt-PT" w:bidi="ar-SA"/>
    </w:rPr>
  </w:style>
  <w:style w:type="character" w:customStyle="1" w:styleId="WW8Num13z0">
    <w:name w:val="WW8Num13z0"/>
    <w:rsid w:val="001E7504"/>
  </w:style>
  <w:style w:type="character" w:customStyle="1" w:styleId="WW8Num13z1">
    <w:name w:val="WW8Num13z1"/>
    <w:rsid w:val="001E7504"/>
    <w:rPr>
      <w:sz w:val="24"/>
      <w:szCs w:val="24"/>
    </w:rPr>
  </w:style>
  <w:style w:type="character" w:customStyle="1" w:styleId="WW8Num13z2">
    <w:name w:val="WW8Num13z2"/>
    <w:rsid w:val="001E7504"/>
  </w:style>
  <w:style w:type="character" w:customStyle="1" w:styleId="WW8Num13z3">
    <w:name w:val="WW8Num13z3"/>
    <w:rsid w:val="001E7504"/>
  </w:style>
  <w:style w:type="character" w:customStyle="1" w:styleId="WW8Num13z4">
    <w:name w:val="WW8Num13z4"/>
    <w:rsid w:val="001E7504"/>
  </w:style>
  <w:style w:type="character" w:customStyle="1" w:styleId="WW8Num13z5">
    <w:name w:val="WW8Num13z5"/>
    <w:rsid w:val="001E7504"/>
  </w:style>
  <w:style w:type="character" w:customStyle="1" w:styleId="WW8Num13z6">
    <w:name w:val="WW8Num13z6"/>
    <w:rsid w:val="001E7504"/>
  </w:style>
  <w:style w:type="character" w:customStyle="1" w:styleId="WW8Num13z7">
    <w:name w:val="WW8Num13z7"/>
    <w:rsid w:val="001E7504"/>
  </w:style>
  <w:style w:type="character" w:customStyle="1" w:styleId="WW8Num13z8">
    <w:name w:val="WW8Num13z8"/>
    <w:rsid w:val="001E7504"/>
  </w:style>
  <w:style w:type="character" w:customStyle="1" w:styleId="WW8Num14z0">
    <w:name w:val="WW8Num14z0"/>
    <w:rsid w:val="001E7504"/>
    <w:rPr>
      <w:b/>
    </w:rPr>
  </w:style>
  <w:style w:type="character" w:customStyle="1" w:styleId="WW8Num14z1">
    <w:name w:val="WW8Num14z1"/>
    <w:rsid w:val="001E7504"/>
    <w:rPr>
      <w:rFonts w:ascii="Arial" w:hAnsi="Arial" w:cs="Arial"/>
      <w:b w:val="0"/>
      <w:i w:val="0"/>
      <w:strike w:val="0"/>
      <w:dstrike w:val="0"/>
      <w:color w:val="auto"/>
      <w:sz w:val="20"/>
      <w:szCs w:val="20"/>
      <w:u w:val="none"/>
    </w:rPr>
  </w:style>
  <w:style w:type="character" w:customStyle="1" w:styleId="WW8Num14z2">
    <w:name w:val="WW8Num14z2"/>
    <w:rsid w:val="001E7504"/>
    <w:rPr>
      <w:rFonts w:ascii="Arial" w:hAnsi="Arial" w:cs="Arial"/>
      <w:b w:val="0"/>
      <w:i w:val="0"/>
      <w:strike w:val="0"/>
      <w:dstrike w:val="0"/>
      <w:color w:val="auto"/>
      <w:sz w:val="20"/>
      <w:szCs w:val="20"/>
    </w:rPr>
  </w:style>
  <w:style w:type="character" w:customStyle="1" w:styleId="WW8Num14z3">
    <w:name w:val="WW8Num14z3"/>
    <w:rsid w:val="001E7504"/>
  </w:style>
  <w:style w:type="character" w:customStyle="1" w:styleId="WW8Num14z4">
    <w:name w:val="WW8Num14z4"/>
    <w:rsid w:val="001E7504"/>
  </w:style>
  <w:style w:type="character" w:customStyle="1" w:styleId="WW8Num14z5">
    <w:name w:val="WW8Num14z5"/>
    <w:rsid w:val="001E7504"/>
  </w:style>
  <w:style w:type="character" w:customStyle="1" w:styleId="WW8Num14z6">
    <w:name w:val="WW8Num14z6"/>
    <w:rsid w:val="001E7504"/>
  </w:style>
  <w:style w:type="character" w:customStyle="1" w:styleId="WW8Num14z7">
    <w:name w:val="WW8Num14z7"/>
    <w:rsid w:val="001E7504"/>
  </w:style>
  <w:style w:type="character" w:customStyle="1" w:styleId="WW8Num14z8">
    <w:name w:val="WW8Num14z8"/>
    <w:rsid w:val="001E7504"/>
  </w:style>
  <w:style w:type="character" w:customStyle="1" w:styleId="WW8Num15z0">
    <w:name w:val="WW8Num15z0"/>
    <w:rsid w:val="001E7504"/>
    <w:rPr>
      <w:rFonts w:hint="default"/>
    </w:rPr>
  </w:style>
  <w:style w:type="character" w:customStyle="1" w:styleId="WW8Num15z2">
    <w:name w:val="WW8Num15z2"/>
    <w:rsid w:val="001E7504"/>
    <w:rPr>
      <w:rFonts w:hint="default"/>
      <w:sz w:val="24"/>
      <w:szCs w:val="24"/>
      <w:lang w:eastAsia="pt-BR"/>
    </w:rPr>
  </w:style>
  <w:style w:type="character" w:customStyle="1" w:styleId="WW8Num16z0">
    <w:name w:val="WW8Num16z0"/>
    <w:rsid w:val="001E7504"/>
    <w:rPr>
      <w:rFonts w:hint="default"/>
      <w:b/>
      <w:sz w:val="24"/>
      <w:szCs w:val="24"/>
    </w:rPr>
  </w:style>
  <w:style w:type="character" w:customStyle="1" w:styleId="WW8Num17z0">
    <w:name w:val="WW8Num17z0"/>
    <w:rsid w:val="001E7504"/>
    <w:rPr>
      <w:rFonts w:hint="default"/>
      <w:b/>
      <w:sz w:val="24"/>
      <w:szCs w:val="24"/>
    </w:rPr>
  </w:style>
  <w:style w:type="character" w:customStyle="1" w:styleId="WW8Num18z0">
    <w:name w:val="WW8Num18z0"/>
    <w:rsid w:val="001E7504"/>
  </w:style>
  <w:style w:type="character" w:customStyle="1" w:styleId="WW8Num18z1">
    <w:name w:val="WW8Num18z1"/>
    <w:rsid w:val="001E7504"/>
    <w:rPr>
      <w:rFonts w:ascii="Arial" w:hAnsi="Arial" w:cs="Arial"/>
      <w:spacing w:val="-4"/>
      <w:sz w:val="24"/>
      <w:szCs w:val="24"/>
    </w:rPr>
  </w:style>
  <w:style w:type="character" w:customStyle="1" w:styleId="WW8Num18z2">
    <w:name w:val="WW8Num18z2"/>
    <w:rsid w:val="001E7504"/>
  </w:style>
  <w:style w:type="character" w:customStyle="1" w:styleId="WW8Num18z3">
    <w:name w:val="WW8Num18z3"/>
    <w:rsid w:val="001E7504"/>
  </w:style>
  <w:style w:type="character" w:customStyle="1" w:styleId="WW8Num18z4">
    <w:name w:val="WW8Num18z4"/>
    <w:rsid w:val="001E7504"/>
  </w:style>
  <w:style w:type="character" w:customStyle="1" w:styleId="WW8Num18z5">
    <w:name w:val="WW8Num18z5"/>
    <w:rsid w:val="001E7504"/>
  </w:style>
  <w:style w:type="character" w:customStyle="1" w:styleId="WW8Num18z6">
    <w:name w:val="WW8Num18z6"/>
    <w:rsid w:val="001E7504"/>
  </w:style>
  <w:style w:type="character" w:customStyle="1" w:styleId="WW8Num18z7">
    <w:name w:val="WW8Num18z7"/>
    <w:rsid w:val="001E7504"/>
  </w:style>
  <w:style w:type="character" w:customStyle="1" w:styleId="WW8Num18z8">
    <w:name w:val="WW8Num18z8"/>
    <w:rsid w:val="001E7504"/>
  </w:style>
  <w:style w:type="character" w:customStyle="1" w:styleId="WW8Num19z0">
    <w:name w:val="WW8Num19z0"/>
    <w:rsid w:val="001E7504"/>
    <w:rPr>
      <w:rFonts w:ascii="Times New Roman" w:eastAsia="Times New Roman" w:hAnsi="Times New Roman" w:cs="Times New Roman" w:hint="default"/>
      <w:b/>
      <w:bCs/>
      <w:caps/>
      <w:spacing w:val="-4"/>
      <w:sz w:val="24"/>
      <w:szCs w:val="24"/>
      <w:highlight w:val="white"/>
      <w:lang w:eastAsia="pt-BR" w:bidi="ar-SA"/>
    </w:rPr>
  </w:style>
  <w:style w:type="character" w:customStyle="1" w:styleId="WW8Num20z0">
    <w:name w:val="WW8Num20z0"/>
    <w:rsid w:val="001E7504"/>
    <w:rPr>
      <w:rFonts w:ascii="Times New Roman" w:hAnsi="Times New Roman" w:cs="Times New Roman" w:hint="default"/>
      <w:b/>
      <w:bCs/>
      <w:iCs/>
      <w:caps/>
      <w:spacing w:val="-4"/>
      <w:sz w:val="24"/>
      <w:szCs w:val="24"/>
      <w:lang w:eastAsia="pt-BR"/>
    </w:rPr>
  </w:style>
  <w:style w:type="character" w:customStyle="1" w:styleId="WW8Num21z0">
    <w:name w:val="WW8Num21z0"/>
    <w:rsid w:val="001E7504"/>
    <w:rPr>
      <w:rFonts w:ascii="Times New Roman" w:eastAsia="Times New Roman" w:hAnsi="Times New Roman" w:cs="Times New Roman" w:hint="default"/>
      <w:w w:val="102"/>
      <w:sz w:val="24"/>
      <w:szCs w:val="24"/>
    </w:rPr>
  </w:style>
  <w:style w:type="character" w:customStyle="1" w:styleId="WW8Num21z1">
    <w:name w:val="WW8Num21z1"/>
    <w:rsid w:val="001E7504"/>
    <w:rPr>
      <w:rFonts w:ascii="Arial" w:hAnsi="Arial" w:cs="Arial" w:hint="default"/>
      <w:b/>
      <w:spacing w:val="-2"/>
      <w:sz w:val="24"/>
      <w:szCs w:val="24"/>
    </w:rPr>
  </w:style>
  <w:style w:type="character" w:customStyle="1" w:styleId="WW8Num21z2">
    <w:name w:val="WW8Num21z2"/>
    <w:rsid w:val="001E7504"/>
    <w:rPr>
      <w:rFonts w:hint="default"/>
      <w:spacing w:val="-3"/>
      <w:sz w:val="24"/>
      <w:szCs w:val="24"/>
    </w:rPr>
  </w:style>
  <w:style w:type="character" w:customStyle="1" w:styleId="WW8Num21z4">
    <w:name w:val="WW8Num21z4"/>
    <w:rsid w:val="001E7504"/>
    <w:rPr>
      <w:rFonts w:ascii="Symbol" w:hAnsi="Symbol" w:cs="Symbol" w:hint="default"/>
    </w:rPr>
  </w:style>
  <w:style w:type="character" w:customStyle="1" w:styleId="WW8Num19z1">
    <w:name w:val="WW8Num19z1"/>
    <w:rsid w:val="001E7504"/>
    <w:rPr>
      <w:rFonts w:ascii="Arial" w:hAnsi="Arial" w:cs="Arial"/>
      <w:spacing w:val="-4"/>
      <w:sz w:val="24"/>
      <w:szCs w:val="24"/>
    </w:rPr>
  </w:style>
  <w:style w:type="character" w:customStyle="1" w:styleId="WW8Num19z2">
    <w:name w:val="WW8Num19z2"/>
    <w:rsid w:val="001E7504"/>
  </w:style>
  <w:style w:type="character" w:customStyle="1" w:styleId="WW8Num19z3">
    <w:name w:val="WW8Num19z3"/>
    <w:rsid w:val="001E7504"/>
  </w:style>
  <w:style w:type="character" w:customStyle="1" w:styleId="WW8Num19z4">
    <w:name w:val="WW8Num19z4"/>
    <w:rsid w:val="001E7504"/>
  </w:style>
  <w:style w:type="character" w:customStyle="1" w:styleId="WW8Num19z5">
    <w:name w:val="WW8Num19z5"/>
    <w:rsid w:val="001E7504"/>
  </w:style>
  <w:style w:type="character" w:customStyle="1" w:styleId="WW8Num19z6">
    <w:name w:val="WW8Num19z6"/>
    <w:rsid w:val="001E7504"/>
  </w:style>
  <w:style w:type="character" w:customStyle="1" w:styleId="WW8Num19z7">
    <w:name w:val="WW8Num19z7"/>
    <w:rsid w:val="001E7504"/>
  </w:style>
  <w:style w:type="character" w:customStyle="1" w:styleId="WW8Num19z8">
    <w:name w:val="WW8Num19z8"/>
    <w:rsid w:val="001E7504"/>
  </w:style>
  <w:style w:type="character" w:customStyle="1" w:styleId="WW8Num22z0">
    <w:name w:val="WW8Num22z0"/>
    <w:rsid w:val="001E7504"/>
    <w:rPr>
      <w:rFonts w:ascii="Times New Roman" w:eastAsia="Times New Roman" w:hAnsi="Times New Roman" w:cs="Times New Roman" w:hint="default"/>
      <w:w w:val="102"/>
      <w:sz w:val="24"/>
      <w:szCs w:val="24"/>
    </w:rPr>
  </w:style>
  <w:style w:type="character" w:customStyle="1" w:styleId="WW8Num22z1">
    <w:name w:val="WW8Num22z1"/>
    <w:rsid w:val="001E7504"/>
    <w:rPr>
      <w:rFonts w:ascii="Arial" w:hAnsi="Arial" w:cs="Arial" w:hint="default"/>
      <w:b/>
      <w:spacing w:val="-2"/>
      <w:sz w:val="24"/>
      <w:szCs w:val="24"/>
    </w:rPr>
  </w:style>
  <w:style w:type="character" w:customStyle="1" w:styleId="WW8Num22z2">
    <w:name w:val="WW8Num22z2"/>
    <w:rsid w:val="001E7504"/>
    <w:rPr>
      <w:rFonts w:hint="default"/>
      <w:spacing w:val="-3"/>
      <w:sz w:val="24"/>
      <w:szCs w:val="24"/>
    </w:rPr>
  </w:style>
  <w:style w:type="character" w:customStyle="1" w:styleId="WW8Num22z4">
    <w:name w:val="WW8Num22z4"/>
    <w:rsid w:val="001E7504"/>
    <w:rPr>
      <w:rFonts w:ascii="Symbol" w:hAnsi="Symbol" w:cs="Symbol" w:hint="default"/>
    </w:rPr>
  </w:style>
  <w:style w:type="character" w:customStyle="1" w:styleId="WW8Num20z1">
    <w:name w:val="WW8Num20z1"/>
    <w:rsid w:val="001E7504"/>
  </w:style>
  <w:style w:type="character" w:customStyle="1" w:styleId="WW8Num20z2">
    <w:name w:val="WW8Num20z2"/>
    <w:rsid w:val="001E7504"/>
  </w:style>
  <w:style w:type="character" w:customStyle="1" w:styleId="WW8Num20z3">
    <w:name w:val="WW8Num20z3"/>
    <w:rsid w:val="001E7504"/>
  </w:style>
  <w:style w:type="character" w:customStyle="1" w:styleId="WW8Num20z4">
    <w:name w:val="WW8Num20z4"/>
    <w:rsid w:val="001E7504"/>
  </w:style>
  <w:style w:type="character" w:customStyle="1" w:styleId="WW8Num20z5">
    <w:name w:val="WW8Num20z5"/>
    <w:rsid w:val="001E7504"/>
  </w:style>
  <w:style w:type="character" w:customStyle="1" w:styleId="WW8Num20z6">
    <w:name w:val="WW8Num20z6"/>
    <w:rsid w:val="001E7504"/>
  </w:style>
  <w:style w:type="character" w:customStyle="1" w:styleId="WW8Num20z7">
    <w:name w:val="WW8Num20z7"/>
    <w:rsid w:val="001E7504"/>
  </w:style>
  <w:style w:type="character" w:customStyle="1" w:styleId="WW8Num20z8">
    <w:name w:val="WW8Num20z8"/>
    <w:rsid w:val="001E7504"/>
  </w:style>
  <w:style w:type="character" w:customStyle="1" w:styleId="WW8Num23z0">
    <w:name w:val="WW8Num23z0"/>
    <w:rsid w:val="001E7504"/>
    <w:rPr>
      <w:rFonts w:ascii="Times New Roman" w:hAnsi="Times New Roman" w:cs="Times New Roman" w:hint="default"/>
      <w:b/>
      <w:bCs/>
      <w:caps/>
      <w:spacing w:val="-4"/>
      <w:sz w:val="24"/>
      <w:szCs w:val="24"/>
      <w:lang w:eastAsia="pt-BR"/>
    </w:rPr>
  </w:style>
  <w:style w:type="character" w:customStyle="1" w:styleId="WW8Num24z0">
    <w:name w:val="WW8Num24z0"/>
    <w:rsid w:val="001E7504"/>
    <w:rPr>
      <w:rFonts w:ascii="Times New Roman" w:eastAsia="Times New Roman" w:hAnsi="Times New Roman" w:cs="Times New Roman" w:hint="default"/>
      <w:w w:val="102"/>
      <w:sz w:val="24"/>
      <w:szCs w:val="24"/>
    </w:rPr>
  </w:style>
  <w:style w:type="character" w:customStyle="1" w:styleId="WW8Num24z1">
    <w:name w:val="WW8Num24z1"/>
    <w:rsid w:val="001E7504"/>
    <w:rPr>
      <w:rFonts w:ascii="Arial" w:hAnsi="Arial" w:cs="Arial" w:hint="default"/>
      <w:b/>
      <w:spacing w:val="-2"/>
      <w:sz w:val="24"/>
      <w:szCs w:val="24"/>
    </w:rPr>
  </w:style>
  <w:style w:type="character" w:customStyle="1" w:styleId="WW8Num24z2">
    <w:name w:val="WW8Num24z2"/>
    <w:rsid w:val="001E7504"/>
    <w:rPr>
      <w:rFonts w:hint="default"/>
      <w:spacing w:val="-3"/>
      <w:sz w:val="24"/>
      <w:szCs w:val="24"/>
    </w:rPr>
  </w:style>
  <w:style w:type="character" w:customStyle="1" w:styleId="WW8Num24z4">
    <w:name w:val="WW8Num24z4"/>
    <w:rsid w:val="001E7504"/>
    <w:rPr>
      <w:rFonts w:ascii="Symbol" w:hAnsi="Symbol" w:cs="Symbol" w:hint="default"/>
    </w:rPr>
  </w:style>
  <w:style w:type="character" w:customStyle="1" w:styleId="Fontepargpadro2">
    <w:name w:val="Fonte parág. padrão2"/>
    <w:rsid w:val="001E7504"/>
  </w:style>
  <w:style w:type="character" w:customStyle="1" w:styleId="WW8Num3z5">
    <w:name w:val="WW8Num3z5"/>
    <w:rsid w:val="001E7504"/>
  </w:style>
  <w:style w:type="character" w:customStyle="1" w:styleId="WW8Num3z6">
    <w:name w:val="WW8Num3z6"/>
    <w:rsid w:val="001E7504"/>
  </w:style>
  <w:style w:type="character" w:customStyle="1" w:styleId="WW8Num3z7">
    <w:name w:val="WW8Num3z7"/>
    <w:rsid w:val="001E7504"/>
  </w:style>
  <w:style w:type="character" w:customStyle="1" w:styleId="WW8Num3z8">
    <w:name w:val="WW8Num3z8"/>
    <w:rsid w:val="001E7504"/>
  </w:style>
  <w:style w:type="character" w:customStyle="1" w:styleId="WW8Num6z4">
    <w:name w:val="WW8Num6z4"/>
    <w:rsid w:val="001E7504"/>
  </w:style>
  <w:style w:type="character" w:customStyle="1" w:styleId="WW8Num6z5">
    <w:name w:val="WW8Num6z5"/>
    <w:rsid w:val="001E7504"/>
  </w:style>
  <w:style w:type="character" w:customStyle="1" w:styleId="WW8Num6z6">
    <w:name w:val="WW8Num6z6"/>
    <w:rsid w:val="001E7504"/>
  </w:style>
  <w:style w:type="character" w:customStyle="1" w:styleId="WW8Num6z7">
    <w:name w:val="WW8Num6z7"/>
    <w:rsid w:val="001E7504"/>
  </w:style>
  <w:style w:type="character" w:customStyle="1" w:styleId="WW8Num6z8">
    <w:name w:val="WW8Num6z8"/>
    <w:rsid w:val="001E7504"/>
  </w:style>
  <w:style w:type="character" w:customStyle="1" w:styleId="WW8Num9z3">
    <w:name w:val="WW8Num9z3"/>
    <w:rsid w:val="001E7504"/>
    <w:rPr>
      <w:rFonts w:ascii="Symbol" w:hAnsi="Symbol" w:cs="Symbol" w:hint="default"/>
      <w:lang w:val="pt-PT" w:bidi="ar-SA"/>
    </w:rPr>
  </w:style>
  <w:style w:type="character" w:customStyle="1" w:styleId="WW8Num11z1">
    <w:name w:val="WW8Num11z1"/>
    <w:rsid w:val="001E7504"/>
    <w:rPr>
      <w:spacing w:val="-1"/>
      <w:sz w:val="24"/>
      <w:szCs w:val="24"/>
    </w:rPr>
  </w:style>
  <w:style w:type="character" w:customStyle="1" w:styleId="WW8Num11z2">
    <w:name w:val="WW8Num11z2"/>
    <w:rsid w:val="001E7504"/>
    <w:rPr>
      <w:b/>
      <w:sz w:val="24"/>
      <w:szCs w:val="24"/>
      <w:lang w:val="pt-PT"/>
    </w:rPr>
  </w:style>
  <w:style w:type="character" w:customStyle="1" w:styleId="WW8Num11z3">
    <w:name w:val="WW8Num11z3"/>
    <w:rsid w:val="001E7504"/>
  </w:style>
  <w:style w:type="character" w:customStyle="1" w:styleId="WW8Num11z4">
    <w:name w:val="WW8Num11z4"/>
    <w:rsid w:val="001E7504"/>
    <w:rPr>
      <w:rFonts w:ascii="Symbol" w:hAnsi="Symbol" w:cs="Symbol" w:hint="default"/>
      <w:lang w:val="pt-PT" w:bidi="ar-SA"/>
    </w:rPr>
  </w:style>
  <w:style w:type="character" w:customStyle="1" w:styleId="WW8Num15z1">
    <w:name w:val="WW8Num15z1"/>
    <w:rsid w:val="001E7504"/>
  </w:style>
  <w:style w:type="character" w:customStyle="1" w:styleId="WW8Num15z3">
    <w:name w:val="WW8Num15z3"/>
    <w:rsid w:val="001E7504"/>
  </w:style>
  <w:style w:type="character" w:customStyle="1" w:styleId="WW8Num15z4">
    <w:name w:val="WW8Num15z4"/>
    <w:rsid w:val="001E7504"/>
  </w:style>
  <w:style w:type="character" w:customStyle="1" w:styleId="WW8Num15z5">
    <w:name w:val="WW8Num15z5"/>
    <w:rsid w:val="001E7504"/>
  </w:style>
  <w:style w:type="character" w:customStyle="1" w:styleId="WW8Num15z6">
    <w:name w:val="WW8Num15z6"/>
    <w:rsid w:val="001E7504"/>
  </w:style>
  <w:style w:type="character" w:customStyle="1" w:styleId="WW8Num15z7">
    <w:name w:val="WW8Num15z7"/>
    <w:rsid w:val="001E7504"/>
  </w:style>
  <w:style w:type="character" w:customStyle="1" w:styleId="WW8Num15z8">
    <w:name w:val="WW8Num15z8"/>
    <w:rsid w:val="001E7504"/>
  </w:style>
  <w:style w:type="character" w:customStyle="1" w:styleId="WW8Num16z1">
    <w:name w:val="WW8Num16z1"/>
    <w:rsid w:val="001E7504"/>
    <w:rPr>
      <w:spacing w:val="-4"/>
      <w:sz w:val="24"/>
      <w:szCs w:val="24"/>
    </w:rPr>
  </w:style>
  <w:style w:type="character" w:customStyle="1" w:styleId="WW8Num16z2">
    <w:name w:val="WW8Num16z2"/>
    <w:rsid w:val="001E7504"/>
    <w:rPr>
      <w:rFonts w:ascii="Symbol" w:hAnsi="Symbol" w:cs="Symbol" w:hint="default"/>
      <w:lang w:val="pt-PT" w:bidi="ar-SA"/>
    </w:rPr>
  </w:style>
  <w:style w:type="character" w:customStyle="1" w:styleId="WW8Num17z1">
    <w:name w:val="WW8Num17z1"/>
    <w:rsid w:val="001E7504"/>
    <w:rPr>
      <w:spacing w:val="-4"/>
      <w:sz w:val="24"/>
      <w:szCs w:val="24"/>
    </w:rPr>
  </w:style>
  <w:style w:type="character" w:customStyle="1" w:styleId="WW8Num17z2">
    <w:name w:val="WW8Num17z2"/>
    <w:rsid w:val="001E7504"/>
    <w:rPr>
      <w:bCs/>
      <w:i/>
      <w:iCs/>
      <w:spacing w:val="-5"/>
      <w:sz w:val="24"/>
      <w:szCs w:val="24"/>
    </w:rPr>
  </w:style>
  <w:style w:type="character" w:customStyle="1" w:styleId="WW8Num17z3">
    <w:name w:val="WW8Num17z3"/>
    <w:rsid w:val="001E7504"/>
    <w:rPr>
      <w:rFonts w:ascii="Symbol" w:hAnsi="Symbol" w:cs="Symbol" w:hint="default"/>
      <w:lang w:val="pt-PT" w:bidi="ar-SA"/>
    </w:rPr>
  </w:style>
  <w:style w:type="character" w:customStyle="1" w:styleId="WW8Num21z3">
    <w:name w:val="WW8Num21z3"/>
    <w:rsid w:val="001E7504"/>
    <w:rPr>
      <w:spacing w:val="-3"/>
      <w:sz w:val="24"/>
      <w:szCs w:val="24"/>
    </w:rPr>
  </w:style>
  <w:style w:type="character" w:customStyle="1" w:styleId="WW8Num22z3">
    <w:name w:val="WW8Num22z3"/>
    <w:rsid w:val="001E7504"/>
  </w:style>
  <w:style w:type="character" w:customStyle="1" w:styleId="WW8Num22z5">
    <w:name w:val="WW8Num22z5"/>
    <w:rsid w:val="001E7504"/>
  </w:style>
  <w:style w:type="character" w:customStyle="1" w:styleId="WW8Num22z6">
    <w:name w:val="WW8Num22z6"/>
    <w:rsid w:val="001E7504"/>
  </w:style>
  <w:style w:type="character" w:customStyle="1" w:styleId="WW8Num22z7">
    <w:name w:val="WW8Num22z7"/>
    <w:rsid w:val="001E7504"/>
  </w:style>
  <w:style w:type="character" w:customStyle="1" w:styleId="WW8Num22z8">
    <w:name w:val="WW8Num22z8"/>
    <w:rsid w:val="001E7504"/>
  </w:style>
  <w:style w:type="character" w:customStyle="1" w:styleId="WW8Num23z1">
    <w:name w:val="WW8Num23z1"/>
    <w:rsid w:val="001E7504"/>
    <w:rPr>
      <w:rFonts w:ascii="Arial" w:hAnsi="Arial" w:cs="Arial"/>
      <w:b w:val="0"/>
      <w:i w:val="0"/>
      <w:strike w:val="0"/>
      <w:dstrike w:val="0"/>
      <w:color w:val="auto"/>
      <w:sz w:val="20"/>
      <w:szCs w:val="20"/>
      <w:u w:val="none"/>
    </w:rPr>
  </w:style>
  <w:style w:type="character" w:customStyle="1" w:styleId="WW8Num23z2">
    <w:name w:val="WW8Num23z2"/>
    <w:rsid w:val="001E7504"/>
    <w:rPr>
      <w:rFonts w:ascii="Arial" w:hAnsi="Arial" w:cs="Arial"/>
      <w:b w:val="0"/>
      <w:i w:val="0"/>
      <w:strike w:val="0"/>
      <w:dstrike w:val="0"/>
      <w:color w:val="auto"/>
      <w:sz w:val="20"/>
      <w:szCs w:val="20"/>
    </w:rPr>
  </w:style>
  <w:style w:type="character" w:customStyle="1" w:styleId="WW8Num23z3">
    <w:name w:val="WW8Num23z3"/>
    <w:rsid w:val="001E7504"/>
  </w:style>
  <w:style w:type="character" w:customStyle="1" w:styleId="WW8Num23z4">
    <w:name w:val="WW8Num23z4"/>
    <w:rsid w:val="001E7504"/>
  </w:style>
  <w:style w:type="character" w:customStyle="1" w:styleId="WW8Num23z5">
    <w:name w:val="WW8Num23z5"/>
    <w:rsid w:val="001E7504"/>
  </w:style>
  <w:style w:type="character" w:customStyle="1" w:styleId="WW8Num23z6">
    <w:name w:val="WW8Num23z6"/>
    <w:rsid w:val="001E7504"/>
  </w:style>
  <w:style w:type="character" w:customStyle="1" w:styleId="WW8Num23z7">
    <w:name w:val="WW8Num23z7"/>
    <w:rsid w:val="001E7504"/>
  </w:style>
  <w:style w:type="character" w:customStyle="1" w:styleId="WW8Num23z8">
    <w:name w:val="WW8Num23z8"/>
    <w:rsid w:val="001E7504"/>
  </w:style>
  <w:style w:type="character" w:customStyle="1" w:styleId="WW8Num24z3">
    <w:name w:val="WW8Num24z3"/>
    <w:rsid w:val="001E7504"/>
  </w:style>
  <w:style w:type="character" w:customStyle="1" w:styleId="WW8Num24z5">
    <w:name w:val="WW8Num24z5"/>
    <w:rsid w:val="001E7504"/>
  </w:style>
  <w:style w:type="character" w:customStyle="1" w:styleId="WW8Num24z6">
    <w:name w:val="WW8Num24z6"/>
    <w:rsid w:val="001E7504"/>
  </w:style>
  <w:style w:type="character" w:customStyle="1" w:styleId="WW8Num24z7">
    <w:name w:val="WW8Num24z7"/>
    <w:rsid w:val="001E7504"/>
  </w:style>
  <w:style w:type="character" w:customStyle="1" w:styleId="WW8Num24z8">
    <w:name w:val="WW8Num24z8"/>
    <w:rsid w:val="001E7504"/>
  </w:style>
  <w:style w:type="character" w:customStyle="1" w:styleId="WW8Num25z0">
    <w:name w:val="WW8Num25z0"/>
    <w:rsid w:val="001E7504"/>
    <w:rPr>
      <w:rFonts w:hint="default"/>
    </w:rPr>
  </w:style>
  <w:style w:type="character" w:customStyle="1" w:styleId="WW8Num26z0">
    <w:name w:val="WW8Num26z0"/>
    <w:rsid w:val="001E7504"/>
  </w:style>
  <w:style w:type="character" w:customStyle="1" w:styleId="WW8Num26z1">
    <w:name w:val="WW8Num26z1"/>
    <w:rsid w:val="001E7504"/>
  </w:style>
  <w:style w:type="character" w:customStyle="1" w:styleId="WW8Num26z2">
    <w:name w:val="WW8Num26z2"/>
    <w:rsid w:val="001E7504"/>
  </w:style>
  <w:style w:type="character" w:customStyle="1" w:styleId="WW8Num26z3">
    <w:name w:val="WW8Num26z3"/>
    <w:rsid w:val="001E7504"/>
  </w:style>
  <w:style w:type="character" w:customStyle="1" w:styleId="WW8Num26z4">
    <w:name w:val="WW8Num26z4"/>
    <w:rsid w:val="001E7504"/>
  </w:style>
  <w:style w:type="character" w:customStyle="1" w:styleId="WW8Num26z5">
    <w:name w:val="WW8Num26z5"/>
    <w:rsid w:val="001E7504"/>
  </w:style>
  <w:style w:type="character" w:customStyle="1" w:styleId="WW8Num26z6">
    <w:name w:val="WW8Num26z6"/>
    <w:rsid w:val="001E7504"/>
  </w:style>
  <w:style w:type="character" w:customStyle="1" w:styleId="WW8Num26z7">
    <w:name w:val="WW8Num26z7"/>
    <w:rsid w:val="001E7504"/>
  </w:style>
  <w:style w:type="character" w:customStyle="1" w:styleId="WW8Num26z8">
    <w:name w:val="WW8Num26z8"/>
    <w:rsid w:val="001E7504"/>
  </w:style>
  <w:style w:type="character" w:customStyle="1" w:styleId="WW8Num27z0">
    <w:name w:val="WW8Num27z0"/>
    <w:rsid w:val="001E7504"/>
    <w:rPr>
      <w:rFonts w:ascii="Times New Roman" w:eastAsia="Times New Roman" w:hAnsi="Times New Roman" w:cs="Times New Roman"/>
      <w:sz w:val="22"/>
      <w:szCs w:val="22"/>
    </w:rPr>
  </w:style>
  <w:style w:type="character" w:customStyle="1" w:styleId="WW8Num27z1">
    <w:name w:val="WW8Num27z1"/>
    <w:rsid w:val="001E7504"/>
    <w:rPr>
      <w:rFonts w:ascii="Noto Sans Symbols" w:hAnsi="Noto Sans Symbols" w:cs="Noto Sans Symbols" w:hint="default"/>
    </w:rPr>
  </w:style>
  <w:style w:type="character" w:customStyle="1" w:styleId="WW8Num28z0">
    <w:name w:val="WW8Num28z0"/>
    <w:rsid w:val="001E7504"/>
  </w:style>
  <w:style w:type="character" w:customStyle="1" w:styleId="WW8Num28z1">
    <w:name w:val="WW8Num28z1"/>
    <w:rsid w:val="001E7504"/>
  </w:style>
  <w:style w:type="character" w:customStyle="1" w:styleId="WW8Num28z2">
    <w:name w:val="WW8Num28z2"/>
    <w:rsid w:val="001E7504"/>
  </w:style>
  <w:style w:type="character" w:customStyle="1" w:styleId="WW8Num28z3">
    <w:name w:val="WW8Num28z3"/>
    <w:rsid w:val="001E7504"/>
  </w:style>
  <w:style w:type="character" w:customStyle="1" w:styleId="WW8Num28z4">
    <w:name w:val="WW8Num28z4"/>
    <w:rsid w:val="001E7504"/>
  </w:style>
  <w:style w:type="character" w:customStyle="1" w:styleId="WW8Num28z5">
    <w:name w:val="WW8Num28z5"/>
    <w:rsid w:val="001E7504"/>
  </w:style>
  <w:style w:type="character" w:customStyle="1" w:styleId="WW8Num28z6">
    <w:name w:val="WW8Num28z6"/>
    <w:rsid w:val="001E7504"/>
  </w:style>
  <w:style w:type="character" w:customStyle="1" w:styleId="WW8Num28z7">
    <w:name w:val="WW8Num28z7"/>
    <w:rsid w:val="001E7504"/>
  </w:style>
  <w:style w:type="character" w:customStyle="1" w:styleId="WW8Num28z8">
    <w:name w:val="WW8Num28z8"/>
    <w:rsid w:val="001E7504"/>
  </w:style>
  <w:style w:type="character" w:customStyle="1" w:styleId="WW8Num29z0">
    <w:name w:val="WW8Num29z0"/>
    <w:rsid w:val="001E7504"/>
  </w:style>
  <w:style w:type="character" w:customStyle="1" w:styleId="WW8Num29z1">
    <w:name w:val="WW8Num29z1"/>
    <w:rsid w:val="001E7504"/>
  </w:style>
  <w:style w:type="character" w:customStyle="1" w:styleId="WW8Num29z2">
    <w:name w:val="WW8Num29z2"/>
    <w:rsid w:val="001E7504"/>
  </w:style>
  <w:style w:type="character" w:customStyle="1" w:styleId="WW8Num29z3">
    <w:name w:val="WW8Num29z3"/>
    <w:rsid w:val="001E7504"/>
  </w:style>
  <w:style w:type="character" w:customStyle="1" w:styleId="WW8Num29z4">
    <w:name w:val="WW8Num29z4"/>
    <w:rsid w:val="001E7504"/>
  </w:style>
  <w:style w:type="character" w:customStyle="1" w:styleId="WW8Num29z5">
    <w:name w:val="WW8Num29z5"/>
    <w:rsid w:val="001E7504"/>
  </w:style>
  <w:style w:type="character" w:customStyle="1" w:styleId="WW8Num29z6">
    <w:name w:val="WW8Num29z6"/>
    <w:rsid w:val="001E7504"/>
  </w:style>
  <w:style w:type="character" w:customStyle="1" w:styleId="WW8Num29z7">
    <w:name w:val="WW8Num29z7"/>
    <w:rsid w:val="001E7504"/>
  </w:style>
  <w:style w:type="character" w:customStyle="1" w:styleId="WW8Num29z8">
    <w:name w:val="WW8Num29z8"/>
    <w:rsid w:val="001E7504"/>
  </w:style>
  <w:style w:type="character" w:customStyle="1" w:styleId="WW8Num30z0">
    <w:name w:val="WW8Num30z0"/>
    <w:rsid w:val="001E7504"/>
    <w:rPr>
      <w:color w:val="auto"/>
    </w:rPr>
  </w:style>
  <w:style w:type="character" w:customStyle="1" w:styleId="WW8Num31z0">
    <w:name w:val="WW8Num31z0"/>
    <w:rsid w:val="001E7504"/>
  </w:style>
  <w:style w:type="character" w:customStyle="1" w:styleId="WW8Num31z1">
    <w:name w:val="WW8Num31z1"/>
    <w:rsid w:val="001E7504"/>
  </w:style>
  <w:style w:type="character" w:customStyle="1" w:styleId="WW8Num31z2">
    <w:name w:val="WW8Num31z2"/>
    <w:rsid w:val="001E7504"/>
  </w:style>
  <w:style w:type="character" w:customStyle="1" w:styleId="WW8Num31z3">
    <w:name w:val="WW8Num31z3"/>
    <w:rsid w:val="001E7504"/>
  </w:style>
  <w:style w:type="character" w:customStyle="1" w:styleId="WW8Num31z4">
    <w:name w:val="WW8Num31z4"/>
    <w:rsid w:val="001E7504"/>
  </w:style>
  <w:style w:type="character" w:customStyle="1" w:styleId="WW8Num31z5">
    <w:name w:val="WW8Num31z5"/>
    <w:rsid w:val="001E7504"/>
  </w:style>
  <w:style w:type="character" w:customStyle="1" w:styleId="WW8Num31z6">
    <w:name w:val="WW8Num31z6"/>
    <w:rsid w:val="001E7504"/>
  </w:style>
  <w:style w:type="character" w:customStyle="1" w:styleId="WW8Num31z7">
    <w:name w:val="WW8Num31z7"/>
    <w:rsid w:val="001E7504"/>
  </w:style>
  <w:style w:type="character" w:customStyle="1" w:styleId="WW8Num31z8">
    <w:name w:val="WW8Num31z8"/>
    <w:rsid w:val="001E7504"/>
  </w:style>
  <w:style w:type="character" w:customStyle="1" w:styleId="WW8Num32z0">
    <w:name w:val="WW8Num32z0"/>
    <w:rsid w:val="001E7504"/>
    <w:rPr>
      <w:rFonts w:hint="default"/>
      <w:b/>
      <w:sz w:val="24"/>
      <w:szCs w:val="24"/>
    </w:rPr>
  </w:style>
  <w:style w:type="character" w:customStyle="1" w:styleId="WW8Num32z1">
    <w:name w:val="WW8Num32z1"/>
    <w:rsid w:val="001E7504"/>
  </w:style>
  <w:style w:type="character" w:customStyle="1" w:styleId="WW8Num32z2">
    <w:name w:val="WW8Num32z2"/>
    <w:rsid w:val="001E7504"/>
  </w:style>
  <w:style w:type="character" w:customStyle="1" w:styleId="WW8Num32z3">
    <w:name w:val="WW8Num32z3"/>
    <w:rsid w:val="001E7504"/>
  </w:style>
  <w:style w:type="character" w:customStyle="1" w:styleId="WW8Num32z4">
    <w:name w:val="WW8Num32z4"/>
    <w:rsid w:val="001E7504"/>
  </w:style>
  <w:style w:type="character" w:customStyle="1" w:styleId="WW8Num32z5">
    <w:name w:val="WW8Num32z5"/>
    <w:rsid w:val="001E7504"/>
  </w:style>
  <w:style w:type="character" w:customStyle="1" w:styleId="WW8Num32z6">
    <w:name w:val="WW8Num32z6"/>
    <w:rsid w:val="001E7504"/>
  </w:style>
  <w:style w:type="character" w:customStyle="1" w:styleId="WW8Num32z7">
    <w:name w:val="WW8Num32z7"/>
    <w:rsid w:val="001E7504"/>
  </w:style>
  <w:style w:type="character" w:customStyle="1" w:styleId="WW8Num32z8">
    <w:name w:val="WW8Num32z8"/>
    <w:rsid w:val="001E7504"/>
  </w:style>
  <w:style w:type="character" w:customStyle="1" w:styleId="WW8Num33z0">
    <w:name w:val="WW8Num33z0"/>
    <w:rsid w:val="001E7504"/>
    <w:rPr>
      <w:rFonts w:hint="default"/>
    </w:rPr>
  </w:style>
  <w:style w:type="character" w:customStyle="1" w:styleId="WW8Num34z0">
    <w:name w:val="WW8Num34z0"/>
    <w:rsid w:val="001E7504"/>
  </w:style>
  <w:style w:type="character" w:customStyle="1" w:styleId="WW8Num34z1">
    <w:name w:val="WW8Num34z1"/>
    <w:rsid w:val="001E7504"/>
    <w:rPr>
      <w:b w:val="0"/>
    </w:rPr>
  </w:style>
  <w:style w:type="character" w:customStyle="1" w:styleId="WW8Num34z2">
    <w:name w:val="WW8Num34z2"/>
    <w:rsid w:val="001E7504"/>
  </w:style>
  <w:style w:type="character" w:customStyle="1" w:styleId="WW8Num34z3">
    <w:name w:val="WW8Num34z3"/>
    <w:rsid w:val="001E7504"/>
  </w:style>
  <w:style w:type="character" w:customStyle="1" w:styleId="WW8Num34z4">
    <w:name w:val="WW8Num34z4"/>
    <w:rsid w:val="001E7504"/>
  </w:style>
  <w:style w:type="character" w:customStyle="1" w:styleId="WW8Num34z5">
    <w:name w:val="WW8Num34z5"/>
    <w:rsid w:val="001E7504"/>
  </w:style>
  <w:style w:type="character" w:customStyle="1" w:styleId="WW8Num34z6">
    <w:name w:val="WW8Num34z6"/>
    <w:rsid w:val="001E7504"/>
  </w:style>
  <w:style w:type="character" w:customStyle="1" w:styleId="WW8Num34z7">
    <w:name w:val="WW8Num34z7"/>
    <w:rsid w:val="001E7504"/>
  </w:style>
  <w:style w:type="character" w:customStyle="1" w:styleId="WW8Num34z8">
    <w:name w:val="WW8Num34z8"/>
    <w:rsid w:val="001E7504"/>
  </w:style>
  <w:style w:type="character" w:customStyle="1" w:styleId="WW8Num35z0">
    <w:name w:val="WW8Num35z0"/>
    <w:rsid w:val="001E7504"/>
    <w:rPr>
      <w:rFonts w:hint="default"/>
      <w:sz w:val="24"/>
      <w:szCs w:val="24"/>
    </w:rPr>
  </w:style>
  <w:style w:type="character" w:customStyle="1" w:styleId="WW8Num35z1">
    <w:name w:val="WW8Num35z1"/>
    <w:rsid w:val="001E7504"/>
  </w:style>
  <w:style w:type="character" w:customStyle="1" w:styleId="WW8Num35z2">
    <w:name w:val="WW8Num35z2"/>
    <w:rsid w:val="001E7504"/>
  </w:style>
  <w:style w:type="character" w:customStyle="1" w:styleId="WW8Num35z3">
    <w:name w:val="WW8Num35z3"/>
    <w:rsid w:val="001E7504"/>
  </w:style>
  <w:style w:type="character" w:customStyle="1" w:styleId="WW8Num35z4">
    <w:name w:val="WW8Num35z4"/>
    <w:rsid w:val="001E7504"/>
  </w:style>
  <w:style w:type="character" w:customStyle="1" w:styleId="WW8Num35z5">
    <w:name w:val="WW8Num35z5"/>
    <w:rsid w:val="001E7504"/>
  </w:style>
  <w:style w:type="character" w:customStyle="1" w:styleId="WW8Num35z6">
    <w:name w:val="WW8Num35z6"/>
    <w:rsid w:val="001E7504"/>
  </w:style>
  <w:style w:type="character" w:customStyle="1" w:styleId="WW8Num35z7">
    <w:name w:val="WW8Num35z7"/>
    <w:rsid w:val="001E7504"/>
  </w:style>
  <w:style w:type="character" w:customStyle="1" w:styleId="WW8Num35z8">
    <w:name w:val="WW8Num35z8"/>
    <w:rsid w:val="001E7504"/>
  </w:style>
  <w:style w:type="character" w:customStyle="1" w:styleId="WW8Num36z0">
    <w:name w:val="WW8Num36z0"/>
    <w:rsid w:val="001E7504"/>
  </w:style>
  <w:style w:type="character" w:customStyle="1" w:styleId="WW8Num36z1">
    <w:name w:val="WW8Num36z1"/>
    <w:rsid w:val="001E7504"/>
  </w:style>
  <w:style w:type="character" w:customStyle="1" w:styleId="WW8Num36z2">
    <w:name w:val="WW8Num36z2"/>
    <w:rsid w:val="001E7504"/>
  </w:style>
  <w:style w:type="character" w:customStyle="1" w:styleId="WW8Num36z3">
    <w:name w:val="WW8Num36z3"/>
    <w:rsid w:val="001E7504"/>
  </w:style>
  <w:style w:type="character" w:customStyle="1" w:styleId="WW8Num36z4">
    <w:name w:val="WW8Num36z4"/>
    <w:rsid w:val="001E7504"/>
  </w:style>
  <w:style w:type="character" w:customStyle="1" w:styleId="WW8Num36z5">
    <w:name w:val="WW8Num36z5"/>
    <w:rsid w:val="001E7504"/>
  </w:style>
  <w:style w:type="character" w:customStyle="1" w:styleId="WW8Num36z6">
    <w:name w:val="WW8Num36z6"/>
    <w:rsid w:val="001E7504"/>
  </w:style>
  <w:style w:type="character" w:customStyle="1" w:styleId="WW8Num36z7">
    <w:name w:val="WW8Num36z7"/>
    <w:rsid w:val="001E7504"/>
  </w:style>
  <w:style w:type="character" w:customStyle="1" w:styleId="WW8Num36z8">
    <w:name w:val="WW8Num36z8"/>
    <w:rsid w:val="001E7504"/>
  </w:style>
  <w:style w:type="character" w:customStyle="1" w:styleId="WW8Num37z0">
    <w:name w:val="WW8Num37z0"/>
    <w:rsid w:val="001E7504"/>
    <w:rPr>
      <w:rFonts w:ascii="Times New Roman" w:eastAsia="Arial" w:hAnsi="Times New Roman" w:cs="Arial"/>
      <w:b/>
      <w:color w:val="000000"/>
      <w:sz w:val="24"/>
      <w:szCs w:val="24"/>
    </w:rPr>
  </w:style>
  <w:style w:type="character" w:customStyle="1" w:styleId="WW8Num37z1">
    <w:name w:val="WW8Num37z1"/>
    <w:rsid w:val="001E7504"/>
  </w:style>
  <w:style w:type="character" w:customStyle="1" w:styleId="WW8Num37z2">
    <w:name w:val="WW8Num37z2"/>
    <w:rsid w:val="001E7504"/>
    <w:rPr>
      <w:rFonts w:ascii="Arial" w:eastAsia="Arial" w:hAnsi="Arial" w:cs="Arial"/>
      <w:sz w:val="24"/>
      <w:szCs w:val="24"/>
    </w:rPr>
  </w:style>
  <w:style w:type="character" w:customStyle="1" w:styleId="WW8Num37z3">
    <w:name w:val="WW8Num37z3"/>
    <w:rsid w:val="001E7504"/>
    <w:rPr>
      <w:rFonts w:ascii="Symbol" w:hAnsi="Symbol" w:cs="Symbol" w:hint="default"/>
    </w:rPr>
  </w:style>
  <w:style w:type="character" w:customStyle="1" w:styleId="WW8Num38z0">
    <w:name w:val="WW8Num38z0"/>
    <w:rsid w:val="001E7504"/>
    <w:rPr>
      <w:rFonts w:hint="default"/>
      <w:b/>
      <w:sz w:val="24"/>
      <w:szCs w:val="24"/>
    </w:rPr>
  </w:style>
  <w:style w:type="character" w:customStyle="1" w:styleId="WW8Num39z0">
    <w:name w:val="WW8Num39z0"/>
    <w:rsid w:val="001E7504"/>
    <w:rPr>
      <w:rFonts w:hint="default"/>
    </w:rPr>
  </w:style>
  <w:style w:type="character" w:customStyle="1" w:styleId="WW8Num40z0">
    <w:name w:val="WW8Num40z0"/>
    <w:rsid w:val="001E7504"/>
  </w:style>
  <w:style w:type="character" w:customStyle="1" w:styleId="WW8Num40z1">
    <w:name w:val="WW8Num40z1"/>
    <w:rsid w:val="001E7504"/>
  </w:style>
  <w:style w:type="character" w:customStyle="1" w:styleId="WW8Num40z2">
    <w:name w:val="WW8Num40z2"/>
    <w:rsid w:val="001E7504"/>
  </w:style>
  <w:style w:type="character" w:customStyle="1" w:styleId="WW8Num40z3">
    <w:name w:val="WW8Num40z3"/>
    <w:rsid w:val="001E7504"/>
  </w:style>
  <w:style w:type="character" w:customStyle="1" w:styleId="WW8Num40z4">
    <w:name w:val="WW8Num40z4"/>
    <w:rsid w:val="001E7504"/>
  </w:style>
  <w:style w:type="character" w:customStyle="1" w:styleId="WW8Num40z5">
    <w:name w:val="WW8Num40z5"/>
    <w:rsid w:val="001E7504"/>
  </w:style>
  <w:style w:type="character" w:customStyle="1" w:styleId="WW8Num40z6">
    <w:name w:val="WW8Num40z6"/>
    <w:rsid w:val="001E7504"/>
  </w:style>
  <w:style w:type="character" w:customStyle="1" w:styleId="WW8Num40z7">
    <w:name w:val="WW8Num40z7"/>
    <w:rsid w:val="001E7504"/>
  </w:style>
  <w:style w:type="character" w:customStyle="1" w:styleId="WW8Num40z8">
    <w:name w:val="WW8Num40z8"/>
    <w:rsid w:val="001E7504"/>
  </w:style>
  <w:style w:type="character" w:customStyle="1" w:styleId="WW8Num41z0">
    <w:name w:val="WW8Num41z0"/>
    <w:rsid w:val="001E7504"/>
  </w:style>
  <w:style w:type="character" w:customStyle="1" w:styleId="WW8Num41z1">
    <w:name w:val="WW8Num41z1"/>
    <w:rsid w:val="001E7504"/>
  </w:style>
  <w:style w:type="character" w:customStyle="1" w:styleId="WW8Num41z2">
    <w:name w:val="WW8Num41z2"/>
    <w:rsid w:val="001E7504"/>
  </w:style>
  <w:style w:type="character" w:customStyle="1" w:styleId="WW8Num41z3">
    <w:name w:val="WW8Num41z3"/>
    <w:rsid w:val="001E7504"/>
  </w:style>
  <w:style w:type="character" w:customStyle="1" w:styleId="WW8Num41z4">
    <w:name w:val="WW8Num41z4"/>
    <w:rsid w:val="001E7504"/>
  </w:style>
  <w:style w:type="character" w:customStyle="1" w:styleId="WW8Num41z5">
    <w:name w:val="WW8Num41z5"/>
    <w:rsid w:val="001E7504"/>
  </w:style>
  <w:style w:type="character" w:customStyle="1" w:styleId="WW8Num41z6">
    <w:name w:val="WW8Num41z6"/>
    <w:rsid w:val="001E7504"/>
  </w:style>
  <w:style w:type="character" w:customStyle="1" w:styleId="WW8Num41z7">
    <w:name w:val="WW8Num41z7"/>
    <w:rsid w:val="001E7504"/>
  </w:style>
  <w:style w:type="character" w:customStyle="1" w:styleId="WW8Num41z8">
    <w:name w:val="WW8Num41z8"/>
    <w:rsid w:val="001E7504"/>
  </w:style>
  <w:style w:type="character" w:customStyle="1" w:styleId="WW8Num42z0">
    <w:name w:val="WW8Num42z0"/>
    <w:rsid w:val="001E7504"/>
    <w:rPr>
      <w:rFonts w:hint="default"/>
    </w:rPr>
  </w:style>
  <w:style w:type="character" w:customStyle="1" w:styleId="WW8Num43z0">
    <w:name w:val="WW8Num43z0"/>
    <w:rsid w:val="001E7504"/>
    <w:rPr>
      <w:rFonts w:hint="default"/>
    </w:rPr>
  </w:style>
  <w:style w:type="character" w:customStyle="1" w:styleId="WW8Num44z0">
    <w:name w:val="WW8Num44z0"/>
    <w:rsid w:val="001E7504"/>
  </w:style>
  <w:style w:type="character" w:customStyle="1" w:styleId="WW8Num44z1">
    <w:name w:val="WW8Num44z1"/>
    <w:rsid w:val="001E7504"/>
  </w:style>
  <w:style w:type="character" w:customStyle="1" w:styleId="WW8Num44z2">
    <w:name w:val="WW8Num44z2"/>
    <w:rsid w:val="001E7504"/>
  </w:style>
  <w:style w:type="character" w:customStyle="1" w:styleId="WW8Num44z3">
    <w:name w:val="WW8Num44z3"/>
    <w:rsid w:val="001E7504"/>
  </w:style>
  <w:style w:type="character" w:customStyle="1" w:styleId="WW8Num44z4">
    <w:name w:val="WW8Num44z4"/>
    <w:rsid w:val="001E7504"/>
  </w:style>
  <w:style w:type="character" w:customStyle="1" w:styleId="WW8Num44z5">
    <w:name w:val="WW8Num44z5"/>
    <w:rsid w:val="001E7504"/>
  </w:style>
  <w:style w:type="character" w:customStyle="1" w:styleId="WW8Num44z6">
    <w:name w:val="WW8Num44z6"/>
    <w:rsid w:val="001E7504"/>
  </w:style>
  <w:style w:type="character" w:customStyle="1" w:styleId="WW8Num44z7">
    <w:name w:val="WW8Num44z7"/>
    <w:rsid w:val="001E7504"/>
  </w:style>
  <w:style w:type="character" w:customStyle="1" w:styleId="WW8Num44z8">
    <w:name w:val="WW8Num44z8"/>
    <w:rsid w:val="001E7504"/>
  </w:style>
  <w:style w:type="character" w:customStyle="1" w:styleId="WW8Num45z0">
    <w:name w:val="WW8Num45z0"/>
    <w:rsid w:val="001E7504"/>
  </w:style>
  <w:style w:type="character" w:customStyle="1" w:styleId="WW8Num45z1">
    <w:name w:val="WW8Num45z1"/>
    <w:rsid w:val="001E7504"/>
    <w:rPr>
      <w:rFonts w:ascii="Arial" w:hAnsi="Arial" w:cs="Arial"/>
      <w:spacing w:val="-4"/>
      <w:sz w:val="24"/>
      <w:szCs w:val="24"/>
    </w:rPr>
  </w:style>
  <w:style w:type="character" w:customStyle="1" w:styleId="WW8Num45z2">
    <w:name w:val="WW8Num45z2"/>
    <w:rsid w:val="001E7504"/>
  </w:style>
  <w:style w:type="character" w:customStyle="1" w:styleId="WW8Num45z3">
    <w:name w:val="WW8Num45z3"/>
    <w:rsid w:val="001E7504"/>
  </w:style>
  <w:style w:type="character" w:customStyle="1" w:styleId="WW8Num45z4">
    <w:name w:val="WW8Num45z4"/>
    <w:rsid w:val="001E7504"/>
  </w:style>
  <w:style w:type="character" w:customStyle="1" w:styleId="WW8Num45z5">
    <w:name w:val="WW8Num45z5"/>
    <w:rsid w:val="001E7504"/>
  </w:style>
  <w:style w:type="character" w:customStyle="1" w:styleId="WW8Num45z6">
    <w:name w:val="WW8Num45z6"/>
    <w:rsid w:val="001E7504"/>
  </w:style>
  <w:style w:type="character" w:customStyle="1" w:styleId="WW8Num45z7">
    <w:name w:val="WW8Num45z7"/>
    <w:rsid w:val="001E7504"/>
  </w:style>
  <w:style w:type="character" w:customStyle="1" w:styleId="WW8Num45z8">
    <w:name w:val="WW8Num45z8"/>
    <w:rsid w:val="001E7504"/>
  </w:style>
  <w:style w:type="character" w:customStyle="1" w:styleId="Fontepargpadro1">
    <w:name w:val="Fonte parág. padrão1"/>
    <w:rsid w:val="001E7504"/>
  </w:style>
  <w:style w:type="character" w:customStyle="1" w:styleId="Corpodetexto2Char">
    <w:name w:val="Corpo de texto 2 Char"/>
    <w:rsid w:val="001E7504"/>
    <w:rPr>
      <w:rFonts w:ascii="Times New Roman" w:eastAsia="Times New Roman" w:hAnsi="Times New Roman" w:cs="Times New Roman"/>
      <w:lang w:val="pt-PT"/>
    </w:rPr>
  </w:style>
  <w:style w:type="character" w:customStyle="1" w:styleId="a-size-extra-large">
    <w:name w:val="a-size-extra-large"/>
    <w:rsid w:val="001E7504"/>
  </w:style>
  <w:style w:type="character" w:customStyle="1" w:styleId="Hyperlink1">
    <w:name w:val="Hyperlink1"/>
    <w:qFormat/>
    <w:rsid w:val="001E7504"/>
    <w:rPr>
      <w:color w:val="0000FF"/>
      <w:u w:val="single"/>
    </w:rPr>
  </w:style>
  <w:style w:type="character" w:customStyle="1" w:styleId="DefaultChar">
    <w:name w:val="Default Char"/>
    <w:rsid w:val="001E7504"/>
    <w:rPr>
      <w:rFonts w:ascii="Times New Roman" w:eastAsia="Times New Roman" w:hAnsi="Times New Roman" w:cs="Times New Roman"/>
      <w:color w:val="000000"/>
      <w:sz w:val="24"/>
      <w:szCs w:val="24"/>
      <w:lang w:bidi="ar-SA"/>
    </w:rPr>
  </w:style>
  <w:style w:type="character" w:customStyle="1" w:styleId="ListLabel256">
    <w:name w:val="ListLabel 256"/>
    <w:rsid w:val="001E7504"/>
    <w:rPr>
      <w:rFonts w:ascii="Times New Roman" w:eastAsia="Times New Roman" w:hAnsi="Times New Roman" w:cs="Times New Roman"/>
      <w:color w:val="000000"/>
      <w:sz w:val="24"/>
      <w:szCs w:val="24"/>
    </w:rPr>
  </w:style>
  <w:style w:type="paragraph" w:customStyle="1" w:styleId="Ttulo20">
    <w:name w:val="Título2"/>
    <w:basedOn w:val="Normal"/>
    <w:next w:val="Corpodetexto"/>
    <w:rsid w:val="001E7504"/>
    <w:pPr>
      <w:keepNext/>
      <w:widowControl w:val="0"/>
      <w:suppressAutoHyphens/>
      <w:spacing w:before="240" w:after="120"/>
    </w:pPr>
    <w:rPr>
      <w:rFonts w:ascii="Liberation Sans" w:eastAsia="Microsoft YaHei" w:hAnsi="Liberation Sans" w:cs="Arial"/>
      <w:sz w:val="28"/>
      <w:szCs w:val="28"/>
      <w:lang w:val="pt-PT" w:eastAsia="zh-CN"/>
    </w:rPr>
  </w:style>
  <w:style w:type="paragraph" w:styleId="Lista">
    <w:name w:val="List"/>
    <w:basedOn w:val="Corpodetexto"/>
    <w:rsid w:val="001E7504"/>
    <w:pPr>
      <w:widowControl w:val="0"/>
      <w:suppressAutoHyphens/>
      <w:spacing w:before="124" w:beforeAutospacing="0" w:after="0" w:afterAutospacing="0"/>
      <w:ind w:left="359"/>
      <w:jc w:val="both"/>
    </w:pPr>
    <w:rPr>
      <w:rFonts w:cs="Lucida Sans"/>
      <w:lang w:val="pt-PT" w:eastAsia="zh-CN"/>
    </w:rPr>
  </w:style>
  <w:style w:type="paragraph" w:styleId="Legenda">
    <w:name w:val="caption"/>
    <w:basedOn w:val="Normal"/>
    <w:qFormat/>
    <w:rsid w:val="001E7504"/>
    <w:pPr>
      <w:widowControl w:val="0"/>
      <w:suppressLineNumbers/>
      <w:suppressAutoHyphens/>
      <w:spacing w:before="120" w:after="120"/>
    </w:pPr>
    <w:rPr>
      <w:rFonts w:ascii="Times New Roman" w:eastAsia="Times New Roman" w:hAnsi="Times New Roman" w:cs="Lucida Sans"/>
      <w:i/>
      <w:iCs/>
      <w:lang w:val="pt-PT" w:eastAsia="zh-CN"/>
    </w:rPr>
  </w:style>
  <w:style w:type="paragraph" w:customStyle="1" w:styleId="ndice">
    <w:name w:val="Índice"/>
    <w:basedOn w:val="Normal"/>
    <w:qFormat/>
    <w:rsid w:val="001E7504"/>
    <w:pPr>
      <w:widowControl w:val="0"/>
      <w:suppressLineNumbers/>
      <w:suppressAutoHyphens/>
    </w:pPr>
    <w:rPr>
      <w:rFonts w:ascii="Times New Roman" w:eastAsia="Times New Roman" w:hAnsi="Times New Roman" w:cs="Lucida Sans"/>
      <w:sz w:val="22"/>
      <w:szCs w:val="22"/>
      <w:lang w:val="pt-PT" w:eastAsia="zh-CN"/>
    </w:rPr>
  </w:style>
  <w:style w:type="paragraph" w:customStyle="1" w:styleId="Ttulo10">
    <w:name w:val="Título1"/>
    <w:basedOn w:val="Normal"/>
    <w:next w:val="Corpodetexto"/>
    <w:rsid w:val="001E7504"/>
    <w:pPr>
      <w:keepNext/>
      <w:widowControl w:val="0"/>
      <w:suppressAutoHyphens/>
      <w:spacing w:before="240" w:after="120"/>
    </w:pPr>
    <w:rPr>
      <w:rFonts w:ascii="Liberation Sans" w:eastAsia="Microsoft YaHei" w:hAnsi="Liberation Sans" w:cs="Lucida Sans"/>
      <w:sz w:val="28"/>
      <w:szCs w:val="28"/>
      <w:lang w:val="pt-PT" w:eastAsia="zh-CN"/>
    </w:rPr>
  </w:style>
  <w:style w:type="paragraph" w:customStyle="1" w:styleId="Ttulo11">
    <w:name w:val="Título 11"/>
    <w:basedOn w:val="Normal"/>
    <w:qFormat/>
    <w:rsid w:val="001E7504"/>
    <w:pPr>
      <w:widowControl w:val="0"/>
      <w:suppressAutoHyphens/>
      <w:ind w:left="927" w:hanging="569"/>
    </w:pPr>
    <w:rPr>
      <w:rFonts w:ascii="Times New Roman" w:eastAsia="Times New Roman" w:hAnsi="Times New Roman" w:cs="Times New Roman"/>
      <w:b/>
      <w:bCs/>
      <w:lang w:val="pt-PT" w:eastAsia="zh-CN"/>
    </w:rPr>
  </w:style>
  <w:style w:type="paragraph" w:customStyle="1" w:styleId="TableParagraph">
    <w:name w:val="Table Paragraph"/>
    <w:basedOn w:val="Normal"/>
    <w:uiPriority w:val="1"/>
    <w:qFormat/>
    <w:rsid w:val="001E7504"/>
    <w:pPr>
      <w:widowControl w:val="0"/>
      <w:suppressAutoHyphens/>
      <w:spacing w:before="15"/>
    </w:pPr>
    <w:rPr>
      <w:rFonts w:ascii="Trebuchet MS" w:eastAsia="Trebuchet MS" w:hAnsi="Trebuchet MS" w:cs="Trebuchet MS"/>
      <w:sz w:val="22"/>
      <w:szCs w:val="22"/>
      <w:lang w:val="pt-PT" w:eastAsia="zh-CN"/>
    </w:rPr>
  </w:style>
  <w:style w:type="paragraph" w:customStyle="1" w:styleId="Corpodetexto21">
    <w:name w:val="Corpo de texto 21"/>
    <w:basedOn w:val="Normal"/>
    <w:rsid w:val="001E7504"/>
    <w:pPr>
      <w:widowControl w:val="0"/>
      <w:suppressAutoHyphens/>
      <w:spacing w:after="120" w:line="480" w:lineRule="auto"/>
    </w:pPr>
    <w:rPr>
      <w:rFonts w:ascii="Times New Roman" w:eastAsia="Times New Roman" w:hAnsi="Times New Roman" w:cs="Times New Roman"/>
      <w:sz w:val="20"/>
      <w:szCs w:val="20"/>
      <w:lang w:val="pt-PT" w:eastAsia="zh-CN"/>
    </w:rPr>
  </w:style>
  <w:style w:type="paragraph" w:customStyle="1" w:styleId="CabealhoeRodap">
    <w:name w:val="Cabeçalho e Rodapé"/>
    <w:basedOn w:val="Normal"/>
    <w:qFormat/>
    <w:rsid w:val="001E7504"/>
    <w:pPr>
      <w:widowControl w:val="0"/>
      <w:suppressAutoHyphens/>
    </w:pPr>
    <w:rPr>
      <w:rFonts w:ascii="Times New Roman" w:eastAsia="Times New Roman" w:hAnsi="Times New Roman" w:cs="Times New Roman"/>
      <w:sz w:val="22"/>
      <w:szCs w:val="22"/>
      <w:lang w:val="pt-PT" w:eastAsia="zh-CN"/>
    </w:rPr>
  </w:style>
  <w:style w:type="paragraph" w:customStyle="1" w:styleId="Contedodoquadro">
    <w:name w:val="Conteúdo do quadro"/>
    <w:basedOn w:val="Normal"/>
    <w:qFormat/>
    <w:rsid w:val="001E7504"/>
    <w:pPr>
      <w:widowControl w:val="0"/>
      <w:suppressAutoHyphens/>
    </w:pPr>
    <w:rPr>
      <w:rFonts w:ascii="Times New Roman" w:eastAsia="Times New Roman" w:hAnsi="Times New Roman" w:cs="Times New Roman"/>
      <w:sz w:val="22"/>
      <w:szCs w:val="22"/>
      <w:lang w:val="pt-PT" w:eastAsia="zh-CN"/>
    </w:rPr>
  </w:style>
  <w:style w:type="paragraph" w:customStyle="1" w:styleId="Contedodatabela">
    <w:name w:val="Conteúdo da tabela"/>
    <w:basedOn w:val="Normal"/>
    <w:qFormat/>
    <w:rsid w:val="001E7504"/>
    <w:pPr>
      <w:widowControl w:val="0"/>
      <w:suppressLineNumbers/>
      <w:suppressAutoHyphens/>
    </w:pPr>
    <w:rPr>
      <w:rFonts w:ascii="Times New Roman" w:eastAsia="Times New Roman" w:hAnsi="Times New Roman" w:cs="Times New Roman"/>
      <w:sz w:val="22"/>
      <w:szCs w:val="22"/>
      <w:lang w:val="pt-PT" w:eastAsia="zh-CN"/>
    </w:rPr>
  </w:style>
  <w:style w:type="paragraph" w:customStyle="1" w:styleId="Ttulodetabela">
    <w:name w:val="Título de tabela"/>
    <w:basedOn w:val="Contedodatabela"/>
    <w:qFormat/>
    <w:rsid w:val="001E7504"/>
    <w:pPr>
      <w:jc w:val="center"/>
    </w:pPr>
    <w:rPr>
      <w:b/>
      <w:bCs/>
    </w:rPr>
  </w:style>
  <w:style w:type="paragraph" w:customStyle="1" w:styleId="Nivel010">
    <w:name w:val="Nivel_01"/>
    <w:basedOn w:val="Ttulo1"/>
    <w:rsid w:val="001E7504"/>
    <w:pPr>
      <w:suppressAutoHyphens/>
      <w:spacing w:before="240"/>
      <w:ind w:left="360" w:hanging="360"/>
      <w:jc w:val="both"/>
    </w:pPr>
    <w:rPr>
      <w:rFonts w:ascii="Ecofont_Spranq_eco_Sans" w:eastAsia="Times New Roman" w:hAnsi="Ecofont_Spranq_eco_Sans" w:cs="Ecofont_Spranq_eco_Sans"/>
      <w:i/>
      <w:color w:val="auto"/>
      <w:sz w:val="20"/>
      <w:szCs w:val="20"/>
      <w:lang w:eastAsia="zh-CN"/>
    </w:rPr>
  </w:style>
  <w:style w:type="paragraph" w:customStyle="1" w:styleId="itemnivel3edital">
    <w:name w:val="item_nivel_3_edital"/>
    <w:basedOn w:val="Normal"/>
    <w:rsid w:val="001E7504"/>
    <w:pPr>
      <w:suppressAutoHyphens/>
      <w:spacing w:before="280" w:after="280"/>
    </w:pPr>
    <w:rPr>
      <w:rFonts w:ascii="Times New Roman" w:eastAsia="Times New Roman" w:hAnsi="Times New Roman" w:cs="Times New Roman"/>
      <w:lang w:eastAsia="zh-CN"/>
    </w:rPr>
  </w:style>
  <w:style w:type="paragraph" w:customStyle="1" w:styleId="itemnivel2edital">
    <w:name w:val="item_nivel_2_edital"/>
    <w:basedOn w:val="Normal"/>
    <w:rsid w:val="001E7504"/>
    <w:pPr>
      <w:suppressAutoHyphens/>
      <w:spacing w:before="280" w:after="280"/>
    </w:pPr>
    <w:rPr>
      <w:rFonts w:ascii="Times New Roman" w:eastAsia="Times New Roman" w:hAnsi="Times New Roman" w:cs="Times New Roman"/>
      <w:lang w:eastAsia="zh-CN"/>
    </w:rPr>
  </w:style>
  <w:style w:type="paragraph" w:customStyle="1" w:styleId="Normal10">
    <w:name w:val="Normal1"/>
    <w:qFormat/>
    <w:rsid w:val="001E7504"/>
    <w:pPr>
      <w:widowControl w:val="0"/>
      <w:suppressAutoHyphens/>
    </w:pPr>
    <w:rPr>
      <w:rFonts w:ascii="Calibri" w:eastAsia="Calibri" w:hAnsi="Calibri" w:cs="Calibri"/>
      <w:sz w:val="22"/>
      <w:szCs w:val="22"/>
      <w:lang w:eastAsia="zh-CN"/>
    </w:rPr>
  </w:style>
  <w:style w:type="paragraph" w:customStyle="1" w:styleId="western">
    <w:name w:val="western"/>
    <w:basedOn w:val="Normal"/>
    <w:rsid w:val="001E7504"/>
    <w:pPr>
      <w:spacing w:before="280" w:line="403" w:lineRule="atLeast"/>
      <w:jc w:val="both"/>
    </w:pPr>
    <w:rPr>
      <w:rFonts w:ascii="Garamond" w:eastAsia="Times New Roman" w:hAnsi="Garamond" w:cs="Garamond"/>
      <w:sz w:val="28"/>
      <w:szCs w:val="28"/>
      <w:lang w:eastAsia="zh-CN"/>
    </w:rPr>
  </w:style>
  <w:style w:type="character" w:customStyle="1" w:styleId="SemEspaamentoChar">
    <w:name w:val="Sem Espaçamento Char"/>
    <w:link w:val="SemEspaamento"/>
    <w:uiPriority w:val="1"/>
    <w:qFormat/>
    <w:rsid w:val="001E7504"/>
    <w:rPr>
      <w:rFonts w:ascii="Arial" w:eastAsia="Aptos" w:hAnsi="Arial" w:cs="Aptos"/>
      <w:szCs w:val="22"/>
    </w:rPr>
  </w:style>
  <w:style w:type="paragraph" w:customStyle="1" w:styleId="Standarduser">
    <w:name w:val="Standard (user)"/>
    <w:link w:val="StandarduserChar"/>
    <w:rsid w:val="001E7504"/>
    <w:pPr>
      <w:spacing w:after="200" w:line="276" w:lineRule="auto"/>
      <w:jc w:val="right"/>
    </w:pPr>
    <w:rPr>
      <w:rFonts w:ascii="Calibri" w:eastAsia="Segoe UI" w:hAnsi="Calibri" w:cs="Tahoma"/>
      <w:sz w:val="22"/>
      <w:szCs w:val="22"/>
    </w:rPr>
  </w:style>
  <w:style w:type="character" w:customStyle="1" w:styleId="StandarduserChar">
    <w:name w:val="Standard (user) Char"/>
    <w:link w:val="Standarduser"/>
    <w:rsid w:val="001E7504"/>
    <w:rPr>
      <w:rFonts w:ascii="Calibri" w:eastAsia="Segoe UI" w:hAnsi="Calibri" w:cs="Tahoma"/>
      <w:sz w:val="22"/>
      <w:szCs w:val="22"/>
    </w:rPr>
  </w:style>
  <w:style w:type="table" w:customStyle="1" w:styleId="TableNormal0">
    <w:name w:val="Table Normal"/>
    <w:uiPriority w:val="2"/>
    <w:semiHidden/>
    <w:unhideWhenUsed/>
    <w:qFormat/>
    <w:rsid w:val="001E750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tulo21">
    <w:name w:val="Título 21"/>
    <w:basedOn w:val="Normal"/>
    <w:next w:val="Normal"/>
    <w:link w:val="Ttulo2Char"/>
    <w:qFormat/>
    <w:rsid w:val="001E7504"/>
    <w:pPr>
      <w:keepNext/>
      <w:tabs>
        <w:tab w:val="left" w:pos="1701"/>
      </w:tabs>
      <w:suppressAutoHyphens/>
      <w:ind w:right="-1"/>
      <w:jc w:val="center"/>
      <w:outlineLvl w:val="1"/>
    </w:pPr>
    <w:rPr>
      <w:b/>
      <w:color w:val="000000"/>
    </w:rPr>
  </w:style>
  <w:style w:type="paragraph" w:customStyle="1" w:styleId="Recuodecorpodetexto21">
    <w:name w:val="Recuo de corpo de texto 21"/>
    <w:basedOn w:val="Normal"/>
    <w:rsid w:val="001E7504"/>
    <w:pPr>
      <w:suppressAutoHyphens/>
      <w:ind w:firstLine="1418"/>
      <w:jc w:val="both"/>
    </w:pPr>
    <w:rPr>
      <w:rFonts w:ascii="Calibri" w:eastAsia="Times New Roman" w:hAnsi="Calibri" w:cs="Calibri"/>
      <w:lang w:eastAsia="zh-CN"/>
    </w:rPr>
  </w:style>
  <w:style w:type="paragraph" w:customStyle="1" w:styleId="Ttulo41">
    <w:name w:val="Título 41"/>
    <w:basedOn w:val="Ttulo"/>
    <w:next w:val="Corpodetexto"/>
    <w:uiPriority w:val="9"/>
    <w:semiHidden/>
    <w:unhideWhenUsed/>
    <w:qFormat/>
    <w:rsid w:val="001E7504"/>
    <w:pPr>
      <w:keepNext/>
      <w:numPr>
        <w:ilvl w:val="3"/>
        <w:numId w:val="119"/>
      </w:numPr>
      <w:pBdr>
        <w:bottom w:val="none" w:sz="0" w:space="0" w:color="auto"/>
      </w:pBdr>
      <w:suppressAutoHyphens/>
      <w:spacing w:before="120" w:after="120" w:line="259" w:lineRule="auto"/>
      <w:outlineLvl w:val="3"/>
    </w:pPr>
    <w:rPr>
      <w:rFonts w:ascii="Liberation Sans" w:eastAsia="Microsoft YaHei" w:hAnsi="Liberation Sans" w:cs="Lucida Sans"/>
      <w:b/>
      <w:bCs/>
      <w:i/>
      <w:iCs/>
      <w:color w:val="auto"/>
      <w:sz w:val="26"/>
      <w:szCs w:val="26"/>
      <w:lang w:eastAsia="en-US"/>
    </w:rPr>
  </w:style>
  <w:style w:type="paragraph" w:customStyle="1" w:styleId="Rodap1">
    <w:name w:val="Rodapé1"/>
    <w:basedOn w:val="Normal"/>
    <w:uiPriority w:val="99"/>
    <w:qFormat/>
    <w:rsid w:val="001E7504"/>
    <w:pPr>
      <w:tabs>
        <w:tab w:val="center" w:pos="4252"/>
        <w:tab w:val="right" w:pos="8504"/>
      </w:tabs>
      <w:suppressAutoHyphens/>
    </w:pPr>
    <w:rPr>
      <w:rFonts w:asciiTheme="minorHAnsi" w:eastAsiaTheme="minorHAnsi" w:hAnsiTheme="minorHAnsi" w:cstheme="minorBidi"/>
      <w:sz w:val="22"/>
      <w:szCs w:val="22"/>
      <w:lang w:eastAsia="en-US"/>
    </w:rPr>
  </w:style>
  <w:style w:type="character" w:customStyle="1" w:styleId="CitaoChar1">
    <w:name w:val="Citação Char1"/>
    <w:basedOn w:val="Fontepargpadro"/>
    <w:uiPriority w:val="29"/>
    <w:rsid w:val="001E7504"/>
    <w:rPr>
      <w:rFonts w:ascii="Calibri" w:eastAsia="Calibri" w:hAnsi="Calibri" w:cs="Tahoma"/>
      <w:i/>
      <w:iCs/>
      <w:color w:val="000000" w:themeColor="text1"/>
    </w:rPr>
  </w:style>
  <w:style w:type="paragraph" w:customStyle="1" w:styleId="Ttulo12">
    <w:name w:val="Título 12"/>
    <w:basedOn w:val="Normal"/>
    <w:qFormat/>
    <w:rsid w:val="001E7504"/>
    <w:pPr>
      <w:widowControl w:val="0"/>
      <w:ind w:left="352" w:hanging="241"/>
      <w:jc w:val="both"/>
      <w:outlineLvl w:val="1"/>
    </w:pPr>
    <w:rPr>
      <w:rFonts w:ascii="Times New Roman" w:eastAsia="Times New Roman" w:hAnsi="Times New Roman" w:cs="Times New Roman"/>
      <w:b/>
      <w:bCs/>
      <w:lang w:val="pt-PT" w:eastAsia="en-US"/>
    </w:rPr>
  </w:style>
  <w:style w:type="paragraph" w:customStyle="1" w:styleId="Legenda1">
    <w:name w:val="Legenda1"/>
    <w:basedOn w:val="Normal"/>
    <w:qFormat/>
    <w:rsid w:val="001E7504"/>
    <w:pPr>
      <w:suppressLineNumbers/>
      <w:suppressAutoHyphens/>
      <w:spacing w:before="120" w:after="120" w:line="259" w:lineRule="auto"/>
    </w:pPr>
    <w:rPr>
      <w:rFonts w:ascii="Calibri" w:eastAsia="Calibri" w:hAnsi="Calibri" w:cs="Lucida Sans"/>
      <w:i/>
      <w:iCs/>
      <w:lang w:eastAsia="en-US"/>
    </w:rPr>
  </w:style>
  <w:style w:type="paragraph" w:customStyle="1" w:styleId="PADRAO">
    <w:name w:val="PADRAO"/>
    <w:basedOn w:val="Normal"/>
    <w:qFormat/>
    <w:rsid w:val="001E7504"/>
    <w:pPr>
      <w:suppressAutoHyphens/>
      <w:jc w:val="both"/>
      <w:textAlignment w:val="baseline"/>
    </w:pPr>
    <w:rPr>
      <w:rFonts w:ascii="Tms Rmn" w:eastAsia="Times New Roman" w:hAnsi="Tms Rmn" w:cs="Times New Roman"/>
      <w:szCs w:val="20"/>
    </w:rPr>
  </w:style>
  <w:style w:type="paragraph" w:customStyle="1" w:styleId="Cabealho2">
    <w:name w:val="Cabeçalho2"/>
    <w:basedOn w:val="CabealhoeRodap"/>
    <w:uiPriority w:val="99"/>
    <w:rsid w:val="001E7504"/>
    <w:pPr>
      <w:widowControl/>
      <w:spacing w:after="160" w:line="259" w:lineRule="auto"/>
    </w:pPr>
    <w:rPr>
      <w:rFonts w:ascii="Calibri" w:eastAsia="Calibri" w:hAnsi="Calibri" w:cs="Tahoma"/>
      <w:lang w:val="pt-BR" w:eastAsia="en-US"/>
    </w:rPr>
  </w:style>
  <w:style w:type="paragraph" w:customStyle="1" w:styleId="default0">
    <w:name w:val="default"/>
    <w:basedOn w:val="Normal"/>
    <w:rsid w:val="001E7504"/>
    <w:pPr>
      <w:spacing w:before="100" w:beforeAutospacing="1" w:after="100" w:afterAutospacing="1"/>
    </w:pPr>
    <w:rPr>
      <w:rFonts w:ascii="Times New Roman" w:eastAsia="Times New Roman" w:hAnsi="Times New Roman" w:cs="Times New Roman"/>
    </w:rPr>
  </w:style>
  <w:style w:type="character" w:customStyle="1" w:styleId="TextodebaloChar1">
    <w:name w:val="Texto de balão Char1"/>
    <w:basedOn w:val="Fontepargpadro"/>
    <w:uiPriority w:val="99"/>
    <w:rsid w:val="001E7504"/>
    <w:rPr>
      <w:rFonts w:ascii="Tahoma" w:hAnsi="Tahoma" w:cs="Tahoma"/>
      <w:sz w:val="16"/>
      <w:szCs w:val="16"/>
      <w:lang w:val="pt-PT" w:eastAsia="zh-CN"/>
    </w:rPr>
  </w:style>
  <w:style w:type="character" w:customStyle="1" w:styleId="CabealhoChar1">
    <w:name w:val="Cabeçalho Char1"/>
    <w:basedOn w:val="Fontepargpadro"/>
    <w:uiPriority w:val="99"/>
    <w:rsid w:val="001E7504"/>
    <w:rPr>
      <w:lang w:val="pt-PT" w:eastAsia="zh-CN"/>
    </w:rPr>
  </w:style>
  <w:style w:type="character" w:customStyle="1" w:styleId="RodapChar1">
    <w:name w:val="Rodapé Char1"/>
    <w:basedOn w:val="Fontepargpadro"/>
    <w:uiPriority w:val="99"/>
    <w:rsid w:val="001E7504"/>
    <w:rPr>
      <w:lang w:val="pt-PT" w:eastAsia="zh-CN"/>
    </w:rPr>
  </w:style>
  <w:style w:type="paragraph" w:customStyle="1" w:styleId="Nvel4">
    <w:name w:val="Nível 4"/>
    <w:basedOn w:val="Normal"/>
    <w:qFormat/>
    <w:rsid w:val="009F7EDE"/>
    <w:pPr>
      <w:spacing w:before="120" w:after="120" w:line="276" w:lineRule="auto"/>
      <w:ind w:left="567"/>
      <w:jc w:val="both"/>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comments" Target="comments.xml"/><Relationship Id="rId22" Type="http://schemas.openxmlformats.org/officeDocument/2006/relationships/header" Target="head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header1.xml.rels><?xml version="1.0" encoding="UTF-8" standalone="yes"?>
<Relationships xmlns="http://schemas.openxmlformats.org/package/2006/relationships"><Relationship Id="rId3" Type="http://schemas.openxmlformats.org/officeDocument/2006/relationships/hyperlink" Target="Tel:(63)3384-1936" TargetMode="External"/><Relationship Id="rId2" Type="http://schemas.openxmlformats.org/officeDocument/2006/relationships/image" Target="media/image2.jpeg"/><Relationship Id="rId1" Type="http://schemas.openxmlformats.org/officeDocument/2006/relationships/image" Target="media/image3.png"/><Relationship Id="rId4" Type="http://schemas.openxmlformats.org/officeDocument/2006/relationships/hyperlink" Target="Tel:(63)3384-1936"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Tel:(63)3384-1936" TargetMode="External"/><Relationship Id="rId1" Type="http://schemas.openxmlformats.org/officeDocument/2006/relationships/hyperlink" Target="Tel:(63)3384-1936"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ctGszqmrm9cS1kaMrjfLTK4QHA==">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82</Pages>
  <Words>35286</Words>
  <Characters>190549</Characters>
  <Application>Microsoft Office Word</Application>
  <DocSecurity>0</DocSecurity>
  <Lines>1587</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FINANCEIRO APAE</dc:creator>
  <cp:lastModifiedBy>FINANCEIRO APAE</cp:lastModifiedBy>
  <cp:revision>23</cp:revision>
  <dcterms:created xsi:type="dcterms:W3CDTF">2025-11-17T17:03:00Z</dcterms:created>
  <dcterms:modified xsi:type="dcterms:W3CDTF">2025-11-17T17:44:00Z</dcterms:modified>
</cp:coreProperties>
</file>