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57" w:before="57" w:line="240" w:lineRule="auto"/>
        <w:ind w:left="0" w:right="0" w:firstLine="0"/>
        <w:jc w:val="center"/>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Pregão Eletrônico nº 202600</w:t>
      </w:r>
      <w:r w:rsidDel="00000000" w:rsidR="00000000" w:rsidRPr="00000000">
        <w:rPr>
          <w:rFonts w:ascii="Arial" w:cs="Arial" w:eastAsia="Arial" w:hAnsi="Arial"/>
          <w:b w:val="1"/>
          <w:bCs w:val="1"/>
          <w:sz w:val="22"/>
          <w:szCs w:val="22"/>
          <w:rtl w:val="0"/>
        </w:rPr>
        <w:t xml:space="preserve">37</w:t>
      </w:r>
      <w:r w:rsidDel="00000000" w:rsidR="00000000" w:rsidRPr="00000000">
        <w:rPr>
          <w:rFonts w:ascii="Arial" w:cs="Arial" w:eastAsia="Arial" w:hAnsi="Arial"/>
          <w:b w:val="1"/>
          <w:bCs w:val="1"/>
          <w:color w:val="000000"/>
          <w:sz w:val="22"/>
          <w:szCs w:val="22"/>
          <w:rtl w:val="0"/>
        </w:rPr>
        <w:t xml:space="preserve"> – PEFOCE/</w:t>
      </w:r>
      <w:r w:rsidDel="00000000" w:rsidR="00000000" w:rsidRPr="00000000">
        <w:rPr>
          <w:rFonts w:ascii="Arial" w:cs="Arial" w:eastAsia="Arial" w:hAnsi="Arial"/>
          <w:b w:val="1"/>
          <w:bCs w:val="1"/>
          <w:sz w:val="22"/>
          <w:szCs w:val="22"/>
          <w:rtl w:val="0"/>
        </w:rPr>
        <w:t xml:space="preserve">CALF</w:t>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Processo n° </w:t>
      </w:r>
      <w:r w:rsidDel="00000000" w:rsidR="00000000" w:rsidRPr="00000000">
        <w:rPr>
          <w:rFonts w:ascii="Arial" w:cs="Arial" w:eastAsia="Arial" w:hAnsi="Arial"/>
          <w:b w:val="1"/>
          <w:bCs w:val="1"/>
          <w:sz w:val="22"/>
          <w:szCs w:val="22"/>
          <w:rtl w:val="0"/>
        </w:rPr>
        <w:t xml:space="preserve">10011.004967/2026-32 </w:t>
      </w:r>
    </w:p>
    <w:p w:rsidR="00000000" w:rsidDel="00000000" w:rsidP="00000000" w:rsidRDefault="00000000" w:rsidRPr="00000000" w14:paraId="00000003">
      <w:pPr>
        <w:spacing w:after="57" w:before="57" w:line="240" w:lineRule="auto"/>
        <w:ind w:left="0" w:right="0" w:firstLine="0"/>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i w:val="0"/>
          <w:iCs w:val="0"/>
          <w:color w:val="000000"/>
          <w:sz w:val="22"/>
          <w:szCs w:val="22"/>
          <w:rtl w:val="0"/>
        </w:rPr>
        <w:t xml:space="preserve">UASG: 9430</w:t>
      </w:r>
      <w:r w:rsidDel="00000000" w:rsidR="00000000" w:rsidRPr="00000000">
        <w:rPr>
          <w:rFonts w:ascii="Arial" w:cs="Arial" w:eastAsia="Arial" w:hAnsi="Arial"/>
          <w:b w:val="1"/>
          <w:bCs w:val="1"/>
          <w:i w:val="0"/>
          <w:iCs w:val="0"/>
          <w:color w:val="000000"/>
          <w:sz w:val="22"/>
          <w:szCs w:val="22"/>
          <w:highlight w:val="white"/>
          <w:rtl w:val="0"/>
        </w:rPr>
        <w:t xml:space="preserve">01</w:t>
      </w:r>
      <w:r w:rsidDel="00000000" w:rsidR="00000000" w:rsidRPr="00000000">
        <w:rPr>
          <w:rtl w:val="0"/>
        </w:rPr>
      </w:r>
    </w:p>
    <w:p w:rsidR="00000000" w:rsidDel="00000000" w:rsidP="00000000" w:rsidRDefault="00000000" w:rsidRPr="00000000" w14:paraId="00000004">
      <w:pPr>
        <w:spacing w:after="57" w:before="57" w:line="240" w:lineRule="auto"/>
        <w:ind w:left="0" w:right="0" w:firstLine="0"/>
        <w:jc w:val="cente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highlight w:val="white"/>
          <w:rtl w:val="0"/>
        </w:rPr>
        <w:t xml:space="preserve">Número Comprasnet:</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
        </w:tabs>
        <w:spacing w:after="57" w:before="57" w:line="240" w:lineRule="auto"/>
        <w:ind w:left="0" w:right="0" w:firstLine="0"/>
        <w:jc w:val="both"/>
        <w:rPr>
          <w:rFonts w:ascii="Arial" w:cs="Arial" w:eastAsia="Arial" w:hAnsi="Arial"/>
          <w:b w:val="0"/>
          <w:bCs w:val="0"/>
          <w:i w:val="1"/>
          <w:iCs w:val="1"/>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050"/>
        </w:tabs>
        <w:spacing w:after="85" w:before="57" w:line="240" w:lineRule="auto"/>
        <w:ind w:left="0" w:right="0" w:firstLine="0"/>
        <w:jc w:val="both"/>
        <w:rPr>
          <w:rFonts w:ascii="Arial" w:cs="Arial" w:eastAsia="Arial" w:hAnsi="Arial"/>
          <w:i w:val="0"/>
          <w:iCs w:val="0"/>
          <w:smallCaps w:val="0"/>
          <w:strike w:val="0"/>
          <w:sz w:val="22"/>
          <w:szCs w:val="22"/>
          <w:u w:val="none"/>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A </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PERÍCIA FORENSE DO ESTADO DO CEARÁ</w:t>
      </w:r>
      <w:r w:rsidDel="00000000" w:rsidR="00000000" w:rsidRPr="00000000">
        <w:rPr>
          <w:rFonts w:ascii="Arial" w:cs="Arial" w:eastAsia="Arial" w:hAnsi="Arial"/>
          <w:i w:val="1"/>
          <w:iCs w:val="1"/>
          <w:smallCaps w:val="0"/>
          <w:strike w:val="0"/>
          <w:sz w:val="22"/>
          <w:szCs w:val="22"/>
          <w:u w:val="none"/>
          <w:shd w:fill="auto" w:val="clear"/>
          <w:vertAlign w:val="baseline"/>
          <w:rtl w:val="0"/>
        </w:rPr>
        <w:t xml:space="preserve"> </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por intermédio do pregoeiro e do membro da equipe de apoio designados por ato do Governador do Estado, que ora integra os autos, torna público que realizará licitação na modalidade PREGÃO, na forma eletrônica, exclusivamente para Microempresas, Empresas de Pequeno Porte, e/ou as Cooperativas, que se enquadrem no disposto no art. 34 da Lei nº 11.488/2007 que se encontrem aptos a se beneficiarem do tratamento diferenciado e favorecido nos termos Lei Complementar nº 123/2006.</w:t>
      </w:r>
    </w:p>
    <w:p w:rsidR="00000000" w:rsidDel="00000000" w:rsidP="00000000" w:rsidRDefault="00000000" w:rsidRPr="00000000" w14:paraId="00000007">
      <w:pPr>
        <w:spacing w:after="60" w:before="60" w:lineRule="auto"/>
        <w:jc w:val="both"/>
        <w:rPr>
          <w:rFonts w:ascii="Arial" w:cs="Arial" w:eastAsia="Arial" w:hAnsi="Arial"/>
          <w:i w:val="1"/>
          <w:iCs w:val="1"/>
          <w:sz w:val="22"/>
          <w:szCs w:val="22"/>
          <w:highlight w:val="yellow"/>
        </w:rPr>
      </w:pPr>
      <w:r w:rsidDel="00000000" w:rsidR="00000000" w:rsidRPr="00000000">
        <w:rPr>
          <w:rFonts w:ascii="Arial" w:cs="Arial" w:eastAsia="Arial" w:hAnsi="Arial"/>
          <w:b w:val="1"/>
          <w:bCs w:val="1"/>
          <w:sz w:val="22"/>
          <w:szCs w:val="22"/>
          <w:rtl w:val="0"/>
        </w:rPr>
        <w:t xml:space="preserve">1. DO CRITÉRIO DE JULGAMENTO E DO MODO DE DISPUTA</w:t>
      </w:r>
      <w:r w:rsidDel="00000000" w:rsidR="00000000" w:rsidRPr="00000000">
        <w:rPr>
          <w:rtl w:val="0"/>
        </w:rPr>
      </w:r>
    </w:p>
    <w:p w:rsidR="00000000" w:rsidDel="00000000" w:rsidP="00000000" w:rsidRDefault="00000000" w:rsidRPr="00000000" w14:paraId="0000000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1.1. O critério de julgamento será o de Menor Preço por ITEM, conforme tabela constante do Termo de Referência.</w:t>
      </w:r>
    </w:p>
    <w:p w:rsidR="00000000" w:rsidDel="00000000" w:rsidP="00000000" w:rsidRDefault="00000000" w:rsidRPr="00000000" w14:paraId="0000000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 O modo de disputa será o Aberto e Fechado.</w:t>
      </w:r>
    </w:p>
    <w:p w:rsidR="00000000" w:rsidDel="00000000" w:rsidP="00000000" w:rsidRDefault="00000000" w:rsidRPr="00000000" w14:paraId="0000000A">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 DA FORMA DE FORNECIMENTO:</w:t>
      </w:r>
    </w:p>
    <w:p w:rsidR="00000000" w:rsidDel="00000000" w:rsidP="00000000" w:rsidRDefault="00000000" w:rsidRPr="00000000" w14:paraId="0000000B">
      <w:pPr>
        <w:spacing w:after="60" w:before="60" w:lineRule="auto"/>
        <w:jc w:val="both"/>
        <w:rPr>
          <w:rFonts w:ascii="Arial" w:cs="Arial" w:eastAsia="Arial" w:hAnsi="Arial"/>
          <w:i w:val="1"/>
          <w:iCs w:val="1"/>
          <w:sz w:val="22"/>
          <w:szCs w:val="22"/>
          <w:highlight w:val="yellow"/>
        </w:rPr>
      </w:pPr>
      <w:r w:rsidDel="00000000" w:rsidR="00000000" w:rsidRPr="00000000">
        <w:rPr>
          <w:rFonts w:ascii="Arial" w:cs="Arial" w:eastAsia="Arial" w:hAnsi="Arial"/>
          <w:sz w:val="22"/>
          <w:szCs w:val="22"/>
          <w:rtl w:val="0"/>
        </w:rPr>
        <w:t xml:space="preserve">2.1. A forma de fornecimento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será parcelada.</w:t>
      </w:r>
      <w:r w:rsidDel="00000000" w:rsidR="00000000" w:rsidRPr="00000000">
        <w:rPr>
          <w:rtl w:val="0"/>
        </w:rPr>
      </w:r>
    </w:p>
    <w:p w:rsidR="00000000" w:rsidDel="00000000" w:rsidP="00000000" w:rsidRDefault="00000000" w:rsidRPr="00000000" w14:paraId="0000000C">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 DA BASE LEGAL</w:t>
      </w:r>
    </w:p>
    <w:p w:rsidR="00000000" w:rsidDel="00000000" w:rsidP="00000000" w:rsidRDefault="00000000" w:rsidRPr="00000000" w14:paraId="0000000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3.1. 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Decreto Estadual nº 35.323 de 24 de fevereiro de 2023 e suas alterações, Decreto Estadual nº 27.624, de 22 de novembro 2004, Decreto Estadual nº 35.726, de 30 de outubro de 2023, Portaria PGE/GAB nº 36, de 8 de março de 2024,</w:t>
      </w:r>
      <w:r w:rsidDel="00000000" w:rsidR="00000000" w:rsidRPr="00000000">
        <w:rPr>
          <w:rFonts w:ascii="Arial" w:cs="Arial" w:eastAsia="Arial" w:hAnsi="Arial"/>
          <w:sz w:val="22"/>
          <w:szCs w:val="22"/>
          <w:highlight w:val="white"/>
          <w:rtl w:val="0"/>
        </w:rPr>
        <w:t xml:space="preserve"> Lei Complementar Estadual nº 334/2024 e Decreto Estadual nº 36.407/2024 </w:t>
      </w:r>
      <w:r w:rsidDel="00000000" w:rsidR="00000000" w:rsidRPr="00000000">
        <w:rPr>
          <w:rFonts w:ascii="Arial" w:cs="Arial" w:eastAsia="Arial" w:hAnsi="Arial"/>
          <w:sz w:val="22"/>
          <w:szCs w:val="22"/>
          <w:rtl w:val="0"/>
        </w:rPr>
        <w:t xml:space="preserve">e demais legislação aplicável e, ainda, de acordo com as condições estabelecidas neste edital e seus anexos.</w:t>
      </w:r>
    </w:p>
    <w:p w:rsidR="00000000" w:rsidDel="00000000" w:rsidP="00000000" w:rsidRDefault="00000000" w:rsidRPr="00000000" w14:paraId="0000000E">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4. DO OBJETO</w:t>
      </w:r>
    </w:p>
    <w:p w:rsidR="00000000" w:rsidDel="00000000" w:rsidP="00000000" w:rsidRDefault="00000000" w:rsidRPr="00000000" w14:paraId="0000000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 O objeto da licitação é o Registro de Preço para futuras e eventuais aquisição de insumos para o processamento, coloração e análise de tecidos em exames histopatológicos no Núcleo de Patologia Forense da Coordenadoria de Análises Laboratoriais Forenses - CALF, nas condições estabelecidas neste edital e seus anexos.</w:t>
      </w:r>
    </w:p>
    <w:p w:rsidR="00000000" w:rsidDel="00000000" w:rsidP="00000000" w:rsidRDefault="00000000" w:rsidRPr="00000000" w14:paraId="00000010">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5. DO ACESSO AO EDITAL, DO LOCAL DE REALIZAÇÃO E DO PREGOEIRO</w:t>
      </w:r>
    </w:p>
    <w:p w:rsidR="00000000" w:rsidDel="00000000" w:rsidP="00000000" w:rsidRDefault="00000000" w:rsidRPr="00000000" w14:paraId="0000001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5.1. Este edital está disponível gratuitamente nos sítios www.portalcompras.ce.gov.br e https://www.gov.br/compras/pt-br/acesso-a-informacao/consulta-detalhada.</w:t>
      </w:r>
    </w:p>
    <w:p w:rsidR="00000000" w:rsidDel="00000000" w:rsidP="00000000" w:rsidRDefault="00000000" w:rsidRPr="00000000" w14:paraId="0000001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5.2. O certame será realizado por meio do sistema do Compras.gov.br, no endereço eletrônico https://www.comprasnet.gov.br/seguro/loginPortal.asp, pelo(a) pregoeiro(a) _________________.</w:t>
      </w:r>
    </w:p>
    <w:p w:rsidR="00000000" w:rsidDel="00000000" w:rsidP="00000000" w:rsidRDefault="00000000" w:rsidRPr="00000000" w14:paraId="0000001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 A audiência requerida por representante de licitante ou interessado em participar de licitação, com o fito de despachar sobre recurso ou impugnação de sua autoria junto à Central de Licitações da Procuradoria-Geral do Estado, será realizada conforme disposto na Portaria/PGE nº 38/2022, publicada na pg. 18 do DOE de 17/03/2022.</w:t>
      </w:r>
    </w:p>
    <w:p w:rsidR="00000000" w:rsidDel="00000000" w:rsidP="00000000" w:rsidRDefault="00000000" w:rsidRPr="00000000" w14:paraId="0000001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5.4. A equipe de apoio atende pelo telefone de nº (85) ______________ e pelo e-mail: licitacao@pge.ce.gov.br.</w:t>
      </w:r>
    </w:p>
    <w:p w:rsidR="00000000" w:rsidDel="00000000" w:rsidP="00000000" w:rsidRDefault="00000000" w:rsidRPr="00000000" w14:paraId="00000015">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6. DAS DATAS E HORÁRIOS DO CERTAME</w:t>
      </w:r>
    </w:p>
    <w:p w:rsidR="00000000" w:rsidDel="00000000" w:rsidP="00000000" w:rsidRDefault="00000000" w:rsidRPr="00000000" w14:paraId="0000001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6.1. INÍCIO DO ACOLHIMENTO DAS PROPOSTAS: _____/______/20___.</w:t>
      </w:r>
    </w:p>
    <w:p w:rsidR="00000000" w:rsidDel="00000000" w:rsidP="00000000" w:rsidRDefault="00000000" w:rsidRPr="00000000" w14:paraId="0000001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6.2. DATA DE ABERTURA DAS PROPOSTAS: _____/______/20___, às ______.</w:t>
      </w:r>
    </w:p>
    <w:p w:rsidR="00000000" w:rsidDel="00000000" w:rsidP="00000000" w:rsidRDefault="00000000" w:rsidRPr="00000000" w14:paraId="0000001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6.3. INÍCIO DA SESSÃO DE DISPUTA DE PREÇOS: _____/______/20___, às ______.</w:t>
      </w:r>
    </w:p>
    <w:p w:rsidR="00000000" w:rsidDel="00000000" w:rsidP="00000000" w:rsidRDefault="00000000" w:rsidRPr="00000000" w14:paraId="0000001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 REFERÊNCIA DE TEMPO: Para todas as referências de tempo utilizadas pelo sistema será observado o horário de Brasília/DF.</w:t>
      </w:r>
    </w:p>
    <w:p w:rsidR="00000000" w:rsidDel="00000000" w:rsidP="00000000" w:rsidRDefault="00000000" w:rsidRPr="00000000" w14:paraId="0000001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6.5. Na hipótese de não haver expediente ou ocorrendo qualquer fato superveniente que impeça a realização do certame na data prevista, a sessão será remarcada, para no mínimo 48h (quarenta e oito horas) a contar da respectiva data, exceto quando remarcada automaticamente pelo próprio sistema eletrônico.</w:t>
      </w:r>
    </w:p>
    <w:p w:rsidR="00000000" w:rsidDel="00000000" w:rsidP="00000000" w:rsidRDefault="00000000" w:rsidRPr="00000000" w14:paraId="0000001B">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rtl w:val="0"/>
        </w:rPr>
        <w:t xml:space="preserve">7. DO ENDE</w:t>
      </w:r>
      <w:r w:rsidDel="00000000" w:rsidR="00000000" w:rsidRPr="00000000">
        <w:rPr>
          <w:rFonts w:ascii="Arial" w:cs="Arial" w:eastAsia="Arial" w:hAnsi="Arial"/>
          <w:b w:val="1"/>
          <w:bCs w:val="1"/>
          <w:sz w:val="22"/>
          <w:szCs w:val="22"/>
          <w:highlight w:val="white"/>
          <w:rtl w:val="0"/>
        </w:rPr>
        <w:t xml:space="preserve">REÇO E HORÁRIO DA CENTRAL DE LICITAÇÕES </w:t>
      </w:r>
      <w:r w:rsidDel="00000000" w:rsidR="00000000" w:rsidRPr="00000000">
        <w:rPr>
          <w:rFonts w:ascii="Arial" w:cs="Arial" w:eastAsia="Arial" w:hAnsi="Arial"/>
          <w:b w:val="1"/>
          <w:bCs w:val="1"/>
          <w:sz w:val="22"/>
          <w:szCs w:val="22"/>
          <w:highlight w:val="white"/>
          <w:rtl w:val="0"/>
        </w:rPr>
        <w:t xml:space="preserve">E DA PERÍCIA FORENSE DO ESTADO DO CEARÁ - PEFOCE</w:t>
      </w:r>
    </w:p>
    <w:p w:rsidR="00000000" w:rsidDel="00000000" w:rsidP="00000000" w:rsidRDefault="00000000" w:rsidRPr="00000000" w14:paraId="0000001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7.1. Central de Licitações/PGE, Av. Dr. José Martins Rodrigues, nº 150, Bairro Edson Queiroz, Fortaleza – Ceará, CEP. 60811-</w:t>
      </w:r>
      <w:r w:rsidDel="00000000" w:rsidR="00000000" w:rsidRPr="00000000">
        <w:rPr>
          <w:rFonts w:ascii="Arial" w:cs="Arial" w:eastAsia="Arial" w:hAnsi="Arial"/>
          <w:sz w:val="22"/>
          <w:szCs w:val="22"/>
          <w:rtl w:val="0"/>
        </w:rPr>
        <w:t xml:space="preserve"> 520.</w:t>
        <w:tab/>
        <w:t xml:space="preserve"> </w:t>
        <w:tab/>
      </w:r>
    </w:p>
    <w:p w:rsidR="00000000" w:rsidDel="00000000" w:rsidP="00000000" w:rsidRDefault="00000000" w:rsidRPr="00000000" w14:paraId="0000001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7.1.1. Horário de expediente da Central de Licitações: das 8h às 12h e das 14h às 18h.</w:t>
      </w:r>
    </w:p>
    <w:p w:rsidR="00000000" w:rsidDel="00000000" w:rsidP="00000000" w:rsidRDefault="00000000" w:rsidRPr="00000000" w14:paraId="0000001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7.2.</w:t>
      </w:r>
      <w:r w:rsidDel="00000000" w:rsidR="00000000" w:rsidRPr="00000000">
        <w:rPr>
          <w:rFonts w:ascii="Arial" w:cs="Arial" w:eastAsia="Arial" w:hAnsi="Arial"/>
          <w:sz w:val="22"/>
          <w:szCs w:val="22"/>
          <w:rtl w:val="0"/>
        </w:rPr>
        <w:t xml:space="preserve"> Perícia Forense do Estado do Ceará - PEFOCE, com endereço na Av. Presidente Castelo Branco, nº 901, Bairro Moura Brasil, Fortaleza/CE, CEP 60.010-000, telefones: (85) 3106.4990.</w:t>
      </w:r>
    </w:p>
    <w:p w:rsidR="00000000" w:rsidDel="00000000" w:rsidP="00000000" w:rsidRDefault="00000000" w:rsidRPr="00000000" w14:paraId="0000001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7.2.1. Horário de expediente da(o) PEFOCE: de segunda a sexta-feira das 9h às 12h e 13h às 16h.</w:t>
      </w:r>
      <w:r w:rsidDel="00000000" w:rsidR="00000000" w:rsidRPr="00000000">
        <w:rPr>
          <w:rtl w:val="0"/>
        </w:rPr>
      </w:r>
    </w:p>
    <w:p w:rsidR="00000000" w:rsidDel="00000000" w:rsidP="00000000" w:rsidRDefault="00000000" w:rsidRPr="00000000" w14:paraId="00000020">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8. DA ADEQUAÇÃO ORÇAMENTÁRIA</w:t>
      </w:r>
    </w:p>
    <w:p w:rsidR="00000000" w:rsidDel="00000000" w:rsidP="00000000" w:rsidRDefault="00000000" w:rsidRPr="00000000" w14:paraId="0000002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8.1. A indicação da dotação orçamentária somente será exigida para a formalização do contrato ou outro instrumento hábil, conforme art. 103 do Decreto Estadual nº 35.067/2022 c/c §4º, art. 7º, do Decreto Estadual nº 35.323/2023.</w:t>
      </w:r>
    </w:p>
    <w:p w:rsidR="00000000" w:rsidDel="00000000" w:rsidP="00000000" w:rsidRDefault="00000000" w:rsidRPr="00000000" w14:paraId="00000022">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 DA PARTICIPAÇÃO</w:t>
      </w:r>
    </w:p>
    <w:p w:rsidR="00000000" w:rsidDel="00000000" w:rsidP="00000000" w:rsidRDefault="00000000" w:rsidRPr="00000000" w14:paraId="0000002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 Poderão participar deste certame os interessados que estiverem previamente credenciados no Sistema de Cadastramento Unificado de Fornecedores (SICAF) disponível no Portal Nacional de Contratações Públicas (PNCP) e no Sistema de Compras do Governo Federal (</w:t>
      </w:r>
      <w:hyperlink r:id="rId6">
        <w:r w:rsidDel="00000000" w:rsidR="00000000" w:rsidRPr="00000000">
          <w:rPr>
            <w:rFonts w:ascii="Arial" w:cs="Arial" w:eastAsia="Arial" w:hAnsi="Arial"/>
            <w:sz w:val="22"/>
            <w:szCs w:val="22"/>
            <w:u w:val="single"/>
            <w:rtl w:val="0"/>
          </w:rPr>
          <w:t xml:space="preserve">www.gov.br/compras</w:t>
        </w:r>
      </w:hyperlink>
      <w:r w:rsidDel="00000000" w:rsidR="00000000" w:rsidRPr="00000000">
        <w:rPr>
          <w:rFonts w:ascii="Arial" w:cs="Arial" w:eastAsia="Arial" w:hAnsi="Arial"/>
          <w:sz w:val="22"/>
          <w:szCs w:val="22"/>
          <w:rtl w:val="0"/>
        </w:rPr>
        <w:t xml:space="preserve">), por meio de Certificado Digital conferido pela Infraestrutura de Chaves Públicas Brasileira- ICP- Brasil.</w:t>
      </w:r>
    </w:p>
    <w:p w:rsidR="00000000" w:rsidDel="00000000" w:rsidP="00000000" w:rsidRDefault="00000000" w:rsidRPr="00000000" w14:paraId="0000002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9.1.1. A participação implica a aceitação integral dos termos deste edital.</w:t>
      </w:r>
    </w:p>
    <w:p w:rsidR="00000000" w:rsidDel="00000000" w:rsidP="00000000" w:rsidRDefault="00000000" w:rsidRPr="00000000" w14:paraId="0000002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rsidR="00000000" w:rsidDel="00000000" w:rsidP="00000000" w:rsidRDefault="00000000" w:rsidRPr="00000000" w14:paraId="0000002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9.3. 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rsidR="00000000" w:rsidDel="00000000" w:rsidP="00000000" w:rsidRDefault="00000000" w:rsidRPr="00000000" w14:paraId="0000002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2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9.3.2.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2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9.4. Para os itens 01 e 02, a participação é exclusiva a microempresas e empresas de pequeno porte, nos termos do art. 48, inciso I, da Lei Complementar nº 123/2006, conforme tabela constante do item 2 do Anexo I – Termo de Referência. </w:t>
      </w:r>
    </w:p>
    <w:p w:rsidR="00000000" w:rsidDel="00000000" w:rsidP="00000000" w:rsidRDefault="00000000" w:rsidRPr="00000000" w14:paraId="0000002A">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9.5. Não poderão disputar esta licitação:</w:t>
      </w:r>
    </w:p>
    <w:p w:rsidR="00000000" w:rsidDel="00000000" w:rsidP="00000000" w:rsidRDefault="00000000" w:rsidRPr="00000000" w14:paraId="0000002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9.5.1. A</w:t>
      </w:r>
      <w:r w:rsidDel="00000000" w:rsidR="00000000" w:rsidRPr="00000000">
        <w:rPr>
          <w:rFonts w:ascii="Arial" w:cs="Arial" w:eastAsia="Arial" w:hAnsi="Arial"/>
          <w:sz w:val="22"/>
          <w:szCs w:val="22"/>
          <w:highlight w:val="white"/>
          <w:rtl w:val="0"/>
        </w:rPr>
        <w:t xml:space="preserve">quele que não atenda às condições deste edital e seus anexos;</w:t>
      </w:r>
    </w:p>
    <w:p w:rsidR="00000000" w:rsidDel="00000000" w:rsidP="00000000" w:rsidRDefault="00000000" w:rsidRPr="00000000" w14:paraId="0000002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9.5.2. Empresa em estado de insolvência civil, sob processo de falência, dissolução, fusão, cisão, incorporação e liquidação.</w:t>
      </w:r>
    </w:p>
    <w:p w:rsidR="00000000" w:rsidDel="00000000" w:rsidP="00000000" w:rsidRDefault="00000000" w:rsidRPr="00000000" w14:paraId="0000002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9.5.3. P</w:t>
      </w:r>
      <w:r w:rsidDel="00000000" w:rsidR="00000000" w:rsidRPr="00000000">
        <w:rPr>
          <w:rFonts w:ascii="Arial" w:cs="Arial" w:eastAsia="Arial" w:hAnsi="Arial"/>
          <w:sz w:val="22"/>
          <w:szCs w:val="22"/>
          <w:highlight w:val="white"/>
          <w:rtl w:val="0"/>
        </w:rPr>
        <w:t xml:space="preserve">essoa física ou jurídica que se encontre, ao tempo da licitação, impossibilitada de participar da licitação em decorrência de sanção que lhe foi imposta, observado o § 1º do art. 14 da Lei nº 14.133/2021;</w:t>
      </w:r>
    </w:p>
    <w:p w:rsidR="00000000" w:rsidDel="00000000" w:rsidP="00000000" w:rsidRDefault="00000000" w:rsidRPr="00000000" w14:paraId="0000002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9.5.4. Agente público do órgão ou entidade licitante, devendo ser observadas as situações que possam configurar conflito de interesses no exercício ou após o exercício do cargo ou emprego, nos termos da legislação que disciplina a matéria, conforme §1º do art. 9º da Lei nº 14.133/2021. A vedação é estendida a terceiros que auxilie a condução da contratação na qualidade de integrante de equipe de apoio, profissional especializado ou funcionário ou representante de empresa que preste assessoria técnica.</w:t>
      </w:r>
    </w:p>
    <w:p w:rsidR="00000000" w:rsidDel="00000000" w:rsidP="00000000" w:rsidRDefault="00000000" w:rsidRPr="00000000" w14:paraId="0000002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9.5.5. </w:t>
      </w:r>
      <w:r w:rsidDel="00000000" w:rsidR="00000000" w:rsidRPr="00000000">
        <w:rPr>
          <w:rFonts w:ascii="Arial" w:cs="Arial" w:eastAsia="Arial" w:hAnsi="Arial"/>
          <w:sz w:val="22"/>
          <w:szCs w:val="22"/>
          <w:rtl w:val="0"/>
        </w:rPr>
        <w:t xml:space="preserve">Empresas estrangeiras que não tenham representação legal no Brasil com poderes expressos para receber citação e responder administrativa ou judicialmente;</w:t>
      </w:r>
    </w:p>
    <w:p w:rsidR="00000000" w:rsidDel="00000000" w:rsidP="00000000" w:rsidRDefault="00000000" w:rsidRPr="00000000" w14:paraId="0000003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9.5.6. Empresa ou sociedade cooperativa cujo estatuto ou contrato social não inclua em seu objetivo social atividade compatível com o objeto do certame, e ainda, que não atendam o art. 16 da Lei nº 14.133/2021;</w:t>
      </w:r>
    </w:p>
    <w:p w:rsidR="00000000" w:rsidDel="00000000" w:rsidP="00000000" w:rsidRDefault="00000000" w:rsidRPr="00000000" w14:paraId="0000003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9.5.7. Organizações da Sociedade Civil de Interesse Público - OSCIP, atuando nessa condição;</w:t>
      </w:r>
    </w:p>
    <w:p w:rsidR="00000000" w:rsidDel="00000000" w:rsidP="00000000" w:rsidRDefault="00000000" w:rsidRPr="00000000" w14:paraId="0000003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9.5.8. Empresas controladoras, controladas ou coligadas, nos termos da Lei nº 6.404, de 15 de dezembro de 1976, concorrendo entre si;</w:t>
      </w:r>
    </w:p>
    <w:p w:rsidR="00000000" w:rsidDel="00000000" w:rsidP="00000000" w:rsidRDefault="00000000" w:rsidRPr="00000000" w14:paraId="0000003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9.5.9.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9.5.10.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9.5.11. Pessoa física ou jurídica que integre o rol de pessoas sancionadas nas hipóteses do §5º do art.14 da Lei nº 14.133/2021, ou que seja declarada inidônea nos termos da referida Lei.</w:t>
      </w:r>
    </w:p>
    <w:p w:rsidR="00000000" w:rsidDel="00000000" w:rsidP="00000000" w:rsidRDefault="00000000" w:rsidRPr="00000000" w14:paraId="0000003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9.5.12. Consórcio, qualquer que seja sua constituição, conforme justificativa constituída nos autos, nos termos do art. 15, caput, da Lei nº 14.133/2021.</w:t>
      </w:r>
    </w:p>
    <w:p w:rsidR="00000000" w:rsidDel="00000000" w:rsidP="00000000" w:rsidRDefault="00000000" w:rsidRPr="00000000" w14:paraId="00000037">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10. DA IMPUGNAÇÃO AO EDITAL E DO PEDIDO DE ESCLARECIMENTO</w:t>
      </w:r>
    </w:p>
    <w:p w:rsidR="00000000" w:rsidDel="00000000" w:rsidP="00000000" w:rsidRDefault="00000000" w:rsidRPr="00000000" w14:paraId="0000003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10.1. Qualquer pessoa é parte legítima para impugnar este edital por irregularidade na aplicação da</w:t>
      </w:r>
      <w:hyperlink r:id="rId7">
        <w:r w:rsidDel="00000000" w:rsidR="00000000" w:rsidRPr="00000000">
          <w:rPr>
            <w:rFonts w:ascii="Arial" w:cs="Arial" w:eastAsia="Arial" w:hAnsi="Arial"/>
            <w:sz w:val="22"/>
            <w:szCs w:val="22"/>
            <w:highlight w:val="white"/>
            <w:rtl w:val="0"/>
          </w:rPr>
          <w:t xml:space="preserve"> </w:t>
        </w:r>
      </w:hyperlink>
      <w:hyperlink r:id="rId8">
        <w:r w:rsidDel="00000000" w:rsidR="00000000" w:rsidRPr="00000000">
          <w:rPr>
            <w:rFonts w:ascii="Arial" w:cs="Arial" w:eastAsia="Arial" w:hAnsi="Arial"/>
            <w:sz w:val="22"/>
            <w:szCs w:val="22"/>
            <w:highlight w:val="white"/>
            <w:u w:val="single"/>
            <w:rtl w:val="0"/>
          </w:rPr>
          <w:t xml:space="preserve">Lei nº 14.133/2021</w:t>
        </w:r>
      </w:hyperlink>
      <w:r w:rsidDel="00000000" w:rsidR="00000000" w:rsidRPr="00000000">
        <w:rPr>
          <w:rFonts w:ascii="Arial" w:cs="Arial" w:eastAsia="Arial" w:hAnsi="Arial"/>
          <w:sz w:val="22"/>
          <w:szCs w:val="22"/>
          <w:highlight w:val="white"/>
          <w:rtl w:val="0"/>
        </w:rPr>
        <w:t xml:space="preserve">, ou para solicitar esclarecimento sobre seus termos, devendo encaminhar o pedido até 3 (três) dias úteis antes da data da abertura do certame, </w:t>
      </w:r>
      <w:r w:rsidDel="00000000" w:rsidR="00000000" w:rsidRPr="00000000">
        <w:rPr>
          <w:rFonts w:ascii="Arial" w:cs="Arial" w:eastAsia="Arial" w:hAnsi="Arial"/>
          <w:sz w:val="22"/>
          <w:szCs w:val="22"/>
          <w:highlight w:val="white"/>
          <w:rtl w:val="0"/>
        </w:rPr>
        <w:t xml:space="preserve">conforme caput art. 94 do Decreto nº 35.067/2022</w:t>
      </w:r>
      <w:r w:rsidDel="00000000" w:rsidR="00000000" w:rsidRPr="00000000">
        <w:rPr>
          <w:rFonts w:ascii="Arial" w:cs="Arial" w:eastAsia="Arial" w:hAnsi="Arial"/>
          <w:sz w:val="22"/>
          <w:szCs w:val="22"/>
          <w:highlight w:val="white"/>
          <w:rtl w:val="0"/>
        </w:rPr>
        <w:t xml:space="preserve">, no endereço eletrônico citado no subitem 10.3 abaixo.</w:t>
      </w:r>
    </w:p>
    <w:p w:rsidR="00000000" w:rsidDel="00000000" w:rsidP="00000000" w:rsidRDefault="00000000" w:rsidRPr="00000000" w14:paraId="0000003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10.2. 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 </w:t>
      </w:r>
      <w:r w:rsidDel="00000000" w:rsidR="00000000" w:rsidRPr="00000000">
        <w:rPr>
          <w:rFonts w:ascii="Arial" w:cs="Arial" w:eastAsia="Arial" w:hAnsi="Arial"/>
          <w:sz w:val="22"/>
          <w:szCs w:val="22"/>
          <w:highlight w:val="white"/>
          <w:rtl w:val="0"/>
        </w:rPr>
        <w:t xml:space="preserve">conforme § 1º do artigo supramencionado.</w:t>
      </w:r>
    </w:p>
    <w:p w:rsidR="00000000" w:rsidDel="00000000" w:rsidP="00000000" w:rsidRDefault="00000000" w:rsidRPr="00000000" w14:paraId="0000003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10.2.1. As decisões do pregoeiro, sempre que necessário, se darão baseadas nos pareceres e laudos emitidos pelas áreas técnicas e jurídicas do órgão e entidade promotora da licitação ou, conforme o caso, pela Comissão Central de Avaliação de Impugnações e Recursos em Licitação, nos termos do § 1º do art. 24 e § 3º do art. 94 do Decreto Estadual nº 35.067/2022, alterado pelo art. 1º do Decreto Estadual nº 36.863/2025, e nos termos dos §§ 2º e 3º do art. 24 do Decreto Estadual nº 35.067/2022.</w:t>
      </w:r>
    </w:p>
    <w:p w:rsidR="00000000" w:rsidDel="00000000" w:rsidP="00000000" w:rsidRDefault="00000000" w:rsidRPr="00000000" w14:paraId="0000003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10.2.2. Na impossibilidade de resposta à impugnação no prazo citado no subitem 10.2, o pregoeiro poderá adiar a abertura da sessão pública, mediante aviso no sistema utilizado na realização do certame, </w:t>
      </w:r>
      <w:r w:rsidDel="00000000" w:rsidR="00000000" w:rsidRPr="00000000">
        <w:rPr>
          <w:rFonts w:ascii="Arial" w:cs="Arial" w:eastAsia="Arial" w:hAnsi="Arial"/>
          <w:sz w:val="22"/>
          <w:szCs w:val="22"/>
          <w:highlight w:val="white"/>
          <w:rtl w:val="0"/>
        </w:rPr>
        <w:t xml:space="preserve">em conformidade com o disposto no § 2º do mesmo artigo já citado.</w:t>
      </w:r>
    </w:p>
    <w:p w:rsidR="00000000" w:rsidDel="00000000" w:rsidP="00000000" w:rsidRDefault="00000000" w:rsidRPr="00000000" w14:paraId="0000003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10.3. A impugnação e o pedido de esclarecimento deverão ser realizados exclusivamente por meio eletrônico, no endereço licitacao@pge.ce.gov.br, até as 23h59min, com a informação do nº do pregão, o órgão ou entidade promotor da licitação e pregoeiro responsável.</w:t>
      </w:r>
    </w:p>
    <w:p w:rsidR="00000000" w:rsidDel="00000000" w:rsidP="00000000" w:rsidRDefault="00000000" w:rsidRPr="00000000" w14:paraId="0000003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10.3.1. As impugnações apresentadas deverão ser subscritas por representante legal mediante comprovação, sob pena do seu não conhecimento.</w:t>
      </w:r>
    </w:p>
    <w:p w:rsidR="00000000" w:rsidDel="00000000" w:rsidP="00000000" w:rsidRDefault="00000000" w:rsidRPr="00000000" w14:paraId="0000003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10.4. As impugnações e pedidos de esclarecimentos não suspendem os prazos previstos no certame.</w:t>
      </w:r>
    </w:p>
    <w:p w:rsidR="00000000" w:rsidDel="00000000" w:rsidP="00000000" w:rsidRDefault="00000000" w:rsidRPr="00000000" w14:paraId="0000003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10.4.1. A concessão de efeito suspensivo à impugnação é medida excepcional e deverá ser motivada pelo pregoeiro, nos autos do processo de licitação, </w:t>
      </w:r>
      <w:r w:rsidDel="00000000" w:rsidR="00000000" w:rsidRPr="00000000">
        <w:rPr>
          <w:rFonts w:ascii="Arial" w:cs="Arial" w:eastAsia="Arial" w:hAnsi="Arial"/>
          <w:sz w:val="22"/>
          <w:szCs w:val="22"/>
          <w:highlight w:val="white"/>
          <w:rtl w:val="0"/>
        </w:rPr>
        <w:t xml:space="preserve">de acordo com o previsto no</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 5º ainda do mesmo decreto citado.</w:t>
      </w:r>
    </w:p>
    <w:p w:rsidR="00000000" w:rsidDel="00000000" w:rsidP="00000000" w:rsidRDefault="00000000" w:rsidRPr="00000000" w14:paraId="0000004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10.5. Acolhida a impugnação, será definida e publicada nova data para a realização do certame, exceto quando a alteração não comprometer a formulação das propostas.</w:t>
      </w:r>
      <w:r w:rsidDel="00000000" w:rsidR="00000000" w:rsidRPr="00000000">
        <w:rPr>
          <w:rtl w:val="0"/>
        </w:rPr>
      </w:r>
    </w:p>
    <w:p w:rsidR="00000000" w:rsidDel="00000000" w:rsidP="00000000" w:rsidRDefault="00000000" w:rsidRPr="00000000" w14:paraId="00000041">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white"/>
          <w:rtl w:val="0"/>
        </w:rPr>
        <w:t xml:space="preserve">11. DA </w:t>
      </w:r>
      <w:r w:rsidDel="00000000" w:rsidR="00000000" w:rsidRPr="00000000">
        <w:rPr>
          <w:rFonts w:ascii="Arial" w:cs="Arial" w:eastAsia="Arial" w:hAnsi="Arial"/>
          <w:b w:val="1"/>
          <w:bCs w:val="1"/>
          <w:sz w:val="22"/>
          <w:szCs w:val="22"/>
          <w:rtl w:val="0"/>
        </w:rPr>
        <w:t xml:space="preserve">ESTIMATIVA DO VALOR DA CONTRATAÇÃO</w:t>
      </w:r>
    </w:p>
    <w:p w:rsidR="00000000" w:rsidDel="00000000" w:rsidP="00000000" w:rsidRDefault="00000000" w:rsidRPr="00000000" w14:paraId="0000004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11.1. O custo estimado total da contratação, </w:t>
      </w:r>
      <w:r w:rsidDel="00000000" w:rsidR="00000000" w:rsidRPr="00000000">
        <w:rPr>
          <w:rFonts w:ascii="Arial" w:cs="Arial" w:eastAsia="Arial" w:hAnsi="Arial"/>
          <w:sz w:val="22"/>
          <w:szCs w:val="22"/>
          <w:highlight w:val="white"/>
          <w:rtl w:val="0"/>
        </w:rPr>
        <w:t xml:space="preserve">possui caráter sigiloso, nos termos do art. 24 da Lei nº 14.133/2021, e sua divulgação, conforme §§ 5º e 6º do art. 32 do Decreto Estadual nº 35.067/2022, alterados pelo art. 1º do Decreto Estadual nº 36.863/2025, somente ocorrerá após o encerramento da fase de julgamento das propostas ou, encerrada a etapa de lances, caso os preços permaneçam acima do valor estimado.</w:t>
      </w:r>
    </w:p>
    <w:p w:rsidR="00000000" w:rsidDel="00000000" w:rsidP="00000000" w:rsidRDefault="00000000" w:rsidRPr="00000000" w14:paraId="00000043">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12. DA APRESENTAÇÃO DA PROPOSTA ELETRÔNICA E DOS DOCUMENTOS DE HABILITAÇÃO</w:t>
      </w:r>
    </w:p>
    <w:p w:rsidR="00000000" w:rsidDel="00000000" w:rsidP="00000000" w:rsidRDefault="00000000" w:rsidRPr="00000000" w14:paraId="0000004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12.1. Na presente licitação, a fase de habilitação sucederá as fases de apresentação de propostas e lances e de julgamento.</w:t>
      </w:r>
    </w:p>
    <w:p w:rsidR="00000000" w:rsidDel="00000000" w:rsidP="00000000" w:rsidRDefault="00000000" w:rsidRPr="00000000" w14:paraId="0000004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12.1.1. Os licitantes encaminharão, exclusivamente por meio do sistema eletrônico, a proposta com o preço ou o percentual de desconto, conforme o critério de julgamento adotado neste edital, até a data e o horário estabelecidos para abertura da sessão pública.</w:t>
      </w:r>
    </w:p>
    <w:p w:rsidR="00000000" w:rsidDel="00000000" w:rsidP="00000000" w:rsidRDefault="00000000" w:rsidRPr="00000000" w14:paraId="0000004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12.2. Após o julgamento da proposta, o licitante vencedor deverá enviar no prazo de </w:t>
      </w:r>
      <w:r w:rsidDel="00000000" w:rsidR="00000000" w:rsidRPr="00000000">
        <w:rPr>
          <w:rFonts w:ascii="Arial" w:cs="Arial" w:eastAsia="Arial" w:hAnsi="Arial"/>
          <w:sz w:val="22"/>
          <w:szCs w:val="22"/>
          <w:highlight w:val="white"/>
          <w:rtl w:val="0"/>
        </w:rPr>
        <w:t xml:space="preserve">2 (duas)</w:t>
      </w:r>
      <w:r w:rsidDel="00000000" w:rsidR="00000000" w:rsidRPr="00000000">
        <w:rPr>
          <w:rFonts w:ascii="Arial" w:cs="Arial" w:eastAsia="Arial" w:hAnsi="Arial"/>
          <w:sz w:val="22"/>
          <w:szCs w:val="22"/>
          <w:highlight w:val="white"/>
          <w:rtl w:val="0"/>
        </w:rPr>
        <w:t xml:space="preserve"> horas, </w:t>
      </w:r>
      <w:r w:rsidDel="00000000" w:rsidR="00000000" w:rsidRPr="00000000">
        <w:rPr>
          <w:rFonts w:ascii="Arial" w:cs="Arial" w:eastAsia="Arial" w:hAnsi="Arial"/>
          <w:sz w:val="22"/>
          <w:szCs w:val="22"/>
          <w:highlight w:val="white"/>
          <w:rtl w:val="0"/>
        </w:rPr>
        <w:t xml:space="preserve">prorrogável uma vez por igual período,</w:t>
      </w:r>
      <w:r w:rsidDel="00000000" w:rsidR="00000000" w:rsidRPr="00000000">
        <w:rPr>
          <w:rFonts w:ascii="Arial" w:cs="Arial" w:eastAsia="Arial" w:hAnsi="Arial"/>
          <w:sz w:val="22"/>
          <w:szCs w:val="22"/>
          <w:highlight w:val="white"/>
          <w:rtl w:val="0"/>
        </w:rPr>
        <w:t xml:space="preserve"> contado da convocação do pregoeiro, os documentos de habilitação.</w:t>
      </w:r>
    </w:p>
    <w:p w:rsidR="00000000" w:rsidDel="00000000" w:rsidP="00000000" w:rsidRDefault="00000000" w:rsidRPr="00000000" w14:paraId="0000004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12.3. O licitante classificado em primeiro lugar deverá apresentar a amostra, no prazo, local e dias indicados no Termo de Referência, sob pena de não aceitação da proposta.</w:t>
      </w:r>
    </w:p>
    <w:p w:rsidR="00000000" w:rsidDel="00000000" w:rsidP="00000000" w:rsidRDefault="00000000" w:rsidRPr="00000000" w14:paraId="0000004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12.3.1. O (A) Perícia Forense do Estado do Ceará - PEFOCE</w:t>
      </w:r>
      <w:r w:rsidDel="00000000" w:rsidR="00000000" w:rsidRPr="00000000">
        <w:rPr>
          <w:rFonts w:ascii="Arial" w:cs="Arial" w:eastAsia="Arial" w:hAnsi="Arial"/>
          <w:i w:val="1"/>
          <w:iCs w:val="1"/>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enviará e-mail ao pregoeiro, através do endereço eletrônico ceaoc@pefoce.ce.gov.br, apoio, através do endereço eletrônico nopro@pefoce.ce.gov.br, e para o e-mail licitacao@pge.ce.gov.br, informando o dia, local e horário de realização dos procedimentos para a avaliação das amostras, cuja presença será facultada a todos os interessados, sem prerrogativa de manifestação, com limite máximo de 02 (duas) pessoas por licitante. A referida informação será divulgada pelo pregoeiro, por meio de mensagem no sistema.</w:t>
      </w:r>
    </w:p>
    <w:p w:rsidR="00000000" w:rsidDel="00000000" w:rsidP="00000000" w:rsidRDefault="00000000" w:rsidRPr="00000000" w14:paraId="0000004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12.3.1.1. O aviso ao pregoeiro deverá ocorrer no mesmo momento em que o licitante for notificado para apresentar a(s) amostra(s).</w:t>
      </w:r>
    </w:p>
    <w:p w:rsidR="00000000" w:rsidDel="00000000" w:rsidP="00000000" w:rsidRDefault="00000000" w:rsidRPr="00000000" w14:paraId="0000004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12.3.2. O órgão ou entidade promovente da licitação enviará os resultados das avaliações para o pregoeiro, que divulgará por meio de mensagem no sistema.</w:t>
      </w:r>
    </w:p>
    <w:p w:rsidR="00000000" w:rsidDel="00000000" w:rsidP="00000000" w:rsidRDefault="00000000" w:rsidRPr="00000000" w14:paraId="0000004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12.3.3.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no termo de referência.</w:t>
      </w:r>
    </w:p>
    <w:p w:rsidR="00000000" w:rsidDel="00000000" w:rsidP="00000000" w:rsidRDefault="00000000" w:rsidRPr="00000000" w14:paraId="0000004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12.4. Para efeito de julgamento das propostas eletrônicas, o valor a ser informado no sistema eletrônico, pelos licitantes situados no Estado do Ceará, será o valor deduzido do percentual de 7,5% (sete inteiros e cinco décimos por cento), correspondente à média das diferenças de alíquotas interestaduais do ICMS, nos termos do disposto no Decreto Estadual nº 27.624/2004.</w:t>
      </w:r>
    </w:p>
    <w:p w:rsidR="00000000" w:rsidDel="00000000" w:rsidP="00000000" w:rsidRDefault="00000000" w:rsidRPr="00000000" w14:paraId="0000004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12.4.1. A dedução acima referida não se aplica ao fornecimento de produtos isentos e não tributados, e, na hipótese de a alíquota interna ser inferior ao percentual de 7,5% (sete inteiros e cinco décimos por cento), devendo neste caso, ser aplicado o percentual correspondente à alíquota cobrada.</w:t>
      </w:r>
    </w:p>
    <w:p w:rsidR="00000000" w:rsidDel="00000000" w:rsidP="00000000" w:rsidRDefault="00000000" w:rsidRPr="00000000" w14:paraId="0000004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12.5. Após a entrega dos documentos para habilitação e/ou proposta, não será permitida a substituição ou a apresentação de novos documentos, salvo em sede de diligência conforme art. 64 da Lei nº 14.133/2021. O licitante deverá enviar os documentos complementares via sistema utilizado na realização do certame, no prazo de </w:t>
      </w:r>
      <w:r w:rsidDel="00000000" w:rsidR="00000000" w:rsidRPr="00000000">
        <w:rPr>
          <w:rFonts w:ascii="Arial" w:cs="Arial" w:eastAsia="Arial" w:hAnsi="Arial"/>
          <w:sz w:val="22"/>
          <w:szCs w:val="22"/>
          <w:highlight w:val="white"/>
          <w:rtl w:val="0"/>
        </w:rPr>
        <w:t xml:space="preserve">2 (duas)</w:t>
      </w:r>
      <w:r w:rsidDel="00000000" w:rsidR="00000000" w:rsidRPr="00000000">
        <w:rPr>
          <w:rFonts w:ascii="Arial" w:cs="Arial" w:eastAsia="Arial" w:hAnsi="Arial"/>
          <w:sz w:val="22"/>
          <w:szCs w:val="22"/>
          <w:highlight w:val="white"/>
          <w:rtl w:val="0"/>
        </w:rPr>
        <w:t xml:space="preserve"> horas a contar da solicitação.</w:t>
      </w:r>
    </w:p>
    <w:p w:rsidR="00000000" w:rsidDel="00000000" w:rsidP="00000000" w:rsidRDefault="00000000" w:rsidRPr="00000000" w14:paraId="0000004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12.5.1. Quando o órgão/entidade demandante da licitação, vislumbrar a necessidade da realização de diligência, deverá encaminhar a respectiva solicitação ao(a) pregoeiro(a) por meio do sistema SUITE no processo original, para que este(a) promova sua realização no Compras.gov. A divulgação da diligência no referido sistema constitui condição indispensável para a produção de seus efeitos, conforme Acórdão nº 1.742/2026-Plenário-TCU.</w:t>
      </w:r>
    </w:p>
    <w:p w:rsidR="00000000" w:rsidDel="00000000" w:rsidP="00000000" w:rsidRDefault="00000000" w:rsidRPr="00000000" w14:paraId="0000005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12.5.2</w:t>
      </w:r>
      <w:r w:rsidDel="00000000" w:rsidR="00000000" w:rsidRPr="00000000">
        <w:rPr>
          <w:rFonts w:ascii="Arial" w:cs="Arial" w:eastAsia="Arial" w:hAnsi="Arial"/>
          <w:sz w:val="22"/>
          <w:szCs w:val="22"/>
          <w:rtl w:val="0"/>
        </w:rPr>
        <w:t xml:space="preserve">. Não se caracterizam documentos novos aqueles que venham a comprovar fatos existentes à época da abertura da sessão, com respaldo no previsto no Acórdão 1211/2021-TCU-Plenário.</w:t>
      </w:r>
    </w:p>
    <w:p w:rsidR="00000000" w:rsidDel="00000000" w:rsidP="00000000" w:rsidRDefault="00000000" w:rsidRPr="00000000" w14:paraId="0000005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12.5.3. Uma vez regularmente solicitada a diligência e não atendida no prazo e condições estabelecidos, não será admitida nova solicitação para o mesmo fim, resultando na inabilitação e/ou desclassificação do licitante.</w:t>
      </w:r>
    </w:p>
    <w:p w:rsidR="00000000" w:rsidDel="00000000" w:rsidP="00000000" w:rsidRDefault="00000000" w:rsidRPr="00000000" w14:paraId="0000005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12.6. A não apresentação de declarações formais e/ou termos de compromissos exigidos, não implicará a desclassificação ou inabilitação imediata do licitante. Compete ao pregoeiro nos mesmos termos estabelecido no item 12.5 acima, promover diligência para o devido saneamento, em respeito aos princípios do formalismo moderado e da razoabilidade.</w:t>
      </w:r>
      <w:r w:rsidDel="00000000" w:rsidR="00000000" w:rsidRPr="00000000">
        <w:rPr>
          <w:rtl w:val="0"/>
        </w:rPr>
      </w:r>
    </w:p>
    <w:p w:rsidR="00000000" w:rsidDel="00000000" w:rsidP="00000000" w:rsidRDefault="00000000" w:rsidRPr="00000000" w14:paraId="00000053">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12.7. No cadastramento da proposta inicial, o licitante declarará, em campo próprio do sistema, que:</w:t>
      </w:r>
    </w:p>
    <w:p w:rsidR="00000000" w:rsidDel="00000000" w:rsidP="00000000" w:rsidRDefault="00000000" w:rsidRPr="00000000" w14:paraId="0000005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12.7.1.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rsidR="00000000" w:rsidDel="00000000" w:rsidP="00000000" w:rsidRDefault="00000000" w:rsidRPr="00000000" w14:paraId="0000005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12.7.2. Não emprega menor de 18 anos em trabalho noturno, perigoso ou insalubre e não emprega menor de 16 anos, salvo menor, a partir de 14 anos, na condição de aprendiz, nos termos do</w:t>
      </w:r>
      <w:hyperlink r:id="rId9">
        <w:r w:rsidDel="00000000" w:rsidR="00000000" w:rsidRPr="00000000">
          <w:rPr>
            <w:rFonts w:ascii="Arial" w:cs="Arial" w:eastAsia="Arial" w:hAnsi="Arial"/>
            <w:sz w:val="22"/>
            <w:szCs w:val="22"/>
            <w:highlight w:val="white"/>
            <w:rtl w:val="0"/>
          </w:rPr>
          <w:t xml:space="preserve"> </w:t>
        </w:r>
      </w:hyperlink>
      <w:hyperlink r:id="rId10">
        <w:r w:rsidDel="00000000" w:rsidR="00000000" w:rsidRPr="00000000">
          <w:rPr>
            <w:rFonts w:ascii="Arial" w:cs="Arial" w:eastAsia="Arial" w:hAnsi="Arial"/>
            <w:sz w:val="22"/>
            <w:szCs w:val="22"/>
            <w:highlight w:val="white"/>
            <w:u w:val="single"/>
            <w:rtl w:val="0"/>
          </w:rPr>
          <w:t xml:space="preserve">art. 7°, XXXIII, da Constituição</w:t>
        </w:r>
      </w:hyperlink>
      <w:r w:rsidDel="00000000" w:rsidR="00000000" w:rsidRPr="00000000">
        <w:rPr>
          <w:rFonts w:ascii="Arial" w:cs="Arial" w:eastAsia="Arial" w:hAnsi="Arial"/>
          <w:sz w:val="22"/>
          <w:szCs w:val="22"/>
          <w:highlight w:val="white"/>
          <w:rtl w:val="0"/>
        </w:rPr>
        <w:t xml:space="preserve">;</w:t>
      </w:r>
    </w:p>
    <w:p w:rsidR="00000000" w:rsidDel="00000000" w:rsidP="00000000" w:rsidRDefault="00000000" w:rsidRPr="00000000" w14:paraId="0000005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12.7.3. Não possui, em sua cadeia produtiva, empregados executando trabalho degradante ou forçado, observando o disposto nos</w:t>
      </w:r>
      <w:hyperlink r:id="rId11">
        <w:r w:rsidDel="00000000" w:rsidR="00000000" w:rsidRPr="00000000">
          <w:rPr>
            <w:rFonts w:ascii="Arial" w:cs="Arial" w:eastAsia="Arial" w:hAnsi="Arial"/>
            <w:sz w:val="22"/>
            <w:szCs w:val="22"/>
            <w:highlight w:val="white"/>
            <w:rtl w:val="0"/>
          </w:rPr>
          <w:t xml:space="preserve"> incisos III e IV do art. 1º e no inciso III do art. 5º da Constituição Federal</w:t>
        </w:r>
      </w:hyperlink>
      <w:r w:rsidDel="00000000" w:rsidR="00000000" w:rsidRPr="00000000">
        <w:rPr>
          <w:rFonts w:ascii="Arial" w:cs="Arial" w:eastAsia="Arial" w:hAnsi="Arial"/>
          <w:sz w:val="22"/>
          <w:szCs w:val="22"/>
          <w:highlight w:val="white"/>
          <w:rtl w:val="0"/>
        </w:rPr>
        <w:t xml:space="preserve">;</w:t>
      </w:r>
    </w:p>
    <w:p w:rsidR="00000000" w:rsidDel="00000000" w:rsidP="00000000" w:rsidRDefault="00000000" w:rsidRPr="00000000" w14:paraId="0000005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12.7.4. Cumpre as exigências de reserva de cargos para pessoa com deficiência e para reabilitado da Previdência Social, previstas em lei e em outras normas específicas, conforme disposto no art. 63, inciso IV, da Lei nº 14.133/2021 </w:t>
      </w:r>
      <w:r w:rsidDel="00000000" w:rsidR="00000000" w:rsidRPr="00000000">
        <w:rPr>
          <w:rFonts w:ascii="Arial" w:cs="Arial" w:eastAsia="Arial" w:hAnsi="Arial"/>
          <w:sz w:val="22"/>
          <w:szCs w:val="22"/>
          <w:highlight w:val="white"/>
          <w:rtl w:val="0"/>
        </w:rPr>
        <w:t xml:space="preserve">e art. 69 do Decreto nº 35.067/2022</w:t>
      </w:r>
      <w:r w:rsidDel="00000000" w:rsidR="00000000" w:rsidRPr="00000000">
        <w:rPr>
          <w:rFonts w:ascii="Arial" w:cs="Arial" w:eastAsia="Arial" w:hAnsi="Arial"/>
          <w:sz w:val="22"/>
          <w:szCs w:val="22"/>
          <w:highlight w:val="white"/>
          <w:rtl w:val="0"/>
        </w:rPr>
        <w:t xml:space="preserve">;</w:t>
      </w:r>
    </w:p>
    <w:p w:rsidR="00000000" w:rsidDel="00000000" w:rsidP="00000000" w:rsidRDefault="00000000" w:rsidRPr="00000000" w14:paraId="0000005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b w:val="1"/>
          <w:bCs w:val="1"/>
          <w:sz w:val="22"/>
          <w:szCs w:val="22"/>
          <w:highlight w:val="white"/>
          <w:rtl w:val="0"/>
        </w:rPr>
        <w:t xml:space="preserve">12.7.4.1. Quando solicitado pela Administração, a comprovação da reserva de cargo poderá se dar da seguinte forma:</w:t>
      </w:r>
      <w:r w:rsidDel="00000000" w:rsidR="00000000" w:rsidRPr="00000000">
        <w:rPr>
          <w:rtl w:val="0"/>
        </w:rPr>
      </w:r>
    </w:p>
    <w:p w:rsidR="00000000" w:rsidDel="00000000" w:rsidP="00000000" w:rsidRDefault="00000000" w:rsidRPr="00000000" w14:paraId="0000005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 – Realização de processos seletivos;</w:t>
      </w:r>
    </w:p>
    <w:p w:rsidR="00000000" w:rsidDel="00000000" w:rsidP="00000000" w:rsidRDefault="00000000" w:rsidRPr="00000000" w14:paraId="0000005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II – Divulgação ampla das oportunidades de vagas em meios acessíveis, tais como: internet, rádio, televisão, jornais de grande circulação;</w:t>
      </w:r>
    </w:p>
    <w:p w:rsidR="00000000" w:rsidDel="00000000" w:rsidP="00000000" w:rsidRDefault="00000000" w:rsidRPr="00000000" w14:paraId="0000005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III – Programas de inclusão promovidos pela licitante;</w:t>
      </w:r>
    </w:p>
    <w:p w:rsidR="00000000" w:rsidDel="00000000" w:rsidP="00000000" w:rsidRDefault="00000000" w:rsidRPr="00000000" w14:paraId="0000005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IV – Parcerias com entidades especializadas na busca ativa por candidatos que se enquadrem nas condições previstas neste subitem.</w:t>
      </w:r>
    </w:p>
    <w:p w:rsidR="00000000" w:rsidDel="00000000" w:rsidP="00000000" w:rsidRDefault="00000000" w:rsidRPr="00000000" w14:paraId="0000005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12.7.4.2. É admissível outros meios legais de prova que demonstrem esforços concretos para o preenchimento das vagas de que trata o subitem 12.7.4.</w:t>
      </w:r>
    </w:p>
    <w:p w:rsidR="00000000" w:rsidDel="00000000" w:rsidP="00000000" w:rsidRDefault="00000000" w:rsidRPr="00000000" w14:paraId="0000005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12.7.5. Desenvolve programa de integridade nos termos previstos na Lei Federal nº 14.133/2021, quando for o caso.</w:t>
      </w:r>
    </w:p>
    <w:p w:rsidR="00000000" w:rsidDel="00000000" w:rsidP="00000000" w:rsidRDefault="00000000" w:rsidRPr="00000000" w14:paraId="0000005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12.8. A falsidade das declarações de que tratam os subitens 12.7.1 ao 12.7.6, sujeitará o licitante às sanções previstas na</w:t>
      </w:r>
      <w:hyperlink r:id="rId12">
        <w:r w:rsidDel="00000000" w:rsidR="00000000" w:rsidRPr="00000000">
          <w:rPr>
            <w:rFonts w:ascii="Arial" w:cs="Arial" w:eastAsia="Arial" w:hAnsi="Arial"/>
            <w:sz w:val="22"/>
            <w:szCs w:val="22"/>
            <w:highlight w:val="white"/>
            <w:rtl w:val="0"/>
          </w:rPr>
          <w:t xml:space="preserve"> </w:t>
        </w:r>
      </w:hyperlink>
      <w:hyperlink r:id="rId13">
        <w:r w:rsidDel="00000000" w:rsidR="00000000" w:rsidRPr="00000000">
          <w:rPr>
            <w:rFonts w:ascii="Arial" w:cs="Arial" w:eastAsia="Arial" w:hAnsi="Arial"/>
            <w:sz w:val="22"/>
            <w:szCs w:val="22"/>
            <w:highlight w:val="white"/>
            <w:u w:val="single"/>
            <w:rtl w:val="0"/>
          </w:rPr>
          <w:t xml:space="preserve">Lei</w:t>
        </w:r>
      </w:hyperlink>
      <w:r w:rsidDel="00000000" w:rsidR="00000000" w:rsidRPr="00000000">
        <w:rPr>
          <w:rFonts w:ascii="Arial" w:cs="Arial" w:eastAsia="Arial" w:hAnsi="Arial"/>
          <w:sz w:val="22"/>
          <w:szCs w:val="22"/>
          <w:highlight w:val="white"/>
          <w:u w:val="single"/>
          <w:rtl w:val="0"/>
        </w:rPr>
        <w:t xml:space="preserve"> </w:t>
      </w:r>
      <w:r w:rsidDel="00000000" w:rsidR="00000000" w:rsidRPr="00000000">
        <w:rPr>
          <w:rFonts w:ascii="Arial" w:cs="Arial" w:eastAsia="Arial" w:hAnsi="Arial"/>
          <w:sz w:val="22"/>
          <w:szCs w:val="22"/>
          <w:highlight w:val="white"/>
          <w:rtl w:val="0"/>
        </w:rPr>
        <w:t xml:space="preserve">Federal</w:t>
      </w:r>
      <w:hyperlink r:id="rId14">
        <w:r w:rsidDel="00000000" w:rsidR="00000000" w:rsidRPr="00000000">
          <w:rPr>
            <w:rFonts w:ascii="Arial" w:cs="Arial" w:eastAsia="Arial" w:hAnsi="Arial"/>
            <w:sz w:val="22"/>
            <w:szCs w:val="22"/>
            <w:highlight w:val="white"/>
            <w:rtl w:val="0"/>
          </w:rPr>
          <w:t xml:space="preserve"> </w:t>
        </w:r>
      </w:hyperlink>
      <w:hyperlink r:id="rId15">
        <w:r w:rsidDel="00000000" w:rsidR="00000000" w:rsidRPr="00000000">
          <w:rPr>
            <w:rFonts w:ascii="Arial" w:cs="Arial" w:eastAsia="Arial" w:hAnsi="Arial"/>
            <w:sz w:val="22"/>
            <w:szCs w:val="22"/>
            <w:highlight w:val="white"/>
            <w:u w:val="single"/>
            <w:rtl w:val="0"/>
          </w:rPr>
          <w:t xml:space="preserve">nº 14.133/2021</w:t>
        </w:r>
      </w:hyperlink>
      <w:r w:rsidDel="00000000" w:rsidR="00000000" w:rsidRPr="00000000">
        <w:rPr>
          <w:rFonts w:ascii="Arial" w:cs="Arial" w:eastAsia="Arial" w:hAnsi="Arial"/>
          <w:sz w:val="22"/>
          <w:szCs w:val="22"/>
          <w:highlight w:val="white"/>
          <w:rtl w:val="0"/>
        </w:rPr>
        <w:t xml:space="preserve">, e neste edital.</w:t>
      </w:r>
    </w:p>
    <w:p w:rsidR="00000000" w:rsidDel="00000000" w:rsidP="00000000" w:rsidRDefault="00000000" w:rsidRPr="00000000" w14:paraId="0000006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12.9. Os licitantes poderão retirar ou substituir as propostas no sistema, até a abertura da sessão pública.</w:t>
      </w:r>
    </w:p>
    <w:p w:rsidR="00000000" w:rsidDel="00000000" w:rsidP="00000000" w:rsidRDefault="00000000" w:rsidRPr="00000000" w14:paraId="0000006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12.10.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62">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13. DO PREENCHIMENTO DA PROPOSTA</w:t>
      </w:r>
    </w:p>
    <w:p w:rsidR="00000000" w:rsidDel="00000000" w:rsidP="00000000" w:rsidRDefault="00000000" w:rsidRPr="00000000" w14:paraId="0000006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13.1. O licitante deverá enviar sua proposta eletrônica </w:t>
      </w:r>
      <w:r w:rsidDel="00000000" w:rsidR="00000000" w:rsidRPr="00000000">
        <w:rPr>
          <w:rFonts w:ascii="Arial" w:cs="Arial" w:eastAsia="Arial" w:hAnsi="Arial"/>
          <w:sz w:val="22"/>
          <w:szCs w:val="22"/>
          <w:highlight w:val="white"/>
          <w:rtl w:val="0"/>
        </w:rPr>
        <w:t xml:space="preserve">mediante o preenchimento no sistema eletrônico dos seguintes campos, conforme o caso.</w:t>
      </w:r>
    </w:p>
    <w:p w:rsidR="00000000" w:rsidDel="00000000" w:rsidP="00000000" w:rsidRDefault="00000000" w:rsidRPr="00000000" w14:paraId="0000006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 valor unitário ou desconto;</w:t>
      </w:r>
    </w:p>
    <w:p w:rsidR="00000000" w:rsidDel="00000000" w:rsidP="00000000" w:rsidRDefault="00000000" w:rsidRPr="00000000" w14:paraId="0000006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II- marca/fabricante</w:t>
      </w:r>
    </w:p>
    <w:p w:rsidR="00000000" w:rsidDel="00000000" w:rsidP="00000000" w:rsidRDefault="00000000" w:rsidRPr="00000000" w14:paraId="0000006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III- modelo/versão</w:t>
      </w:r>
    </w:p>
    <w:p w:rsidR="00000000" w:rsidDel="00000000" w:rsidP="00000000" w:rsidRDefault="00000000" w:rsidRPr="00000000" w14:paraId="0000006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13.1.1. Os preços globais deverão ser expressos em reais, com até 2 (duas) casas decimais.</w:t>
      </w:r>
    </w:p>
    <w:p w:rsidR="00000000" w:rsidDel="00000000" w:rsidP="00000000" w:rsidRDefault="00000000" w:rsidRPr="00000000" w14:paraId="0000006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13.1.2. Os preços unitários deverão ser expressos em reais, com até 4 (quatro) casas decimais.</w:t>
      </w:r>
    </w:p>
    <w:p w:rsidR="00000000" w:rsidDel="00000000" w:rsidP="00000000" w:rsidRDefault="00000000" w:rsidRPr="00000000" w14:paraId="0000006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13.2. Todas as especificações do objeto contidas na proposta vinculam o licitante.</w:t>
      </w:r>
    </w:p>
    <w:p w:rsidR="00000000" w:rsidDel="00000000" w:rsidP="00000000" w:rsidRDefault="00000000" w:rsidRPr="00000000" w14:paraId="0000006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13.3.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6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13.4. Os preços ofertados, tanto na proposta eletrônica,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6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13.5.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6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13.6. Independentemente do percentual de tributo inserido na planilha, no pagamento serão retidos na fonte os percentuais estabelecidos na legislação vigente.</w:t>
      </w:r>
    </w:p>
    <w:p w:rsidR="00000000" w:rsidDel="00000000" w:rsidP="00000000" w:rsidRDefault="00000000" w:rsidRPr="00000000" w14:paraId="0000006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rsidR="00000000" w:rsidDel="00000000" w:rsidP="00000000" w:rsidRDefault="00000000" w:rsidRPr="00000000" w14:paraId="0000006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13.8. O prazo de validade da proposta não será inferior a 90 (noventa) dias, a contar da data da sua apresentação.</w:t>
      </w:r>
    </w:p>
    <w:p w:rsidR="00000000" w:rsidDel="00000000" w:rsidP="00000000" w:rsidRDefault="00000000" w:rsidRPr="00000000" w14:paraId="0000007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13.9. Os licitantes devem respeitar os preços máximos estabelecidos pela Administração.</w:t>
      </w:r>
    </w:p>
    <w:p w:rsidR="00000000" w:rsidDel="00000000" w:rsidP="00000000" w:rsidRDefault="00000000" w:rsidRPr="00000000" w14:paraId="0000007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13.10.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rsidR="00000000" w:rsidDel="00000000" w:rsidP="00000000" w:rsidRDefault="00000000" w:rsidRPr="00000000" w14:paraId="00000072">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14. DA ABERTURA DA SESSÃO, CLASSIFICAÇÃO DAS PROPOSTAS E FORMULAÇÃO DE LANCES</w:t>
      </w:r>
    </w:p>
    <w:p w:rsidR="00000000" w:rsidDel="00000000" w:rsidP="00000000" w:rsidRDefault="00000000" w:rsidRPr="00000000" w14:paraId="0000007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14.1. A abertura da presente licitação dar-se-á automaticamente em sessão pública, por meio de sistema eletrônico, na data, horário e local indicados neste edital, vedada a identificação do licitante, sob pena de desclassificação.</w:t>
      </w:r>
    </w:p>
    <w:p w:rsidR="00000000" w:rsidDel="00000000" w:rsidP="00000000" w:rsidRDefault="00000000" w:rsidRPr="00000000" w14:paraId="0000007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14.1.1. A desclassificação será sempre fundamentada e registrada no sistema, com acompanhamento em tempo real por todos os participantes.</w:t>
      </w:r>
    </w:p>
    <w:p w:rsidR="00000000" w:rsidDel="00000000" w:rsidP="00000000" w:rsidRDefault="00000000" w:rsidRPr="00000000" w14:paraId="0000007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14.1.2. A não desclassificação da proposta não impede o seu julgamento definitivo em sentido contrário, levado a efeito na fase de aceitação.</w:t>
      </w:r>
    </w:p>
    <w:p w:rsidR="00000000" w:rsidDel="00000000" w:rsidP="00000000" w:rsidRDefault="00000000" w:rsidRPr="00000000" w14:paraId="0000007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14.2. O sistema ordenará automaticamente as propostas classificadas, sendo que somente estas participarão da fase de lances.</w:t>
      </w:r>
    </w:p>
    <w:p w:rsidR="00000000" w:rsidDel="00000000" w:rsidP="00000000" w:rsidRDefault="00000000" w:rsidRPr="00000000" w14:paraId="0000007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14.3. O sistema disponibilizará campo próprio para troca de mensagens entre o pregoeiro e os licitantes.</w:t>
      </w:r>
    </w:p>
    <w:p w:rsidR="00000000" w:rsidDel="00000000" w:rsidP="00000000" w:rsidRDefault="00000000" w:rsidRPr="00000000" w14:paraId="0000007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14.4. Iniciada a etapa competitiva, os licitantes deverão encaminhar os lances exclusivamente por meio de sistema eletrônico, sendo imediatamente informados do seu recebimento e do valor consignado no registro.</w:t>
      </w:r>
    </w:p>
    <w:p w:rsidR="00000000" w:rsidDel="00000000" w:rsidP="00000000" w:rsidRDefault="00000000" w:rsidRPr="00000000" w14:paraId="0000007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14.5. O lance deverá ser ofertado pelo valor unitário.</w:t>
      </w:r>
    </w:p>
    <w:p w:rsidR="00000000" w:rsidDel="00000000" w:rsidP="00000000" w:rsidRDefault="00000000" w:rsidRPr="00000000" w14:paraId="0000007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14.6. Os licitantes poderão oferecer lances sucessivos, observando o horário fixado para abertura da sessão e as regras estabelecidas neste edital.</w:t>
      </w:r>
    </w:p>
    <w:p w:rsidR="00000000" w:rsidDel="00000000" w:rsidP="00000000" w:rsidRDefault="00000000" w:rsidRPr="00000000" w14:paraId="0000007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14.7. O licitante poderá, uma única vez, excluir seu último lance ofertado, no intervalo de quinze segundos após o registro no sistema, na hipótese de lance inconsistente ou inexequível.</w:t>
      </w:r>
    </w:p>
    <w:p w:rsidR="00000000" w:rsidDel="00000000" w:rsidP="00000000" w:rsidRDefault="00000000" w:rsidRPr="00000000" w14:paraId="0000007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14.8. O pregoeiro poderá, durante a disputa, como medida excepcional, excluir a proposta ou o lance que possa comprometer, restringir ou frustrar o caráter competitivo do processo licitatório, mediante comunicação eletrônica automática via sistema, conforme disposto no § 3º do art. 37 do Decreto nº 35.067/2022.</w:t>
      </w:r>
    </w:p>
    <w:p w:rsidR="00000000" w:rsidDel="00000000" w:rsidP="00000000" w:rsidRDefault="00000000" w:rsidRPr="00000000" w14:paraId="0000007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9</w:t>
      </w:r>
      <w:r w:rsidDel="00000000" w:rsidR="00000000" w:rsidRPr="00000000">
        <w:rPr>
          <w:rFonts w:ascii="Arial" w:cs="Arial" w:eastAsia="Arial" w:hAnsi="Arial"/>
          <w:sz w:val="22"/>
          <w:szCs w:val="22"/>
          <w:highlight w:val="white"/>
          <w:rtl w:val="0"/>
        </w:rPr>
        <w:t xml:space="preserve">. Os licitantes somente poderão oferecer lances de valor unitário inferior ao último por eles ofertados e registrados pelo sistema.</w:t>
      </w:r>
    </w:p>
    <w:p w:rsidR="00000000" w:rsidDel="00000000" w:rsidP="00000000" w:rsidRDefault="00000000" w:rsidRPr="00000000" w14:paraId="0000007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10</w:t>
      </w:r>
      <w:r w:rsidDel="00000000" w:rsidR="00000000" w:rsidRPr="00000000">
        <w:rPr>
          <w:rFonts w:ascii="Arial" w:cs="Arial" w:eastAsia="Arial" w:hAnsi="Arial"/>
          <w:sz w:val="22"/>
          <w:szCs w:val="22"/>
          <w:highlight w:val="white"/>
          <w:rtl w:val="0"/>
        </w:rPr>
        <w:t xml:space="preserve">. O intervalo mínimo de diferença de valores entre os lances, que incidirá tanto em relação aos lances intermediários quanto em relação à proposta que cobrir a melhor oferta deverá ser de R$ 0,01 (Um centavo), utilizando como referência o valor unitário do item.</w:t>
      </w:r>
    </w:p>
    <w:p w:rsidR="00000000" w:rsidDel="00000000" w:rsidP="00000000" w:rsidRDefault="00000000" w:rsidRPr="00000000" w14:paraId="0000007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11</w:t>
      </w:r>
      <w:r w:rsidDel="00000000" w:rsidR="00000000" w:rsidRPr="00000000">
        <w:rPr>
          <w:rFonts w:ascii="Arial" w:cs="Arial" w:eastAsia="Arial" w:hAnsi="Arial"/>
          <w:sz w:val="22"/>
          <w:szCs w:val="22"/>
          <w:highlight w:val="white"/>
          <w:rtl w:val="0"/>
        </w:rPr>
        <w:t xml:space="preserve">. Desde que disponibilizada a funcionalidade no sistema, o licitante poderá parametrizar o seu valor final mínimo quando do cadastramento da proposta e obedecerá às seguintes regras:</w:t>
      </w:r>
    </w:p>
    <w:p w:rsidR="00000000" w:rsidDel="00000000" w:rsidP="00000000" w:rsidRDefault="00000000" w:rsidRPr="00000000" w14:paraId="0000008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11</w:t>
      </w:r>
      <w:r w:rsidDel="00000000" w:rsidR="00000000" w:rsidRPr="00000000">
        <w:rPr>
          <w:rFonts w:ascii="Arial" w:cs="Arial" w:eastAsia="Arial" w:hAnsi="Arial"/>
          <w:sz w:val="22"/>
          <w:szCs w:val="22"/>
          <w:highlight w:val="white"/>
          <w:rtl w:val="0"/>
        </w:rPr>
        <w:t xml:space="preserve">.1. A aplicação do intervalo mínimo de diferença de valores entre os lances, que incidirá tanto em relação aos lances intermediários quanto em relação ao lance que cobrir a melhor oferta; e</w:t>
      </w:r>
    </w:p>
    <w:p w:rsidR="00000000" w:rsidDel="00000000" w:rsidP="00000000" w:rsidRDefault="00000000" w:rsidRPr="00000000" w14:paraId="0000008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11</w:t>
      </w:r>
      <w:r w:rsidDel="00000000" w:rsidR="00000000" w:rsidRPr="00000000">
        <w:rPr>
          <w:rFonts w:ascii="Arial" w:cs="Arial" w:eastAsia="Arial" w:hAnsi="Arial"/>
          <w:sz w:val="22"/>
          <w:szCs w:val="22"/>
          <w:highlight w:val="white"/>
          <w:rtl w:val="0"/>
        </w:rPr>
        <w:t xml:space="preserve">.2. Os lances serão de envio automático pelo sistema, respeitado o valor final mínimo, caso estabelecido, e o intervalo de que trata o subitem acima.</w:t>
      </w:r>
    </w:p>
    <w:p w:rsidR="00000000" w:rsidDel="00000000" w:rsidP="00000000" w:rsidRDefault="00000000" w:rsidRPr="00000000" w14:paraId="0000008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12</w:t>
      </w:r>
      <w:r w:rsidDel="00000000" w:rsidR="00000000" w:rsidRPr="00000000">
        <w:rPr>
          <w:rFonts w:ascii="Arial" w:cs="Arial" w:eastAsia="Arial" w:hAnsi="Arial"/>
          <w:sz w:val="22"/>
          <w:szCs w:val="22"/>
          <w:highlight w:val="white"/>
          <w:rtl w:val="0"/>
        </w:rPr>
        <w:t xml:space="preserve">. O valor final mínimo parametrizado no sistema poderá ser alterado pelo licitante durante a fase de disputa, sendo vedado valor superior a lance já registrado por ele mesmo no sistema.</w:t>
      </w:r>
    </w:p>
    <w:p w:rsidR="00000000" w:rsidDel="00000000" w:rsidP="00000000" w:rsidRDefault="00000000" w:rsidRPr="00000000" w14:paraId="0000008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13</w:t>
      </w:r>
      <w:r w:rsidDel="00000000" w:rsidR="00000000" w:rsidRPr="00000000">
        <w:rPr>
          <w:rFonts w:ascii="Arial" w:cs="Arial" w:eastAsia="Arial" w:hAnsi="Arial"/>
          <w:sz w:val="22"/>
          <w:szCs w:val="22"/>
          <w:highlight w:val="white"/>
          <w:rtl w:val="0"/>
        </w:rPr>
        <w:t xml:space="preserve">. O valor final mínimo parametrizado na forma do subitem 14.</w:t>
      </w:r>
      <w:r w:rsidDel="00000000" w:rsidR="00000000" w:rsidRPr="00000000">
        <w:rPr>
          <w:rFonts w:ascii="Arial" w:cs="Arial" w:eastAsia="Arial" w:hAnsi="Arial"/>
          <w:sz w:val="22"/>
          <w:szCs w:val="22"/>
          <w:highlight w:val="white"/>
          <w:rtl w:val="0"/>
        </w:rPr>
        <w:t xml:space="preserve">11</w:t>
      </w:r>
      <w:r w:rsidDel="00000000" w:rsidR="00000000" w:rsidRPr="00000000">
        <w:rPr>
          <w:rFonts w:ascii="Arial" w:cs="Arial" w:eastAsia="Arial" w:hAnsi="Arial"/>
          <w:sz w:val="22"/>
          <w:szCs w:val="22"/>
          <w:highlight w:val="white"/>
          <w:rtl w:val="0"/>
        </w:rPr>
        <w:t xml:space="preserve"> possuirá caráter sigiloso para os demais licitantes e para o pregoei</w:t>
      </w:r>
      <w:r w:rsidDel="00000000" w:rsidR="00000000" w:rsidRPr="00000000">
        <w:rPr>
          <w:rFonts w:ascii="Arial" w:cs="Arial" w:eastAsia="Arial" w:hAnsi="Arial"/>
          <w:sz w:val="22"/>
          <w:szCs w:val="22"/>
          <w:highlight w:val="white"/>
          <w:rtl w:val="0"/>
        </w:rPr>
        <w:t xml:space="preserve">ro, podendo ser disponibilizado estrita e permanentemente aos órgãos de controle externo e interno.</w:t>
      </w:r>
    </w:p>
    <w:p w:rsidR="00000000" w:rsidDel="00000000" w:rsidP="00000000" w:rsidRDefault="00000000" w:rsidRPr="00000000" w14:paraId="0000008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 Será adotado o modo de disputa </w:t>
      </w:r>
      <w:r w:rsidDel="00000000" w:rsidR="00000000" w:rsidRPr="00000000">
        <w:rPr>
          <w:rFonts w:ascii="Arial" w:cs="Arial" w:eastAsia="Arial" w:hAnsi="Arial"/>
          <w:b w:val="1"/>
          <w:bCs w:val="1"/>
          <w:sz w:val="22"/>
          <w:szCs w:val="22"/>
          <w:highlight w:val="white"/>
          <w:rtl w:val="0"/>
        </w:rPr>
        <w:t xml:space="preserve">“aberto e fechado”</w:t>
      </w:r>
      <w:r w:rsidDel="00000000" w:rsidR="00000000" w:rsidRPr="00000000">
        <w:rPr>
          <w:rFonts w:ascii="Arial" w:cs="Arial" w:eastAsia="Arial" w:hAnsi="Arial"/>
          <w:sz w:val="22"/>
          <w:szCs w:val="22"/>
          <w:highlight w:val="white"/>
          <w:rtl w:val="0"/>
        </w:rPr>
        <w:t xml:space="preserve"> no qual os licitantes apresentarão lances públicos e sucessivos, com lance final e fechado.</w:t>
      </w:r>
    </w:p>
    <w:p w:rsidR="00000000" w:rsidDel="00000000" w:rsidP="00000000" w:rsidRDefault="00000000" w:rsidRPr="00000000" w14:paraId="0000008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000000" w:rsidDel="00000000" w:rsidP="00000000" w:rsidRDefault="00000000" w:rsidRPr="00000000" w14:paraId="0000008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 Encerrado o prazo previsto no subitem anterior, o sistema abrirá oportunidade para que o autor da melhor oferta e os das ofertas com preços até 10% (dez por cento) superiores àquela, possam ofertar um lance final e fechado em até cinco minutos, o qual será sigiloso até o encerramento deste prazo.</w:t>
      </w:r>
    </w:p>
    <w:p w:rsidR="00000000" w:rsidDel="00000000" w:rsidP="00000000" w:rsidRDefault="00000000" w:rsidRPr="00000000" w14:paraId="0000008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.3. O licitante poderá optar por manter o seu último lance da etapa aberta, ou por ofertar melhor lance.</w:t>
      </w:r>
    </w:p>
    <w:p w:rsidR="00000000" w:rsidDel="00000000" w:rsidP="00000000" w:rsidRDefault="00000000" w:rsidRPr="00000000" w14:paraId="0000008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.4. Não havendo pelo menos três ofertas nas condições definidas no subitem 14.</w:t>
      </w: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 poderão os autores dos melhores lances subsequentes, na ordem de classificação, até o máximo de três, oferecer um lance final e fechado em até cinco minutos, o qual será sigiloso até o encerramento deste prazo, observado o disposto no subitem 14.</w:t>
      </w: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.3.</w:t>
      </w:r>
    </w:p>
    <w:p w:rsidR="00000000" w:rsidDel="00000000" w:rsidP="00000000" w:rsidRDefault="00000000" w:rsidRPr="00000000" w14:paraId="0000008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.5. Poderá o pregoeiro, auxiliado pela equipe de apoio, justificadamente, admitir o reinício da etapa fechada, caso nenhum licitante classificado na etapa de lance fechado atender às exigências de habilitação.</w:t>
      </w:r>
    </w:p>
    <w:p w:rsidR="00000000" w:rsidDel="00000000" w:rsidP="00000000" w:rsidRDefault="00000000" w:rsidRPr="00000000" w14:paraId="0000008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14.14.6. Encerrados os prazos estabelecidos nos subitens anteriores</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o sistema ordenará e divulgará os lances na ordem crescente, conforme estabelecido no parágrafo único do art. 38 do Decreto nº 35.067/2022.</w:t>
      </w:r>
    </w:p>
    <w:p w:rsidR="00000000" w:rsidDel="00000000" w:rsidP="00000000" w:rsidRDefault="00000000" w:rsidRPr="00000000" w14:paraId="0000008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15</w:t>
      </w:r>
      <w:r w:rsidDel="00000000" w:rsidR="00000000" w:rsidRPr="00000000">
        <w:rPr>
          <w:rFonts w:ascii="Arial" w:cs="Arial" w:eastAsia="Arial" w:hAnsi="Arial"/>
          <w:sz w:val="22"/>
          <w:szCs w:val="22"/>
          <w:highlight w:val="white"/>
          <w:rtl w:val="0"/>
        </w:rPr>
        <w:t xml:space="preserve">. Não serão aceitos dois ou mais lances de mesmo valor, prevalecendo aquele que for recebido e registrado em primeiro lugar.</w:t>
      </w:r>
    </w:p>
    <w:p w:rsidR="00000000" w:rsidDel="00000000" w:rsidP="00000000" w:rsidRDefault="00000000" w:rsidRPr="00000000" w14:paraId="0000008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16</w:t>
      </w:r>
      <w:r w:rsidDel="00000000" w:rsidR="00000000" w:rsidRPr="00000000">
        <w:rPr>
          <w:rFonts w:ascii="Arial" w:cs="Arial" w:eastAsia="Arial" w:hAnsi="Arial"/>
          <w:sz w:val="22"/>
          <w:szCs w:val="22"/>
          <w:highlight w:val="white"/>
          <w:rtl w:val="0"/>
        </w:rPr>
        <w:t xml:space="preserve">. Durante o transcurso da sessão pública, os licitantes serão informados, em tempo real, do valor do menor lance registrado. O sistema não identificará o autor dos lances ao pregoeiro nem aos demais participantes.</w:t>
      </w:r>
    </w:p>
    <w:p w:rsidR="00000000" w:rsidDel="00000000" w:rsidP="00000000" w:rsidRDefault="00000000" w:rsidRPr="00000000" w14:paraId="0000008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17</w:t>
      </w:r>
      <w:r w:rsidDel="00000000" w:rsidR="00000000" w:rsidRPr="00000000">
        <w:rPr>
          <w:rFonts w:ascii="Arial" w:cs="Arial" w:eastAsia="Arial" w:hAnsi="Arial"/>
          <w:sz w:val="22"/>
          <w:szCs w:val="22"/>
          <w:highlight w:val="white"/>
          <w:rtl w:val="0"/>
        </w:rPr>
        <w:t xml:space="preserve">. No caso de desconexão com o pregoeiro, no decorrer da etapa competitiva do pregão, o sistema eletrônico poderá permanecer acessível aos licitantes para a recepção dos lances, sem prejuízos dos atos realizados.</w:t>
      </w:r>
    </w:p>
    <w:p w:rsidR="00000000" w:rsidDel="00000000" w:rsidP="00000000" w:rsidRDefault="00000000" w:rsidRPr="00000000" w14:paraId="0000008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highlight w:val="white"/>
          <w:rtl w:val="0"/>
        </w:rPr>
        <w:t xml:space="preserve">. Quando a desconexão do sistema eletrônico para o pregoeiro persistir por tempo superior a dez minutos, a sessão pública será suspensa e reiniciada somente após decorridas 24 (vinte e quatro) horas da comunicação do fato pelo pregoeiro aos participantes, no sítio eletrônico utilizado para divulgação.</w:t>
      </w:r>
    </w:p>
    <w:p w:rsidR="00000000" w:rsidDel="00000000" w:rsidP="00000000" w:rsidRDefault="00000000" w:rsidRPr="00000000" w14:paraId="0000008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19</w:t>
      </w:r>
      <w:r w:rsidDel="00000000" w:rsidR="00000000" w:rsidRPr="00000000">
        <w:rPr>
          <w:rFonts w:ascii="Arial" w:cs="Arial" w:eastAsia="Arial" w:hAnsi="Arial"/>
          <w:sz w:val="22"/>
          <w:szCs w:val="22"/>
          <w:highlight w:val="white"/>
          <w:rtl w:val="0"/>
        </w:rPr>
        <w:t xml:space="preserve">. Caso o licitante não apresente lances, concorrerá com o valor de sua proposta.</w:t>
      </w:r>
    </w:p>
    <w:p w:rsidR="00000000" w:rsidDel="00000000" w:rsidP="00000000" w:rsidRDefault="00000000" w:rsidRPr="00000000" w14:paraId="0000009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20</w:t>
      </w:r>
      <w:r w:rsidDel="00000000" w:rsidR="00000000" w:rsidRPr="00000000">
        <w:rPr>
          <w:rFonts w:ascii="Arial" w:cs="Arial" w:eastAsia="Arial" w:hAnsi="Arial"/>
          <w:sz w:val="22"/>
          <w:szCs w:val="22"/>
          <w:highlight w:val="white"/>
          <w:rtl w:val="0"/>
        </w:rPr>
        <w:t xml:space="preserve">. Em relação a itens não exclusivos para participação de microempresas e empresas de pequeno porte, uma vez encerrada a etapa de lances, será efetivada a verificação automática, junto à Receita Federal, do porte da entidade empresarial, </w:t>
      </w:r>
      <w:r w:rsidDel="00000000" w:rsidR="00000000" w:rsidRPr="00000000">
        <w:rPr>
          <w:rFonts w:ascii="Arial" w:cs="Arial" w:eastAsia="Arial" w:hAnsi="Arial"/>
          <w:sz w:val="22"/>
          <w:szCs w:val="22"/>
          <w:highlight w:val="white"/>
          <w:rtl w:val="0"/>
        </w:rPr>
        <w:t xml:space="preserve">caso a contratação não se enquadre nas vedações dos §§1º e 2º do art. 4º da Lei nº 14.133, de 2021.</w:t>
      </w:r>
      <w:r w:rsidDel="00000000" w:rsidR="00000000" w:rsidRPr="00000000">
        <w:rPr>
          <w:rFonts w:ascii="Arial" w:cs="Arial" w:eastAsia="Arial" w:hAnsi="Arial"/>
          <w:sz w:val="22"/>
          <w:szCs w:val="22"/>
          <w:highlight w:val="white"/>
          <w:rtl w:val="0"/>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rsidR="00000000" w:rsidDel="00000000" w:rsidP="00000000" w:rsidRDefault="00000000" w:rsidRPr="00000000" w14:paraId="0000009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20</w:t>
      </w:r>
      <w:r w:rsidDel="00000000" w:rsidR="00000000" w:rsidRPr="00000000">
        <w:rPr>
          <w:rFonts w:ascii="Arial" w:cs="Arial" w:eastAsia="Arial" w:hAnsi="Arial"/>
          <w:sz w:val="22"/>
          <w:szCs w:val="22"/>
          <w:highlight w:val="white"/>
          <w:rtl w:val="0"/>
        </w:rPr>
        <w:t xml:space="preserve">.1. Nessas condições, as propostas de microempresas e empresas de pequeno porte que se encontrarem na faixa de até</w:t>
      </w:r>
      <w:r w:rsidDel="00000000" w:rsidR="00000000" w:rsidRPr="00000000">
        <w:rPr>
          <w:rFonts w:ascii="Arial" w:cs="Arial" w:eastAsia="Arial" w:hAnsi="Arial"/>
          <w:sz w:val="22"/>
          <w:szCs w:val="22"/>
          <w:highlight w:val="white"/>
          <w:rtl w:val="0"/>
        </w:rPr>
        <w:t xml:space="preserve"> 5% (cinco por cento) acima</w:t>
      </w:r>
      <w:r w:rsidDel="00000000" w:rsidR="00000000" w:rsidRPr="00000000">
        <w:rPr>
          <w:rFonts w:ascii="Arial" w:cs="Arial" w:eastAsia="Arial" w:hAnsi="Arial"/>
          <w:sz w:val="22"/>
          <w:szCs w:val="22"/>
          <w:highlight w:val="white"/>
          <w:rtl w:val="0"/>
        </w:rPr>
        <w:t xml:space="preserve"> da melhor proposta ou melhor lance serão consideradas empatadas com a primeira colocada.</w:t>
      </w:r>
    </w:p>
    <w:p w:rsidR="00000000" w:rsidDel="00000000" w:rsidP="00000000" w:rsidRDefault="00000000" w:rsidRPr="00000000" w14:paraId="0000009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20</w:t>
      </w:r>
      <w:r w:rsidDel="00000000" w:rsidR="00000000" w:rsidRPr="00000000">
        <w:rPr>
          <w:rFonts w:ascii="Arial" w:cs="Arial" w:eastAsia="Arial" w:hAnsi="Arial"/>
          <w:sz w:val="22"/>
          <w:szCs w:val="22"/>
          <w:highlight w:val="white"/>
          <w:rtl w:val="0"/>
        </w:rPr>
        <w:t xml:space="preserve">.2.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000000" w:rsidDel="00000000" w:rsidP="00000000" w:rsidRDefault="00000000" w:rsidRPr="00000000" w14:paraId="0000009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20</w:t>
      </w:r>
      <w:r w:rsidDel="00000000" w:rsidR="00000000" w:rsidRPr="00000000">
        <w:rPr>
          <w:rFonts w:ascii="Arial" w:cs="Arial" w:eastAsia="Arial" w:hAnsi="Arial"/>
          <w:sz w:val="22"/>
          <w:szCs w:val="22"/>
          <w:highlight w:val="white"/>
          <w:rtl w:val="0"/>
        </w:rPr>
        <w:t xml:space="preserve">.3.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000000" w:rsidDel="00000000" w:rsidP="00000000" w:rsidRDefault="00000000" w:rsidRPr="00000000" w14:paraId="0000009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20</w:t>
      </w:r>
      <w:r w:rsidDel="00000000" w:rsidR="00000000" w:rsidRPr="00000000">
        <w:rPr>
          <w:rFonts w:ascii="Arial" w:cs="Arial" w:eastAsia="Arial" w:hAnsi="Arial"/>
          <w:sz w:val="22"/>
          <w:szCs w:val="22"/>
          <w:highlight w:val="white"/>
          <w:rtl w:val="0"/>
        </w:rPr>
        <w:t xml:space="preserve">.4. No caso de equivalência dos valores apresentados pelas microempresas e empresas de pequeno porte que se encontrem no intervalo estabelecido no subitem anterior, será realizado sorteio entre elas para que se identifique aquela que primeiro poderá apresentar melhor oferta.</w:t>
      </w:r>
    </w:p>
    <w:p w:rsidR="00000000" w:rsidDel="00000000" w:rsidP="00000000" w:rsidRDefault="00000000" w:rsidRPr="00000000" w14:paraId="0000009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21</w:t>
      </w:r>
      <w:r w:rsidDel="00000000" w:rsidR="00000000" w:rsidRPr="00000000">
        <w:rPr>
          <w:rFonts w:ascii="Arial" w:cs="Arial" w:eastAsia="Arial" w:hAnsi="Arial"/>
          <w:sz w:val="22"/>
          <w:szCs w:val="22"/>
          <w:highlight w:val="white"/>
          <w:rtl w:val="0"/>
        </w:rPr>
        <w:t xml:space="preserve">. Só poderá haver empate entre propostas iguais, não seguidas de lances, ou entre lances finais da fase fechada do modo de disputa aberto e fechado.</w:t>
      </w:r>
    </w:p>
    <w:p w:rsidR="00000000" w:rsidDel="00000000" w:rsidP="00000000" w:rsidRDefault="00000000" w:rsidRPr="00000000" w14:paraId="0000009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22</w:t>
      </w:r>
      <w:r w:rsidDel="00000000" w:rsidR="00000000" w:rsidRPr="00000000">
        <w:rPr>
          <w:rFonts w:ascii="Arial" w:cs="Arial" w:eastAsia="Arial" w:hAnsi="Arial"/>
          <w:sz w:val="22"/>
          <w:szCs w:val="22"/>
          <w:highlight w:val="white"/>
          <w:rtl w:val="0"/>
        </w:rPr>
        <w:t xml:space="preserve">. Em caso de empate entre duas ou mais propostas ou lances, serão utilizados os seguintes critérios de desempate, nesta ordem:</w:t>
      </w:r>
    </w:p>
    <w:p w:rsidR="00000000" w:rsidDel="00000000" w:rsidP="00000000" w:rsidRDefault="00000000" w:rsidRPr="00000000" w14:paraId="0000009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22</w:t>
      </w:r>
      <w:r w:rsidDel="00000000" w:rsidR="00000000" w:rsidRPr="00000000">
        <w:rPr>
          <w:rFonts w:ascii="Arial" w:cs="Arial" w:eastAsia="Arial" w:hAnsi="Arial"/>
          <w:sz w:val="22"/>
          <w:szCs w:val="22"/>
          <w:highlight w:val="white"/>
          <w:rtl w:val="0"/>
        </w:rPr>
        <w:t xml:space="preserve">.1. Disputa final, hipótese em que os licitantes empatados poderão apresentar nova proposta ou lance em ato contínuo à classificação;</w:t>
      </w:r>
    </w:p>
    <w:p w:rsidR="00000000" w:rsidDel="00000000" w:rsidP="00000000" w:rsidRDefault="00000000" w:rsidRPr="00000000" w14:paraId="0000009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22</w:t>
      </w:r>
      <w:r w:rsidDel="00000000" w:rsidR="00000000" w:rsidRPr="00000000">
        <w:rPr>
          <w:rFonts w:ascii="Arial" w:cs="Arial" w:eastAsia="Arial" w:hAnsi="Arial"/>
          <w:sz w:val="22"/>
          <w:szCs w:val="22"/>
          <w:highlight w:val="white"/>
          <w:rtl w:val="0"/>
        </w:rPr>
        <w:t xml:space="preserve">.2. Avaliação do desempenho contratual prévio dos licitantes, para a qual deverão preferencialmente ser utilizados registros cadastrais para efeito de atesto de cumprimento de obrigações previstos na Lei Federal nº 14.133/2021;</w:t>
      </w:r>
    </w:p>
    <w:p w:rsidR="00000000" w:rsidDel="00000000" w:rsidP="00000000" w:rsidRDefault="00000000" w:rsidRPr="00000000" w14:paraId="0000009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22</w:t>
      </w:r>
      <w:r w:rsidDel="00000000" w:rsidR="00000000" w:rsidRPr="00000000">
        <w:rPr>
          <w:rFonts w:ascii="Arial" w:cs="Arial" w:eastAsia="Arial" w:hAnsi="Arial"/>
          <w:sz w:val="22"/>
          <w:szCs w:val="22"/>
          <w:highlight w:val="white"/>
          <w:rtl w:val="0"/>
        </w:rPr>
        <w:t xml:space="preserve">.3. Desenvolvimento pelo licitante de ações de equidade entre homens e mulheres no ambiente de trabalho, comprovado mediante a apresentação do Selo Empresa Amiga da Mulher, criado pela Lei Federal nº 14.682, de 20 de setembro de 2023 ou por quaisquer outros selos que representem ações de equidade entre homens e mulheres, criados pelos Estados e/ou Distrito Federal.</w:t>
      </w:r>
    </w:p>
    <w:p w:rsidR="00000000" w:rsidDel="00000000" w:rsidP="00000000" w:rsidRDefault="00000000" w:rsidRPr="00000000" w14:paraId="0000009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22</w:t>
      </w:r>
      <w:r w:rsidDel="00000000" w:rsidR="00000000" w:rsidRPr="00000000">
        <w:rPr>
          <w:rFonts w:ascii="Arial" w:cs="Arial" w:eastAsia="Arial" w:hAnsi="Arial"/>
          <w:sz w:val="22"/>
          <w:szCs w:val="22"/>
          <w:highlight w:val="white"/>
          <w:rtl w:val="0"/>
        </w:rPr>
        <w:t xml:space="preserve">.4. Desenvolvimento pelo licitante de programa de integridade, conforme as diretrizes estabelecidas pela Controladoria-Geral do Estado ou, em sua ausência, pela Controladoria-Geral da União para as empresas privadas.</w:t>
      </w:r>
    </w:p>
    <w:p w:rsidR="00000000" w:rsidDel="00000000" w:rsidP="00000000" w:rsidRDefault="00000000" w:rsidRPr="00000000" w14:paraId="0000009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23</w:t>
      </w:r>
      <w:r w:rsidDel="00000000" w:rsidR="00000000" w:rsidRPr="00000000">
        <w:rPr>
          <w:rFonts w:ascii="Arial" w:cs="Arial" w:eastAsia="Arial" w:hAnsi="Arial"/>
          <w:sz w:val="22"/>
          <w:szCs w:val="22"/>
          <w:highlight w:val="white"/>
          <w:rtl w:val="0"/>
        </w:rPr>
        <w:t xml:space="preserve">. Em igualdade de condições, se não houver desempate, será assegurada preferência, sucessivamente, aos bens e serviços produzidos ou prestados por:</w:t>
      </w:r>
    </w:p>
    <w:p w:rsidR="00000000" w:rsidDel="00000000" w:rsidP="00000000" w:rsidRDefault="00000000" w:rsidRPr="00000000" w14:paraId="0000009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23</w:t>
      </w:r>
      <w:r w:rsidDel="00000000" w:rsidR="00000000" w:rsidRPr="00000000">
        <w:rPr>
          <w:rFonts w:ascii="Arial" w:cs="Arial" w:eastAsia="Arial" w:hAnsi="Arial"/>
          <w:sz w:val="22"/>
          <w:szCs w:val="22"/>
          <w:highlight w:val="white"/>
          <w:rtl w:val="0"/>
        </w:rPr>
        <w:t xml:space="preserve">.1. Empresas estabelecidas no território do Estado do Ceará;</w:t>
      </w:r>
    </w:p>
    <w:p w:rsidR="00000000" w:rsidDel="00000000" w:rsidP="00000000" w:rsidRDefault="00000000" w:rsidRPr="00000000" w14:paraId="0000009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23</w:t>
      </w:r>
      <w:r w:rsidDel="00000000" w:rsidR="00000000" w:rsidRPr="00000000">
        <w:rPr>
          <w:rFonts w:ascii="Arial" w:cs="Arial" w:eastAsia="Arial" w:hAnsi="Arial"/>
          <w:sz w:val="22"/>
          <w:szCs w:val="22"/>
          <w:highlight w:val="white"/>
          <w:rtl w:val="0"/>
        </w:rPr>
        <w:t xml:space="preserve">.2. Empresas brasileiras;</w:t>
      </w:r>
    </w:p>
    <w:p w:rsidR="00000000" w:rsidDel="00000000" w:rsidP="00000000" w:rsidRDefault="00000000" w:rsidRPr="00000000" w14:paraId="0000009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23</w:t>
      </w:r>
      <w:r w:rsidDel="00000000" w:rsidR="00000000" w:rsidRPr="00000000">
        <w:rPr>
          <w:rFonts w:ascii="Arial" w:cs="Arial" w:eastAsia="Arial" w:hAnsi="Arial"/>
          <w:sz w:val="22"/>
          <w:szCs w:val="22"/>
          <w:highlight w:val="white"/>
          <w:rtl w:val="0"/>
        </w:rPr>
        <w:t xml:space="preserve">.3. Empresas que invistam em pesquisa e no desenvolvimento de tecnologia no País;</w:t>
      </w:r>
    </w:p>
    <w:p w:rsidR="00000000" w:rsidDel="00000000" w:rsidP="00000000" w:rsidRDefault="00000000" w:rsidRPr="00000000" w14:paraId="0000009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23</w:t>
      </w:r>
      <w:r w:rsidDel="00000000" w:rsidR="00000000" w:rsidRPr="00000000">
        <w:rPr>
          <w:rFonts w:ascii="Arial" w:cs="Arial" w:eastAsia="Arial" w:hAnsi="Arial"/>
          <w:sz w:val="22"/>
          <w:szCs w:val="22"/>
          <w:highlight w:val="white"/>
          <w:rtl w:val="0"/>
        </w:rPr>
        <w:t xml:space="preserve">.4. Empresas que comprovem a prática de mitigação, nos termos da Lei nº 12.187/2009.</w:t>
      </w:r>
    </w:p>
    <w:p w:rsidR="00000000" w:rsidDel="00000000" w:rsidP="00000000" w:rsidRDefault="00000000" w:rsidRPr="00000000" w14:paraId="000000A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24</w:t>
      </w:r>
      <w:r w:rsidDel="00000000" w:rsidR="00000000" w:rsidRPr="00000000">
        <w:rPr>
          <w:rFonts w:ascii="Arial" w:cs="Arial" w:eastAsia="Arial" w:hAnsi="Arial"/>
          <w:sz w:val="22"/>
          <w:szCs w:val="22"/>
          <w:highlight w:val="white"/>
          <w:rtl w:val="0"/>
        </w:rPr>
        <w:t xml:space="preserve">. Permanecendo empate após aplicação de todos os critérios de desempate de que trata a lei, proceder-se-á o sorteio das propostas empatadas, pelo sistema Compras.gov.br, conforme Acórdão TCU nº 723/2024 Plenário.</w:t>
      </w:r>
    </w:p>
    <w:p w:rsidR="00000000" w:rsidDel="00000000" w:rsidP="00000000" w:rsidRDefault="00000000" w:rsidRPr="00000000" w14:paraId="000000A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24</w:t>
      </w:r>
      <w:r w:rsidDel="00000000" w:rsidR="00000000" w:rsidRPr="00000000">
        <w:rPr>
          <w:rFonts w:ascii="Arial" w:cs="Arial" w:eastAsia="Arial" w:hAnsi="Arial"/>
          <w:sz w:val="22"/>
          <w:szCs w:val="22"/>
          <w:highlight w:val="white"/>
          <w:rtl w:val="0"/>
        </w:rPr>
        <w:t xml:space="preserve">.1. Na impossibilidade do sorteio pelo sistema Compras.gov.br, serão adotadas as seguintes providências, a ser realizado em ato público:</w:t>
      </w:r>
    </w:p>
    <w:p w:rsidR="00000000" w:rsidDel="00000000" w:rsidP="00000000" w:rsidRDefault="00000000" w:rsidRPr="00000000" w14:paraId="000000A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 – Será comunicado, por meio do sistema, a data, o horário, o sítio eletrônico onde será realizado o sorteio, bem como a plataforma de transmissão ao vivo;</w:t>
      </w:r>
    </w:p>
    <w:p w:rsidR="00000000" w:rsidDel="00000000" w:rsidP="00000000" w:rsidRDefault="00000000" w:rsidRPr="00000000" w14:paraId="000000A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II – A data e o horário serão comunicados no prazo de 24 (vinte e quatro) horas que antecedem a realização do sorteio;</w:t>
      </w:r>
    </w:p>
    <w:p w:rsidR="00000000" w:rsidDel="00000000" w:rsidP="00000000" w:rsidRDefault="00000000" w:rsidRPr="00000000" w14:paraId="000000A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III – O resultado do sorteio será registrado na ata da sessão pública, divulgado a todos os licitantes e anexado aos autos do processo licitatório.</w:t>
      </w:r>
    </w:p>
    <w:p w:rsidR="00000000" w:rsidDel="00000000" w:rsidP="00000000" w:rsidRDefault="00000000" w:rsidRPr="00000000" w14:paraId="000000A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w:t>
      </w:r>
      <w:r w:rsidDel="00000000" w:rsidR="00000000" w:rsidRPr="00000000">
        <w:rPr>
          <w:rFonts w:ascii="Arial" w:cs="Arial" w:eastAsia="Arial" w:hAnsi="Arial"/>
          <w:sz w:val="22"/>
          <w:szCs w:val="22"/>
          <w:highlight w:val="white"/>
          <w:rtl w:val="0"/>
        </w:rPr>
        <w:t xml:space="preserve">25</w:t>
      </w:r>
      <w:r w:rsidDel="00000000" w:rsidR="00000000" w:rsidRPr="00000000">
        <w:rPr>
          <w:rFonts w:ascii="Arial" w:cs="Arial" w:eastAsia="Arial" w:hAnsi="Arial"/>
          <w:sz w:val="22"/>
          <w:szCs w:val="22"/>
          <w:rtl w:val="0"/>
        </w:rPr>
        <w:t xml:space="preserve">. Encerrada a etapa de envio de lances da sessão pública, o pregoeiro deverá negociar condições mais vantajosas com o primeiro colocado, vedada a negociação em condições diferentes das previstas neste edital.</w:t>
      </w:r>
    </w:p>
    <w:p w:rsidR="00000000" w:rsidDel="00000000" w:rsidP="00000000" w:rsidRDefault="00000000" w:rsidRPr="00000000" w14:paraId="000000A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14.</w:t>
      </w:r>
      <w:r w:rsidDel="00000000" w:rsidR="00000000" w:rsidRPr="00000000">
        <w:rPr>
          <w:rFonts w:ascii="Arial" w:cs="Arial" w:eastAsia="Arial" w:hAnsi="Arial"/>
          <w:sz w:val="22"/>
          <w:szCs w:val="22"/>
          <w:highlight w:val="white"/>
          <w:rtl w:val="0"/>
        </w:rPr>
        <w:t xml:space="preserve">25</w:t>
      </w:r>
      <w:r w:rsidDel="00000000" w:rsidR="00000000" w:rsidRPr="00000000">
        <w:rPr>
          <w:rFonts w:ascii="Arial" w:cs="Arial" w:eastAsia="Arial" w:hAnsi="Arial"/>
          <w:sz w:val="22"/>
          <w:szCs w:val="22"/>
          <w:rtl w:val="0"/>
        </w:rPr>
        <w:t xml:space="preserve">.1. A negociação deverá ser feita com os demais licitantes, segundo a ordem de classificação inicialmente estabelecida, quando o primeiro colocado, mesmo após a negociação, for desclassificado em razão de sua proposta pe</w:t>
      </w:r>
      <w:r w:rsidDel="00000000" w:rsidR="00000000" w:rsidRPr="00000000">
        <w:rPr>
          <w:rFonts w:ascii="Arial" w:cs="Arial" w:eastAsia="Arial" w:hAnsi="Arial"/>
          <w:sz w:val="22"/>
          <w:szCs w:val="22"/>
          <w:highlight w:val="white"/>
          <w:rtl w:val="0"/>
        </w:rPr>
        <w:t xml:space="preserve">rmanecer acima do preço máximo definido pela Administração.</w:t>
      </w:r>
    </w:p>
    <w:p w:rsidR="00000000" w:rsidDel="00000000" w:rsidP="00000000" w:rsidRDefault="00000000" w:rsidRPr="00000000" w14:paraId="000000A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25</w:t>
      </w:r>
      <w:r w:rsidDel="00000000" w:rsidR="00000000" w:rsidRPr="00000000">
        <w:rPr>
          <w:rFonts w:ascii="Arial" w:cs="Arial" w:eastAsia="Arial" w:hAnsi="Arial"/>
          <w:sz w:val="22"/>
          <w:szCs w:val="22"/>
          <w:highlight w:val="white"/>
          <w:rtl w:val="0"/>
        </w:rPr>
        <w:t xml:space="preserve">.2. A negociação será realizada por meio do sistema, podendo ser acompanhada pelos demais licitantes.</w:t>
      </w:r>
    </w:p>
    <w:p w:rsidR="00000000" w:rsidDel="00000000" w:rsidP="00000000" w:rsidRDefault="00000000" w:rsidRPr="00000000" w14:paraId="000000A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25</w:t>
      </w:r>
      <w:r w:rsidDel="00000000" w:rsidR="00000000" w:rsidRPr="00000000">
        <w:rPr>
          <w:rFonts w:ascii="Arial" w:cs="Arial" w:eastAsia="Arial" w:hAnsi="Arial"/>
          <w:sz w:val="22"/>
          <w:szCs w:val="22"/>
          <w:highlight w:val="white"/>
          <w:rtl w:val="0"/>
        </w:rPr>
        <w:t xml:space="preserve">.3. O resultado da negociação será divulgado a todos os licitantes e anexado aos autos do processo licitatório.</w:t>
      </w:r>
    </w:p>
    <w:p w:rsidR="00000000" w:rsidDel="00000000" w:rsidP="00000000" w:rsidRDefault="00000000" w:rsidRPr="00000000" w14:paraId="000000A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26</w:t>
      </w:r>
      <w:r w:rsidDel="00000000" w:rsidR="00000000" w:rsidRPr="00000000">
        <w:rPr>
          <w:rFonts w:ascii="Arial" w:cs="Arial" w:eastAsia="Arial" w:hAnsi="Arial"/>
          <w:sz w:val="22"/>
          <w:szCs w:val="22"/>
          <w:highlight w:val="white"/>
          <w:rtl w:val="0"/>
        </w:rPr>
        <w:t xml:space="preserve">. A proposta deverá conter todas as especificações do objeto em</w:t>
      </w:r>
      <w:r w:rsidDel="00000000" w:rsidR="00000000" w:rsidRPr="00000000">
        <w:rPr>
          <w:rFonts w:ascii="Arial" w:cs="Arial" w:eastAsia="Arial" w:hAnsi="Arial"/>
          <w:sz w:val="22"/>
          <w:szCs w:val="22"/>
          <w:highlight w:val="white"/>
          <w:rtl w:val="0"/>
        </w:rPr>
        <w:t xml:space="preserve"> atendimento ao Anexo I – Termo de Referência.</w:t>
      </w:r>
    </w:p>
    <w:p w:rsidR="00000000" w:rsidDel="00000000" w:rsidP="00000000" w:rsidRDefault="00000000" w:rsidRPr="00000000" w14:paraId="000000AA">
      <w:pPr>
        <w:spacing w:after="60" w:before="60" w:lineRule="auto"/>
        <w:jc w:val="both"/>
        <w:rPr>
          <w:rFonts w:ascii="Arial" w:cs="Arial" w:eastAsia="Arial" w:hAnsi="Arial"/>
          <w:i w:val="1"/>
          <w:iCs w:val="1"/>
          <w:sz w:val="22"/>
          <w:szCs w:val="22"/>
          <w:highlight w:val="white"/>
        </w:rPr>
      </w:pPr>
      <w:r w:rsidDel="00000000" w:rsidR="00000000" w:rsidRPr="00000000">
        <w:rPr>
          <w:rFonts w:ascii="Arial" w:cs="Arial" w:eastAsia="Arial" w:hAnsi="Arial"/>
          <w:sz w:val="22"/>
          <w:szCs w:val="22"/>
          <w:highlight w:val="white"/>
          <w:rtl w:val="0"/>
        </w:rPr>
        <w:t xml:space="preserve">14.</w:t>
      </w:r>
      <w:r w:rsidDel="00000000" w:rsidR="00000000" w:rsidRPr="00000000">
        <w:rPr>
          <w:rFonts w:ascii="Arial" w:cs="Arial" w:eastAsia="Arial" w:hAnsi="Arial"/>
          <w:sz w:val="22"/>
          <w:szCs w:val="22"/>
          <w:highlight w:val="white"/>
          <w:rtl w:val="0"/>
        </w:rPr>
        <w:t xml:space="preserve">27</w:t>
      </w:r>
      <w:r w:rsidDel="00000000" w:rsidR="00000000" w:rsidRPr="00000000">
        <w:rPr>
          <w:rFonts w:ascii="Arial" w:cs="Arial" w:eastAsia="Arial" w:hAnsi="Arial"/>
          <w:sz w:val="22"/>
          <w:szCs w:val="22"/>
          <w:highlight w:val="white"/>
          <w:rtl w:val="0"/>
        </w:rPr>
        <w:t xml:space="preserve">. O pregoeiro solicitará ao licitante mais bem classificado para no prazo de </w:t>
      </w:r>
      <w:r w:rsidDel="00000000" w:rsidR="00000000" w:rsidRPr="00000000">
        <w:rPr>
          <w:rFonts w:ascii="Arial" w:cs="Arial" w:eastAsia="Arial" w:hAnsi="Arial"/>
          <w:sz w:val="22"/>
          <w:szCs w:val="22"/>
          <w:highlight w:val="white"/>
          <w:rtl w:val="0"/>
        </w:rPr>
        <w:t xml:space="preserve">2 (duas)</w:t>
      </w:r>
      <w:r w:rsidDel="00000000" w:rsidR="00000000" w:rsidRPr="00000000">
        <w:rPr>
          <w:rFonts w:ascii="Arial" w:cs="Arial" w:eastAsia="Arial" w:hAnsi="Arial"/>
          <w:sz w:val="22"/>
          <w:szCs w:val="22"/>
          <w:highlight w:val="white"/>
          <w:rtl w:val="0"/>
        </w:rPr>
        <w:t xml:space="preserve"> horas, prorrogável </w:t>
      </w:r>
      <w:r w:rsidDel="00000000" w:rsidR="00000000" w:rsidRPr="00000000">
        <w:rPr>
          <w:rFonts w:ascii="Arial" w:cs="Arial" w:eastAsia="Arial" w:hAnsi="Arial"/>
          <w:sz w:val="22"/>
          <w:szCs w:val="22"/>
          <w:highlight w:val="white"/>
          <w:rtl w:val="0"/>
        </w:rPr>
        <w:t xml:space="preserve">uma vez </w:t>
      </w:r>
      <w:r w:rsidDel="00000000" w:rsidR="00000000" w:rsidRPr="00000000">
        <w:rPr>
          <w:rFonts w:ascii="Arial" w:cs="Arial" w:eastAsia="Arial" w:hAnsi="Arial"/>
          <w:sz w:val="22"/>
          <w:szCs w:val="22"/>
          <w:highlight w:val="white"/>
          <w:rtl w:val="0"/>
        </w:rPr>
        <w:t xml:space="preserve">por igual período na forma do art. 49 do Decreto Estadual nº 35.067/2022, após a negociação realizada, anexar a proposta adequada ao último lance por ele ofertado.</w:t>
      </w:r>
      <w:r w:rsidDel="00000000" w:rsidR="00000000" w:rsidRPr="00000000">
        <w:rPr>
          <w:rtl w:val="0"/>
        </w:rPr>
      </w:r>
    </w:p>
    <w:p w:rsidR="00000000" w:rsidDel="00000000" w:rsidP="00000000" w:rsidRDefault="00000000" w:rsidRPr="00000000" w14:paraId="000000A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14.28. O prazo de validade da proposta readequada não será inferior a 90 (noventa) dias, a contar da data da sua apresentação.</w:t>
      </w:r>
    </w:p>
    <w:p w:rsidR="00000000" w:rsidDel="00000000" w:rsidP="00000000" w:rsidRDefault="00000000" w:rsidRPr="00000000" w14:paraId="000000A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w:t>
      </w:r>
      <w:r w:rsidDel="00000000" w:rsidR="00000000" w:rsidRPr="00000000">
        <w:rPr>
          <w:rFonts w:ascii="Arial" w:cs="Arial" w:eastAsia="Arial" w:hAnsi="Arial"/>
          <w:sz w:val="22"/>
          <w:szCs w:val="22"/>
          <w:rtl w:val="0"/>
        </w:rPr>
        <w:t xml:space="preserve">29</w:t>
      </w:r>
      <w:r w:rsidDel="00000000" w:rsidR="00000000" w:rsidRPr="00000000">
        <w:rPr>
          <w:rFonts w:ascii="Arial" w:cs="Arial" w:eastAsia="Arial" w:hAnsi="Arial"/>
          <w:sz w:val="22"/>
          <w:szCs w:val="22"/>
          <w:rtl w:val="0"/>
        </w:rPr>
        <w:t xml:space="preserve">. Nos termos do Decreto Estadual nº 27.624/2004, o licitante melhor classificado situado no Estado do Ceará deverá apresentar a proposta com o valor acrescido do diferencial referido no subite</w:t>
      </w:r>
      <w:r w:rsidDel="00000000" w:rsidR="00000000" w:rsidRPr="00000000">
        <w:rPr>
          <w:rFonts w:ascii="Arial" w:cs="Arial" w:eastAsia="Arial" w:hAnsi="Arial"/>
          <w:sz w:val="22"/>
          <w:szCs w:val="22"/>
          <w:highlight w:val="white"/>
          <w:rtl w:val="0"/>
        </w:rPr>
        <w:t xml:space="preserve">m 12.4, m</w:t>
      </w:r>
      <w:r w:rsidDel="00000000" w:rsidR="00000000" w:rsidRPr="00000000">
        <w:rPr>
          <w:rFonts w:ascii="Arial" w:cs="Arial" w:eastAsia="Arial" w:hAnsi="Arial"/>
          <w:sz w:val="22"/>
          <w:szCs w:val="22"/>
          <w:rtl w:val="0"/>
        </w:rPr>
        <w:t xml:space="preserve">ediante a utilização da seguinte fórmula:</w:t>
      </w:r>
    </w:p>
    <w:p w:rsidR="00000000" w:rsidDel="00000000" w:rsidP="00000000" w:rsidRDefault="00000000" w:rsidRPr="00000000" w14:paraId="000000AD">
      <w:pPr>
        <w:spacing w:after="60" w:before="60" w:lineRule="auto"/>
        <w:jc w:val="both"/>
        <w:rPr>
          <w:rFonts w:ascii="Arial" w:cs="Arial" w:eastAsia="Arial" w:hAnsi="Arial"/>
          <w:sz w:val="22"/>
          <w:szCs w:val="22"/>
          <w:u w:val="single"/>
        </w:rPr>
      </w:pPr>
      <w:r w:rsidDel="00000000" w:rsidR="00000000" w:rsidRPr="00000000">
        <w:rPr>
          <w:rFonts w:ascii="Arial" w:cs="Arial" w:eastAsia="Arial" w:hAnsi="Arial"/>
          <w:sz w:val="22"/>
          <w:szCs w:val="22"/>
          <w:rtl w:val="0"/>
        </w:rPr>
        <w:t xml:space="preserve">VFP = </w:t>
      </w:r>
      <w:r w:rsidDel="00000000" w:rsidR="00000000" w:rsidRPr="00000000">
        <w:rPr>
          <w:rFonts w:ascii="Arial" w:cs="Arial" w:eastAsia="Arial" w:hAnsi="Arial"/>
          <w:sz w:val="22"/>
          <w:szCs w:val="22"/>
          <w:u w:val="single"/>
          <w:rtl w:val="0"/>
        </w:rPr>
        <w:t xml:space="preserve">VPV</w:t>
      </w:r>
    </w:p>
    <w:p w:rsidR="00000000" w:rsidDel="00000000" w:rsidP="00000000" w:rsidRDefault="00000000" w:rsidRPr="00000000" w14:paraId="000000A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0,925</w:t>
      </w:r>
    </w:p>
    <w:p w:rsidR="00000000" w:rsidDel="00000000" w:rsidP="00000000" w:rsidRDefault="00000000" w:rsidRPr="00000000" w14:paraId="000000A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Onde:</w:t>
        <w:br w:type="textWrapping"/>
      </w:r>
      <w:r w:rsidDel="00000000" w:rsidR="00000000" w:rsidRPr="00000000">
        <w:rPr>
          <w:rFonts w:ascii="Arial" w:cs="Arial" w:eastAsia="Arial" w:hAnsi="Arial"/>
          <w:sz w:val="22"/>
          <w:szCs w:val="22"/>
          <w:rtl w:val="0"/>
        </w:rPr>
        <w:t xml:space="preserve"> VFP = Valor Final da Proposta, acrescido da alíquota de 7,5% (sete inteiros e cinco décimos por cento);</w:t>
      </w:r>
    </w:p>
    <w:p w:rsidR="00000000" w:rsidDel="00000000" w:rsidP="00000000" w:rsidRDefault="00000000" w:rsidRPr="00000000" w14:paraId="000000B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VPV = Valor da Proposta Vencedora após o encerramento da disputa eletrônica anunciado pelo sistema;</w:t>
      </w:r>
    </w:p>
    <w:p w:rsidR="00000000" w:rsidDel="00000000" w:rsidP="00000000" w:rsidRDefault="00000000" w:rsidRPr="00000000" w14:paraId="000000B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0,925 = Fator de Reversão correspondente a 7,5% (sete inteiros e cinco décimos por cento), que foram deduzidos antes da disputa.</w:t>
      </w:r>
    </w:p>
    <w:p w:rsidR="00000000" w:rsidDel="00000000" w:rsidP="00000000" w:rsidRDefault="00000000" w:rsidRPr="00000000" w14:paraId="000000B2">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15. DA FASE DE JULGAMENTO</w:t>
      </w:r>
    </w:p>
    <w:p w:rsidR="00000000" w:rsidDel="00000000" w:rsidP="00000000" w:rsidRDefault="00000000" w:rsidRPr="00000000" w14:paraId="000000B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15.1. Encerrada a etapa de negociação, o pregoeiro verificará se o licitante provisoriamente classificado em primeiro lugar atende às condições de participação no certame, observado o previsto no</w:t>
      </w:r>
      <w:hyperlink r:id="rId16">
        <w:r w:rsidDel="00000000" w:rsidR="00000000" w:rsidRPr="00000000">
          <w:rPr>
            <w:rFonts w:ascii="Arial" w:cs="Arial" w:eastAsia="Arial" w:hAnsi="Arial"/>
            <w:sz w:val="22"/>
            <w:szCs w:val="22"/>
            <w:highlight w:val="white"/>
            <w:rtl w:val="0"/>
          </w:rPr>
          <w:t xml:space="preserve"> art. 14 da Lei nº 14.133/2021</w:t>
        </w:r>
      </w:hyperlink>
      <w:r w:rsidDel="00000000" w:rsidR="00000000" w:rsidRPr="00000000">
        <w:rPr>
          <w:rFonts w:ascii="Arial" w:cs="Arial" w:eastAsia="Arial" w:hAnsi="Arial"/>
          <w:sz w:val="22"/>
          <w:szCs w:val="22"/>
          <w:highlight w:val="white"/>
          <w:rtl w:val="0"/>
        </w:rPr>
        <w:t xml:space="preserve">, legislação correlata e no subitem 9.6 deste edital, especialmente quanto à existência de sanção que impeça a participação no certame ou a futura contratação, mediante a consulta aos seguintes cadastros:</w:t>
      </w:r>
    </w:p>
    <w:p w:rsidR="00000000" w:rsidDel="00000000" w:rsidP="00000000" w:rsidRDefault="00000000" w:rsidRPr="00000000" w14:paraId="000000B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 – Sistema de Cadastramento Unificado de Fornecedores (SICAF);</w:t>
      </w:r>
    </w:p>
    <w:p w:rsidR="00000000" w:rsidDel="00000000" w:rsidP="00000000" w:rsidRDefault="00000000" w:rsidRPr="00000000" w14:paraId="000000B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 – Certificado de Registro Cadastral (CRC) CE.</w:t>
      </w:r>
    </w:p>
    <w:p w:rsidR="00000000" w:rsidDel="00000000" w:rsidP="00000000" w:rsidRDefault="00000000" w:rsidRPr="00000000" w14:paraId="000000B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III – Cadastro Nacional de Empresas Inidôneas e Suspensas (CEIS), mantido pela Controladoria-Geral da União (</w:t>
      </w:r>
      <w:hyperlink r:id="rId17">
        <w:r w:rsidDel="00000000" w:rsidR="00000000" w:rsidRPr="00000000">
          <w:rPr>
            <w:rFonts w:ascii="Arial" w:cs="Arial" w:eastAsia="Arial" w:hAnsi="Arial"/>
            <w:sz w:val="22"/>
            <w:szCs w:val="22"/>
            <w:rtl w:val="0"/>
          </w:rPr>
          <w:t xml:space="preserve">https://www.portaltransparencia.gov.br/sancoes</w:t>
        </w:r>
      </w:hyperlink>
      <w:r w:rsidDel="00000000" w:rsidR="00000000" w:rsidRPr="00000000">
        <w:rPr>
          <w:rFonts w:ascii="Arial" w:cs="Arial" w:eastAsia="Arial" w:hAnsi="Arial"/>
          <w:sz w:val="22"/>
          <w:szCs w:val="22"/>
          <w:rtl w:val="0"/>
        </w:rPr>
        <w:t xml:space="preserve">); e</w:t>
      </w:r>
    </w:p>
    <w:p w:rsidR="00000000" w:rsidDel="00000000" w:rsidP="00000000" w:rsidRDefault="00000000" w:rsidRPr="00000000" w14:paraId="000000B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IV – Cadastro Nacional de Empresas Punidas (CNEP), mantido pela Controladoria-Geral da União (</w:t>
      </w:r>
      <w:hyperlink r:id="rId18">
        <w:r w:rsidDel="00000000" w:rsidR="00000000" w:rsidRPr="00000000">
          <w:rPr>
            <w:rFonts w:ascii="Arial" w:cs="Arial" w:eastAsia="Arial" w:hAnsi="Arial"/>
            <w:sz w:val="22"/>
            <w:szCs w:val="22"/>
            <w:highlight w:val="white"/>
            <w:rtl w:val="0"/>
          </w:rPr>
          <w:t xml:space="preserve">https://www.portaltransparencia.gov.br/sancoes</w:t>
        </w:r>
      </w:hyperlink>
      <w:r w:rsidDel="00000000" w:rsidR="00000000" w:rsidRPr="00000000">
        <w:rPr>
          <w:rFonts w:ascii="Arial" w:cs="Arial" w:eastAsia="Arial" w:hAnsi="Arial"/>
          <w:sz w:val="22"/>
          <w:szCs w:val="22"/>
          <w:highlight w:val="white"/>
          <w:rtl w:val="0"/>
        </w:rPr>
        <w:t xml:space="preserve">).</w:t>
      </w:r>
    </w:p>
    <w:p w:rsidR="00000000" w:rsidDel="00000000" w:rsidP="00000000" w:rsidRDefault="00000000" w:rsidRPr="00000000" w14:paraId="000000B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15.1.1. A consulta no CNEP quanto às sanções previstas na Lei nº 8.429/1992, também ocorrerá no nome e no CPF do sócio majoritário da empresa licitante, se houver, por força do art. 12 da citada lei.</w:t>
      </w:r>
    </w:p>
    <w:p w:rsidR="00000000" w:rsidDel="00000000" w:rsidP="00000000" w:rsidRDefault="00000000" w:rsidRPr="00000000" w14:paraId="000000B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15.2. Caso conste na Consulta de Situação do licitante a existência de Ocorrências Impeditivas Indiretas, o pregoeiro diligenciará para verificar se houve fraude por parte da empresa apontada no Relatório de Ocorrências Impeditivas Indiretas.</w:t>
      </w:r>
    </w:p>
    <w:p w:rsidR="00000000" w:rsidDel="00000000" w:rsidP="00000000" w:rsidRDefault="00000000" w:rsidRPr="00000000" w14:paraId="000000B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15.2.1. A tentativa de burla será verificada por meio dos vínculos societários, linhas de fornecimento similares, dentre outros.</w:t>
      </w:r>
    </w:p>
    <w:p w:rsidR="00000000" w:rsidDel="00000000" w:rsidP="00000000" w:rsidRDefault="00000000" w:rsidRPr="00000000" w14:paraId="000000B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15.3. O licitante será convocado para manifestação previamente a uma eventual desclassificação.</w:t>
      </w:r>
    </w:p>
    <w:p w:rsidR="00000000" w:rsidDel="00000000" w:rsidP="00000000" w:rsidRDefault="00000000" w:rsidRPr="00000000" w14:paraId="000000B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15.4. Constatada a existência de sanção, o licitante será reputado inabilitado, por falta de condição de participação.</w:t>
      </w:r>
    </w:p>
    <w:p w:rsidR="00000000" w:rsidDel="00000000" w:rsidP="00000000" w:rsidRDefault="00000000" w:rsidRPr="00000000" w14:paraId="000000B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15.5. As decisões do pregoeiro se darão baseadas nos pareceres e laudos, nos termos previstos no subitem 10.2.1, deste edital.</w:t>
      </w:r>
    </w:p>
    <w:p w:rsidR="00000000" w:rsidDel="00000000" w:rsidP="00000000" w:rsidRDefault="00000000" w:rsidRPr="00000000" w14:paraId="000000B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15.6</w:t>
      </w:r>
      <w:r w:rsidDel="00000000" w:rsidR="00000000" w:rsidRPr="00000000">
        <w:rPr>
          <w:rFonts w:ascii="Arial" w:cs="Arial" w:eastAsia="Arial" w:hAnsi="Arial"/>
          <w:sz w:val="22"/>
          <w:szCs w:val="22"/>
          <w:highlight w:val="white"/>
          <w:rtl w:val="0"/>
        </w:rPr>
        <w:t xml:space="preserve">. Caso atendidas as condições de participação, será iniciado o procedimento de habilitação.</w:t>
      </w:r>
    </w:p>
    <w:p w:rsidR="00000000" w:rsidDel="00000000" w:rsidP="00000000" w:rsidRDefault="00000000" w:rsidRPr="00000000" w14:paraId="000000B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15.7.</w:t>
      </w:r>
      <w:r w:rsidDel="00000000" w:rsidR="00000000" w:rsidRPr="00000000">
        <w:rPr>
          <w:rFonts w:ascii="Arial" w:cs="Arial" w:eastAsia="Arial" w:hAnsi="Arial"/>
          <w:sz w:val="22"/>
          <w:szCs w:val="22"/>
          <w:highlight w:val="white"/>
          <w:rtl w:val="0"/>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Del="00000000" w:rsidR="00000000" w:rsidRPr="00000000">
        <w:rPr>
          <w:rFonts w:ascii="Arial" w:cs="Arial" w:eastAsia="Arial" w:hAnsi="Arial"/>
          <w:sz w:val="22"/>
          <w:szCs w:val="22"/>
          <w:highlight w:val="white"/>
          <w:rtl w:val="0"/>
        </w:rPr>
        <w:t xml:space="preserve"> 14.27 </w:t>
      </w:r>
      <w:r w:rsidDel="00000000" w:rsidR="00000000" w:rsidRPr="00000000">
        <w:rPr>
          <w:rFonts w:ascii="Arial" w:cs="Arial" w:eastAsia="Arial" w:hAnsi="Arial"/>
          <w:sz w:val="22"/>
          <w:szCs w:val="22"/>
          <w:highlight w:val="white"/>
          <w:rtl w:val="0"/>
        </w:rPr>
        <w:t xml:space="preserve">deste edital.</w:t>
      </w:r>
    </w:p>
    <w:p w:rsidR="00000000" w:rsidDel="00000000" w:rsidP="00000000" w:rsidRDefault="00000000" w:rsidRPr="00000000" w14:paraId="000000C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15.8.</w:t>
      </w:r>
      <w:r w:rsidDel="00000000" w:rsidR="00000000" w:rsidRPr="00000000">
        <w:rPr>
          <w:rFonts w:ascii="Arial" w:cs="Arial" w:eastAsia="Arial" w:hAnsi="Arial"/>
          <w:sz w:val="22"/>
          <w:szCs w:val="22"/>
          <w:highlight w:val="white"/>
          <w:rtl w:val="0"/>
        </w:rPr>
        <w:t xml:space="preserve"> Somente serão disponibilizados para acesso público os documentos de habilitação do licitante cuja proposta atenda ao edital de licitação, após concluídos os procedimentos de que trata o subitem anterior.</w:t>
      </w:r>
    </w:p>
    <w:p w:rsidR="00000000" w:rsidDel="00000000" w:rsidP="00000000" w:rsidRDefault="00000000" w:rsidRPr="00000000" w14:paraId="000000C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15.9.</w:t>
      </w:r>
      <w:r w:rsidDel="00000000" w:rsidR="00000000" w:rsidRPr="00000000">
        <w:rPr>
          <w:rFonts w:ascii="Arial" w:cs="Arial" w:eastAsia="Arial" w:hAnsi="Arial"/>
          <w:sz w:val="22"/>
          <w:szCs w:val="22"/>
          <w:rtl w:val="0"/>
        </w:rPr>
        <w:t xml:space="preserve"> Caso o licitante provisoriamente classificado em primeiro lugar tenha se utilizado de algum tratamento favorecido às ME/EPPs, o pregoeiro verificará se faz jus ao referido benefício.</w:t>
      </w:r>
    </w:p>
    <w:p w:rsidR="00000000" w:rsidDel="00000000" w:rsidP="00000000" w:rsidRDefault="00000000" w:rsidRPr="00000000" w14:paraId="000000C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15.10.</w:t>
      </w:r>
      <w:r w:rsidDel="00000000" w:rsidR="00000000" w:rsidRPr="00000000">
        <w:rPr>
          <w:rFonts w:ascii="Arial" w:cs="Arial" w:eastAsia="Arial" w:hAnsi="Arial"/>
          <w:sz w:val="22"/>
          <w:szCs w:val="22"/>
          <w:highlight w:val="white"/>
          <w:rtl w:val="0"/>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000000" w:rsidDel="00000000" w:rsidP="00000000" w:rsidRDefault="00000000" w:rsidRPr="00000000" w14:paraId="000000C3">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15.11</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bCs w:val="1"/>
          <w:sz w:val="22"/>
          <w:szCs w:val="22"/>
          <w:rtl w:val="0"/>
        </w:rPr>
        <w:t xml:space="preserve"> Será desclassificada a proposta vencedora que:</w:t>
      </w:r>
    </w:p>
    <w:p w:rsidR="00000000" w:rsidDel="00000000" w:rsidP="00000000" w:rsidRDefault="00000000" w:rsidRPr="00000000" w14:paraId="000000C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15.11.1</w:t>
      </w:r>
      <w:r w:rsidDel="00000000" w:rsidR="00000000" w:rsidRPr="00000000">
        <w:rPr>
          <w:rFonts w:ascii="Arial" w:cs="Arial" w:eastAsia="Arial" w:hAnsi="Arial"/>
          <w:sz w:val="22"/>
          <w:szCs w:val="22"/>
          <w:rtl w:val="0"/>
        </w:rPr>
        <w:t xml:space="preserve">. Contiver vícios insanáveis;</w:t>
      </w:r>
    </w:p>
    <w:p w:rsidR="00000000" w:rsidDel="00000000" w:rsidP="00000000" w:rsidRDefault="00000000" w:rsidRPr="00000000" w14:paraId="000000C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15.11.2</w:t>
      </w:r>
      <w:r w:rsidDel="00000000" w:rsidR="00000000" w:rsidRPr="00000000">
        <w:rPr>
          <w:rFonts w:ascii="Arial" w:cs="Arial" w:eastAsia="Arial" w:hAnsi="Arial"/>
          <w:sz w:val="22"/>
          <w:szCs w:val="22"/>
          <w:rtl w:val="0"/>
        </w:rPr>
        <w:t xml:space="preserve">. Não obedecer às especificações técnicas contidas no termo de referência;</w:t>
      </w:r>
    </w:p>
    <w:p w:rsidR="00000000" w:rsidDel="00000000" w:rsidP="00000000" w:rsidRDefault="00000000" w:rsidRPr="00000000" w14:paraId="000000C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15.11.3. Apresentar preços inexequíveis ou permanecerem acima do preço máximo ao definido para a contratação. No caso de agrupamento de itens, a proposta final para o grupo não poderá conter item com valor superior ao estimado pela Administração.</w:t>
      </w:r>
    </w:p>
    <w:p w:rsidR="00000000" w:rsidDel="00000000" w:rsidP="00000000" w:rsidRDefault="00000000" w:rsidRPr="00000000" w14:paraId="000000C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w:t>
      </w:r>
      <w:r w:rsidDel="00000000" w:rsidR="00000000" w:rsidRPr="00000000">
        <w:rPr>
          <w:rFonts w:ascii="Arial" w:cs="Arial" w:eastAsia="Arial" w:hAnsi="Arial"/>
          <w:sz w:val="22"/>
          <w:szCs w:val="22"/>
          <w:highlight w:val="white"/>
          <w:rtl w:val="0"/>
        </w:rPr>
        <w:t xml:space="preserve">5</w:t>
      </w:r>
      <w:r w:rsidDel="00000000" w:rsidR="00000000" w:rsidRPr="00000000">
        <w:rPr>
          <w:rFonts w:ascii="Arial" w:cs="Arial" w:eastAsia="Arial" w:hAnsi="Arial"/>
          <w:sz w:val="22"/>
          <w:szCs w:val="22"/>
          <w:rtl w:val="0"/>
        </w:rPr>
        <w:t xml:space="preserve">.11.4</w:t>
      </w:r>
      <w:r w:rsidDel="00000000" w:rsidR="00000000" w:rsidRPr="00000000">
        <w:rPr>
          <w:rFonts w:ascii="Arial" w:cs="Arial" w:eastAsia="Arial" w:hAnsi="Arial"/>
          <w:sz w:val="22"/>
          <w:szCs w:val="22"/>
          <w:rtl w:val="0"/>
        </w:rPr>
        <w:t xml:space="preserve">. Não tiver sua exequibilidade demonstrada, quando exigido pela Administração;</w:t>
      </w:r>
    </w:p>
    <w:p w:rsidR="00000000" w:rsidDel="00000000" w:rsidP="00000000" w:rsidRDefault="00000000" w:rsidRPr="00000000" w14:paraId="000000C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15.11.5.</w:t>
      </w:r>
      <w:r w:rsidDel="00000000" w:rsidR="00000000" w:rsidRPr="00000000">
        <w:rPr>
          <w:rFonts w:ascii="Arial" w:cs="Arial" w:eastAsia="Arial" w:hAnsi="Arial"/>
          <w:sz w:val="22"/>
          <w:szCs w:val="22"/>
          <w:highlight w:val="white"/>
          <w:rtl w:val="0"/>
        </w:rPr>
        <w:t xml:space="preserve"> Apresentar desconformidade com quaisquer outras exigências deste edital ou seus anexos, desde que insanável;</w:t>
      </w:r>
    </w:p>
    <w:p w:rsidR="00000000" w:rsidDel="00000000" w:rsidP="00000000" w:rsidRDefault="00000000" w:rsidRPr="00000000" w14:paraId="000000C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15.11.6</w:t>
      </w:r>
      <w:r w:rsidDel="00000000" w:rsidR="00000000" w:rsidRPr="00000000">
        <w:rPr>
          <w:rFonts w:ascii="Arial" w:cs="Arial" w:eastAsia="Arial" w:hAnsi="Arial"/>
          <w:sz w:val="22"/>
          <w:szCs w:val="22"/>
          <w:highlight w:val="white"/>
          <w:rtl w:val="0"/>
        </w:rPr>
        <w:t xml:space="preserve">. Não apresentar amostra ou apresentá-la em desacordo com o edital, quando exigida;</w:t>
      </w:r>
    </w:p>
    <w:p w:rsidR="00000000" w:rsidDel="00000000" w:rsidP="00000000" w:rsidRDefault="00000000" w:rsidRPr="00000000" w14:paraId="000000C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15.12</w:t>
      </w:r>
      <w:r w:rsidDel="00000000" w:rsidR="00000000" w:rsidRPr="00000000">
        <w:rPr>
          <w:rFonts w:ascii="Arial" w:cs="Arial" w:eastAsia="Arial" w:hAnsi="Arial"/>
          <w:sz w:val="22"/>
          <w:szCs w:val="22"/>
          <w:highlight w:val="white"/>
          <w:rtl w:val="0"/>
        </w:rPr>
        <w:t xml:space="preserve">. A ausência de documentos possíveis de ser verificados em sites oficiais, não é motivo de desclassificação.</w:t>
      </w:r>
    </w:p>
    <w:p w:rsidR="00000000" w:rsidDel="00000000" w:rsidP="00000000" w:rsidRDefault="00000000" w:rsidRPr="00000000" w14:paraId="000000C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15.13. A inexequibilidade da proposta possui caráter relativo, de modo que o seu reconhecimento não deverá ocorrer de forma sumária. Conforme disposto no art. 55 do Decreto Estadual nº 35.067/2022 (alterado pelo art. 1º do Decreto Estadual nº 36.863/2025) e em conformidade com o art. 59, III e § 2º da Lei nº 14.133/2021, a inviabilidade da oferta somente será confirmada após diligência que comprove:</w:t>
      </w:r>
    </w:p>
    <w:p w:rsidR="00000000" w:rsidDel="00000000" w:rsidP="00000000" w:rsidRDefault="00000000" w:rsidRPr="00000000" w14:paraId="000000C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 que o custo do licitante ultrapassa o valor da proposta; e</w:t>
      </w:r>
    </w:p>
    <w:p w:rsidR="00000000" w:rsidDel="00000000" w:rsidP="00000000" w:rsidRDefault="00000000" w:rsidRPr="00000000" w14:paraId="000000C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II – inexistirem custos de oportunidade capazes de justificar o vulto da oferta.</w:t>
      </w:r>
    </w:p>
    <w:p w:rsidR="00000000" w:rsidDel="00000000" w:rsidP="00000000" w:rsidRDefault="00000000" w:rsidRPr="00000000" w14:paraId="000000CE">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16. DA FASE DE HABILITAÇÃO</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16</w:t>
      </w:r>
      <w:r w:rsidDel="00000000" w:rsidR="00000000" w:rsidRPr="00000000">
        <w:rPr>
          <w:rFonts w:ascii="Arial" w:cs="Arial" w:eastAsia="Arial" w:hAnsi="Arial"/>
          <w:sz w:val="22"/>
          <w:szCs w:val="22"/>
          <w:rtl w:val="0"/>
        </w:rPr>
        <w:t xml:space="preserve">.1. Os documentos previstos no subitem 12 do Anexo I – Termo de Referência, necessários e suficientes para demonstrar a capacidade do licitante de realizar o objeto da licitação, serão exigidos para fins de habilitação, nos termos dos arts. 62 a 70 da Lei Federal nº 14.133/2021.</w:t>
      </w:r>
    </w:p>
    <w:p w:rsidR="00000000" w:rsidDel="00000000" w:rsidP="00000000" w:rsidRDefault="00000000" w:rsidRPr="00000000" w14:paraId="000000D0">
      <w:pPr>
        <w:spacing w:after="57" w:before="57" w:line="24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16.2.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r w:rsidDel="00000000" w:rsidR="00000000" w:rsidRPr="00000000">
        <w:rPr>
          <w:rtl w:val="0"/>
        </w:rPr>
      </w:r>
    </w:p>
    <w:p w:rsidR="00000000" w:rsidDel="00000000" w:rsidP="00000000" w:rsidRDefault="00000000" w:rsidRPr="00000000" w14:paraId="000000D1">
      <w:pPr>
        <w:spacing w:after="57" w:before="57" w:line="24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16.3. A verificação no Sistema de Cadastramento Unificado de Fornecedores (SICAF) ou a exigência dos documentos nele não contidos, somente será feita em relação ao licitante provisoriamente vencedor.</w:t>
      </w:r>
      <w:r w:rsidDel="00000000" w:rsidR="00000000" w:rsidRPr="00000000">
        <w:rPr>
          <w:rtl w:val="0"/>
        </w:rPr>
      </w:r>
    </w:p>
    <w:p w:rsidR="00000000" w:rsidDel="00000000" w:rsidP="00000000" w:rsidRDefault="00000000" w:rsidRPr="00000000" w14:paraId="000000D2">
      <w:pPr>
        <w:spacing w:after="57" w:before="57" w:line="24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16.4. </w:t>
      </w:r>
      <w:r w:rsidDel="00000000" w:rsidR="00000000" w:rsidRPr="00000000">
        <w:rPr>
          <w:rFonts w:ascii="Arial" w:cs="Arial" w:eastAsia="Arial" w:hAnsi="Arial"/>
          <w:sz w:val="22"/>
          <w:szCs w:val="22"/>
          <w:rtl w:val="0"/>
        </w:rPr>
        <w:t xml:space="preserve">A verificação pelo pregoeiro, em sítios eletrônicos oficiais de órgãos e entidades emissores de certidões constitui meio legal de prova, para fins de habilitação.</w:t>
      </w:r>
    </w:p>
    <w:p w:rsidR="00000000" w:rsidDel="00000000" w:rsidP="00000000" w:rsidRDefault="00000000" w:rsidRPr="00000000" w14:paraId="000000D3">
      <w:pPr>
        <w:spacing w:after="57" w:before="57" w:line="24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16.5. Como condição prévia ao exame da documentação de habilitação do licitante detentor da proposta classificada em primeiro lugar, </w:t>
      </w:r>
      <w:r w:rsidDel="00000000" w:rsidR="00000000" w:rsidRPr="00000000">
        <w:rPr>
          <w:rFonts w:ascii="Arial" w:cs="Arial" w:eastAsia="Arial" w:hAnsi="Arial"/>
          <w:sz w:val="22"/>
          <w:szCs w:val="22"/>
          <w:rtl w:val="0"/>
        </w:rPr>
        <w:t xml:space="preserve">o pregoeiro</w:t>
      </w:r>
      <w:r w:rsidDel="00000000" w:rsidR="00000000" w:rsidRPr="00000000">
        <w:rPr>
          <w:rFonts w:ascii="Arial" w:cs="Arial" w:eastAsia="Arial" w:hAnsi="Arial"/>
          <w:sz w:val="22"/>
          <w:szCs w:val="22"/>
          <w:highlight w:val="white"/>
          <w:rtl w:val="0"/>
        </w:rPr>
        <w:t xml:space="preserve"> verificará o eventual descumprimento das condições de participação previstas neste edital.</w:t>
      </w:r>
      <w:r w:rsidDel="00000000" w:rsidR="00000000" w:rsidRPr="00000000">
        <w:rPr>
          <w:rtl w:val="0"/>
        </w:rPr>
      </w:r>
    </w:p>
    <w:p w:rsidR="00000000" w:rsidDel="00000000" w:rsidP="00000000" w:rsidRDefault="00000000" w:rsidRPr="00000000" w14:paraId="000000D4">
      <w:pPr>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16.6. Constatada a existência de sanção e/ou eventual descu</w:t>
      </w:r>
      <w:r w:rsidDel="00000000" w:rsidR="00000000" w:rsidRPr="00000000">
        <w:rPr>
          <w:rFonts w:ascii="Arial" w:cs="Arial" w:eastAsia="Arial" w:hAnsi="Arial"/>
          <w:sz w:val="22"/>
          <w:szCs w:val="22"/>
          <w:rtl w:val="0"/>
        </w:rPr>
        <w:t xml:space="preserve">mprimento das condições de participação, o pregoeiro reputará o licitante inabilitado.</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w:t>
      </w:r>
      <w:r w:rsidDel="00000000" w:rsidR="00000000" w:rsidRPr="00000000">
        <w:rPr>
          <w:rFonts w:ascii="Arial" w:cs="Arial" w:eastAsia="Arial" w:hAnsi="Arial"/>
          <w:sz w:val="22"/>
          <w:szCs w:val="22"/>
          <w:highlight w:val="white"/>
          <w:rtl w:val="0"/>
        </w:rPr>
        <w:t xml:space="preserve">6</w:t>
      </w:r>
      <w:r w:rsidDel="00000000" w:rsidR="00000000" w:rsidRPr="00000000">
        <w:rPr>
          <w:rFonts w:ascii="Arial" w:cs="Arial" w:eastAsia="Arial" w:hAnsi="Arial"/>
          <w:sz w:val="22"/>
          <w:szCs w:val="22"/>
          <w:rtl w:val="0"/>
        </w:rPr>
        <w:t xml:space="preserve">.7. Os documentos </w:t>
      </w:r>
      <w:r w:rsidDel="00000000" w:rsidR="00000000" w:rsidRPr="00000000">
        <w:rPr>
          <w:rFonts w:ascii="Arial" w:cs="Arial" w:eastAsia="Arial" w:hAnsi="Arial"/>
          <w:sz w:val="22"/>
          <w:szCs w:val="22"/>
          <w:rtl w:val="0"/>
        </w:rPr>
        <w:t xml:space="preserve">de habilitação </w:t>
      </w:r>
      <w:r w:rsidDel="00000000" w:rsidR="00000000" w:rsidRPr="00000000">
        <w:rPr>
          <w:rFonts w:ascii="Arial" w:cs="Arial" w:eastAsia="Arial" w:hAnsi="Arial"/>
          <w:sz w:val="22"/>
          <w:szCs w:val="22"/>
          <w:rtl w:val="0"/>
        </w:rPr>
        <w:t xml:space="preserve">deverão ser apresentados ou pela matriz ou pela filial que estiver participando do certame, com exceção dos documentos que são válidos tanto para matriz como para as filiais como é o caso dos atestados de capacidade técnica. O contrato será celebrado com a sede que apresentou a documentação.</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16</w:t>
      </w:r>
      <w:r w:rsidDel="00000000" w:rsidR="00000000" w:rsidRPr="00000000">
        <w:rPr>
          <w:rFonts w:ascii="Arial" w:cs="Arial" w:eastAsia="Arial" w:hAnsi="Arial"/>
          <w:sz w:val="22"/>
          <w:szCs w:val="22"/>
          <w:rtl w:val="0"/>
        </w:rPr>
        <w:t xml:space="preserve">.8. O documento obtido através de </w:t>
      </w:r>
      <w:r w:rsidDel="00000000" w:rsidR="00000000" w:rsidRPr="00000000">
        <w:rPr>
          <w:rFonts w:ascii="Arial" w:cs="Arial" w:eastAsia="Arial" w:hAnsi="Arial"/>
          <w:i w:val="1"/>
          <w:iCs w:val="1"/>
          <w:sz w:val="22"/>
          <w:szCs w:val="22"/>
          <w:rtl w:val="0"/>
        </w:rPr>
        <w:t xml:space="preserve">sítios</w:t>
      </w:r>
      <w:r w:rsidDel="00000000" w:rsidR="00000000" w:rsidRPr="00000000">
        <w:rPr>
          <w:rFonts w:ascii="Arial" w:cs="Arial" w:eastAsia="Arial" w:hAnsi="Arial"/>
          <w:sz w:val="22"/>
          <w:szCs w:val="22"/>
          <w:rtl w:val="0"/>
        </w:rPr>
        <w:t xml:space="preserve"> oficiais, que esteja condicionado à aceitação via internet, terá sua autenticidade verificada pelo pregoeiro.</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16.9</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rtl w:val="0"/>
        </w:rPr>
        <w:t xml:space="preserve">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rsidR="00000000" w:rsidDel="00000000" w:rsidP="00000000" w:rsidRDefault="00000000" w:rsidRPr="00000000" w14:paraId="000000D8">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17. DOS RECURSOS</w:t>
      </w:r>
    </w:p>
    <w:p w:rsidR="00000000" w:rsidDel="00000000" w:rsidP="00000000" w:rsidRDefault="00000000" w:rsidRPr="00000000" w14:paraId="000000D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17.1. A interposição de recurso referente ao julgamento das propostas, à habilitação ou inabilitação de licitantes, à anulação ou revogação da licitação, observará o disposto no</w:t>
      </w:r>
      <w:hyperlink r:id="rId19">
        <w:r w:rsidDel="00000000" w:rsidR="00000000" w:rsidRPr="00000000">
          <w:rPr>
            <w:rFonts w:ascii="Arial" w:cs="Arial" w:eastAsia="Arial" w:hAnsi="Arial"/>
            <w:sz w:val="22"/>
            <w:szCs w:val="22"/>
            <w:highlight w:val="white"/>
            <w:rtl w:val="0"/>
          </w:rPr>
          <w:t xml:space="preserve"> </w:t>
        </w:r>
      </w:hyperlink>
      <w:hyperlink r:id="rId20">
        <w:r w:rsidDel="00000000" w:rsidR="00000000" w:rsidRPr="00000000">
          <w:rPr>
            <w:rFonts w:ascii="Arial" w:cs="Arial" w:eastAsia="Arial" w:hAnsi="Arial"/>
            <w:sz w:val="22"/>
            <w:szCs w:val="22"/>
            <w:highlight w:val="white"/>
            <w:u w:val="single"/>
            <w:rtl w:val="0"/>
          </w:rPr>
          <w:t xml:space="preserve">art. 165 da Lei nº 14.133/2021</w:t>
        </w:r>
      </w:hyperlink>
      <w:r w:rsidDel="00000000" w:rsidR="00000000" w:rsidRPr="00000000">
        <w:rPr>
          <w:rFonts w:ascii="Arial" w:cs="Arial" w:eastAsia="Arial" w:hAnsi="Arial"/>
          <w:sz w:val="22"/>
          <w:szCs w:val="22"/>
          <w:highlight w:val="white"/>
          <w:rtl w:val="0"/>
        </w:rPr>
        <w:t xml:space="preserve">.</w:t>
      </w:r>
    </w:p>
    <w:p w:rsidR="00000000" w:rsidDel="00000000" w:rsidP="00000000" w:rsidRDefault="00000000" w:rsidRPr="00000000" w14:paraId="000000D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17.2. O prazo recursal é de 3 (três) dias úteis </w:t>
      </w:r>
      <w:r w:rsidDel="00000000" w:rsidR="00000000" w:rsidRPr="00000000">
        <w:rPr>
          <w:rFonts w:ascii="Arial" w:cs="Arial" w:eastAsia="Arial" w:hAnsi="Arial"/>
          <w:sz w:val="22"/>
          <w:szCs w:val="22"/>
          <w:highlight w:val="white"/>
          <w:rtl w:val="0"/>
        </w:rPr>
        <w:t xml:space="preserve">em momento único</w:t>
      </w:r>
      <w:r w:rsidDel="00000000" w:rsidR="00000000" w:rsidRPr="00000000">
        <w:rPr>
          <w:rFonts w:ascii="Arial" w:cs="Arial" w:eastAsia="Arial" w:hAnsi="Arial"/>
          <w:sz w:val="22"/>
          <w:szCs w:val="22"/>
          <w:highlight w:val="white"/>
          <w:rtl w:val="0"/>
        </w:rPr>
        <w:t xml:space="preserve">, contados da data de intimação ou de lavratura da ata de julgamento da proposta, ou da habilitação ou inabilitação, </w:t>
      </w:r>
      <w:r w:rsidDel="00000000" w:rsidR="00000000" w:rsidRPr="00000000">
        <w:rPr>
          <w:rFonts w:ascii="Arial" w:cs="Arial" w:eastAsia="Arial" w:hAnsi="Arial"/>
          <w:sz w:val="22"/>
          <w:szCs w:val="22"/>
          <w:highlight w:val="white"/>
          <w:rtl w:val="0"/>
        </w:rPr>
        <w:t xml:space="preserve">conforme disposto no § 1º do art. 95 do Decreto nº 35.067/2022.</w:t>
      </w:r>
    </w:p>
    <w:p w:rsidR="00000000" w:rsidDel="00000000" w:rsidP="00000000" w:rsidRDefault="00000000" w:rsidRPr="00000000" w14:paraId="000000D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17.3. Quando a decisão do pregoeiro importar em abertura de prazo recursal, será comunicada a retomada da sessão pública com, no mínimo, 24 (vinte e quatro) horas de antecedência, no sítio eletrônico utilizado para realização do certame.</w:t>
      </w:r>
    </w:p>
    <w:p w:rsidR="00000000" w:rsidDel="00000000" w:rsidP="00000000" w:rsidRDefault="00000000" w:rsidRPr="00000000" w14:paraId="000000D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17.3.1. Qualquer licitante poderá, durante o prazo de 10 (dez) minutos, de forma imediata após o término do julgamento das propostas e do ato de habilitação ou inabilitação, em campo próprio do sistema, manifestar sua intenção de recorrer, sob pena de preclusão, </w:t>
      </w:r>
      <w:r w:rsidDel="00000000" w:rsidR="00000000" w:rsidRPr="00000000">
        <w:rPr>
          <w:rFonts w:ascii="Arial" w:cs="Arial" w:eastAsia="Arial" w:hAnsi="Arial"/>
          <w:sz w:val="22"/>
          <w:szCs w:val="22"/>
          <w:highlight w:val="white"/>
          <w:rtl w:val="0"/>
        </w:rPr>
        <w:t xml:space="preserve">conforme disposto no caput do art. 95 do Decreto nº 35.067/2022.</w:t>
      </w:r>
    </w:p>
    <w:p w:rsidR="00000000" w:rsidDel="00000000" w:rsidP="00000000" w:rsidRDefault="00000000" w:rsidRPr="00000000" w14:paraId="000000D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17.4. Os recursos deverão ser encaminhados em campo próprio do sistema.</w:t>
      </w:r>
    </w:p>
    <w:p w:rsidR="00000000" w:rsidDel="00000000" w:rsidP="00000000" w:rsidRDefault="00000000" w:rsidRPr="00000000" w14:paraId="000000D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0000" w:rsidDel="00000000" w:rsidP="00000000" w:rsidRDefault="00000000" w:rsidRPr="00000000" w14:paraId="000000D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17.6. Os recursos interpostos fora do prazo não serão conhecidos.</w:t>
      </w:r>
    </w:p>
    <w:p w:rsidR="00000000" w:rsidDel="00000000" w:rsidP="00000000" w:rsidRDefault="00000000" w:rsidRPr="00000000" w14:paraId="000000E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17.7. O prazo para apresentação de contrarrazões ao recurso pelos demais licitantes será de 3 (três) dias úteis, contados da data da intimação pessoal ou da divulgação da interposição do recurso, </w:t>
      </w:r>
      <w:r w:rsidDel="00000000" w:rsidR="00000000" w:rsidRPr="00000000">
        <w:rPr>
          <w:rFonts w:ascii="Arial" w:cs="Arial" w:eastAsia="Arial" w:hAnsi="Arial"/>
          <w:sz w:val="22"/>
          <w:szCs w:val="22"/>
          <w:highlight w:val="white"/>
          <w:rtl w:val="0"/>
        </w:rPr>
        <w:t xml:space="preserve">conforme §2º do mesmo art. 95 citado acima, </w:t>
      </w:r>
      <w:r w:rsidDel="00000000" w:rsidR="00000000" w:rsidRPr="00000000">
        <w:rPr>
          <w:rFonts w:ascii="Arial" w:cs="Arial" w:eastAsia="Arial" w:hAnsi="Arial"/>
          <w:sz w:val="22"/>
          <w:szCs w:val="22"/>
          <w:highlight w:val="white"/>
          <w:rtl w:val="0"/>
        </w:rPr>
        <w:t xml:space="preserve">assegurada a vista imediata dos elementos indispensáveis à defesa de seus interesses.</w:t>
      </w:r>
    </w:p>
    <w:p w:rsidR="00000000" w:rsidDel="00000000" w:rsidP="00000000" w:rsidRDefault="00000000" w:rsidRPr="00000000" w14:paraId="000000E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17.7.1. Caso o licitante entenda ser necessário o envio de documentos complementares para melhor entendimento das suas razões e/ou contrarrazões de recurso, deverá disponibilizar um </w:t>
      </w:r>
      <w:r w:rsidDel="00000000" w:rsidR="00000000" w:rsidRPr="00000000">
        <w:rPr>
          <w:rFonts w:ascii="Arial" w:cs="Arial" w:eastAsia="Arial" w:hAnsi="Arial"/>
          <w:i w:val="1"/>
          <w:iCs w:val="1"/>
          <w:sz w:val="22"/>
          <w:szCs w:val="22"/>
          <w:highlight w:val="white"/>
          <w:rtl w:val="0"/>
        </w:rPr>
        <w:t xml:space="preserve">link</w:t>
      </w:r>
      <w:r w:rsidDel="00000000" w:rsidR="00000000" w:rsidRPr="00000000">
        <w:rPr>
          <w:rFonts w:ascii="Arial" w:cs="Arial" w:eastAsia="Arial" w:hAnsi="Arial"/>
          <w:sz w:val="22"/>
          <w:szCs w:val="22"/>
          <w:highlight w:val="white"/>
          <w:rtl w:val="0"/>
        </w:rPr>
        <w:t xml:space="preserve"> no corpo da peça, de maneira que os referidos documentos sejam de acesso livre ao pregoeiro e demais interessados.</w:t>
      </w:r>
    </w:p>
    <w:p w:rsidR="00000000" w:rsidDel="00000000" w:rsidP="00000000" w:rsidRDefault="00000000" w:rsidRPr="00000000" w14:paraId="000000E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17.8. O recurso e o pedido de reconsideração terão efeito suspensivo do ato ou da decisão recorrida até que sobrevenha decisão final da autoridade competente.</w:t>
      </w:r>
    </w:p>
    <w:p w:rsidR="00000000" w:rsidDel="00000000" w:rsidP="00000000" w:rsidRDefault="00000000" w:rsidRPr="00000000" w14:paraId="000000E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17.9. O acolhimento do recurso invalida tão somente os atos insuscetíveis de aproveitamento.</w:t>
      </w:r>
    </w:p>
    <w:p w:rsidR="00000000" w:rsidDel="00000000" w:rsidP="00000000" w:rsidRDefault="00000000" w:rsidRPr="00000000" w14:paraId="000000E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17.10. Não serão conhecidos os recursos intempestivos e/ou subscritos por representante não habilitado legalmente ou não identificado no processo licitatório para responder pelo proponente.</w:t>
      </w:r>
    </w:p>
    <w:p w:rsidR="00000000" w:rsidDel="00000000" w:rsidP="00000000" w:rsidRDefault="00000000" w:rsidRPr="00000000" w14:paraId="000000E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17.11. Os autos do processo permanecerão com vista franqueada aos interessados no Portal Nacional de Contratações Públicas (PNCP), naquilo que lhes couber e na Central de Licitações no endereço constante no subitem 7.1 deste edital.</w:t>
      </w:r>
    </w:p>
    <w:p w:rsidR="00000000" w:rsidDel="00000000" w:rsidP="00000000" w:rsidRDefault="00000000" w:rsidRPr="00000000" w14:paraId="000000E6">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18. DAS INFRAÇÕES ADMINISTRATIVAS E SANÇÕES</w:t>
      </w:r>
    </w:p>
    <w:p w:rsidR="00000000" w:rsidDel="00000000" w:rsidP="00000000" w:rsidRDefault="00000000" w:rsidRPr="00000000" w14:paraId="000000E7">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18.1. Comete infração administrativa, nos termos do art. 155 da Lei nº 14.133/2021, o licitante que, com dolo ou culpa:</w:t>
      </w:r>
    </w:p>
    <w:p w:rsidR="00000000" w:rsidDel="00000000" w:rsidP="00000000" w:rsidRDefault="00000000" w:rsidRPr="00000000" w14:paraId="000000E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18.1.1. Deixar de entregar a documentação exigida para o certame ou não entregar qualquer documento que tenha sido solicitado pelo pregoeiro durante o certame;</w:t>
      </w:r>
    </w:p>
    <w:p w:rsidR="00000000" w:rsidDel="00000000" w:rsidP="00000000" w:rsidRDefault="00000000" w:rsidRPr="00000000" w14:paraId="000000E9">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18.1.2. Salvo em decorrência de fato superveniente devidamente justificado, não mantiver a proposta em especial quando:</w:t>
      </w:r>
    </w:p>
    <w:p w:rsidR="00000000" w:rsidDel="00000000" w:rsidP="00000000" w:rsidRDefault="00000000" w:rsidRPr="00000000" w14:paraId="000000E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18.1.2.1. Não enviar a proposta adequada ao último lance ofertado ou após a negociação;</w:t>
      </w:r>
    </w:p>
    <w:p w:rsidR="00000000" w:rsidDel="00000000" w:rsidP="00000000" w:rsidRDefault="00000000" w:rsidRPr="00000000" w14:paraId="000000E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18.1.2.2. Recusar-se a enviar o detalhamento da proposta quando exigível;</w:t>
      </w:r>
    </w:p>
    <w:p w:rsidR="00000000" w:rsidDel="00000000" w:rsidP="00000000" w:rsidRDefault="00000000" w:rsidRPr="00000000" w14:paraId="000000E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18.1.2.3. Pedir para ser desclassificado quando encerrada a etapa competitiva ou;</w:t>
      </w:r>
    </w:p>
    <w:p w:rsidR="00000000" w:rsidDel="00000000" w:rsidP="00000000" w:rsidRDefault="00000000" w:rsidRPr="00000000" w14:paraId="000000E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18.1.2.4. Deixar de apresentar a amostra;</w:t>
      </w:r>
    </w:p>
    <w:p w:rsidR="00000000" w:rsidDel="00000000" w:rsidP="00000000" w:rsidRDefault="00000000" w:rsidRPr="00000000" w14:paraId="000000E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18.1.2.5. Apresentar proposta e amostra em desacordo com as especificações do edital;</w:t>
      </w:r>
    </w:p>
    <w:p w:rsidR="00000000" w:rsidDel="00000000" w:rsidP="00000000" w:rsidRDefault="00000000" w:rsidRPr="00000000" w14:paraId="000000E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18.1.3. Não celebrar o contrato ou não entregar a documentação exigida para a contratação, quando convocado dentro do prazo de validade de sua proposta;</w:t>
      </w:r>
    </w:p>
    <w:p w:rsidR="00000000" w:rsidDel="00000000" w:rsidP="00000000" w:rsidRDefault="00000000" w:rsidRPr="00000000" w14:paraId="000000F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18.1.3.1. Recusar-se, sem justificativa, a assinar o contrato ou a aceitar ou retirar o instrumento equivalente no prazo estabelecido pela Administração;</w:t>
      </w:r>
    </w:p>
    <w:p w:rsidR="00000000" w:rsidDel="00000000" w:rsidP="00000000" w:rsidRDefault="00000000" w:rsidRPr="00000000" w14:paraId="000000F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18.1.4. Apresentar declaração ou documentação falsa exigida para o certame ou prestar declaração falsa durante a licitação;</w:t>
      </w:r>
    </w:p>
    <w:p w:rsidR="00000000" w:rsidDel="00000000" w:rsidP="00000000" w:rsidRDefault="00000000" w:rsidRPr="00000000" w14:paraId="000000F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18.1.5. Fraudar a licitação;</w:t>
      </w:r>
    </w:p>
    <w:p w:rsidR="00000000" w:rsidDel="00000000" w:rsidP="00000000" w:rsidRDefault="00000000" w:rsidRPr="00000000" w14:paraId="000000F3">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18.1.6. Comportar-se de modo inidôneo ou cometer fraude de qualquer natureza, em especial quando:</w:t>
      </w:r>
    </w:p>
    <w:p w:rsidR="00000000" w:rsidDel="00000000" w:rsidP="00000000" w:rsidRDefault="00000000" w:rsidRPr="00000000" w14:paraId="000000F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18.1.6.1. Agir em conluio ou em desconformidade com a lei;</w:t>
      </w:r>
    </w:p>
    <w:p w:rsidR="00000000" w:rsidDel="00000000" w:rsidP="00000000" w:rsidRDefault="00000000" w:rsidRPr="00000000" w14:paraId="000000F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18.1.6.2. Induzir deliberadamente a erro no julgamento;</w:t>
      </w:r>
    </w:p>
    <w:p w:rsidR="00000000" w:rsidDel="00000000" w:rsidP="00000000" w:rsidRDefault="00000000" w:rsidRPr="00000000" w14:paraId="000000F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18.1.6.3. Apresentar amostra falsificada ou deteriorada;</w:t>
      </w:r>
    </w:p>
    <w:p w:rsidR="00000000" w:rsidDel="00000000" w:rsidP="00000000" w:rsidRDefault="00000000" w:rsidRPr="00000000" w14:paraId="000000F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18.1.7. Praticar atos ilícitos com vistas a frustrar os objetivos da licitação;</w:t>
      </w:r>
    </w:p>
    <w:p w:rsidR="00000000" w:rsidDel="00000000" w:rsidP="00000000" w:rsidRDefault="00000000" w:rsidRPr="00000000" w14:paraId="000000F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18.1.8. Praticar ato lesivo previsto no</w:t>
      </w:r>
      <w:hyperlink r:id="rId21">
        <w:r w:rsidDel="00000000" w:rsidR="00000000" w:rsidRPr="00000000">
          <w:rPr>
            <w:rFonts w:ascii="Arial" w:cs="Arial" w:eastAsia="Arial" w:hAnsi="Arial"/>
            <w:sz w:val="22"/>
            <w:szCs w:val="22"/>
            <w:highlight w:val="white"/>
            <w:rtl w:val="0"/>
          </w:rPr>
          <w:t xml:space="preserve"> </w:t>
        </w:r>
      </w:hyperlink>
      <w:hyperlink r:id="rId22">
        <w:r w:rsidDel="00000000" w:rsidR="00000000" w:rsidRPr="00000000">
          <w:rPr>
            <w:rFonts w:ascii="Arial" w:cs="Arial" w:eastAsia="Arial" w:hAnsi="Arial"/>
            <w:sz w:val="22"/>
            <w:szCs w:val="22"/>
            <w:highlight w:val="white"/>
            <w:u w:val="single"/>
            <w:rtl w:val="0"/>
          </w:rPr>
          <w:t xml:space="preserve">art. 5º da Lei nº</w:t>
        </w:r>
      </w:hyperlink>
      <w:hyperlink r:id="rId23">
        <w:r w:rsidDel="00000000" w:rsidR="00000000" w:rsidRPr="00000000">
          <w:rPr>
            <w:rFonts w:ascii="Arial" w:cs="Arial" w:eastAsia="Arial" w:hAnsi="Arial"/>
            <w:sz w:val="22"/>
            <w:szCs w:val="22"/>
            <w:highlight w:val="white"/>
            <w:rtl w:val="0"/>
          </w:rPr>
          <w:t xml:space="preserve"> 12.846</w:t>
        </w:r>
      </w:hyperlink>
      <w:r w:rsidDel="00000000" w:rsidR="00000000" w:rsidRPr="00000000">
        <w:rPr>
          <w:rFonts w:ascii="Arial" w:cs="Arial" w:eastAsia="Arial" w:hAnsi="Arial"/>
          <w:sz w:val="22"/>
          <w:szCs w:val="22"/>
          <w:highlight w:val="white"/>
          <w:rtl w:val="0"/>
        </w:rPr>
        <w:t xml:space="preserve">/</w:t>
      </w:r>
      <w:hyperlink r:id="rId24">
        <w:r w:rsidDel="00000000" w:rsidR="00000000" w:rsidRPr="00000000">
          <w:rPr>
            <w:rFonts w:ascii="Arial" w:cs="Arial" w:eastAsia="Arial" w:hAnsi="Arial"/>
            <w:sz w:val="22"/>
            <w:szCs w:val="22"/>
            <w:highlight w:val="white"/>
            <w:u w:val="single"/>
            <w:rtl w:val="0"/>
          </w:rPr>
          <w:t xml:space="preserve">2013</w:t>
        </w:r>
      </w:hyperlink>
      <w:r w:rsidDel="00000000" w:rsidR="00000000" w:rsidRPr="00000000">
        <w:rPr>
          <w:rFonts w:ascii="Arial" w:cs="Arial" w:eastAsia="Arial" w:hAnsi="Arial"/>
          <w:sz w:val="22"/>
          <w:szCs w:val="22"/>
          <w:highlight w:val="white"/>
          <w:rtl w:val="0"/>
        </w:rPr>
        <w:t xml:space="preserve">.</w:t>
      </w:r>
    </w:p>
    <w:p w:rsidR="00000000" w:rsidDel="00000000" w:rsidP="00000000" w:rsidRDefault="00000000" w:rsidRPr="00000000" w14:paraId="000000F9">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18.2. Com fulcro na</w:t>
      </w:r>
      <w:hyperlink r:id="rId25">
        <w:r w:rsidDel="00000000" w:rsidR="00000000" w:rsidRPr="00000000">
          <w:rPr>
            <w:rFonts w:ascii="Arial" w:cs="Arial" w:eastAsia="Arial" w:hAnsi="Arial"/>
            <w:b w:val="1"/>
            <w:bCs w:val="1"/>
            <w:sz w:val="22"/>
            <w:szCs w:val="22"/>
            <w:highlight w:val="white"/>
            <w:rtl w:val="0"/>
          </w:rPr>
          <w:t xml:space="preserve"> </w:t>
        </w:r>
      </w:hyperlink>
      <w:hyperlink r:id="rId26">
        <w:r w:rsidDel="00000000" w:rsidR="00000000" w:rsidRPr="00000000">
          <w:rPr>
            <w:rFonts w:ascii="Arial" w:cs="Arial" w:eastAsia="Arial" w:hAnsi="Arial"/>
            <w:b w:val="1"/>
            <w:bCs w:val="1"/>
            <w:sz w:val="22"/>
            <w:szCs w:val="22"/>
            <w:highlight w:val="white"/>
            <w:u w:val="single"/>
            <w:rtl w:val="0"/>
          </w:rPr>
          <w:t xml:space="preserve">Lei nº 14.133/2021</w:t>
        </w:r>
      </w:hyperlink>
      <w:r w:rsidDel="00000000" w:rsidR="00000000" w:rsidRPr="00000000">
        <w:rPr>
          <w:rFonts w:ascii="Arial" w:cs="Arial" w:eastAsia="Arial" w:hAnsi="Arial"/>
          <w:b w:val="1"/>
          <w:bCs w:val="1"/>
          <w:sz w:val="22"/>
          <w:szCs w:val="22"/>
          <w:highlight w:val="white"/>
          <w:rtl w:val="0"/>
        </w:rPr>
        <w:t xml:space="preserve">, a Administração poderá, garantida a prévia defesa, aplicar aos licitantes e/ou adjudicatários as seguintes sanções, sem prejuízo das responsabilidades civil e criminal:</w:t>
      </w:r>
    </w:p>
    <w:p w:rsidR="00000000" w:rsidDel="00000000" w:rsidP="00000000" w:rsidRDefault="00000000" w:rsidRPr="00000000" w14:paraId="000000F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18.2.1. Advertência;</w:t>
      </w:r>
    </w:p>
    <w:p w:rsidR="00000000" w:rsidDel="00000000" w:rsidP="00000000" w:rsidRDefault="00000000" w:rsidRPr="00000000" w14:paraId="000000F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18.2.2. Multa;</w:t>
      </w:r>
    </w:p>
    <w:p w:rsidR="00000000" w:rsidDel="00000000" w:rsidP="00000000" w:rsidRDefault="00000000" w:rsidRPr="00000000" w14:paraId="000000F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18.2.3. Impedimento de licitar e contratar e</w:t>
      </w:r>
    </w:p>
    <w:p w:rsidR="00000000" w:rsidDel="00000000" w:rsidP="00000000" w:rsidRDefault="00000000" w:rsidRPr="00000000" w14:paraId="000000F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18.2.4. Declaração de inidoneidade para licitar ou contratar, enquanto perdurarem os motivos determinantes da punição ou até que seja promovida sua reabilitação perante a própria autoridade que aplicou a penalidade;</w:t>
      </w:r>
    </w:p>
    <w:p w:rsidR="00000000" w:rsidDel="00000000" w:rsidP="00000000" w:rsidRDefault="00000000" w:rsidRPr="00000000" w14:paraId="000000FE">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18.3. Na aplicação das sanções serão considerados:</w:t>
      </w:r>
    </w:p>
    <w:p w:rsidR="00000000" w:rsidDel="00000000" w:rsidP="00000000" w:rsidRDefault="00000000" w:rsidRPr="00000000" w14:paraId="000000F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 – </w:t>
      </w:r>
      <w:r w:rsidDel="00000000" w:rsidR="00000000" w:rsidRPr="00000000">
        <w:rPr>
          <w:rFonts w:ascii="Arial" w:cs="Arial" w:eastAsia="Arial" w:hAnsi="Arial"/>
          <w:sz w:val="22"/>
          <w:szCs w:val="22"/>
          <w:highlight w:val="white"/>
          <w:rtl w:val="0"/>
        </w:rPr>
        <w:t xml:space="preserve">A natureza e a gravidade da infração cometida;</w:t>
      </w:r>
    </w:p>
    <w:p w:rsidR="00000000" w:rsidDel="00000000" w:rsidP="00000000" w:rsidRDefault="00000000" w:rsidRPr="00000000" w14:paraId="0000010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II – </w:t>
      </w:r>
      <w:r w:rsidDel="00000000" w:rsidR="00000000" w:rsidRPr="00000000">
        <w:rPr>
          <w:rFonts w:ascii="Arial" w:cs="Arial" w:eastAsia="Arial" w:hAnsi="Arial"/>
          <w:sz w:val="22"/>
          <w:szCs w:val="22"/>
          <w:highlight w:val="white"/>
          <w:rtl w:val="0"/>
        </w:rPr>
        <w:t xml:space="preserve">As peculiaridades do caso concreto;</w:t>
      </w:r>
    </w:p>
    <w:p w:rsidR="00000000" w:rsidDel="00000000" w:rsidP="00000000" w:rsidRDefault="00000000" w:rsidRPr="00000000" w14:paraId="0000010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III –</w:t>
      </w:r>
      <w:r w:rsidDel="00000000" w:rsidR="00000000" w:rsidRPr="00000000">
        <w:rPr>
          <w:rFonts w:ascii="Arial" w:cs="Arial" w:eastAsia="Arial" w:hAnsi="Arial"/>
          <w:sz w:val="22"/>
          <w:szCs w:val="22"/>
          <w:highlight w:val="white"/>
          <w:rtl w:val="0"/>
        </w:rPr>
        <w:t xml:space="preserve"> As circunstâncias agravantes ou atenuantes;</w:t>
      </w:r>
    </w:p>
    <w:p w:rsidR="00000000" w:rsidDel="00000000" w:rsidP="00000000" w:rsidRDefault="00000000" w:rsidRPr="00000000" w14:paraId="0000010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IV –</w:t>
      </w:r>
      <w:r w:rsidDel="00000000" w:rsidR="00000000" w:rsidRPr="00000000">
        <w:rPr>
          <w:rFonts w:ascii="Arial" w:cs="Arial" w:eastAsia="Arial" w:hAnsi="Arial"/>
          <w:sz w:val="22"/>
          <w:szCs w:val="22"/>
          <w:highlight w:val="white"/>
          <w:rtl w:val="0"/>
        </w:rPr>
        <w:t xml:space="preserve"> Os danos que dela provierem para a Administração Pública;</w:t>
      </w:r>
    </w:p>
    <w:p w:rsidR="00000000" w:rsidDel="00000000" w:rsidP="00000000" w:rsidRDefault="00000000" w:rsidRPr="00000000" w14:paraId="0000010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V – </w:t>
      </w:r>
      <w:r w:rsidDel="00000000" w:rsidR="00000000" w:rsidRPr="00000000">
        <w:rPr>
          <w:rFonts w:ascii="Arial" w:cs="Arial" w:eastAsia="Arial" w:hAnsi="Arial"/>
          <w:sz w:val="22"/>
          <w:szCs w:val="22"/>
          <w:highlight w:val="white"/>
          <w:rtl w:val="0"/>
        </w:rPr>
        <w:t xml:space="preserve">A implantação ou o aperfeiçoamento de programa de integridade, conforme normas e orientações dos órgãos de controle.</w:t>
      </w:r>
    </w:p>
    <w:p w:rsidR="00000000" w:rsidDel="00000000" w:rsidP="00000000" w:rsidRDefault="00000000" w:rsidRPr="00000000" w14:paraId="0000010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18.4. A sanção de multa não poderá ser inferior a 0,5% (cinco décimos por cento) nem superior a 30% (trinta por cento) do valor do contrato licitado, conforme §3º do art. 156 da Lei nº 14.133/2021.</w:t>
      </w:r>
    </w:p>
    <w:p w:rsidR="00000000" w:rsidDel="00000000" w:rsidP="00000000" w:rsidRDefault="00000000" w:rsidRPr="00000000" w14:paraId="0000010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18.5</w:t>
      </w:r>
      <w:r w:rsidDel="00000000" w:rsidR="00000000" w:rsidRPr="00000000">
        <w:rPr>
          <w:rFonts w:ascii="Arial" w:cs="Arial" w:eastAsia="Arial" w:hAnsi="Arial"/>
          <w:sz w:val="22"/>
          <w:szCs w:val="22"/>
          <w:highlight w:val="white"/>
          <w:rtl w:val="0"/>
        </w:rPr>
        <w:t xml:space="preserve">. A multa será recolhida no prazo máximo de 10 (dez) dias úteis, a contar da comunicação oficial.</w:t>
      </w:r>
    </w:p>
    <w:p w:rsidR="00000000" w:rsidDel="00000000" w:rsidP="00000000" w:rsidRDefault="00000000" w:rsidRPr="00000000" w14:paraId="0000010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18.6.</w:t>
      </w:r>
      <w:r w:rsidDel="00000000" w:rsidR="00000000" w:rsidRPr="00000000">
        <w:rPr>
          <w:rFonts w:ascii="Arial" w:cs="Arial" w:eastAsia="Arial" w:hAnsi="Arial"/>
          <w:sz w:val="22"/>
          <w:szCs w:val="22"/>
          <w:highlight w:val="white"/>
          <w:rtl w:val="0"/>
        </w:rPr>
        <w:t xml:space="preserve"> Para as infrações previstas nos subitens 18.1.1, 18.1.2 e 18.1.3, a multa será de 5,0% (cinco por cento</w:t>
      </w:r>
      <w:r w:rsidDel="00000000" w:rsidR="00000000" w:rsidRPr="00000000">
        <w:rPr>
          <w:rFonts w:ascii="Arial" w:cs="Arial" w:eastAsia="Arial" w:hAnsi="Arial"/>
          <w:i w:val="1"/>
          <w:iCs w:val="1"/>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 do valor do contrato licitado.</w:t>
      </w:r>
    </w:p>
    <w:p w:rsidR="00000000" w:rsidDel="00000000" w:rsidP="00000000" w:rsidRDefault="00000000" w:rsidRPr="00000000" w14:paraId="0000010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18.7</w:t>
      </w:r>
      <w:r w:rsidDel="00000000" w:rsidR="00000000" w:rsidRPr="00000000">
        <w:rPr>
          <w:rFonts w:ascii="Arial" w:cs="Arial" w:eastAsia="Arial" w:hAnsi="Arial"/>
          <w:sz w:val="22"/>
          <w:szCs w:val="22"/>
          <w:highlight w:val="white"/>
          <w:rtl w:val="0"/>
        </w:rPr>
        <w:t xml:space="preserve">. Para as infrações previstas nos subitens 18.1.4, 18.1.5, 18.1.6, 18.1.7 e 18.1.8, a multa será de 30% (trinta por cento)</w:t>
      </w:r>
      <w:r w:rsidDel="00000000" w:rsidR="00000000" w:rsidRPr="00000000">
        <w:rPr>
          <w:rFonts w:ascii="Arial" w:cs="Arial" w:eastAsia="Arial" w:hAnsi="Arial"/>
          <w:i w:val="1"/>
          <w:iCs w:val="1"/>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do valor do contrato licitado.</w:t>
      </w:r>
    </w:p>
    <w:p w:rsidR="00000000" w:rsidDel="00000000" w:rsidP="00000000" w:rsidRDefault="00000000" w:rsidRPr="00000000" w14:paraId="0000010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18.8</w:t>
      </w:r>
      <w:r w:rsidDel="00000000" w:rsidR="00000000" w:rsidRPr="00000000">
        <w:rPr>
          <w:rFonts w:ascii="Arial" w:cs="Arial" w:eastAsia="Arial" w:hAnsi="Arial"/>
          <w:sz w:val="22"/>
          <w:szCs w:val="22"/>
          <w:highlight w:val="white"/>
          <w:rtl w:val="0"/>
        </w:rPr>
        <w:t xml:space="preserve">. As sanções de advertência, impedimento de licitar e contratar e declaração de inidoneidade para licitar ou contratar poderão ser apli</w:t>
      </w:r>
      <w:r w:rsidDel="00000000" w:rsidR="00000000" w:rsidRPr="00000000">
        <w:rPr>
          <w:rFonts w:ascii="Arial" w:cs="Arial" w:eastAsia="Arial" w:hAnsi="Arial"/>
          <w:sz w:val="22"/>
          <w:szCs w:val="22"/>
          <w:rtl w:val="0"/>
        </w:rPr>
        <w:t xml:space="preserve">cadas, cumulativamente ou não, à penalidade de multa.</w:t>
      </w:r>
    </w:p>
    <w:p w:rsidR="00000000" w:rsidDel="00000000" w:rsidP="00000000" w:rsidRDefault="00000000" w:rsidRPr="00000000" w14:paraId="0000010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.9.</w:t>
      </w:r>
      <w:r w:rsidDel="00000000" w:rsidR="00000000" w:rsidRPr="00000000">
        <w:rPr>
          <w:rFonts w:ascii="Arial" w:cs="Arial" w:eastAsia="Arial" w:hAnsi="Arial"/>
          <w:sz w:val="22"/>
          <w:szCs w:val="22"/>
          <w:rtl w:val="0"/>
        </w:rPr>
        <w:t xml:space="preserve"> Na aplicação da sanção de multa será facultada a defesa do interessado no prazo de 15 (quinze) dias úteis, contado da data de sua intimação.</w:t>
      </w:r>
    </w:p>
    <w:p w:rsidR="00000000" w:rsidDel="00000000" w:rsidP="00000000" w:rsidRDefault="00000000" w:rsidRPr="00000000" w14:paraId="0000010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.10</w:t>
      </w:r>
      <w:r w:rsidDel="00000000" w:rsidR="00000000" w:rsidRPr="00000000">
        <w:rPr>
          <w:rFonts w:ascii="Arial" w:cs="Arial" w:eastAsia="Arial" w:hAnsi="Arial"/>
          <w:sz w:val="22"/>
          <w:szCs w:val="22"/>
          <w:rtl w:val="0"/>
        </w:rPr>
        <w:t xml:space="preserve">. A sanção de impedimento de licitar e contratar será aplicada ao responsável em decorrência das infrações administrativas relacionadas nos subitens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.1.1,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.1.2 e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000000" w:rsidDel="00000000" w:rsidP="00000000" w:rsidRDefault="00000000" w:rsidRPr="00000000" w14:paraId="0000010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.11.</w:t>
      </w:r>
      <w:r w:rsidDel="00000000" w:rsidR="00000000" w:rsidRPr="00000000">
        <w:rPr>
          <w:rFonts w:ascii="Arial" w:cs="Arial" w:eastAsia="Arial" w:hAnsi="Arial"/>
          <w:sz w:val="22"/>
          <w:szCs w:val="22"/>
          <w:rtl w:val="0"/>
        </w:rPr>
        <w:t xml:space="preserve"> Poderá ser aplicada ao responsável a sanção de declaração de inidoneidade para licitar ou contratar, em decorrência da prática das infrações dispostas nos subitens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.1.4,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.1.5,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.1.6,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.1.7 e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.1.8, bem como pelas infrações administrativas previstas nos subitens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.1.1,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.1.2 e </w:t>
      </w:r>
      <w:r w:rsidDel="00000000" w:rsidR="00000000" w:rsidRPr="00000000">
        <w:rPr>
          <w:rFonts w:ascii="Arial" w:cs="Arial" w:eastAsia="Arial" w:hAnsi="Arial"/>
          <w:sz w:val="22"/>
          <w:szCs w:val="22"/>
          <w:highlight w:val="white"/>
          <w:rtl w:val="0"/>
        </w:rPr>
        <w:t xml:space="preserve">18</w:t>
      </w:r>
      <w:r w:rsidDel="00000000" w:rsidR="00000000" w:rsidRPr="00000000">
        <w:rPr>
          <w:rFonts w:ascii="Arial" w:cs="Arial" w:eastAsia="Arial" w:hAnsi="Arial"/>
          <w:sz w:val="22"/>
          <w:szCs w:val="22"/>
          <w:rtl w:val="0"/>
        </w:rPr>
        <w:t xml:space="preserve">.1.3 que justifiquem a imposição de penalidade mais grave que a sanção de impedimento de licitar e contratar, cuja duração observará o prazo previsto no</w:t>
      </w:r>
      <w:hyperlink r:id="rId27">
        <w:r w:rsidDel="00000000" w:rsidR="00000000" w:rsidRPr="00000000">
          <w:rPr>
            <w:rFonts w:ascii="Arial" w:cs="Arial" w:eastAsia="Arial" w:hAnsi="Arial"/>
            <w:sz w:val="22"/>
            <w:szCs w:val="22"/>
            <w:rtl w:val="0"/>
          </w:rPr>
          <w:t xml:space="preserve"> </w:t>
        </w:r>
      </w:hyperlink>
      <w:hyperlink r:id="rId28">
        <w:r w:rsidDel="00000000" w:rsidR="00000000" w:rsidRPr="00000000">
          <w:rPr>
            <w:rFonts w:ascii="Arial" w:cs="Arial" w:eastAsia="Arial" w:hAnsi="Arial"/>
            <w:sz w:val="22"/>
            <w:szCs w:val="22"/>
            <w:u w:val="single"/>
            <w:rtl w:val="0"/>
          </w:rPr>
          <w:t xml:space="preserve">art. 156, §5º, da Lei nº 14.133/2021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0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ab/>
        <w:t xml:space="preserve"> </w:t>
        <w:tab/>
      </w:r>
    </w:p>
    <w:p w:rsidR="00000000" w:rsidDel="00000000" w:rsidP="00000000" w:rsidRDefault="00000000" w:rsidRPr="00000000" w14:paraId="0000010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ab/>
        <w:t xml:space="preserve"> </w:t>
        <w:tab/>
      </w:r>
    </w:p>
    <w:p w:rsidR="00000000" w:rsidDel="00000000" w:rsidP="00000000" w:rsidRDefault="00000000" w:rsidRPr="00000000" w14:paraId="0000010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18.12. O lic</w:t>
      </w:r>
      <w:r w:rsidDel="00000000" w:rsidR="00000000" w:rsidRPr="00000000">
        <w:rPr>
          <w:rFonts w:ascii="Arial" w:cs="Arial" w:eastAsia="Arial" w:hAnsi="Arial"/>
          <w:sz w:val="22"/>
          <w:szCs w:val="22"/>
          <w:rtl w:val="0"/>
        </w:rPr>
        <w:t xml:space="preserve">itante recolherá a multa por meio de Documento de Arrecadação Estadual (DAE), podendo ser substituído por outro instrumento legal, em nome do órgão contratante, se não o fizer, será cobrada em processo de execução.</w:t>
      </w:r>
    </w:p>
    <w:p w:rsidR="00000000" w:rsidDel="00000000" w:rsidP="00000000" w:rsidRDefault="00000000" w:rsidRPr="00000000" w14:paraId="0000010F">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19. DA ADJUDICAÇÃO E DA HOMOLOGAÇÃO</w:t>
      </w:r>
    </w:p>
    <w:p w:rsidR="00000000" w:rsidDel="00000000" w:rsidP="00000000" w:rsidRDefault="00000000" w:rsidRPr="00000000" w14:paraId="0000011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19.1. A adjudicação do objeto e a homologação da licitação é de responsabilidade da autoridade superior.</w:t>
      </w:r>
    </w:p>
    <w:p w:rsidR="00000000" w:rsidDel="00000000" w:rsidP="00000000" w:rsidRDefault="00000000" w:rsidRPr="00000000" w14:paraId="0000011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19.2. O sistema gerará o relatório de disputa e de adjudicação e homologação.</w:t>
      </w:r>
    </w:p>
    <w:p w:rsidR="00000000" w:rsidDel="00000000" w:rsidP="00000000" w:rsidRDefault="00000000" w:rsidRPr="00000000" w14:paraId="00000112">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20. DA ATA DE REGISTRO DE PREÇOS</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20.1. O sistema gerará ata circunstanciada, na qual estarão registrados todos os atos do procedimento e as ocorrências relevantes.</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20.2. Para efeito de homologação da licitação, o registro de preços observará, entre outras, as condições previstas no art. 11 do Decreto nº 35.323/2023, inclusive em relação a formação do cadastro reserva e demais licitantes classificados na licitação.</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20</w:t>
      </w:r>
      <w:r w:rsidDel="00000000" w:rsidR="00000000" w:rsidRPr="00000000">
        <w:rPr>
          <w:rFonts w:ascii="Arial" w:cs="Arial" w:eastAsia="Arial" w:hAnsi="Arial"/>
          <w:sz w:val="22"/>
          <w:szCs w:val="22"/>
          <w:rtl w:val="0"/>
        </w:rPr>
        <w:t xml:space="preserve">.3. Após a homologação do resultado da licitação, o</w:t>
      </w:r>
      <w:r w:rsidDel="00000000" w:rsidR="00000000" w:rsidRPr="00000000">
        <w:rPr>
          <w:rFonts w:ascii="Arial" w:cs="Arial" w:eastAsia="Arial" w:hAnsi="Arial"/>
          <w:sz w:val="22"/>
          <w:szCs w:val="22"/>
          <w:highlight w:val="white"/>
          <w:rtl w:val="0"/>
        </w:rPr>
        <w:t xml:space="preserve">s preços ofertados pelos licitantes vencedores dos itens, serão registrados na Ata de Registro de Preços, elaborada conforme o anexo III deste edital, pelo valor unitário do item.</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20.4. Os licitantes classificados em primeiro lugar terão o prazo de 5 (cinco) dias úteis, a contar da data do recebimento da convocação, para comparecerem perante o gestor a fim de assinarem a Ata de Registro de Preços, sob pena de decair do direito à contratação, e sem prejuízo das sanções previstas no edital, podendo o prazo de comparecimento ser prorrogado uma vez, por igual período, desde que ocorra motivo justificado e aceito pela administração.</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20.5. A Ata de Registro de Preços poderá ser assinada por certificação digital, </w:t>
      </w:r>
      <w:r w:rsidDel="00000000" w:rsidR="00000000" w:rsidRPr="00000000">
        <w:rPr>
          <w:rFonts w:ascii="Arial" w:cs="Arial" w:eastAsia="Arial" w:hAnsi="Arial"/>
          <w:sz w:val="22"/>
          <w:szCs w:val="22"/>
          <w:rtl w:val="0"/>
        </w:rPr>
        <w:t xml:space="preserve">com autenticidade reconhecida pelo ICP-Brasil.</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20</w:t>
      </w:r>
      <w:r w:rsidDel="00000000" w:rsidR="00000000" w:rsidRPr="00000000">
        <w:rPr>
          <w:rFonts w:ascii="Arial" w:cs="Arial" w:eastAsia="Arial" w:hAnsi="Arial"/>
          <w:sz w:val="22"/>
          <w:szCs w:val="22"/>
          <w:rtl w:val="0"/>
        </w:rPr>
        <w:t xml:space="preserve">.6. A habilitação dos </w:t>
      </w:r>
      <w:r w:rsidDel="00000000" w:rsidR="00000000" w:rsidRPr="00000000">
        <w:rPr>
          <w:rFonts w:ascii="Arial" w:cs="Arial" w:eastAsia="Arial" w:hAnsi="Arial"/>
          <w:sz w:val="22"/>
          <w:szCs w:val="22"/>
          <w:highlight w:val="white"/>
          <w:rtl w:val="0"/>
        </w:rPr>
        <w:t xml:space="preserve">licitantes </w:t>
      </w:r>
      <w:r w:rsidDel="00000000" w:rsidR="00000000" w:rsidRPr="00000000">
        <w:rPr>
          <w:rFonts w:ascii="Arial" w:cs="Arial" w:eastAsia="Arial" w:hAnsi="Arial"/>
          <w:sz w:val="22"/>
          <w:szCs w:val="22"/>
          <w:rtl w:val="0"/>
        </w:rPr>
        <w:t xml:space="preserve">que comporão o cadastro de reserva e dos demais classificados da licitação será julgada pelo pregoeiro, conforme §3º do art. 11 do Decreto nº 35.323/2023.</w:t>
      </w:r>
    </w:p>
    <w:p w:rsidR="00000000" w:rsidDel="00000000" w:rsidP="00000000" w:rsidRDefault="00000000" w:rsidRPr="00000000" w14:paraId="0000011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20.7.</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A Perícia Forense do Estado do Ceará</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será o órgão gestor da Ata de Registro de Preços de que trata este edital.</w:t>
      </w:r>
    </w:p>
    <w:p w:rsidR="00000000" w:rsidDel="00000000" w:rsidP="00000000" w:rsidRDefault="00000000" w:rsidRPr="00000000" w14:paraId="0000011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20.8. A Ata de Registro de Preços, elaborada conforme anexo III, será assinada pelo titular da Perícia Forense do Estado do Ceará,</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órgão gestor do Registro de Preços ou, por delegação, por seu substituto legal, e pelos representantes de cada um dos licitantes legalmente credenciados e identificados.</w:t>
      </w:r>
    </w:p>
    <w:p w:rsidR="00000000" w:rsidDel="00000000" w:rsidP="00000000" w:rsidRDefault="00000000" w:rsidRPr="00000000" w14:paraId="0000011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20.9. O prazo de vigência da Ata de Registro de Preços, conforme art. 15 do Decreto Estadual nº 35.323/2023, alterado pelo art. 2º do Decreto Estadual nº 36.863/2025, será de 1 (um) ano, contado a partir da data da sua publicação no Diário Oficial do Estado, e poderá ser prorrogado, por igual período, desde que por acordo entre as partes e comprovado o preço vantajoso, nas mesmas condições, quantidades e valores.</w:t>
      </w:r>
    </w:p>
    <w:p w:rsidR="00000000" w:rsidDel="00000000" w:rsidP="00000000" w:rsidRDefault="00000000" w:rsidRPr="00000000" w14:paraId="0000011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20.10. Os preços registrados na Ata de Registro de Preços serão divulgados no Portal de Compras do Estado e no Portal Nacional de Contratações Públicas (PNCP), e ficarão disponibilizados, por, no mínimo, a vigência da ata de registro de preços.</w:t>
      </w:r>
    </w:p>
    <w:p w:rsidR="00000000" w:rsidDel="00000000" w:rsidP="00000000" w:rsidRDefault="00000000" w:rsidRPr="00000000" w14:paraId="0000011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20.11. A Ata de Registro de Preços uma vez lavrada e assinada, não obriga a Administração a firmar as contratações que dela poderão advir, ficando-lhe facultada a utilização de licitação específica, desde que devidamente motivada, sendo assegurado ao detentor do registro de preços a preferência em igualdade de condições.</w:t>
      </w:r>
    </w:p>
    <w:p w:rsidR="00000000" w:rsidDel="00000000" w:rsidP="00000000" w:rsidRDefault="00000000" w:rsidRPr="00000000" w14:paraId="0000011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20.12. O participante do SRP (Sistema de Registro de Preços), quando necessitar, efetuará serviços</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junto aos detentores de preços registrados, de acordo com os quantitativos e especificações previstos, durante a vigência da Ata.</w:t>
      </w:r>
    </w:p>
    <w:p w:rsidR="00000000" w:rsidDel="00000000" w:rsidP="00000000" w:rsidRDefault="00000000" w:rsidRPr="00000000" w14:paraId="0000011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20.13. Os detentores de preços registrados ficarão obrigados a fornecer o objeto licitado aos órgãos e entidades participantes do SRP (Sistema de Registro de Preços), nos prazos, quantidades e demais condições definidas no Anexo I – Termo de Referência deste edital.</w:t>
      </w:r>
    </w:p>
    <w:p w:rsidR="00000000" w:rsidDel="00000000" w:rsidP="00000000" w:rsidRDefault="00000000" w:rsidRPr="00000000" w14:paraId="0000012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20.14. A Ata de Registro de Preços, durante sua vigência, poderá ser utilizada por órgão ou entidade de outros entes federativos, como órgãos e entidades interessados, mediante consulta prévia ao órgão gestor do registro de preços, conforme disciplina o art. 20 do Decreto nº 35.323/2023.</w:t>
      </w:r>
    </w:p>
    <w:p w:rsidR="00000000" w:rsidDel="00000000" w:rsidP="00000000" w:rsidRDefault="00000000" w:rsidRPr="00000000" w14:paraId="0000012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20.15. Os órgãos e entidades interessados, quando desejarem fazer uso da Ata de Registro de Preços, deverão manifestar seu interesse junto ao órgão gestor do Registro de Preços, o qual indicará o prestador de serviço e o preço a ser praticado.</w:t>
      </w:r>
    </w:p>
    <w:p w:rsidR="00000000" w:rsidDel="00000000" w:rsidP="00000000" w:rsidRDefault="00000000" w:rsidRPr="00000000" w14:paraId="0000012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20.15.1. As contratações decorrentes da utilização da Ata de Registro de Preços de que trata este subitem não poderão exceder, por órgão e entidades interessados, a 50% (cinquenta por cento) dos quantitativos dos itens do instrumento convocatório, registrados na ata de registro de preços para o órgão gerenciador e para os órgãos participantes.</w:t>
      </w:r>
    </w:p>
    <w:p w:rsidR="00000000" w:rsidDel="00000000" w:rsidP="00000000" w:rsidRDefault="00000000" w:rsidRPr="00000000" w14:paraId="0000012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20.15.2. O quantitativo decorrente das adesões à Ata de Registro de Preços a que se refere o subitem anterior, não poderá exceder, na totalidade, ao dobro do quantitativo de cada item registrado na ata de registro de preços para o órgão gerenciador e órgãos participantes, independentemente do número de órgãos e entidades interessados que aderirem.</w:t>
      </w:r>
    </w:p>
    <w:p w:rsidR="00000000" w:rsidDel="00000000" w:rsidP="00000000" w:rsidRDefault="00000000" w:rsidRPr="00000000" w14:paraId="0000012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20.15.3. Os órgãos e entidades interessados deverão efetivar a contratação em até 90 (noventa) dias, contados a partir da autorização do órgão gestor do registro de preços, observado o prazo de vigência da ata.</w:t>
      </w:r>
    </w:p>
    <w:p w:rsidR="00000000" w:rsidDel="00000000" w:rsidP="00000000" w:rsidRDefault="00000000" w:rsidRPr="00000000" w14:paraId="0000012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20.15.4. A comunicação ao gestor do registro de preços acerca do cumprimento do prazo previsto no subitem 20.15.3 será providenciada pelo órgão e entidades interessados até o quinto dia útil após a contratação.</w:t>
      </w:r>
    </w:p>
    <w:p w:rsidR="00000000" w:rsidDel="00000000" w:rsidP="00000000" w:rsidRDefault="00000000" w:rsidRPr="00000000" w14:paraId="0000012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20.15.</w:t>
      </w:r>
      <w:r w:rsidDel="00000000" w:rsidR="00000000" w:rsidRPr="00000000">
        <w:rPr>
          <w:rFonts w:ascii="Arial" w:cs="Arial" w:eastAsia="Arial" w:hAnsi="Arial"/>
          <w:sz w:val="22"/>
          <w:szCs w:val="22"/>
          <w:highlight w:val="white"/>
          <w:rtl w:val="0"/>
        </w:rPr>
        <w:t xml:space="preserve">5. O órgão gestor do registro de preços não autorizará a adesão à ata de registro de preços para contratação separada de itens de objeto adjudicado por preço global para os quais o detentor do registro não tenha apresentado o menor preço.</w:t>
      </w:r>
    </w:p>
    <w:p w:rsidR="00000000" w:rsidDel="00000000" w:rsidP="00000000" w:rsidRDefault="00000000" w:rsidRPr="00000000" w14:paraId="0000012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20.16. Caberá ao órgão gestor do Registro de Preços, para utilização da Ata por órgãos e entidades interessados da Administração Pública, proceder a indicação do licitante detentor do preço registrado, obedecida à ordem de classificação.</w:t>
      </w:r>
    </w:p>
    <w:p w:rsidR="00000000" w:rsidDel="00000000" w:rsidP="00000000" w:rsidRDefault="00000000" w:rsidRPr="00000000" w14:paraId="0000012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20.17. O detentor de preços registrados que descumprir as condições da Ata de Registro de Preços, terá o seu registro cancelado nas hipóteses previstas nos incisos I a IX do art. 25 do Decreto n° 35.323/2023.</w:t>
      </w:r>
    </w:p>
    <w:p w:rsidR="00000000" w:rsidDel="00000000" w:rsidP="00000000" w:rsidRDefault="00000000" w:rsidRPr="00000000" w14:paraId="0000012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20.18. Os preços registrados poderão ser revistos a qualquer tempo em decorrência da redução dos preços praticados no mercado ou de fato que eleve os custos dos itens registrados, observado o constante no art. 23 do Decreto nº 35.323/2023.</w:t>
      </w:r>
    </w:p>
    <w:p w:rsidR="00000000" w:rsidDel="00000000" w:rsidP="00000000" w:rsidRDefault="00000000" w:rsidRPr="00000000" w14:paraId="0000012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20.19. O Órgão Gestor convocará o detentor do preço registrado para negociar o preço e adequá-lo ao preço de mercado, sempre que verificar que o preço registrado está acima do preço de mercado.</w:t>
      </w:r>
    </w:p>
    <w:p w:rsidR="00000000" w:rsidDel="00000000" w:rsidP="00000000" w:rsidRDefault="00000000" w:rsidRPr="00000000" w14:paraId="0000012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20.19.1. Não havendo êxito nas negociações, o gestor da Ata poderá convocar os demais licitantes classificados, podendo negociar os preços de mercado, ou cancelar o item, ou ainda revogar a Ata de Registro de Preços.</w:t>
      </w:r>
    </w:p>
    <w:p w:rsidR="00000000" w:rsidDel="00000000" w:rsidP="00000000" w:rsidRDefault="00000000" w:rsidRPr="00000000" w14:paraId="0000012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20.20. Serão considerados preços de mercado, os preços que forem iguais ou inferiores à média daqueles apurados pela Administração para os itens registrados.</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20.21.</w:t>
      </w:r>
      <w:r w:rsidDel="00000000" w:rsidR="00000000" w:rsidRPr="00000000">
        <w:rPr>
          <w:rFonts w:ascii="Arial" w:cs="Arial" w:eastAsia="Arial" w:hAnsi="Arial"/>
          <w:sz w:val="22"/>
          <w:szCs w:val="22"/>
          <w:highlight w:val="white"/>
          <w:rtl w:val="0"/>
        </w:rPr>
        <w:t xml:space="preserve"> As alterações registradas, oriundas de revisão dos preços ou da marca ou modelo do item registrado, serão publicadas no Diário Oficial do Estado e na página oficial do Governo do Estado na internet.</w:t>
      </w:r>
    </w:p>
    <w:p w:rsidR="00000000" w:rsidDel="00000000" w:rsidP="00000000" w:rsidRDefault="00000000" w:rsidRPr="00000000" w14:paraId="0000012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20.22. As demais condições contratuais se encontram estabelecidas no Anexo I – Termo de Referência e IV – Minuta do Termo de Contrato, parte integrante deste Edital.</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20.23. As quantidades previstas no Anexo I – Termo de Referência deste edital, são estimativas máximas para o período de validade da Ata de Registro de Preços, reservando-se a Administração, através do órgão e entidade participante, o direito de adquirir o quantitativo que julgar necessário ou mesmo abster-se de adquirir o item especificado.</w:t>
      </w:r>
    </w:p>
    <w:p w:rsidR="00000000" w:rsidDel="00000000" w:rsidP="00000000" w:rsidRDefault="00000000" w:rsidRPr="00000000" w14:paraId="00000130">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21. DA CONTRATAÇÃO</w:t>
      </w:r>
    </w:p>
    <w:p w:rsidR="00000000" w:rsidDel="00000000" w:rsidP="00000000" w:rsidRDefault="00000000" w:rsidRPr="00000000" w14:paraId="0000013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2</w:t>
      </w:r>
      <w:r w:rsidDel="00000000" w:rsidR="00000000" w:rsidRPr="00000000">
        <w:rPr>
          <w:rFonts w:ascii="Arial" w:cs="Arial" w:eastAsia="Arial" w:hAnsi="Arial"/>
          <w:sz w:val="22"/>
          <w:szCs w:val="22"/>
          <w:highlight w:val="white"/>
          <w:rtl w:val="0"/>
        </w:rPr>
        <w:t xml:space="preserve">1.1.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rsidR="00000000" w:rsidDel="00000000" w:rsidP="00000000" w:rsidRDefault="00000000" w:rsidRPr="00000000" w14:paraId="0000013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21.1.1. O contrato poderá ser assinado por certificação digital, com autenticidade reconhecida pelo ICP-Brasil.</w:t>
      </w:r>
    </w:p>
    <w:p w:rsidR="00000000" w:rsidDel="00000000" w:rsidP="00000000" w:rsidRDefault="00000000" w:rsidRPr="00000000" w14:paraId="00000133">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21.2.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 </w:t>
      </w:r>
      <w:r w:rsidDel="00000000" w:rsidR="00000000" w:rsidRPr="00000000">
        <w:rPr>
          <w:rFonts w:ascii="Arial" w:cs="Arial" w:eastAsia="Arial" w:hAnsi="Arial"/>
          <w:sz w:val="22"/>
          <w:szCs w:val="22"/>
          <w:highlight w:val="white"/>
          <w:rtl w:val="0"/>
        </w:rPr>
        <w:t xml:space="preserve">conforme inciso I do art. 25 do Decreto nº 35.322/2023</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e</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quando for o caso, o comprovante do recolhimento da garantia de execução, na forma estabelecida no item 6.2, do Termo de Referência;21.3. Na hipótese de sociedades Empresárias Estrangeiras, estas deverão apresentar, conforme o caso, o registro perante a entidade profissional competente no Brasil, no momento da contratação, conforme §7º do art. 67 da Lei 14.133/2021.</w:t>
      </w:r>
    </w:p>
    <w:p w:rsidR="00000000" w:rsidDel="00000000" w:rsidP="00000000" w:rsidRDefault="00000000" w:rsidRPr="00000000" w14:paraId="0000013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21.</w:t>
      </w:r>
      <w:r w:rsidDel="00000000" w:rsidR="00000000" w:rsidRPr="00000000">
        <w:rPr>
          <w:rFonts w:ascii="Arial" w:cs="Arial" w:eastAsia="Arial" w:hAnsi="Arial"/>
          <w:sz w:val="22"/>
          <w:szCs w:val="22"/>
          <w:highlight w:val="white"/>
          <w:rtl w:val="0"/>
        </w:rPr>
        <w:t xml:space="preserve">4</w:t>
      </w:r>
      <w:r w:rsidDel="00000000" w:rsidR="00000000" w:rsidRPr="00000000">
        <w:rPr>
          <w:rFonts w:ascii="Arial" w:cs="Arial" w:eastAsia="Arial" w:hAnsi="Arial"/>
          <w:sz w:val="22"/>
          <w:szCs w:val="22"/>
          <w:highlight w:val="white"/>
          <w:rtl w:val="0"/>
        </w:rPr>
        <w:t xml:space="preserve">. Será exigida, ainda, a comprovação de abertura de conta no Banco BRADESCO.</w:t>
      </w:r>
    </w:p>
    <w:p w:rsidR="00000000" w:rsidDel="00000000" w:rsidP="00000000" w:rsidRDefault="00000000" w:rsidRPr="00000000" w14:paraId="0000013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21.</w:t>
      </w:r>
      <w:r w:rsidDel="00000000" w:rsidR="00000000" w:rsidRPr="00000000">
        <w:rPr>
          <w:rFonts w:ascii="Arial" w:cs="Arial" w:eastAsia="Arial" w:hAnsi="Arial"/>
          <w:sz w:val="22"/>
          <w:szCs w:val="22"/>
          <w:highlight w:val="white"/>
          <w:rtl w:val="0"/>
        </w:rPr>
        <w:t xml:space="preserve">5</w:t>
      </w:r>
      <w:r w:rsidDel="00000000" w:rsidR="00000000" w:rsidRPr="00000000">
        <w:rPr>
          <w:rFonts w:ascii="Arial" w:cs="Arial" w:eastAsia="Arial" w:hAnsi="Arial"/>
          <w:sz w:val="22"/>
          <w:szCs w:val="22"/>
          <w:highlight w:val="white"/>
          <w:rtl w:val="0"/>
        </w:rPr>
        <w:t xml:space="preserve">. Quando o adjudicatário não comprovar as condições habilitatórias consignadas neste edital, ou se recusar a assinar o contrato, poderá ser convidado outro licitante pelo pregoeiro, desde que respeitada a ordem de classificação, para, depois de comprovados os requisitos habilitatórios e feita a negociação, assinar o contrato.</w:t>
      </w:r>
    </w:p>
    <w:p w:rsidR="00000000" w:rsidDel="00000000" w:rsidP="00000000" w:rsidRDefault="00000000" w:rsidRPr="00000000" w14:paraId="0000013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21.</w:t>
      </w:r>
      <w:r w:rsidDel="00000000" w:rsidR="00000000" w:rsidRPr="00000000">
        <w:rPr>
          <w:rFonts w:ascii="Arial" w:cs="Arial" w:eastAsia="Arial" w:hAnsi="Arial"/>
          <w:sz w:val="22"/>
          <w:szCs w:val="22"/>
          <w:highlight w:val="white"/>
          <w:rtl w:val="0"/>
        </w:rPr>
        <w:t xml:space="preserve">6</w:t>
      </w:r>
      <w:r w:rsidDel="00000000" w:rsidR="00000000" w:rsidRPr="00000000">
        <w:rPr>
          <w:rFonts w:ascii="Arial" w:cs="Arial" w:eastAsia="Arial" w:hAnsi="Arial"/>
          <w:sz w:val="22"/>
          <w:szCs w:val="22"/>
          <w:highlight w:val="white"/>
          <w:rtl w:val="0"/>
        </w:rPr>
        <w:t xml:space="preserve">. A forma de pagamento, prazo contratual, obrigações, reajuste, recebimento e demais condições aplicáveis à contratação estão definidas </w:t>
      </w:r>
      <w:r w:rsidDel="00000000" w:rsidR="00000000" w:rsidRPr="00000000">
        <w:rPr>
          <w:rFonts w:ascii="Arial" w:cs="Arial" w:eastAsia="Arial" w:hAnsi="Arial"/>
          <w:sz w:val="22"/>
          <w:szCs w:val="22"/>
          <w:highlight w:val="white"/>
          <w:rtl w:val="0"/>
        </w:rPr>
        <w:t xml:space="preserve">conforme o caso,</w:t>
      </w:r>
      <w:r w:rsidDel="00000000" w:rsidR="00000000" w:rsidRPr="00000000">
        <w:rPr>
          <w:rFonts w:ascii="Arial" w:cs="Arial" w:eastAsia="Arial" w:hAnsi="Arial"/>
          <w:sz w:val="22"/>
          <w:szCs w:val="22"/>
          <w:highlight w:val="white"/>
          <w:rtl w:val="0"/>
        </w:rPr>
        <w:t xml:space="preserve"> nos Anexos I e </w:t>
      </w:r>
      <w:r w:rsidDel="00000000" w:rsidR="00000000" w:rsidRPr="00000000">
        <w:rPr>
          <w:rFonts w:ascii="Arial" w:cs="Arial" w:eastAsia="Arial" w:hAnsi="Arial"/>
          <w:sz w:val="22"/>
          <w:szCs w:val="22"/>
          <w:highlight w:val="white"/>
          <w:rtl w:val="0"/>
        </w:rPr>
        <w:t xml:space="preserve">IV</w:t>
      </w:r>
      <w:r w:rsidDel="00000000" w:rsidR="00000000" w:rsidRPr="00000000">
        <w:rPr>
          <w:rFonts w:ascii="Arial" w:cs="Arial" w:eastAsia="Arial" w:hAnsi="Arial"/>
          <w:sz w:val="22"/>
          <w:szCs w:val="22"/>
          <w:highlight w:val="white"/>
          <w:rtl w:val="0"/>
        </w:rPr>
        <w:t xml:space="preserve"> – Termo de Referência e Minuta do Termo de Contrato, parte integrante deste edital.</w:t>
      </w:r>
    </w:p>
    <w:p w:rsidR="00000000" w:rsidDel="00000000" w:rsidP="00000000" w:rsidRDefault="00000000" w:rsidRPr="00000000" w14:paraId="00000137">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21.</w:t>
      </w:r>
      <w:r w:rsidDel="00000000" w:rsidR="00000000" w:rsidRPr="00000000">
        <w:rPr>
          <w:rFonts w:ascii="Arial" w:cs="Arial" w:eastAsia="Arial" w:hAnsi="Arial"/>
          <w:b w:val="1"/>
          <w:bCs w:val="1"/>
          <w:sz w:val="22"/>
          <w:szCs w:val="22"/>
          <w:highlight w:val="white"/>
          <w:rtl w:val="0"/>
        </w:rPr>
        <w:t xml:space="preserve">7</w:t>
      </w:r>
      <w:r w:rsidDel="00000000" w:rsidR="00000000" w:rsidRPr="00000000">
        <w:rPr>
          <w:rFonts w:ascii="Arial" w:cs="Arial" w:eastAsia="Arial" w:hAnsi="Arial"/>
          <w:b w:val="1"/>
          <w:bCs w:val="1"/>
          <w:sz w:val="22"/>
          <w:szCs w:val="22"/>
          <w:highlight w:val="white"/>
          <w:rtl w:val="0"/>
        </w:rPr>
        <w:t xml:space="preserve">. Da Subcontratação</w:t>
      </w:r>
    </w:p>
    <w:p w:rsidR="00000000" w:rsidDel="00000000" w:rsidP="00000000" w:rsidRDefault="00000000" w:rsidRPr="00000000" w14:paraId="0000013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21.</w:t>
      </w:r>
      <w:r w:rsidDel="00000000" w:rsidR="00000000" w:rsidRPr="00000000">
        <w:rPr>
          <w:rFonts w:ascii="Arial" w:cs="Arial" w:eastAsia="Arial" w:hAnsi="Arial"/>
          <w:sz w:val="22"/>
          <w:szCs w:val="22"/>
          <w:highlight w:val="white"/>
          <w:rtl w:val="0"/>
        </w:rPr>
        <w:t xml:space="preserve">7</w:t>
      </w:r>
      <w:r w:rsidDel="00000000" w:rsidR="00000000" w:rsidRPr="00000000">
        <w:rPr>
          <w:rFonts w:ascii="Arial" w:cs="Arial" w:eastAsia="Arial" w:hAnsi="Arial"/>
          <w:sz w:val="22"/>
          <w:szCs w:val="22"/>
          <w:highlight w:val="white"/>
          <w:rtl w:val="0"/>
        </w:rPr>
        <w:t xml:space="preserve">.1. Não será admitida a subcontratação do objeto contratual, </w:t>
      </w:r>
      <w:r w:rsidDel="00000000" w:rsidR="00000000" w:rsidRPr="00000000">
        <w:rPr>
          <w:rFonts w:ascii="Arial" w:cs="Arial" w:eastAsia="Arial" w:hAnsi="Arial"/>
          <w:sz w:val="22"/>
          <w:szCs w:val="22"/>
          <w:highlight w:val="white"/>
          <w:rtl w:val="0"/>
        </w:rPr>
        <w:t xml:space="preserve">em razão da devida justificativa exposta nos autos do processo conforme Acórdão 2450/2025-TCU-Plenário.</w:t>
      </w:r>
    </w:p>
    <w:p w:rsidR="00000000" w:rsidDel="00000000" w:rsidP="00000000" w:rsidRDefault="00000000" w:rsidRPr="00000000" w14:paraId="00000139">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21.</w:t>
      </w:r>
      <w:r w:rsidDel="00000000" w:rsidR="00000000" w:rsidRPr="00000000">
        <w:rPr>
          <w:rFonts w:ascii="Arial" w:cs="Arial" w:eastAsia="Arial" w:hAnsi="Arial"/>
          <w:b w:val="1"/>
          <w:bCs w:val="1"/>
          <w:sz w:val="22"/>
          <w:szCs w:val="22"/>
          <w:highlight w:val="white"/>
          <w:rtl w:val="0"/>
        </w:rPr>
        <w:t xml:space="preserve">8</w:t>
      </w:r>
      <w:r w:rsidDel="00000000" w:rsidR="00000000" w:rsidRPr="00000000">
        <w:rPr>
          <w:rFonts w:ascii="Arial" w:cs="Arial" w:eastAsia="Arial" w:hAnsi="Arial"/>
          <w:b w:val="1"/>
          <w:bCs w:val="1"/>
          <w:sz w:val="22"/>
          <w:szCs w:val="22"/>
          <w:highlight w:val="white"/>
          <w:rtl w:val="0"/>
        </w:rPr>
        <w:t xml:space="preserve">. Da Garantia contratual</w:t>
      </w:r>
    </w:p>
    <w:p w:rsidR="00000000" w:rsidDel="00000000" w:rsidP="00000000" w:rsidRDefault="00000000" w:rsidRPr="00000000" w14:paraId="0000013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21.</w:t>
      </w:r>
      <w:r w:rsidDel="00000000" w:rsidR="00000000" w:rsidRPr="00000000">
        <w:rPr>
          <w:rFonts w:ascii="Arial" w:cs="Arial" w:eastAsia="Arial" w:hAnsi="Arial"/>
          <w:sz w:val="22"/>
          <w:szCs w:val="22"/>
          <w:highlight w:val="white"/>
          <w:rtl w:val="0"/>
        </w:rPr>
        <w:t xml:space="preserve">8</w:t>
      </w:r>
      <w:r w:rsidDel="00000000" w:rsidR="00000000" w:rsidRPr="00000000">
        <w:rPr>
          <w:rFonts w:ascii="Arial" w:cs="Arial" w:eastAsia="Arial" w:hAnsi="Arial"/>
          <w:sz w:val="22"/>
          <w:szCs w:val="22"/>
          <w:highlight w:val="white"/>
          <w:rtl w:val="0"/>
        </w:rPr>
        <w:t xml:space="preserve">.1. Não haverá exigência de garantia de execução para a contratação.</w:t>
      </w:r>
    </w:p>
    <w:p w:rsidR="00000000" w:rsidDel="00000000" w:rsidP="00000000" w:rsidRDefault="00000000" w:rsidRPr="00000000" w14:paraId="0000013B">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rtl w:val="0"/>
        </w:rPr>
        <w:t xml:space="preserve">22. </w:t>
      </w:r>
      <w:r w:rsidDel="00000000" w:rsidR="00000000" w:rsidRPr="00000000">
        <w:rPr>
          <w:rFonts w:ascii="Arial" w:cs="Arial" w:eastAsia="Arial" w:hAnsi="Arial"/>
          <w:b w:val="1"/>
          <w:bCs w:val="1"/>
          <w:sz w:val="22"/>
          <w:szCs w:val="22"/>
          <w:highlight w:val="white"/>
          <w:rtl w:val="0"/>
        </w:rPr>
        <w:t xml:space="preserve">DAS DISPOSIÇÕES GERAIS</w:t>
      </w:r>
    </w:p>
    <w:p w:rsidR="00000000" w:rsidDel="00000000" w:rsidP="00000000" w:rsidRDefault="00000000" w:rsidRPr="00000000" w14:paraId="0000013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22.1. A homologação do resultado desta licitação não implicará direito à contratação.</w:t>
      </w:r>
    </w:p>
    <w:p w:rsidR="00000000" w:rsidDel="00000000" w:rsidP="00000000" w:rsidRDefault="00000000" w:rsidRPr="00000000" w14:paraId="0000013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22.2. As normas disciplinadoras da licitação serão sempre interpretadas em favor da ampliação da disputa entre os interessados, desde que não comprometam o interesse da Administração, o princípio da isonomia, a finalidade e a segurança da contratação.</w:t>
      </w:r>
    </w:p>
    <w:p w:rsidR="00000000" w:rsidDel="00000000" w:rsidP="00000000" w:rsidRDefault="00000000" w:rsidRPr="00000000" w14:paraId="0000013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22.3. Os licitantes assumem todos os custos de preparação e apresentação de suas propostas e a Administração não será, em nenhum caso, responsável por esses custos, independentemente da condução ou do resultado do processo licitatório.</w:t>
      </w:r>
    </w:p>
    <w:p w:rsidR="00000000" w:rsidDel="00000000" w:rsidP="00000000" w:rsidRDefault="00000000" w:rsidRPr="00000000" w14:paraId="0000013F">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22.4. Na contagem dos prazos estabelecidos neste edital, excluir-se-ão os dias de início e incluir-se-ão os dias de vencimento.</w:t>
      </w:r>
      <w:r w:rsidDel="00000000" w:rsidR="00000000" w:rsidRPr="00000000">
        <w:rPr>
          <w:rFonts w:ascii="Arial" w:cs="Arial" w:eastAsia="Arial" w:hAnsi="Arial"/>
          <w:b w:val="1"/>
          <w:bCs w:val="1"/>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Os prazos estabelecidos neste edital para a fase externa se iniciam e se vencem somente nos dias e horários de expediente da Central de Licitações. Os demais prazos se iniciam e se vencem exclusivamente em dias úteis de expediente do contratante.</w:t>
      </w:r>
    </w:p>
    <w:p w:rsidR="00000000" w:rsidDel="00000000" w:rsidP="00000000" w:rsidRDefault="00000000" w:rsidRPr="00000000" w14:paraId="0000014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23.5.1. Erros ou falhas que não alterem a substância das propostas, dos documentos de habilitação e sua validade jurídica, serão sanados pelo pregoeiro mediante decisão em despacho fundamentado, registrado e acessível a todos, atribuindo-lhes eficácia para fins de habilitação e classificação, conforme inciso VIII do art. 24, o § 4º do art. 75 e o inciso V do art. 98, todos do Decreto Estadual nº 35.067/2022.</w:t>
      </w:r>
    </w:p>
    <w:p w:rsidR="00000000" w:rsidDel="00000000" w:rsidP="00000000" w:rsidRDefault="00000000" w:rsidRPr="00000000" w14:paraId="0000014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23.5.2. Considera-se, dentre outros, erro no preenchimento da proposta, passível de correção, os erros aritméticos, a indicação de recolhimento de impostos e contribuições na forma do Simples Nacional, quando não cabível esse regime.</w:t>
      </w:r>
    </w:p>
    <w:p w:rsidR="00000000" w:rsidDel="00000000" w:rsidP="00000000" w:rsidRDefault="00000000" w:rsidRPr="00000000" w14:paraId="0000014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23.6. Em caso de divergência entre disposições deste Edital e de seus anexos ou demais peças que compõem o processo, prevalecerá as deste Edital.</w:t>
      </w:r>
    </w:p>
    <w:p w:rsidR="00000000" w:rsidDel="00000000" w:rsidP="00000000" w:rsidRDefault="00000000" w:rsidRPr="00000000" w14:paraId="0000014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23.7. </w:t>
      </w:r>
      <w:r w:rsidDel="00000000" w:rsidR="00000000" w:rsidRPr="00000000">
        <w:rPr>
          <w:rFonts w:ascii="Arial" w:cs="Arial" w:eastAsia="Arial" w:hAnsi="Arial"/>
          <w:sz w:val="22"/>
          <w:szCs w:val="22"/>
          <w:rtl w:val="0"/>
        </w:rPr>
        <w:t xml:space="preserve">É facu</w:t>
      </w:r>
      <w:r w:rsidDel="00000000" w:rsidR="00000000" w:rsidRPr="00000000">
        <w:rPr>
          <w:rFonts w:ascii="Arial" w:cs="Arial" w:eastAsia="Arial" w:hAnsi="Arial"/>
          <w:sz w:val="22"/>
          <w:szCs w:val="22"/>
          <w:rtl w:val="0"/>
        </w:rPr>
        <w:t xml:space="preserve">ltada em qu</w:t>
      </w:r>
      <w:r w:rsidDel="00000000" w:rsidR="00000000" w:rsidRPr="00000000">
        <w:rPr>
          <w:rFonts w:ascii="Arial" w:cs="Arial" w:eastAsia="Arial" w:hAnsi="Arial"/>
          <w:sz w:val="22"/>
          <w:szCs w:val="22"/>
          <w:rtl w:val="0"/>
        </w:rPr>
        <w:t xml:space="preserve">alquer fase da licitação, a promoção de diligência destinada a esclarecer ou a complementar a instrução do processo licitatório, observado o disposto no item </w:t>
      </w:r>
      <w:r w:rsidDel="00000000" w:rsidR="00000000" w:rsidRPr="00000000">
        <w:rPr>
          <w:rFonts w:ascii="Arial" w:cs="Arial" w:eastAsia="Arial" w:hAnsi="Arial"/>
          <w:sz w:val="22"/>
          <w:szCs w:val="22"/>
          <w:rtl w:val="0"/>
        </w:rPr>
        <w:t xml:space="preserve">12.5 </w:t>
      </w:r>
      <w:r w:rsidDel="00000000" w:rsidR="00000000" w:rsidRPr="00000000">
        <w:rPr>
          <w:rFonts w:ascii="Arial" w:cs="Arial" w:eastAsia="Arial" w:hAnsi="Arial"/>
          <w:sz w:val="22"/>
          <w:szCs w:val="22"/>
          <w:rtl w:val="0"/>
        </w:rPr>
        <w:t xml:space="preserve">deste edital.</w:t>
      </w:r>
    </w:p>
    <w:p w:rsidR="00000000" w:rsidDel="00000000" w:rsidP="00000000" w:rsidRDefault="00000000" w:rsidRPr="00000000" w14:paraId="0000014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23.8. </w:t>
      </w:r>
      <w:r w:rsidDel="00000000" w:rsidR="00000000" w:rsidRPr="00000000">
        <w:rPr>
          <w:rFonts w:ascii="Arial" w:cs="Arial" w:eastAsia="Arial" w:hAnsi="Arial"/>
          <w:sz w:val="22"/>
          <w:szCs w:val="22"/>
          <w:rtl w:val="0"/>
        </w:rPr>
        <w:t xml:space="preserve">O descumprimento de prazos estabelecidos neste edital ou o não atendimento às diligências realiz</w:t>
      </w:r>
      <w:r w:rsidDel="00000000" w:rsidR="00000000" w:rsidRPr="00000000">
        <w:rPr>
          <w:rFonts w:ascii="Arial" w:cs="Arial" w:eastAsia="Arial" w:hAnsi="Arial"/>
          <w:sz w:val="22"/>
          <w:szCs w:val="22"/>
          <w:rtl w:val="0"/>
        </w:rPr>
        <w:t xml:space="preserve">adas, ens</w:t>
      </w:r>
      <w:r w:rsidDel="00000000" w:rsidR="00000000" w:rsidRPr="00000000">
        <w:rPr>
          <w:rFonts w:ascii="Arial" w:cs="Arial" w:eastAsia="Arial" w:hAnsi="Arial"/>
          <w:sz w:val="22"/>
          <w:szCs w:val="22"/>
          <w:rtl w:val="0"/>
        </w:rPr>
        <w:t xml:space="preserve">ejará DESCLASSIFICAÇÃO ou INABILITAÇÃO do licitante.</w:t>
      </w:r>
    </w:p>
    <w:p w:rsidR="00000000" w:rsidDel="00000000" w:rsidP="00000000" w:rsidRDefault="00000000" w:rsidRPr="00000000" w14:paraId="0000014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23.9. Toda a documentação fará parte dos autos e não será devolvida a licitante, ainda que se trate de originais.</w:t>
      </w:r>
    </w:p>
    <w:p w:rsidR="00000000" w:rsidDel="00000000" w:rsidP="00000000" w:rsidRDefault="00000000" w:rsidRPr="00000000" w14:paraId="0000014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23.10. Os representantes legais dos licitantes são responsáveis pela fidelidade e legitimidade das informações e dos documentos apresentados em qualquer fase da licitação.</w:t>
      </w:r>
    </w:p>
    <w:p w:rsidR="00000000" w:rsidDel="00000000" w:rsidP="00000000" w:rsidRDefault="00000000" w:rsidRPr="00000000" w14:paraId="0000014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23.11. Os casos omissos serão resolvidos pelo pregoeiro, nos termos da legislação pertinente.</w:t>
      </w:r>
    </w:p>
    <w:p w:rsidR="00000000" w:rsidDel="00000000" w:rsidP="00000000" w:rsidRDefault="00000000" w:rsidRPr="00000000" w14:paraId="0000014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23.12. O foro designado para julgamento de quaisquer questões judiciais resultantes deste edital será o da Comarca de Fortaleza, Capital do Estado do Ceará.</w:t>
      </w:r>
    </w:p>
    <w:p w:rsidR="00000000" w:rsidDel="00000000" w:rsidP="00000000" w:rsidRDefault="00000000" w:rsidRPr="00000000" w14:paraId="00000149">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23.13. Integram este Edital, para todos os fins e efeitos, os seguintes anexos:</w:t>
      </w:r>
    </w:p>
    <w:p w:rsidR="00000000" w:rsidDel="00000000" w:rsidP="00000000" w:rsidRDefault="00000000" w:rsidRPr="00000000" w14:paraId="0000014A">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ANEXO I – Termo de Referência</w:t>
      </w:r>
    </w:p>
    <w:p w:rsidR="00000000" w:rsidDel="00000000" w:rsidP="00000000" w:rsidRDefault="00000000" w:rsidRPr="00000000" w14:paraId="0000014B">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ANEXO II – Carta Proposta</w:t>
      </w:r>
    </w:p>
    <w:p w:rsidR="00000000" w:rsidDel="00000000" w:rsidP="00000000" w:rsidRDefault="00000000" w:rsidRPr="00000000" w14:paraId="0000014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ANEXO III – Minuta da Ata de Registro de Preços</w:t>
      </w:r>
    </w:p>
    <w:p w:rsidR="00000000" w:rsidDel="00000000" w:rsidP="00000000" w:rsidRDefault="00000000" w:rsidRPr="00000000" w14:paraId="0000014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ANEXO IV – Minuta do Termo de Contrato</w:t>
      </w:r>
    </w:p>
    <w:p w:rsidR="00000000" w:rsidDel="00000000" w:rsidP="00000000" w:rsidRDefault="00000000" w:rsidRPr="00000000" w14:paraId="0000014E">
      <w:pPr>
        <w:spacing w:after="60" w:before="60" w:lineRule="auto"/>
        <w:jc w:val="both"/>
        <w:rPr>
          <w:rFonts w:ascii="Arial" w:cs="Arial" w:eastAsia="Arial" w:hAnsi="Arial"/>
          <w:i w:val="0"/>
          <w:iCs w:val="0"/>
          <w:smallCaps w:val="0"/>
          <w:strike w:val="0"/>
          <w:sz w:val="22"/>
          <w:szCs w:val="22"/>
          <w:u w:val="none"/>
          <w:shd w:fill="auto" w:val="clear"/>
          <w:vertAlign w:val="baseline"/>
        </w:rPr>
      </w:pPr>
      <w:r w:rsidDel="00000000" w:rsidR="00000000" w:rsidRPr="00000000">
        <w:rPr>
          <w:rFonts w:ascii="Arial" w:cs="Arial" w:eastAsia="Arial" w:hAnsi="Arial"/>
          <w:sz w:val="22"/>
          <w:szCs w:val="22"/>
          <w:highlight w:val="white"/>
          <w:rtl w:val="0"/>
        </w:rPr>
        <w:br w:type="textWrapping"/>
        <w:br w:type="textWrapping"/>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Fortaleza/CE,________de ________de 2026 </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left"/>
        <w:rPr>
          <w:rFonts w:ascii="Arial" w:cs="Arial" w:eastAsia="Arial" w:hAnsi="Arial"/>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left"/>
        <w:rPr>
          <w:rFonts w:ascii="Arial" w:cs="Arial" w:eastAsia="Arial" w:hAnsi="Arial"/>
          <w:i w:val="0"/>
          <w:iCs w:val="0"/>
          <w:smallCaps w:val="0"/>
          <w:strike w:val="0"/>
          <w:sz w:val="22"/>
          <w:szCs w:val="22"/>
          <w:highlight w:val="white"/>
          <w:u w:val="none"/>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Manuela Chaves Loureiro Cândido</w:t>
        <w:br w:type="textWrapping"/>
        <w:t xml:space="preserve">Diretora de Planejamento e Gestão Interna</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left"/>
        <w:rPr>
          <w:rFonts w:ascii="Arial" w:cs="Arial" w:eastAsia="Arial" w:hAnsi="Arial"/>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Marjory Mara Rodrigues Oliveira Bezerra</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Assessora Jurídica</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Analisado e aprovado o processo da contratação pela assessoria jurídica</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center"/>
        <w:rPr>
          <w:rFonts w:ascii="Arial" w:cs="Arial" w:eastAsia="Arial" w:hAnsi="Arial"/>
          <w:i w:val="0"/>
          <w:iCs w:val="0"/>
          <w:smallCaps w:val="0"/>
          <w:strike w:val="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w:t>
      </w: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NEXO I – TERMO DE REFERÊNCIA </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center"/>
        <w:rPr>
          <w:rFonts w:ascii="Arial" w:cs="Arial" w:eastAsia="Arial" w:hAnsi="Arial"/>
          <w:b w:val="1"/>
          <w:bCs w:val="1"/>
          <w:i w:val="0"/>
          <w:iCs w:val="0"/>
          <w:smallCaps w:val="0"/>
          <w:strike w:val="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PROCESSO NUP </w:t>
      </w:r>
      <w:r w:rsidDel="00000000" w:rsidR="00000000" w:rsidRPr="00000000">
        <w:rPr>
          <w:rFonts w:ascii="Arial" w:cs="Arial" w:eastAsia="Arial" w:hAnsi="Arial"/>
          <w:b w:val="1"/>
          <w:bCs w:val="1"/>
          <w:sz w:val="22"/>
          <w:szCs w:val="22"/>
          <w:rtl w:val="0"/>
        </w:rPr>
        <w:t xml:space="preserve">10011.004967/2026-32 </w:t>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center"/>
        <w:rPr>
          <w:rFonts w:ascii="Arial" w:cs="Arial" w:eastAsia="Arial" w:hAnsi="Arial"/>
          <w:b w:val="1"/>
          <w:bCs w:val="1"/>
          <w:i w:val="0"/>
          <w:iCs w:val="0"/>
          <w:smallCaps w:val="0"/>
          <w:strike w:val="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UNIDADE REQUISITANTE: </w:t>
      </w:r>
      <w:r w:rsidDel="00000000" w:rsidR="00000000" w:rsidRPr="00000000">
        <w:rPr>
          <w:rFonts w:ascii="Arial" w:cs="Arial" w:eastAsia="Arial" w:hAnsi="Arial"/>
          <w:b w:val="1"/>
          <w:bCs w:val="1"/>
          <w:sz w:val="22"/>
          <w:szCs w:val="22"/>
          <w:rtl w:val="0"/>
        </w:rPr>
        <w:t xml:space="preserve">Coordenadoria de Análises Laboratoriais Forense – CALF/PEFOCE</w:t>
      </w: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center"/>
        <w:rPr>
          <w:rFonts w:ascii="Arial" w:cs="Arial" w:eastAsia="Arial" w:hAnsi="Arial"/>
          <w:b w:val="1"/>
          <w:bCs w:val="1"/>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spacing w:after="57" w:before="57"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1. DO OBJETO</w:t>
      </w:r>
      <w:r w:rsidDel="00000000" w:rsidR="00000000" w:rsidRPr="00000000">
        <w:rPr>
          <w:rtl w:val="0"/>
        </w:rPr>
      </w:r>
    </w:p>
    <w:p w:rsidR="00000000" w:rsidDel="00000000" w:rsidP="00000000" w:rsidRDefault="00000000" w:rsidRPr="00000000" w14:paraId="0000016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 Registro de Preço para futuras e eventuais aquisição de insumos para o processamento, coloração e análise de tecidos em exames histopatológicos no Núcleo de Patologia Forense da Coordenadoria de Análises Laboratoriais Forenses - CALF, de acordo com as especificações e quantitativos previstos neste Termo.</w:t>
      </w:r>
    </w:p>
    <w:p w:rsidR="00000000" w:rsidDel="00000000" w:rsidP="00000000" w:rsidRDefault="00000000" w:rsidRPr="00000000" w14:paraId="0000016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 Este objeto será realizado através de licitação na modalidade PREGÃO, na forma ELETRÔNICA, com adoção do critério de julgamento pelo MENOR PREÇO, com a forma de fornecimento PARCELADA.</w:t>
      </w:r>
    </w:p>
    <w:p w:rsidR="00000000" w:rsidDel="00000000" w:rsidP="00000000" w:rsidRDefault="00000000" w:rsidRPr="00000000" w14:paraId="0000016F">
      <w:pPr>
        <w:spacing w:after="57" w:before="57"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 DAS ESPECIFICAÇÕES, QUANTITATIVOS E ESTIMATIVA DO VALOR DA CONTRATAÇÃO</w:t>
      </w:r>
    </w:p>
    <w:tbl>
      <w:tblPr>
        <w:tblStyle w:val="Table1"/>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40"/>
        <w:gridCol w:w="5670"/>
        <w:gridCol w:w="1320"/>
        <w:gridCol w:w="1770"/>
        <w:tblGridChange w:id="0">
          <w:tblGrid>
            <w:gridCol w:w="840"/>
            <w:gridCol w:w="5670"/>
            <w:gridCol w:w="1320"/>
            <w:gridCol w:w="1770"/>
          </w:tblGrid>
        </w:tblGridChange>
      </w:tblGrid>
      <w:tr>
        <w:trPr>
          <w:cantSplit w:val="0"/>
          <w:tblHeader w:val="0"/>
        </w:trPr>
        <w:tc>
          <w:tcPr>
            <w:tcBorders>
              <w:left w:color="000000" w:space="0" w:sz="8" w:val="single"/>
              <w:bottom w:color="000000" w:space="0" w:sz="8" w:val="single"/>
            </w:tcBorders>
            <w:shd w:fill="bfbfbf" w:val="clear"/>
            <w:vAlign w:val="center"/>
          </w:tcPr>
          <w:p w:rsidR="00000000" w:rsidDel="00000000" w:rsidP="00000000" w:rsidRDefault="00000000" w:rsidRPr="00000000" w14:paraId="00000170">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ITEM</w:t>
            </w:r>
          </w:p>
        </w:tc>
        <w:tc>
          <w:tcPr>
            <w:tcBorders>
              <w:left w:color="000000" w:space="0" w:sz="8" w:val="single"/>
              <w:bottom w:color="000000" w:space="0" w:sz="8" w:val="single"/>
            </w:tcBorders>
            <w:shd w:fill="bfbfbf" w:val="clear"/>
            <w:vAlign w:val="center"/>
          </w:tcPr>
          <w:p w:rsidR="00000000" w:rsidDel="00000000" w:rsidP="00000000" w:rsidRDefault="00000000" w:rsidRPr="00000000" w14:paraId="00000171">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ESPECIFICAÇÃO</w:t>
            </w:r>
          </w:p>
        </w:tc>
        <w:tc>
          <w:tcPr>
            <w:tcBorders>
              <w:left w:color="000000" w:space="0" w:sz="8" w:val="single"/>
              <w:bottom w:color="000000" w:space="0" w:sz="8" w:val="single"/>
            </w:tcBorders>
            <w:shd w:fill="bfbfbf" w:val="clear"/>
            <w:vAlign w:val="center"/>
          </w:tcPr>
          <w:p w:rsidR="00000000" w:rsidDel="00000000" w:rsidP="00000000" w:rsidRDefault="00000000" w:rsidRPr="00000000" w14:paraId="00000172">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UNIDADE </w:t>
            </w:r>
          </w:p>
        </w:tc>
        <w:tc>
          <w:tcPr>
            <w:tcBorders>
              <w:left w:color="000000" w:space="0" w:sz="8" w:val="single"/>
              <w:bottom w:color="000000" w:space="0" w:sz="8" w:val="single"/>
            </w:tcBorders>
            <w:shd w:fill="bfbfbf" w:val="clear"/>
            <w:vAlign w:val="center"/>
          </w:tcPr>
          <w:p w:rsidR="00000000" w:rsidDel="00000000" w:rsidP="00000000" w:rsidRDefault="00000000" w:rsidRPr="00000000" w14:paraId="00000173">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QUANTIDADE</w:t>
            </w:r>
          </w:p>
        </w:tc>
      </w:tr>
      <w:tr>
        <w:trPr>
          <w:cantSplit w:val="0"/>
          <w:tblHeader w:val="0"/>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74">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left w:color="000000" w:space="0" w:sz="8" w:val="single"/>
              <w:bottom w:color="000000" w:space="0" w:sz="8" w:val="single"/>
            </w:tcBorders>
            <w:shd w:fill="auto" w:val="clear"/>
          </w:tcPr>
          <w:p w:rsidR="00000000" w:rsidDel="00000000" w:rsidP="00000000" w:rsidRDefault="00000000" w:rsidRPr="00000000" w14:paraId="00000175">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123528 - LAMINAS PARA MICROSCOPIA, LAPIDADAS, PONTA FOSCA, LARGURA 25 - 30 MM, COMPRIMENTO 76 - 77 MM, CAIXA 50.0 UNIDADE </w:t>
            </w:r>
          </w:p>
        </w:tc>
        <w:tc>
          <w:tcPr>
            <w:tcBorders>
              <w:left w:color="000000" w:space="0" w:sz="8" w:val="single"/>
              <w:bottom w:color="000000" w:space="0" w:sz="8" w:val="single"/>
            </w:tcBorders>
            <w:shd w:fill="auto" w:val="clear"/>
          </w:tcPr>
          <w:p w:rsidR="00000000" w:rsidDel="00000000" w:rsidP="00000000" w:rsidRDefault="00000000" w:rsidRPr="00000000" w14:paraId="00000176">
            <w:pPr>
              <w:pStyle w:val="Heading3"/>
              <w:keepLines w:val="1"/>
              <w:spacing w:after="80" w:before="280" w:lineRule="auto"/>
              <w:jc w:val="center"/>
              <w:rPr>
                <w:b w:val="0"/>
                <w:bCs w:val="0"/>
              </w:rPr>
            </w:pPr>
            <w:bookmarkStart w:colFirst="0" w:colLast="0" w:name="_wjmafzbdfl86" w:id="0"/>
            <w:bookmarkEnd w:id="0"/>
            <w:r w:rsidDel="00000000" w:rsidR="00000000" w:rsidRPr="00000000">
              <w:rPr>
                <w:rFonts w:ascii="Arial" w:cs="Arial" w:eastAsia="Arial" w:hAnsi="Arial"/>
                <w:b w:val="0"/>
                <w:bCs w:val="0"/>
                <w:sz w:val="22"/>
                <w:szCs w:val="22"/>
                <w:rtl w:val="0"/>
              </w:rPr>
              <w:t xml:space="preserve">Caixa</w:t>
            </w:r>
            <w:r w:rsidDel="00000000" w:rsidR="00000000" w:rsidRPr="00000000">
              <w:rPr>
                <w:rtl w:val="0"/>
              </w:rPr>
            </w:r>
          </w:p>
        </w:tc>
        <w:tc>
          <w:tcPr>
            <w:tcBorders>
              <w:left w:color="000000" w:space="0" w:sz="8" w:val="single"/>
              <w:bottom w:color="000000" w:space="0" w:sz="8" w:val="single"/>
            </w:tcBorders>
            <w:shd w:fill="auto" w:val="clear"/>
          </w:tcPr>
          <w:p w:rsidR="00000000" w:rsidDel="00000000" w:rsidP="00000000" w:rsidRDefault="00000000" w:rsidRPr="00000000" w14:paraId="00000177">
            <w:pPr>
              <w:spacing w:after="57" w:before="57"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8">
            <w:pPr>
              <w:spacing w:after="57" w:before="57"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200</w:t>
            </w:r>
          </w:p>
        </w:tc>
      </w:tr>
      <w:tr>
        <w:trPr>
          <w:cantSplit w:val="0"/>
          <w:tblHeader w:val="0"/>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79">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left w:color="000000" w:space="0" w:sz="8" w:val="single"/>
              <w:bottom w:color="000000" w:space="0" w:sz="8" w:val="single"/>
            </w:tcBorders>
            <w:shd w:fill="auto" w:val="clear"/>
          </w:tcPr>
          <w:p w:rsidR="00000000" w:rsidDel="00000000" w:rsidP="00000000" w:rsidRDefault="00000000" w:rsidRPr="00000000" w14:paraId="0000017A">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825699 - LAMINULA, VIDRO, MICROSCOPIA, 24 X 50 MM, CAIXA 50.0 UNIDADE </w:t>
            </w:r>
          </w:p>
        </w:tc>
        <w:tc>
          <w:tcPr>
            <w:tcBorders>
              <w:left w:color="000000" w:space="0" w:sz="8" w:val="single"/>
              <w:bottom w:color="000000" w:space="0" w:sz="8" w:val="single"/>
            </w:tcBorders>
            <w:shd w:fill="auto" w:val="clear"/>
          </w:tcPr>
          <w:p w:rsidR="00000000" w:rsidDel="00000000" w:rsidP="00000000" w:rsidRDefault="00000000" w:rsidRPr="00000000" w14:paraId="0000017B">
            <w:pPr>
              <w:pStyle w:val="Heading3"/>
              <w:keepLines w:val="1"/>
              <w:spacing w:after="80" w:before="280" w:lineRule="auto"/>
              <w:jc w:val="center"/>
              <w:rPr>
                <w:b w:val="0"/>
                <w:bCs w:val="0"/>
              </w:rPr>
            </w:pPr>
            <w:bookmarkStart w:colFirst="0" w:colLast="0" w:name="_be5klp5knk5" w:id="1"/>
            <w:bookmarkEnd w:id="1"/>
            <w:r w:rsidDel="00000000" w:rsidR="00000000" w:rsidRPr="00000000">
              <w:rPr>
                <w:rFonts w:ascii="Arial" w:cs="Arial" w:eastAsia="Arial" w:hAnsi="Arial"/>
                <w:b w:val="0"/>
                <w:bCs w:val="0"/>
                <w:sz w:val="22"/>
                <w:szCs w:val="22"/>
                <w:rtl w:val="0"/>
              </w:rPr>
              <w:t xml:space="preserve">Caixa</w:t>
            </w:r>
            <w:r w:rsidDel="00000000" w:rsidR="00000000" w:rsidRPr="00000000">
              <w:rPr>
                <w:rtl w:val="0"/>
              </w:rPr>
            </w:r>
          </w:p>
        </w:tc>
        <w:tc>
          <w:tcPr>
            <w:tcBorders>
              <w:left w:color="000000" w:space="0" w:sz="8" w:val="single"/>
              <w:bottom w:color="000000" w:space="0" w:sz="8" w:val="single"/>
            </w:tcBorders>
            <w:shd w:fill="auto" w:val="clear"/>
          </w:tcPr>
          <w:p w:rsidR="00000000" w:rsidDel="00000000" w:rsidP="00000000" w:rsidRDefault="00000000" w:rsidRPr="00000000" w14:paraId="0000017C">
            <w:pPr>
              <w:spacing w:after="57" w:before="57"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D">
            <w:pPr>
              <w:spacing w:after="57" w:before="57"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200</w:t>
            </w:r>
          </w:p>
        </w:tc>
      </w:tr>
      <w:tr>
        <w:trPr>
          <w:cantSplit w:val="0"/>
          <w:tblHeader w:val="0"/>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7E">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left w:color="000000" w:space="0" w:sz="8" w:val="single"/>
              <w:bottom w:color="000000" w:space="0" w:sz="8" w:val="single"/>
            </w:tcBorders>
            <w:shd w:fill="auto" w:val="clear"/>
          </w:tcPr>
          <w:p w:rsidR="00000000" w:rsidDel="00000000" w:rsidP="00000000" w:rsidRDefault="00000000" w:rsidRPr="00000000" w14:paraId="0000017F">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1412384 - CASSETE, HISTOLOGICO MODELO UNIVERSAL, SISTEMA COM TAMPA, ABERTURA, FECHAMENTO NA PARTE TRASEIRA PARA INCLUSAO DE MICRO CORTES EM PARAFINA, BRANCA, EMBALAGEM 500.0 UNIDADES  </w:t>
            </w:r>
          </w:p>
        </w:tc>
        <w:tc>
          <w:tcPr>
            <w:tcBorders>
              <w:left w:color="000000" w:space="0" w:sz="8" w:val="single"/>
              <w:bottom w:color="000000" w:space="0" w:sz="8" w:val="single"/>
            </w:tcBorders>
            <w:shd w:fill="auto" w:val="clear"/>
          </w:tcPr>
          <w:p w:rsidR="00000000" w:rsidDel="00000000" w:rsidP="00000000" w:rsidRDefault="00000000" w:rsidRPr="00000000" w14:paraId="00000180">
            <w:pPr>
              <w:pStyle w:val="Heading3"/>
              <w:keepLines w:val="1"/>
              <w:spacing w:after="80" w:before="280" w:lineRule="auto"/>
              <w:jc w:val="center"/>
              <w:rPr>
                <w:rFonts w:ascii="Arial" w:cs="Arial" w:eastAsia="Arial" w:hAnsi="Arial"/>
                <w:b w:val="0"/>
                <w:bCs w:val="0"/>
                <w:sz w:val="22"/>
                <w:szCs w:val="22"/>
              </w:rPr>
            </w:pPr>
            <w:bookmarkStart w:colFirst="0" w:colLast="0" w:name="_lbgg35oct2pz" w:id="2"/>
            <w:bookmarkEnd w:id="2"/>
            <w:r w:rsidDel="00000000" w:rsidR="00000000" w:rsidRPr="00000000">
              <w:rPr>
                <w:rFonts w:ascii="Arial" w:cs="Arial" w:eastAsia="Arial" w:hAnsi="Arial"/>
                <w:b w:val="0"/>
                <w:bCs w:val="0"/>
                <w:sz w:val="22"/>
                <w:szCs w:val="22"/>
                <w:rtl w:val="0"/>
              </w:rPr>
              <w:t xml:space="preserve">Caixa</w:t>
            </w:r>
          </w:p>
        </w:tc>
        <w:tc>
          <w:tcPr>
            <w:tcBorders>
              <w:left w:color="000000" w:space="0" w:sz="8" w:val="single"/>
              <w:bottom w:color="000000" w:space="0" w:sz="8" w:val="single"/>
            </w:tcBorders>
            <w:shd w:fill="auto" w:val="clear"/>
          </w:tcPr>
          <w:p w:rsidR="00000000" w:rsidDel="00000000" w:rsidP="00000000" w:rsidRDefault="00000000" w:rsidRPr="00000000" w14:paraId="00000181">
            <w:pPr>
              <w:spacing w:after="57" w:before="57"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2">
            <w:pPr>
              <w:spacing w:after="57" w:before="57"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r>
      <w:tr>
        <w:trPr>
          <w:cantSplit w:val="0"/>
          <w:tblHeader w:val="0"/>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83">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left w:color="000000" w:space="0" w:sz="8" w:val="single"/>
              <w:bottom w:color="000000" w:space="0" w:sz="8" w:val="single"/>
            </w:tcBorders>
            <w:shd w:fill="auto" w:val="clear"/>
          </w:tcPr>
          <w:p w:rsidR="00000000" w:rsidDel="00000000" w:rsidP="00000000" w:rsidRDefault="00000000" w:rsidRPr="00000000" w14:paraId="00000184">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829623 - LAMINA, DE MICROTOMO NAVALHA DESCARTAVEL ALTO PERFIL 818, CORTES HISTOLOGICO DE INCLUSAO EM PARAFINA, COMPATIVEL MICROTOMO DE MARCA LEICA, ACO INOX, BORDA REVESTIDA CERAMICA E TEFLON, EMBALAGEM 1.0 UNIDADE </w:t>
            </w:r>
          </w:p>
        </w:tc>
        <w:tc>
          <w:tcPr>
            <w:tcBorders>
              <w:left w:color="000000" w:space="0" w:sz="8" w:val="single"/>
              <w:bottom w:color="000000" w:space="0" w:sz="8" w:val="single"/>
            </w:tcBorders>
            <w:shd w:fill="auto" w:val="clear"/>
          </w:tcPr>
          <w:p w:rsidR="00000000" w:rsidDel="00000000" w:rsidP="00000000" w:rsidRDefault="00000000" w:rsidRPr="00000000" w14:paraId="00000185">
            <w:pPr>
              <w:pStyle w:val="Heading3"/>
              <w:keepLines w:val="1"/>
              <w:spacing w:after="80" w:before="280" w:lineRule="auto"/>
              <w:jc w:val="center"/>
              <w:rPr>
                <w:rFonts w:ascii="Arial" w:cs="Arial" w:eastAsia="Arial" w:hAnsi="Arial"/>
                <w:b w:val="0"/>
                <w:bCs w:val="0"/>
                <w:sz w:val="22"/>
                <w:szCs w:val="22"/>
              </w:rPr>
            </w:pPr>
            <w:bookmarkStart w:colFirst="0" w:colLast="0" w:name="_lbgg35oct2pz" w:id="2"/>
            <w:bookmarkEnd w:id="2"/>
            <w:r w:rsidDel="00000000" w:rsidR="00000000" w:rsidRPr="00000000">
              <w:rPr>
                <w:rFonts w:ascii="Arial" w:cs="Arial" w:eastAsia="Arial" w:hAnsi="Arial"/>
                <w:b w:val="0"/>
                <w:bCs w:val="0"/>
                <w:sz w:val="22"/>
                <w:szCs w:val="22"/>
                <w:rtl w:val="0"/>
              </w:rPr>
              <w:t xml:space="preserve">Unidade</w:t>
            </w:r>
          </w:p>
        </w:tc>
        <w:tc>
          <w:tcPr>
            <w:tcBorders>
              <w:left w:color="000000" w:space="0" w:sz="8" w:val="single"/>
              <w:bottom w:color="000000" w:space="0" w:sz="8" w:val="single"/>
            </w:tcBorders>
            <w:shd w:fill="auto" w:val="clear"/>
          </w:tcPr>
          <w:p w:rsidR="00000000" w:rsidDel="00000000" w:rsidP="00000000" w:rsidRDefault="00000000" w:rsidRPr="00000000" w14:paraId="00000186">
            <w:pPr>
              <w:spacing w:after="57" w:before="57"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7">
            <w:pPr>
              <w:spacing w:after="57" w:before="57"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4.000</w:t>
            </w:r>
          </w:p>
        </w:tc>
      </w:tr>
      <w:tr>
        <w:trPr>
          <w:cantSplit w:val="0"/>
          <w:tblHeader w:val="0"/>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88">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tcBorders>
              <w:left w:color="000000" w:space="0" w:sz="8" w:val="single"/>
              <w:bottom w:color="000000" w:space="0" w:sz="8" w:val="single"/>
            </w:tcBorders>
            <w:shd w:fill="auto" w:val="clear"/>
          </w:tcPr>
          <w:p w:rsidR="00000000" w:rsidDel="00000000" w:rsidP="00000000" w:rsidRDefault="00000000" w:rsidRPr="00000000" w14:paraId="00000189">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2088760 - MEIO DE MONTAGEM, SINTETICO A BASE DE RESINA TRANSPARENTE PARA MICROSCOPIA OPTICA, DE SECAGEM RAPIDA, SOLUVEL EM XILOL OU SOLVENTE APOLAR COMPATIVEL, FRASCO 100.0 MILILITROS </w:t>
            </w:r>
          </w:p>
        </w:tc>
        <w:tc>
          <w:tcPr>
            <w:tcBorders>
              <w:left w:color="000000" w:space="0" w:sz="8" w:val="single"/>
              <w:bottom w:color="000000" w:space="0" w:sz="8" w:val="single"/>
            </w:tcBorders>
            <w:shd w:fill="auto" w:val="clear"/>
          </w:tcPr>
          <w:p w:rsidR="00000000" w:rsidDel="00000000" w:rsidP="00000000" w:rsidRDefault="00000000" w:rsidRPr="00000000" w14:paraId="0000018A">
            <w:pPr>
              <w:pStyle w:val="Heading3"/>
              <w:keepLines w:val="1"/>
              <w:spacing w:after="80" w:before="280" w:lineRule="auto"/>
              <w:jc w:val="center"/>
              <w:rPr>
                <w:rFonts w:ascii="Arial" w:cs="Arial" w:eastAsia="Arial" w:hAnsi="Arial"/>
                <w:b w:val="0"/>
                <w:bCs w:val="0"/>
                <w:sz w:val="22"/>
                <w:szCs w:val="22"/>
              </w:rPr>
            </w:pPr>
            <w:bookmarkStart w:colFirst="0" w:colLast="0" w:name="_lbgg35oct2pz" w:id="2"/>
            <w:bookmarkEnd w:id="2"/>
            <w:r w:rsidDel="00000000" w:rsidR="00000000" w:rsidRPr="00000000">
              <w:rPr>
                <w:rFonts w:ascii="Arial" w:cs="Arial" w:eastAsia="Arial" w:hAnsi="Arial"/>
                <w:b w:val="0"/>
                <w:bCs w:val="0"/>
                <w:sz w:val="22"/>
                <w:szCs w:val="22"/>
                <w:rtl w:val="0"/>
              </w:rPr>
              <w:t xml:space="preserve">FRASCO 100.0 MILILITROS </w:t>
            </w:r>
          </w:p>
        </w:tc>
        <w:tc>
          <w:tcPr>
            <w:tcBorders>
              <w:left w:color="000000" w:space="0" w:sz="8" w:val="single"/>
              <w:bottom w:color="000000" w:space="0" w:sz="8" w:val="single"/>
            </w:tcBorders>
            <w:shd w:fill="auto" w:val="clear"/>
          </w:tcPr>
          <w:p w:rsidR="00000000" w:rsidDel="00000000" w:rsidP="00000000" w:rsidRDefault="00000000" w:rsidRPr="00000000" w14:paraId="0000018B">
            <w:pPr>
              <w:spacing w:after="57" w:before="57"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C">
            <w:pPr>
              <w:spacing w:after="57" w:before="57"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r>
    </w:tbl>
    <w:p w:rsidR="00000000" w:rsidDel="00000000" w:rsidP="00000000" w:rsidRDefault="00000000" w:rsidRPr="00000000" w14:paraId="0000018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 Havendo divergências entre as especificações deste anexo e as do sistema, prevalecerão as deste anexo.</w:t>
      </w:r>
    </w:p>
    <w:p w:rsidR="00000000" w:rsidDel="00000000" w:rsidP="00000000" w:rsidRDefault="00000000" w:rsidRPr="00000000" w14:paraId="0000018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2.2. O objeto desta contratação não se enquadra como sendo de bem de luxo, conforme Decreto Estadual nº 34.450/2021.</w:t>
      </w:r>
    </w:p>
    <w:p w:rsidR="00000000" w:rsidDel="00000000" w:rsidP="00000000" w:rsidRDefault="00000000" w:rsidRPr="00000000" w14:paraId="0000018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2.3. Os bens objeto desta contratação são caracterizados como comuns nos termos do inciso XIII do art. 6º c/c o art. 20 ambos da Lei nº 14.133/2021.</w:t>
      </w:r>
    </w:p>
    <w:p w:rsidR="00000000" w:rsidDel="00000000" w:rsidP="00000000" w:rsidRDefault="00000000" w:rsidRPr="00000000" w14:paraId="00000190">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 DO PRAZO DE VIGÊNCIA DA ATA E DO CONTRATO E DA ALTERAÇÃO CONTRATUAL</w:t>
      </w:r>
    </w:p>
    <w:p w:rsidR="00000000" w:rsidDel="00000000" w:rsidP="00000000" w:rsidRDefault="00000000" w:rsidRPr="00000000" w14:paraId="0000019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3.1. </w:t>
      </w:r>
      <w:r w:rsidDel="00000000" w:rsidR="00000000" w:rsidRPr="00000000">
        <w:rPr>
          <w:rFonts w:ascii="Arial" w:cs="Arial" w:eastAsia="Arial" w:hAnsi="Arial"/>
          <w:sz w:val="22"/>
          <w:szCs w:val="22"/>
          <w:highlight w:val="white"/>
          <w:rtl w:val="0"/>
        </w:rPr>
        <w:t xml:space="preserve">O prazo de vigência da ata de registro de preços, conforme art. 15 do Decreto Estadual nº 35.323/2023, alterado pelo art. 2º do Decreto Estadual nº 36.863/2025, será de 1 (um) ano, contado a partir da data da sua publicação no Diário Oficial do Estado, e poderá ser prorrogado, por igual período, desde que por acordo entre as partes e comprovado o preço vantajoso, nas mesmas condições, quantidades e valores.</w:t>
      </w:r>
    </w:p>
    <w:p w:rsidR="00000000" w:rsidDel="00000000" w:rsidP="00000000" w:rsidRDefault="00000000" w:rsidRPr="00000000" w14:paraId="0000019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3.2. O prazo de vigência da contratação é único de 01 (um) ano, contado do(a) publicação, para a Administração direta na forma do art. 105, da Lei nº 14.133/2021 e, para as empresas públicas e sociedades de economia mista, da data de celebração do contrato, nos termos do art. 71 da Lei Federal nº 13.303/2016, admitindo-se a sua prorrogação desde que a autoridade competente ateste que as condições e os preços permanecem vantajosos para a Administração, permitida a negociação com o CONTRATADO.</w:t>
      </w:r>
    </w:p>
    <w:p w:rsidR="00000000" w:rsidDel="00000000" w:rsidP="00000000" w:rsidRDefault="00000000" w:rsidRPr="00000000" w14:paraId="0000019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3.3. O contrato poderá ser alterado pela disciplina dos arts. 124 e seguintes da Lei Federal nº 14.133/2021, e para as empresas públicas e sociedades de economia mista, nos casos previstos nos arts. 72 e 81 da Lei Federal n° 13.303/2016 e conforme dispuser o Regulamento Interno de Licitações e Contratos do contratante.</w:t>
      </w:r>
    </w:p>
    <w:p w:rsidR="00000000" w:rsidDel="00000000" w:rsidP="00000000" w:rsidRDefault="00000000" w:rsidRPr="00000000" w14:paraId="00000194">
      <w:pPr>
        <w:spacing w:after="57" w:before="57"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4. DA DESCRIÇÃO DA NECESSIDADE DA CONTRATAÇÃO</w:t>
      </w:r>
    </w:p>
    <w:p w:rsidR="00000000" w:rsidDel="00000000" w:rsidP="00000000" w:rsidRDefault="00000000" w:rsidRPr="00000000" w14:paraId="00000195">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 Núcleo de Patologia Forense (NUPAT) da Coordenadoria de Análises Laboratoriais Forenses – CALF/NUPAT/PEFOCE apresenta uma carta de serviços ampla, entre elas, a principal, é elucidação de causas mortis das mais diversas, em geral, as que não foram esclarecidas na sala de necrópsia pelo perito médico legista “in loco”. A excelência e a confiabilidade dos resultados em patologia forense dependem intrinsecamente não apenas da tecnologia dos equipamentos, mas também da qualidade e adequação dos insumos utilizados em cada etapa do processamento e análise das amostras. A criticidade desses materiais reside na sua capacidade de influenciar diretamente a clareza morfológica, a integridade das amostras e, consequentemente, a precisão do diagnóstico, que é vital para a justiça e a elucidação de casos criminais. A lâmina para microscopia óptica é o suporte fundamental onde a amostra de tecido é montada para observação. A qualidade da lâmina é primordial: ela deve ser de vidro transparente, com espessura uniforme e livre de imperfeições, como riscos, bolhas ou inclusões. Lâminas de baixa qualidade podem introduzir artefatos visuais, distorcer a imagem microscópica e dificultar a identificação de detalhes celulares e teciduais cruciais. A adesão adequada do tecido à lâmina é outro fator crítico, pois o desprendimento da amostra pode inviabilizar a análise. A superfície da lâmina deve ser quimicamente tratada para garantir a aderência da secção histológica, especialmente em casos de tecidos mais friáveis ou em técnicas que envolvem múltiplos passos de coloração e lavagem. A transparência e a ausência de autofluorescência são características essenciais para garantir a máxima resolução e contraste durante a observação, permitindo que o patologista forense identifique com precisão, alterações sutis que podem ser determinantes para a conclusão de um laudo. A lamínula de cobertura, também em vidro óptico, tem a função de proteger a amostra e o meio de montagem na lâmina, além de criar uma superfície plana e uniforme para a focalização do microscópio. Sua espessura padronizada é crucial para a correção da aberração esférica das lentes objetivas do microscópio, garantindo uma imagem nítida e sem distorções. Lamínulas com espessura inadequada ou com imperfeições podem comprometer a qualidade óptica da imagem, resultando em perda de detalhes e dificuldade na interpretação. A lamínula também previne a desidratação da amostra e a oxidação dos corantes, preservando a integridade da preparação para arquivamento a longo prazo. A escolha de lamínulas de alta qualidade é, portanto, um fator determinante para a durabilidade e a acurácia das análises histopatológicas forenses. As navalhas descartáveis de precisão são componentes críticos no processo de microtomia, onde blocos de tecido incluídos em parafina são seccionados em fatias extremamente finas. A qualidade da navalha impacta diretamente a integridade e a uniformidade dos cortes. Navalhas high-profile, com fio de alta durabilidade e acabamento uniforme em aço inoxidável e revestidas em PTFE (Teflon), são essenciais para obter secções histológicas sem artefatos, como rasuras, compressões ou fragmentações. Um fio de corte afiado e resistente garante cortes consistentes e repetíveis, minimizando a necessidade de desbaste excessivo do bloco e preservando o material biológico, que muitas vezes é escasso em amostras forenses. O revestimento em PTFE reduz o atrito e facilita o deslizamento da navalha, prolongando sua vida útil e garantindo cortes suaves e precisos, mesmo em tecidos mais densos ou calcificados. A falha em obter cortes de qualidade pode atrasar o diagnóstico, exigir reprocessamento da amostra ou, em casos extremos, inviabilizar a análise, comprometendo a investigação. O meio de montagem é a substância utilizada para fixar a lamínula sobre a amostra na lâmina, criando uma preparação permanente. Um meio de montagem sintético à base de resina transparente, de secagem rápida e solúvel em xilol ou solvente apolar compatível, é fundamental para a preservação da amostra e a qualidade da imagem microscópica. Suas características ideais incluem: alta transparência, índice de refração próximo ao do vidro (para minimizar a refração da luz e maximizar a clareza da imagem), ausência de bolhas após a secagem, e estabilidade química para não reagir com os corantes ou com o tecido. Meios de montagem de baixa qualidade podem amarelar com o tempo, apresentar bolhas, ou não secar completamente, comprometendo a visualização e a durabilidade da lâmina. A secagem rápida é importante para otimizar o fluxo de trabalho no laboratório forense, enquanto a compatibilidade com xilol ou outros solventes apolares garante a facilidade de manuseio e a remoção de excessos. A escolha de um meio de montagem superior é crucial para garantir que as lâminas permaneçam estáveis e opticamente claras por décadas, permitindo revisões futuras e a manutenção de um arquivo histopatológico forense de alta qualidade. Os cassetes para inclusão histológica são recipientes plásticos projetados para conter as amostras de tecido durante o processamento automático e a inclusão em parafina. A qualidade desses cassetes é essencial para a segurança e a rastreabilidade das amostras. Devem ser fabricados em polímero resistente a solventes e altas temperaturas, garantindo que não se deformem ou reajam com os reagentes do processador de tecidos. A tampa acoplável é um detalhe importante, pois assegura que a amostra permaneça contida e identificada durante todo o processo, evitando perdas ou trocas. A compatibilidade com processadores automáticos manuais é um requisito prático que otimiza o fluxo de trabalho. A superfície para escrita ou impressão de códigos de barras é fundamental para a identificação inequívoca de cada amostra, um aspecto crítico em patologia forense, onde a rastreabilidade é inegociável. Cassetes de baixa qualidade podem levar à perda de amostras, erros de identificação ou processamento inadequado, com consequências graves para a investigação forense. Portanto, a seleção de cassetes robustos e bem projetados é um pilar para a integridade e a segurança das amostras no laboratório de patologia forense. Desta forma, frente a demanda atual e a ofertada no laboratório de Patologia Forense, se faz necessária e urgente a solicitação desses insumos. </w:t>
      </w:r>
    </w:p>
    <w:p w:rsidR="00000000" w:rsidDel="00000000" w:rsidP="00000000" w:rsidRDefault="00000000" w:rsidRPr="00000000" w14:paraId="00000196">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4.2. O objeto da contratação está previsto no Plano de Contratações</w:t>
      </w:r>
      <w:r w:rsidDel="00000000" w:rsidR="00000000" w:rsidRPr="00000000">
        <w:rPr>
          <w:rFonts w:ascii="Arial" w:cs="Arial" w:eastAsia="Arial" w:hAnsi="Arial"/>
          <w:sz w:val="22"/>
          <w:szCs w:val="22"/>
          <w:highlight w:val="white"/>
          <w:rtl w:val="0"/>
        </w:rPr>
        <w:t xml:space="preserve"> Anual, </w:t>
      </w:r>
      <w:r w:rsidDel="00000000" w:rsidR="00000000" w:rsidRPr="00000000">
        <w:rPr>
          <w:rFonts w:ascii="Arial" w:cs="Arial" w:eastAsia="Arial" w:hAnsi="Arial"/>
          <w:sz w:val="22"/>
          <w:szCs w:val="22"/>
          <w:rtl w:val="0"/>
        </w:rPr>
        <w:t xml:space="preserve">e com as diretrizes de logística sustentável, além de outros instrumentos de planejamento da Administração, definidos em regulamento do Poder Executivo Estadual, conforme art. 6º do Decreto Estadual nº 35.283/2023.</w:t>
      </w:r>
    </w:p>
    <w:p w:rsidR="00000000" w:rsidDel="00000000" w:rsidP="00000000" w:rsidRDefault="00000000" w:rsidRPr="00000000" w14:paraId="00000197">
      <w:pPr>
        <w:spacing w:after="57" w:before="57"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5. DESCRIÇÃO DA SOLUÇÃO COMO UM TODO CONSIDERANDO TODO O CICLO DE VIDA DO OBJETO</w:t>
      </w:r>
      <w:r w:rsidDel="00000000" w:rsidR="00000000" w:rsidRPr="00000000">
        <w:rPr>
          <w:rtl w:val="0"/>
        </w:rPr>
      </w:r>
    </w:p>
    <w:p w:rsidR="00000000" w:rsidDel="00000000" w:rsidP="00000000" w:rsidRDefault="00000000" w:rsidRPr="00000000" w14:paraId="00000198">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w:t>
      </w:r>
      <w:r w:rsidDel="00000000" w:rsidR="00000000" w:rsidRPr="00000000">
        <w:rPr>
          <w:rFonts w:ascii="Arial" w:cs="Arial" w:eastAsia="Arial" w:hAnsi="Arial"/>
          <w:sz w:val="22"/>
          <w:szCs w:val="22"/>
          <w:highlight w:val="white"/>
          <w:rtl w:val="0"/>
        </w:rPr>
        <w:t xml:space="preserve">.1. </w:t>
      </w:r>
      <w:r w:rsidDel="00000000" w:rsidR="00000000" w:rsidRPr="00000000">
        <w:rPr>
          <w:rFonts w:ascii="Arial" w:cs="Arial" w:eastAsia="Arial" w:hAnsi="Arial"/>
          <w:sz w:val="22"/>
          <w:szCs w:val="22"/>
          <w:rtl w:val="0"/>
        </w:rPr>
        <w:t xml:space="preserve">A solução proposta contempla a aquisição de insumos laboratoriais estratégicos e complementares para o funcionamento do Laboratório de Patologia Forense (NUPAT) / Coordenadoria de Análises Laboratoriais Forenses </w:t>
      </w:r>
    </w:p>
    <w:p w:rsidR="00000000" w:rsidDel="00000000" w:rsidP="00000000" w:rsidRDefault="00000000" w:rsidRPr="00000000" w14:paraId="00000199">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5.1.1. Lâmina – insumo essencial nos estudos histopatológicos, permitindo a montagem, observação e preservação de amostras teciduais sob o microscópio. O uso de lâminas de vidro transparente, polido, com bordas retificadas e extremidade fosca é fundamental para assegurar qualidade, segurança e rastreabilidade nas análises histológicas realizadas em laboratórios de Patologia Forense. </w:t>
      </w:r>
    </w:p>
    <w:p w:rsidR="00000000" w:rsidDel="00000000" w:rsidP="00000000" w:rsidRDefault="00000000" w:rsidRPr="00000000" w14:paraId="0000019A">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5.1.2. Lamínula - é um material indispensável no preparo e conservação de lâminas histológicas utilizadas em exames histopatológicos. Fabricada em vidro óptico de alta transparência, sua principal função é proteger o corte histológico e permitir a observação nítida e duradoura das estruturas microscópicas. </w:t>
      </w:r>
    </w:p>
    <w:p w:rsidR="00000000" w:rsidDel="00000000" w:rsidP="00000000" w:rsidRDefault="00000000" w:rsidRPr="00000000" w14:paraId="0000019B">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5.1.3. Cassete - é um insumo essencial no processamento de amostras teciduais em laboratórios de Patologia Forense. Sua função principal é acomodar, identificar e proteger os fragmentos de tecido durante as etapas de processamento, inclusão em parafina, corte e arquivamento, garantindo a rastreabilidade e a integridade das amostras biológicas. </w:t>
      </w:r>
    </w:p>
    <w:p w:rsidR="00000000" w:rsidDel="00000000" w:rsidP="00000000" w:rsidRDefault="00000000" w:rsidRPr="00000000" w14:paraId="0000019C">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5.1.4. Navalha - é um insumo fundamental no preparo de cortes histológicos utilizados em exames histopatológicos em laboratórios de Patologia Forense. Projetada para uso em micrótomos rotativos, essa lâmina garante cortes uniformes, seguros e reprodutíveis de tecidos incluídos em parafina, etapa essencial para a obtenção de lâminas histológicas de alta qualidade. </w:t>
      </w:r>
    </w:p>
    <w:p w:rsidR="00000000" w:rsidDel="00000000" w:rsidP="00000000" w:rsidRDefault="00000000" w:rsidRPr="00000000" w14:paraId="0000019D">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5.1.5. Meio de Montagem Sintético - é um insumo essencial no preparo de lâminas histológicas permanentes, utilizado para fixar e proteger o corte histológico entre a lâmina e a lamínula. Esse material garante transparência óptica, estabilidade e durabilidade, fatores indispensáveis para a análise microscópica de alta qualidade e preservação de amostras histopatológicas. </w:t>
      </w:r>
    </w:p>
    <w:p w:rsidR="00000000" w:rsidDel="00000000" w:rsidP="00000000" w:rsidRDefault="00000000" w:rsidRPr="00000000" w14:paraId="0000019E">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5.1.6. A integração desses insumos à infraestrutura laboratorial no Núcleo de Patologia Forense assegura a continuidade dos exames histopatológicos, preservando a robustez pericial, a eficiência operacional e a confiabilidade técnico-científica dos resultados. A solução como um todo não se limita ao fornecimento isolado de insumos, mas garante a preservação ininterrupta das análises periciais, fortalecendo a atuação pericial no apoio às investigações criminais e ao processo judicial. </w:t>
      </w:r>
    </w:p>
    <w:p w:rsidR="00000000" w:rsidDel="00000000" w:rsidP="00000000" w:rsidRDefault="00000000" w:rsidRPr="00000000" w14:paraId="0000019F">
      <w:pPr>
        <w:spacing w:after="57" w:before="57"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6. REQUISITOS DA CONTRATAÇÃO</w:t>
      </w:r>
      <w:r w:rsidDel="00000000" w:rsidR="00000000" w:rsidRPr="00000000">
        <w:rPr>
          <w:rtl w:val="0"/>
        </w:rPr>
      </w:r>
    </w:p>
    <w:p w:rsidR="00000000" w:rsidDel="00000000" w:rsidP="00000000" w:rsidRDefault="00000000" w:rsidRPr="00000000" w14:paraId="000001A0">
      <w:pPr>
        <w:spacing w:after="57" w:before="57"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6.1. Subcontratação</w:t>
      </w:r>
    </w:p>
    <w:p w:rsidR="00000000" w:rsidDel="00000000" w:rsidP="00000000" w:rsidRDefault="00000000" w:rsidRPr="00000000" w14:paraId="000001A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6.1.1. Não será admitida a subcontratação do objeto contratual, em razão da devida justificativa exposta nos autos do processo</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conforme Acórdão 2450/2025-TCU-Plenário.</w:t>
      </w:r>
    </w:p>
    <w:p w:rsidR="00000000" w:rsidDel="00000000" w:rsidP="00000000" w:rsidRDefault="00000000" w:rsidRPr="00000000" w14:paraId="000001A2">
      <w:pPr>
        <w:spacing w:after="57" w:before="57"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6.2. Garantia contratual</w:t>
      </w:r>
      <w:r w:rsidDel="00000000" w:rsidR="00000000" w:rsidRPr="00000000">
        <w:rPr>
          <w:rtl w:val="0"/>
        </w:rPr>
      </w:r>
    </w:p>
    <w:p w:rsidR="00000000" w:rsidDel="00000000" w:rsidP="00000000" w:rsidRDefault="00000000" w:rsidRPr="00000000" w14:paraId="000001A3">
      <w:pPr>
        <w:spacing w:after="57" w:before="57"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6.2.1. Não haverá exigência de garantia contratual da execução.</w:t>
      </w:r>
    </w:p>
    <w:p w:rsidR="00000000" w:rsidDel="00000000" w:rsidP="00000000" w:rsidRDefault="00000000" w:rsidRPr="00000000" w14:paraId="000001A4">
      <w:pPr>
        <w:spacing w:after="57" w:before="57"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6.4. Sustentabilidade</w:t>
      </w:r>
    </w:p>
    <w:p w:rsidR="00000000" w:rsidDel="00000000" w:rsidP="00000000" w:rsidRDefault="00000000" w:rsidRPr="00000000" w14:paraId="000001A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6.4.1. Além dos critérios de sustentabilidade eventualmente inseridos na descrição do objeto, devem ser atendidos os seguintes requisitos, que se baseiam no Guia Nacional de Contratações Sustentáveis:</w:t>
      </w:r>
    </w:p>
    <w:p w:rsidR="00000000" w:rsidDel="00000000" w:rsidP="00000000" w:rsidRDefault="00000000" w:rsidRPr="00000000" w14:paraId="000001A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 A aquisição de lâminas, lamínulas, cassetes, navalhas e meio de montagem sintético não gera impactos ambientais significativos durante o processo de fornecimento e uso, uma vez que se tratam de insumos laboratoriais de pequeno porte e uso controlado. Contudo, é necessário considerar os impactos potenciais no momento do descarte dos materiais utilizados; </w:t>
      </w:r>
    </w:p>
    <w:p w:rsidR="00000000" w:rsidDel="00000000" w:rsidP="00000000" w:rsidRDefault="00000000" w:rsidRPr="00000000" w14:paraId="000001A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 - No caso das lâminas, lamínulas, cassetes, navalhas e meio de montagem sintético, os impactos se relacionam à geração de resíduos sólidos laboratoriais, os quais devem ser destinados de acordo com normas de biossegurança e descarte de resíduos infectantes. A mitigação se dará por meio do acondicionamento seguro e da destinação para empresas especializadas, evitando riscos ao meio ambiente e à saúde pública; </w:t>
      </w:r>
    </w:p>
    <w:p w:rsidR="00000000" w:rsidDel="00000000" w:rsidP="00000000" w:rsidRDefault="00000000" w:rsidRPr="00000000" w14:paraId="000001A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III - Por fim, recomenda-se que sejam priorizados fornecedores que adotem práticas de sustentabilidade em seus processos produtivos, reduzindo o uso de materiais de difícil degradação e incentivando soluções que favoreçam a economia circular; </w:t>
      </w:r>
    </w:p>
    <w:p w:rsidR="00000000" w:rsidDel="00000000" w:rsidP="00000000" w:rsidRDefault="00000000" w:rsidRPr="00000000" w14:paraId="000001A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IV - As Resoluções RDC/ANVISA nº 222/18 e CONAMA nº 358/05 regulamentam o procedimento de gerenciamento interno e externo dos Resíduos de Serviços de Saúde (RSS). Ambas as Resoluções destacam a importância dada à segregação dos resíduos na fonte de geração, à orientação para os resíduos que necessitam de tratamento e à possibilidade de solução diferenciada para disposição final, desde que aprovada pelos órgãos competentes.</w:t>
      </w:r>
    </w:p>
    <w:p w:rsidR="00000000" w:rsidDel="00000000" w:rsidP="00000000" w:rsidRDefault="00000000" w:rsidRPr="00000000" w14:paraId="000001A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6.4.2. Critérios de sustentabilidade aplicáveis aos itens: </w:t>
      </w:r>
    </w:p>
    <w:p w:rsidR="00000000" w:rsidDel="00000000" w:rsidP="00000000" w:rsidRDefault="00000000" w:rsidRPr="00000000" w14:paraId="000001A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6.4.2.1. Preferência por fornecedores que adotem práticas de redução de impacto ambiental em processos produtivos; </w:t>
      </w:r>
    </w:p>
    <w:p w:rsidR="00000000" w:rsidDel="00000000" w:rsidP="00000000" w:rsidRDefault="00000000" w:rsidRPr="00000000" w14:paraId="000001A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6.4.2.2. Embalagens recicláveis ou de fácil descarte ambientalmente adequado; </w:t>
      </w:r>
    </w:p>
    <w:p w:rsidR="00000000" w:rsidDel="00000000" w:rsidP="00000000" w:rsidRDefault="00000000" w:rsidRPr="00000000" w14:paraId="000001A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6.4.2.3. Observância a normas de descarte seguro de resíduos infectantes e de químicos usados; </w:t>
      </w:r>
    </w:p>
    <w:p w:rsidR="00000000" w:rsidDel="00000000" w:rsidP="00000000" w:rsidRDefault="00000000" w:rsidRPr="00000000" w14:paraId="000001A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6.4.2.4. Incentivo à logística reversa, quando aplicável. </w:t>
      </w:r>
    </w:p>
    <w:p w:rsidR="00000000" w:rsidDel="00000000" w:rsidP="00000000" w:rsidRDefault="00000000" w:rsidRPr="00000000" w14:paraId="000001AF">
      <w:pPr>
        <w:spacing w:after="57" w:before="57"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7. DA EXECUÇÃO DO OBJETO</w:t>
      </w:r>
      <w:r w:rsidDel="00000000" w:rsidR="00000000" w:rsidRPr="00000000">
        <w:rPr>
          <w:rtl w:val="0"/>
        </w:rPr>
      </w:r>
    </w:p>
    <w:p w:rsidR="00000000" w:rsidDel="00000000" w:rsidP="00000000" w:rsidRDefault="00000000" w:rsidRPr="00000000" w14:paraId="000001B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7.1. O prazo de execução do objeto contratual será de 45 (quarenta e cinco) dias contado a partir do recebimento da ordem de fornecimento ou instrumento equivalente.</w:t>
      </w:r>
    </w:p>
    <w:p w:rsidR="00000000" w:rsidDel="00000000" w:rsidP="00000000" w:rsidRDefault="00000000" w:rsidRPr="00000000" w14:paraId="000001B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7.1.1. O prazo de execução poderá ser prorrogado, nos termos da Lei Federal n° 14.133/2021, e para as empresas públicas e sociedades de economia mista, o disposto na Lei Federal nº 13.303/2016.</w:t>
      </w:r>
    </w:p>
    <w:p w:rsidR="00000000" w:rsidDel="00000000" w:rsidP="00000000" w:rsidRDefault="00000000" w:rsidRPr="00000000" w14:paraId="000001B2">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i w:val="1"/>
          <w:iCs w:val="1"/>
          <w:sz w:val="22"/>
          <w:szCs w:val="22"/>
          <w:rtl w:val="0"/>
        </w:rPr>
        <w:t xml:space="preserve">7</w:t>
      </w:r>
      <w:r w:rsidDel="00000000" w:rsidR="00000000" w:rsidRPr="00000000">
        <w:rPr>
          <w:rFonts w:ascii="Arial" w:cs="Arial" w:eastAsia="Arial" w:hAnsi="Arial"/>
          <w:b w:val="1"/>
          <w:bCs w:val="1"/>
          <w:sz w:val="22"/>
          <w:szCs w:val="22"/>
          <w:rtl w:val="0"/>
        </w:rPr>
        <w:t xml:space="preserve">.2. Condições de Entrega</w:t>
      </w:r>
    </w:p>
    <w:p w:rsidR="00000000" w:rsidDel="00000000" w:rsidP="00000000" w:rsidRDefault="00000000" w:rsidRPr="00000000" w14:paraId="000001B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7.2.1. O objeto contratual deverá ser entregue na PEFOCE, localizado à Av. Pres. Castelo Branco, 901, CEP 60010-000, Fortaleza – CE, Telefone: (85) - 3101-4900, em horário comercial, das 8h às 16h, em conformidade com as especificações e condições estabelecidas neste termo, no prazo de</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rtl w:val="0"/>
        </w:rPr>
        <w:t xml:space="preserve">45 (quarenta e cinco) dias, contado do recebimento da </w:t>
      </w:r>
      <w:r w:rsidDel="00000000" w:rsidR="00000000" w:rsidRPr="00000000">
        <w:rPr>
          <w:rFonts w:ascii="Arial" w:cs="Arial" w:eastAsia="Arial" w:hAnsi="Arial"/>
          <w:sz w:val="22"/>
          <w:szCs w:val="22"/>
          <w:highlight w:val="white"/>
          <w:rtl w:val="0"/>
        </w:rPr>
        <w:t xml:space="preserve">ordem de fornecimento</w:t>
      </w:r>
      <w:r w:rsidDel="00000000" w:rsidR="00000000" w:rsidRPr="00000000">
        <w:rPr>
          <w:rFonts w:ascii="Arial" w:cs="Arial" w:eastAsia="Arial" w:hAnsi="Arial"/>
          <w:sz w:val="22"/>
          <w:szCs w:val="22"/>
          <w:rtl w:val="0"/>
        </w:rPr>
        <w:t xml:space="preserve"> ou instrumento equivalente, no horário </w:t>
      </w:r>
      <w:r w:rsidDel="00000000" w:rsidR="00000000" w:rsidRPr="00000000">
        <w:rPr>
          <w:rFonts w:ascii="Arial" w:cs="Arial" w:eastAsia="Arial" w:hAnsi="Arial"/>
          <w:sz w:val="22"/>
          <w:szCs w:val="22"/>
          <w:highlight w:val="white"/>
          <w:rtl w:val="0"/>
        </w:rPr>
        <w:t xml:space="preserve">e dia estabelecido no respectivo </w:t>
      </w:r>
      <w:r w:rsidDel="00000000" w:rsidR="00000000" w:rsidRPr="00000000">
        <w:rPr>
          <w:rFonts w:ascii="Arial" w:cs="Arial" w:eastAsia="Arial" w:hAnsi="Arial"/>
          <w:sz w:val="22"/>
          <w:szCs w:val="22"/>
          <w:rtl w:val="0"/>
        </w:rPr>
        <w:t xml:space="preserve">documento.</w:t>
      </w:r>
    </w:p>
    <w:p w:rsidR="00000000" w:rsidDel="00000000" w:rsidP="00000000" w:rsidRDefault="00000000" w:rsidRPr="00000000" w14:paraId="000001B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7.2.2. A quantidade ou prazo da entrega excepcionalmente poderão sofrer alterações por parte do contratante, devendo o contratado ser informado de forma antecipada de no mínimo 05 (cinco) dias antes do prazo previsto para entrega.</w:t>
      </w:r>
    </w:p>
    <w:p w:rsidR="00000000" w:rsidDel="00000000" w:rsidP="00000000" w:rsidRDefault="00000000" w:rsidRPr="00000000" w14:paraId="000001B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7.2.3. Caso não seja possível a entrega na data assinalada, o contratado deverá comunicar as razões respectivas com pelo menos 05 (cinco) dias de antecedência para que qualquer pleito de prorrogação de prazo seja analisado, ressalvadas situações de caso fortuito e força maior.</w:t>
      </w:r>
    </w:p>
    <w:p w:rsidR="00000000" w:rsidDel="00000000" w:rsidP="00000000" w:rsidRDefault="00000000" w:rsidRPr="00000000" w14:paraId="000001B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7.2.3.1. Os atrasos ocasionados por motivo de força maior ou caso fortuito, desde que justificados e aceitos pelo contratante, não serão considerados como inadimplemento contratual.</w:t>
      </w:r>
    </w:p>
    <w:p w:rsidR="00000000" w:rsidDel="00000000" w:rsidP="00000000" w:rsidRDefault="00000000" w:rsidRPr="00000000" w14:paraId="000001B7">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7.3. Da Garantia, manutenção e assistência técnica</w:t>
      </w:r>
    </w:p>
    <w:p w:rsidR="00000000" w:rsidDel="00000000" w:rsidP="00000000" w:rsidRDefault="00000000" w:rsidRPr="00000000" w14:paraId="000001B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7.3.1. O prazo de garantia do bem objeto da contratação é aquele estabelecido pelo fabricante, que se iniciará após a garantia legal, conforme disposto no art. 50 da Lei nº 8.078, de 11 de setembro de 1990 (Código de Defesa do Consumidor).</w:t>
      </w:r>
    </w:p>
    <w:p w:rsidR="00000000" w:rsidDel="00000000" w:rsidP="00000000" w:rsidRDefault="00000000" w:rsidRPr="00000000" w14:paraId="000001B9">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7.4. Requisitos técnicos: </w:t>
      </w:r>
    </w:p>
    <w:p w:rsidR="00000000" w:rsidDel="00000000" w:rsidP="00000000" w:rsidRDefault="00000000" w:rsidRPr="00000000" w14:paraId="000001B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7.4.1. Item 1 – Lâmina </w:t>
      </w:r>
    </w:p>
    <w:p w:rsidR="00000000" w:rsidDel="00000000" w:rsidP="00000000" w:rsidRDefault="00000000" w:rsidRPr="00000000" w14:paraId="000001B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7.4.1.1. Material: vidro óptico transparente de alta pureza. </w:t>
      </w:r>
    </w:p>
    <w:p w:rsidR="00000000" w:rsidDel="00000000" w:rsidP="00000000" w:rsidRDefault="00000000" w:rsidRPr="00000000" w14:paraId="000001B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7.4.1.2. Dimensões: 76-77 mm × 25-30 mm (comprimento × largura) conforme padrão internacional. </w:t>
      </w:r>
    </w:p>
    <w:p w:rsidR="00000000" w:rsidDel="00000000" w:rsidP="00000000" w:rsidRDefault="00000000" w:rsidRPr="00000000" w14:paraId="000001BD">
      <w:pPr>
        <w:spacing w:after="60" w:before="60" w:lineRule="auto"/>
        <w:jc w:val="both"/>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7.4.1.3. Espessura: uniforme, compatível com análise microscópica (≈1 mm ± 0,1 mm). </w:t>
      </w:r>
    </w:p>
    <w:p w:rsidR="00000000" w:rsidDel="00000000" w:rsidP="00000000" w:rsidRDefault="00000000" w:rsidRPr="00000000" w14:paraId="000001B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7.4.1.4. Acabamento: bordas retificadas e polidas para segurança no manuseio. </w:t>
      </w:r>
    </w:p>
    <w:p w:rsidR="00000000" w:rsidDel="00000000" w:rsidP="00000000" w:rsidRDefault="00000000" w:rsidRPr="00000000" w14:paraId="000001B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7.4.1.5. Extremidade fosca: área destinada à identificação da amostra com lápis ou marcador permanente. </w:t>
      </w:r>
    </w:p>
    <w:p w:rsidR="00000000" w:rsidDel="00000000" w:rsidP="00000000" w:rsidRDefault="00000000" w:rsidRPr="00000000" w14:paraId="000001C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7.4.1.6. Resistência química: compatível com corantes histológicos (hematoxilina, eosina, tricrômicos, entre outros) e solventes comuns (etanol, xilol, toluol). </w:t>
      </w:r>
    </w:p>
    <w:p w:rsidR="00000000" w:rsidDel="00000000" w:rsidP="00000000" w:rsidRDefault="00000000" w:rsidRPr="00000000" w14:paraId="000001C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7.4.1.7. Compatibilidade: apta para uso em microscopia óptica tradicional, garantindo transmissão uniforme de luz sem distorções. </w:t>
      </w:r>
    </w:p>
    <w:p w:rsidR="00000000" w:rsidDel="00000000" w:rsidP="00000000" w:rsidRDefault="00000000" w:rsidRPr="00000000" w14:paraId="000001C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7.4.2. Item 2 – Lâmínula </w:t>
      </w:r>
    </w:p>
    <w:p w:rsidR="00000000" w:rsidDel="00000000" w:rsidP="00000000" w:rsidRDefault="00000000" w:rsidRPr="00000000" w14:paraId="000001C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7.4.2.1. Material: vidro óptico de alta transparência e pureza.</w:t>
      </w:r>
    </w:p>
    <w:p w:rsidR="00000000" w:rsidDel="00000000" w:rsidP="00000000" w:rsidRDefault="00000000" w:rsidRPr="00000000" w14:paraId="000001C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7.4.2.2. Dimensões: 24 mm × 50 mm, compatível com lâminas padrão 25-30 × 76-77 mm. </w:t>
      </w:r>
    </w:p>
    <w:p w:rsidR="00000000" w:rsidDel="00000000" w:rsidP="00000000" w:rsidRDefault="00000000" w:rsidRPr="00000000" w14:paraId="000001C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7.4.2.3. Espessura: uniforme, geralmente entre 0,13 a 0,17 mm, garantindo transmissão óptica adequada. </w:t>
      </w:r>
    </w:p>
    <w:p w:rsidR="00000000" w:rsidDel="00000000" w:rsidP="00000000" w:rsidRDefault="00000000" w:rsidRPr="00000000" w14:paraId="000001C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7.4.2.4. Acabamento: bordas lisas e polidas, evitando cortes durante o manuseio. </w:t>
      </w:r>
    </w:p>
    <w:p w:rsidR="00000000" w:rsidDel="00000000" w:rsidP="00000000" w:rsidRDefault="00000000" w:rsidRPr="00000000" w14:paraId="000001C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7.4.2.5. Resistência química: compatível com corantes histológicos (hematoxilina-eosina, tricrômicos) e meios de montagem sintéticos (resinas). </w:t>
      </w:r>
    </w:p>
    <w:p w:rsidR="00000000" w:rsidDel="00000000" w:rsidP="00000000" w:rsidRDefault="00000000" w:rsidRPr="00000000" w14:paraId="000001C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7.4.2.6. Compatibilidade: adequada para montagem permanente, com meios sintéticos e microscopia óptica convencional. </w:t>
      </w:r>
    </w:p>
    <w:p w:rsidR="00000000" w:rsidDel="00000000" w:rsidP="00000000" w:rsidRDefault="00000000" w:rsidRPr="00000000" w14:paraId="000001C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7.4.3. Item 3 – Cassete</w:t>
      </w:r>
    </w:p>
    <w:p w:rsidR="00000000" w:rsidDel="00000000" w:rsidP="00000000" w:rsidRDefault="00000000" w:rsidRPr="00000000" w14:paraId="000001C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7.4.3.1. Material: polímero resistente a calor, solventes e reagentes utilizados em histologia (etanol, xilol, toluol). </w:t>
      </w:r>
    </w:p>
    <w:p w:rsidR="00000000" w:rsidDel="00000000" w:rsidP="00000000" w:rsidRDefault="00000000" w:rsidRPr="00000000" w14:paraId="000001C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7.4.3.2. Tampa acoplável: firme, garantindo vedação segura da amostra e evitando perdas ou contaminações. </w:t>
      </w:r>
    </w:p>
    <w:p w:rsidR="00000000" w:rsidDel="00000000" w:rsidP="00000000" w:rsidRDefault="00000000" w:rsidRPr="00000000" w14:paraId="000001C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7.4.3.3. Permeabilidade: presença de orifícios ou grades que permitem a circulação eficiente de fixadores e parafina durante processamento manual ou automático. </w:t>
      </w:r>
    </w:p>
    <w:p w:rsidR="00000000" w:rsidDel="00000000" w:rsidP="00000000" w:rsidRDefault="00000000" w:rsidRPr="00000000" w14:paraId="000001C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7.4.3.4. Resistência mecânica: capaz de suportar manuseio repetido, manipulação em processadores e armazenamento prolongado sem deformações. </w:t>
      </w:r>
    </w:p>
    <w:p w:rsidR="00000000" w:rsidDel="00000000" w:rsidP="00000000" w:rsidRDefault="00000000" w:rsidRPr="00000000" w14:paraId="000001C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7.4.3.5. Compatibilidade com equipamentos: adaptável a processadores automáticos e manuais de rotina histológica. </w:t>
      </w:r>
    </w:p>
    <w:p w:rsidR="00000000" w:rsidDel="00000000" w:rsidP="00000000" w:rsidRDefault="00000000" w:rsidRPr="00000000" w14:paraId="000001C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7.4.4. Item 4 – Navalha </w:t>
      </w:r>
    </w:p>
    <w:p w:rsidR="00000000" w:rsidDel="00000000" w:rsidP="00000000" w:rsidRDefault="00000000" w:rsidRPr="00000000" w14:paraId="000001D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7.4.4.1. Tipo: navalha descartável de precisão, perfil alto, compatível com micrótomo Leica. </w:t>
      </w:r>
    </w:p>
    <w:p w:rsidR="00000000" w:rsidDel="00000000" w:rsidP="00000000" w:rsidRDefault="00000000" w:rsidRPr="00000000" w14:paraId="000001D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7.4.4.2. Material do fio: aço inoxidável de alta qualidade, garantindo resistência à corrosão e corte uniforme. </w:t>
      </w:r>
    </w:p>
    <w:p w:rsidR="00000000" w:rsidDel="00000000" w:rsidP="00000000" w:rsidRDefault="00000000" w:rsidRPr="00000000" w14:paraId="000001D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7.4.4.3. Revestimento: PTFE (Teflon), que proporciona redução de atrito, deslizamento suave e menor aderência de tecidos.</w:t>
      </w:r>
    </w:p>
    <w:p w:rsidR="00000000" w:rsidDel="00000000" w:rsidP="00000000" w:rsidRDefault="00000000" w:rsidRPr="00000000" w14:paraId="000001D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7.4.4.4. Acabamento: fio uniforme, sem imperfeições, garantindo cortes precisos e contínuos. </w:t>
      </w:r>
    </w:p>
    <w:p w:rsidR="00000000" w:rsidDel="00000000" w:rsidP="00000000" w:rsidRDefault="00000000" w:rsidRPr="00000000" w14:paraId="000001D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7.4.4.5. Durabilidade: fio com alta resistência ao desgaste, mesmo em cortes repetidos de tecidos variados. </w:t>
      </w:r>
    </w:p>
    <w:p w:rsidR="00000000" w:rsidDel="00000000" w:rsidP="00000000" w:rsidRDefault="00000000" w:rsidRPr="00000000" w14:paraId="000001D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7.4.4.6. Compatibilidade: apta para cortes de cortes histológicos finos (2–10 µm), incluindo tecidos sensíveis e duros. </w:t>
      </w:r>
    </w:p>
    <w:p w:rsidR="00000000" w:rsidDel="00000000" w:rsidP="00000000" w:rsidRDefault="00000000" w:rsidRPr="00000000" w14:paraId="000001D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7.4.5. Item 5 – Meio de Montagem Sintético </w:t>
      </w:r>
    </w:p>
    <w:p w:rsidR="00000000" w:rsidDel="00000000" w:rsidP="00000000" w:rsidRDefault="00000000" w:rsidRPr="00000000" w14:paraId="000001D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7.4.5.1. Composição: resina sintética transparente, compatível com cortes histológicos. </w:t>
      </w:r>
    </w:p>
    <w:p w:rsidR="00000000" w:rsidDel="00000000" w:rsidP="00000000" w:rsidRDefault="00000000" w:rsidRPr="00000000" w14:paraId="000001D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7.4.5.2. Transparência óptica: alta clareza, sem interferência na visualização de estruturas celulares e teciduais. </w:t>
      </w:r>
    </w:p>
    <w:p w:rsidR="00000000" w:rsidDel="00000000" w:rsidP="00000000" w:rsidRDefault="00000000" w:rsidRPr="00000000" w14:paraId="000001D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7.4.5.3. Compatibilidade química: solúvel em xilol ou solventes apolares compatíveis com protocolos histológicos padrão.</w:t>
      </w:r>
    </w:p>
    <w:p w:rsidR="00000000" w:rsidDel="00000000" w:rsidP="00000000" w:rsidRDefault="00000000" w:rsidRPr="00000000" w14:paraId="000001D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7.4.5.4. Tempo de secagem: rápido, permitindo montagem eficiente e redução de tempo de preparo. </w:t>
      </w:r>
    </w:p>
    <w:p w:rsidR="00000000" w:rsidDel="00000000" w:rsidP="00000000" w:rsidRDefault="00000000" w:rsidRPr="00000000" w14:paraId="000001D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7.4.5.5. Estabilidade: não deve amarelar, cristalizar ou degradar com o tempo, garantindo preservação de longo prazo da lâmina. </w:t>
      </w:r>
    </w:p>
    <w:p w:rsidR="00000000" w:rsidDel="00000000" w:rsidP="00000000" w:rsidRDefault="00000000" w:rsidRPr="00000000" w14:paraId="000001D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7.4.5.6. Compatibilidade: apto para uso com lâminas, lamínulas e tecidos corados, sem reagir com corantes ou reagentes utilizados. </w:t>
      </w:r>
    </w:p>
    <w:p w:rsidR="00000000" w:rsidDel="00000000" w:rsidP="00000000" w:rsidRDefault="00000000" w:rsidRPr="00000000" w14:paraId="000001DD">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7.5. Requisitos funcionais e operacionais: </w:t>
      </w:r>
    </w:p>
    <w:p w:rsidR="00000000" w:rsidDel="00000000" w:rsidP="00000000" w:rsidRDefault="00000000" w:rsidRPr="00000000" w14:paraId="000001D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7.5.1. Item 1 – Lâmina </w:t>
      </w:r>
    </w:p>
    <w:p w:rsidR="00000000" w:rsidDel="00000000" w:rsidP="00000000" w:rsidRDefault="00000000" w:rsidRPr="00000000" w14:paraId="000001D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7.5.1.1. Permitir a montagem de cortes histológicos para análise microscópica detalhada; garantir fidelidade diagnóstica, sem interferência óptica ou distorção da amostra; facilitar identificação rápida e segura das amostras por meio da extremidade fosca; compatível com lamínulas de cobertura e meios de montagem sintéticos e permitir arquivo e conservação das lâminas por longos períodos, sem degradação do vidro ou da amostra. </w:t>
      </w:r>
    </w:p>
    <w:p w:rsidR="00000000" w:rsidDel="00000000" w:rsidP="00000000" w:rsidRDefault="00000000" w:rsidRPr="00000000" w14:paraId="000001E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7.5.1.2. Segurança: bordas retificadas reduzem risco de acidentes durante manipulação. </w:t>
      </w:r>
    </w:p>
    <w:p w:rsidR="00000000" w:rsidDel="00000000" w:rsidP="00000000" w:rsidRDefault="00000000" w:rsidRPr="00000000" w14:paraId="000001E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7.5.1.3. Padronização: todas as lâminas devem ter dimensões e acabamento uniformes para uso em rotina laboratorial e automação parcial, se aplicável. </w:t>
      </w:r>
    </w:p>
    <w:p w:rsidR="00000000" w:rsidDel="00000000" w:rsidP="00000000" w:rsidRDefault="00000000" w:rsidRPr="00000000" w14:paraId="000001E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7.5.1.4. Estocagem e manuseio: fácil armazenamento em racks ou caixas próprias para vidro, evitando quebras. </w:t>
      </w:r>
    </w:p>
    <w:p w:rsidR="00000000" w:rsidDel="00000000" w:rsidP="00000000" w:rsidRDefault="00000000" w:rsidRPr="00000000" w14:paraId="000001E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7.5.1.5. Volume de uso: adequado à demanda média do laboratório, considerando rotinas de exames histopatológicos, treinamento e arquivamento. </w:t>
      </w:r>
    </w:p>
    <w:p w:rsidR="00000000" w:rsidDel="00000000" w:rsidP="00000000" w:rsidRDefault="00000000" w:rsidRPr="00000000" w14:paraId="000001E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7.5.1.6. Cadeia de rastreabilidade: extremidade fosca permite registro direto do código da amostra, integrando-se ao sistema de gerenciamento de amostras e laudos. </w:t>
      </w:r>
    </w:p>
    <w:p w:rsidR="00000000" w:rsidDel="00000000" w:rsidP="00000000" w:rsidRDefault="00000000" w:rsidRPr="00000000" w14:paraId="000001E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 Item 2 – Lâmínula </w:t>
      </w:r>
    </w:p>
    <w:p w:rsidR="00000000" w:rsidDel="00000000" w:rsidP="00000000" w:rsidRDefault="00000000" w:rsidRPr="00000000" w14:paraId="000001E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7.5.2.1. Proteção da amostra: criar barreira física entre o tecido histológico e o ambiente externo, evitando poeira, umidade e contaminação. </w:t>
      </w:r>
    </w:p>
    <w:p w:rsidR="00000000" w:rsidDel="00000000" w:rsidP="00000000" w:rsidRDefault="00000000" w:rsidRPr="00000000" w14:paraId="000001E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7.5.2.2. Preservação da coloração: manter a integridade de corantes e reagentes aplicados no corte histológico. </w:t>
      </w:r>
    </w:p>
    <w:p w:rsidR="00000000" w:rsidDel="00000000" w:rsidP="00000000" w:rsidRDefault="00000000" w:rsidRPr="00000000" w14:paraId="000001E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7.5.2.3. Transparência óptica: permitir visualização nítida de estruturas celulares e teciduais, sem distorções ou reflexos. </w:t>
      </w:r>
    </w:p>
    <w:p w:rsidR="00000000" w:rsidDel="00000000" w:rsidP="00000000" w:rsidRDefault="00000000" w:rsidRPr="00000000" w14:paraId="000001E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7.5.2.4. Compatibilidade com montagem permanente: aderência adequada a resinas sintéticas ou bálsamos, garantindo durabilidade do preparo. </w:t>
      </w:r>
    </w:p>
    <w:p w:rsidR="00000000" w:rsidDel="00000000" w:rsidP="00000000" w:rsidRDefault="00000000" w:rsidRPr="00000000" w14:paraId="000001E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7.5.2.5. Padronização: permitir uniformidade na produção de lâminas histológicas, facilitando arquivo, consulta e análise comparativa.</w:t>
      </w:r>
    </w:p>
    <w:p w:rsidR="00000000" w:rsidDel="00000000" w:rsidP="00000000" w:rsidRDefault="00000000" w:rsidRPr="00000000" w14:paraId="000001E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7.5.2.6. Segurança no manuseio: bordas polidas e lisas minimizam risco de acidentes. </w:t>
      </w:r>
    </w:p>
    <w:p w:rsidR="00000000" w:rsidDel="00000000" w:rsidP="00000000" w:rsidRDefault="00000000" w:rsidRPr="00000000" w14:paraId="000001E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7.5.2.7. Facilidade de aplicação: tamanho padronizado e formato retangular para colocação rápida e precisa sobre a lâmina. </w:t>
      </w:r>
    </w:p>
    <w:p w:rsidR="00000000" w:rsidDel="00000000" w:rsidP="00000000" w:rsidRDefault="00000000" w:rsidRPr="00000000" w14:paraId="000001E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7.5.2.8. Estocagem e organização: deve ser armazenada em racks ou caixas próprias para vidro, evitando quebras. </w:t>
      </w:r>
    </w:p>
    <w:p w:rsidR="00000000" w:rsidDel="00000000" w:rsidP="00000000" w:rsidRDefault="00000000" w:rsidRPr="00000000" w14:paraId="000001E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7.5.2.9. Durabilidade: manter propriedades ópticas e mecânicas mesmo após anos de arquivamento, sem amarelar ou trincar. </w:t>
      </w:r>
    </w:p>
    <w:p w:rsidR="00000000" w:rsidDel="00000000" w:rsidP="00000000" w:rsidRDefault="00000000" w:rsidRPr="00000000" w14:paraId="000001E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7.5.2.10. Compatibilidade com rotina laboratorial: adequada para processos manuais e semiautomatizados de montagem histológica. </w:t>
      </w:r>
    </w:p>
    <w:p w:rsidR="00000000" w:rsidDel="00000000" w:rsidP="00000000" w:rsidRDefault="00000000" w:rsidRPr="00000000" w14:paraId="000001F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 Item 3 – Cassete</w:t>
      </w:r>
    </w:p>
    <w:p w:rsidR="00000000" w:rsidDel="00000000" w:rsidP="00000000" w:rsidRDefault="00000000" w:rsidRPr="00000000" w14:paraId="000001F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7.5.3.1. Proteção da amostra: manter o tecido contido e íntegro durante todas as etapas de processamento. </w:t>
      </w:r>
    </w:p>
    <w:p w:rsidR="00000000" w:rsidDel="00000000" w:rsidP="00000000" w:rsidRDefault="00000000" w:rsidRPr="00000000" w14:paraId="000001F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7.5.3.2. Identificação clara e segura: superfície compatível com gravação ou impressão de códigos, permitindo rastreabilidade total da amostra. </w:t>
      </w:r>
    </w:p>
    <w:p w:rsidR="00000000" w:rsidDel="00000000" w:rsidP="00000000" w:rsidRDefault="00000000" w:rsidRPr="00000000" w14:paraId="000001F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7.5.3.3.  Fluxo de reagentes eficiente: perfurações devem permitir passagem uniforme de líquidos (fixadores, desidratantes e parafina), garantindo processamento homogêneo do tecido. </w:t>
      </w:r>
    </w:p>
    <w:p w:rsidR="00000000" w:rsidDel="00000000" w:rsidP="00000000" w:rsidRDefault="00000000" w:rsidRPr="00000000" w14:paraId="000001F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7.5.3.4. Padronização de amostras: dimensões internas compatíveis com cortes uniformes e repetíveis no micrótomo. </w:t>
      </w:r>
    </w:p>
    <w:p w:rsidR="00000000" w:rsidDel="00000000" w:rsidP="00000000" w:rsidRDefault="00000000" w:rsidRPr="00000000" w14:paraId="000001F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7.5.3.5. Reprodutibilidade do exame: assegura que a amostra esteja identificada e preservada para análise, revisão e arquivamento pericial. </w:t>
      </w:r>
    </w:p>
    <w:p w:rsidR="00000000" w:rsidDel="00000000" w:rsidP="00000000" w:rsidRDefault="00000000" w:rsidRPr="00000000" w14:paraId="000001F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7.5.3.6. Segurança do operador: bordas lisas e acabamento uniforme, minimizando riscos de cortes durante manuseio. </w:t>
      </w:r>
    </w:p>
    <w:p w:rsidR="00000000" w:rsidDel="00000000" w:rsidP="00000000" w:rsidRDefault="00000000" w:rsidRPr="00000000" w14:paraId="000001F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7.5.3.7. Facilidade de manuseio: tampa de encaixe simples, permitindo acesso rápido ao tecido sem risco de danos. </w:t>
      </w:r>
    </w:p>
    <w:p w:rsidR="00000000" w:rsidDel="00000000" w:rsidP="00000000" w:rsidRDefault="00000000" w:rsidRPr="00000000" w14:paraId="000001F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7.5.3.8. Compatibilidade com rotina laboratorial: adequado para processamento manual e automático, sem necessidade de adaptações nos equipamentos. </w:t>
      </w:r>
    </w:p>
    <w:p w:rsidR="00000000" w:rsidDel="00000000" w:rsidP="00000000" w:rsidRDefault="00000000" w:rsidRPr="00000000" w14:paraId="000001F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7.5.3.9. Armazenamento e organização: empilhável ou compatível com caixas de armazenamento, evitando perdas e contaminação cruzada. </w:t>
      </w:r>
    </w:p>
    <w:p w:rsidR="00000000" w:rsidDel="00000000" w:rsidP="00000000" w:rsidRDefault="00000000" w:rsidRPr="00000000" w14:paraId="000001F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7.5.3.10. Volume operacional: quantidade suficiente para atender à demanda média do laboratório, incluindo exames forenses, pesquisas e treinamentos. </w:t>
      </w:r>
    </w:p>
    <w:p w:rsidR="00000000" w:rsidDel="00000000" w:rsidP="00000000" w:rsidRDefault="00000000" w:rsidRPr="00000000" w14:paraId="000001F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7.5.3.11. Armazenamento: empilhável ou compatível com caixas de armazenamento de laboratório, evitando perdas ou contaminação.  </w:t>
      </w:r>
    </w:p>
    <w:p w:rsidR="00000000" w:rsidDel="00000000" w:rsidP="00000000" w:rsidRDefault="00000000" w:rsidRPr="00000000" w14:paraId="000001F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 Item 4 – Navalha  </w:t>
      </w:r>
    </w:p>
    <w:p w:rsidR="00000000" w:rsidDel="00000000" w:rsidP="00000000" w:rsidRDefault="00000000" w:rsidRPr="00000000" w14:paraId="000001F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7.5.4.1. Precisão de corte: possibilitar cortes finos e uniformes, fundamentais para qualidade diagnóstica e integridade tecidual. </w:t>
      </w:r>
    </w:p>
    <w:p w:rsidR="00000000" w:rsidDel="00000000" w:rsidP="00000000" w:rsidRDefault="00000000" w:rsidRPr="00000000" w14:paraId="000001F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7.5.4.2. Segurança e confiabilidade: descartável, evitando contaminação cruzada entre amostras. </w:t>
      </w:r>
    </w:p>
    <w:p w:rsidR="00000000" w:rsidDel="00000000" w:rsidP="00000000" w:rsidRDefault="00000000" w:rsidRPr="00000000" w14:paraId="000001F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7.5.4.3. Redução de artefatos: revestimento PTFE minimiza arraste ou adesão do tecido, preservando morfologia celular. </w:t>
      </w:r>
    </w:p>
    <w:p w:rsidR="00000000" w:rsidDel="00000000" w:rsidP="00000000" w:rsidRDefault="00000000" w:rsidRPr="00000000" w14:paraId="0000020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7.5.4.4. Compatibilidade com protocolos laboratoriais: adequado para uso em micrótomos manuais ou automáticos, garantindo reprodutibilidade dos cortes histológicos. </w:t>
      </w:r>
    </w:p>
    <w:p w:rsidR="00000000" w:rsidDel="00000000" w:rsidP="00000000" w:rsidRDefault="00000000" w:rsidRPr="00000000" w14:paraId="0000020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7.5.4.5. Eficiência operacional: permite cortes contínuos sem necessidade de afiação ou manutenção do fio. </w:t>
      </w:r>
    </w:p>
    <w:p w:rsidR="00000000" w:rsidDel="00000000" w:rsidP="00000000" w:rsidRDefault="00000000" w:rsidRPr="00000000" w14:paraId="0000020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7.5.4.6. Segurança do operador: design descartável evita manipulação prolongada e risco de acidentes com navalhas afiadas. </w:t>
      </w:r>
    </w:p>
    <w:p w:rsidR="00000000" w:rsidDel="00000000" w:rsidP="00000000" w:rsidRDefault="00000000" w:rsidRPr="00000000" w14:paraId="0000020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7.5.4.7. Facilidade de instalação: compatível com micrótomos padrão, instalação rápida e segura. </w:t>
      </w:r>
    </w:p>
    <w:p w:rsidR="00000000" w:rsidDel="00000000" w:rsidP="00000000" w:rsidRDefault="00000000" w:rsidRPr="00000000" w14:paraId="0000020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7.5.4.8. Estocagem e manuseio: deve ser acondicionada em embalagem segura, evitando danos ao fio e preservando esterilidade, quando aplicável. </w:t>
      </w:r>
    </w:p>
    <w:p w:rsidR="00000000" w:rsidDel="00000000" w:rsidP="00000000" w:rsidRDefault="00000000" w:rsidRPr="00000000" w14:paraId="0000020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7.5.4.9. Controle de estoque: fácil rastreabilidade e substituição em rotina de laboratório. </w:t>
      </w:r>
    </w:p>
    <w:p w:rsidR="00000000" w:rsidDel="00000000" w:rsidP="00000000" w:rsidRDefault="00000000" w:rsidRPr="00000000" w14:paraId="0000020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 Item 5 – Meio de Montagem Sintético</w:t>
      </w:r>
    </w:p>
    <w:p w:rsidR="00000000" w:rsidDel="00000000" w:rsidP="00000000" w:rsidRDefault="00000000" w:rsidRPr="00000000" w14:paraId="0000020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7.5.5.1. Montagem permanente: permite a fixação segura da lamínula sobre a lâmina, preservando a amostra. </w:t>
      </w:r>
    </w:p>
    <w:p w:rsidR="00000000" w:rsidDel="00000000" w:rsidP="00000000" w:rsidRDefault="00000000" w:rsidRPr="00000000" w14:paraId="0000020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7.5.5.2. Preservação da amostra: protege o tecido de poeira, umidade e contaminação.</w:t>
      </w:r>
    </w:p>
    <w:p w:rsidR="00000000" w:rsidDel="00000000" w:rsidP="00000000" w:rsidRDefault="00000000" w:rsidRPr="00000000" w14:paraId="0000020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7.5.5.3. Transmissão uniforme de luz: garante qualidade de imagem e diagnóstico confiável em microscopia óptica. </w:t>
      </w:r>
    </w:p>
    <w:p w:rsidR="00000000" w:rsidDel="00000000" w:rsidP="00000000" w:rsidRDefault="00000000" w:rsidRPr="00000000" w14:paraId="0000020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7.5.5.4. Compatibilidade com protocolos laboratoriais: adequado para corantes convencionais (Hematoxilina-Eosina, tricrômicos, etc.) e armazenamento de longo prazo.</w:t>
      </w:r>
    </w:p>
    <w:p w:rsidR="00000000" w:rsidDel="00000000" w:rsidP="00000000" w:rsidRDefault="00000000" w:rsidRPr="00000000" w14:paraId="0000020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7.5.5.5. Facilidade de aplicação: viscosidade adequada para aplicação uniforme sem bolhas. </w:t>
      </w:r>
    </w:p>
    <w:p w:rsidR="00000000" w:rsidDel="00000000" w:rsidP="00000000" w:rsidRDefault="00000000" w:rsidRPr="00000000" w14:paraId="0000020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7.5.5.6. Segurança do operador: embalagem adequada para manuseio seguro, evitando derramamentos e contato direto com solventes. </w:t>
      </w:r>
    </w:p>
    <w:p w:rsidR="00000000" w:rsidDel="00000000" w:rsidP="00000000" w:rsidRDefault="00000000" w:rsidRPr="00000000" w14:paraId="0000020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7.5.5.7. Armazenamento: deve ser estável em temperatura ambiente, longe de luz direta, com validade compatível com rotinas laboratoriais.</w:t>
      </w:r>
    </w:p>
    <w:p w:rsidR="00000000" w:rsidDel="00000000" w:rsidP="00000000" w:rsidRDefault="00000000" w:rsidRPr="00000000" w14:paraId="0000020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7.5.5.8. Eficiência operacional: rápido tempo de secagem permite aumento da produtividade em rotinas de análise histológica. </w:t>
      </w:r>
    </w:p>
    <w:p w:rsidR="00000000" w:rsidDel="00000000" w:rsidP="00000000" w:rsidRDefault="00000000" w:rsidRPr="00000000" w14:paraId="0000020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7.5.5.9. Volume operacional: quantidade suficiente para atender à demanda diária do laboratório, considerando o número de lâminas processadas. </w:t>
      </w:r>
    </w:p>
    <w:p w:rsidR="00000000" w:rsidDel="00000000" w:rsidP="00000000" w:rsidRDefault="00000000" w:rsidRPr="00000000" w14:paraId="0000021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7.5.5.10. Compatibilidade com equipamentos: pode ser utilizado em rotinas manuais ou semiautomatizadas de montagem histológica. </w:t>
      </w:r>
    </w:p>
    <w:p w:rsidR="00000000" w:rsidDel="00000000" w:rsidP="00000000" w:rsidRDefault="00000000" w:rsidRPr="00000000" w14:paraId="00000211">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7.6. Da validade do produto </w:t>
      </w:r>
    </w:p>
    <w:p w:rsidR="00000000" w:rsidDel="00000000" w:rsidP="00000000" w:rsidRDefault="00000000" w:rsidRPr="00000000" w14:paraId="0000021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7.6.1. A validade dos consumíveis deve ser, no mínimo, de 2 anos (a contar da data de entrega). </w:t>
      </w:r>
    </w:p>
    <w:p w:rsidR="00000000" w:rsidDel="00000000" w:rsidP="00000000" w:rsidRDefault="00000000" w:rsidRPr="00000000" w14:paraId="00000213">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8. MODELO DE GESTÃO DO CONTRATO </w:t>
      </w:r>
    </w:p>
    <w:p w:rsidR="00000000" w:rsidDel="00000000" w:rsidP="00000000" w:rsidRDefault="00000000" w:rsidRPr="00000000" w14:paraId="0000021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8.1. O contrato deverá ser executado fielmente pelas partes, de acordo com as cláusulas avençadas, e cada parte responderá pelas consequências de sua inexecução total ou parcial.</w:t>
      </w:r>
    </w:p>
    <w:p w:rsidR="00000000" w:rsidDel="00000000" w:rsidP="00000000" w:rsidRDefault="00000000" w:rsidRPr="00000000" w14:paraId="0000021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8.2. 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21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8.3. As comunicações entre o órgão ou entidade e o contratado devem ser realizadas por escrito sempre que o ato exigir tal formalidade, admitindo-se o uso de mensagem eletrônica para esse fim.</w:t>
      </w:r>
    </w:p>
    <w:p w:rsidR="00000000" w:rsidDel="00000000" w:rsidP="00000000" w:rsidRDefault="00000000" w:rsidRPr="00000000" w14:paraId="0000021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8.4. O contratante poderá convocar representante do contratado para adoção de providências que devam ser cumpridas de imediato.</w:t>
      </w:r>
    </w:p>
    <w:p w:rsidR="00000000" w:rsidDel="00000000" w:rsidP="00000000" w:rsidRDefault="00000000" w:rsidRPr="00000000" w14:paraId="0000021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8.5. Após a assinatura do contrato ou instrumento equivalente</w:t>
      </w:r>
      <w:r w:rsidDel="00000000" w:rsidR="00000000" w:rsidRPr="00000000">
        <w:rPr>
          <w:rFonts w:ascii="Arial" w:cs="Arial" w:eastAsia="Arial" w:hAnsi="Arial"/>
          <w:strike w:val="1"/>
          <w:sz w:val="22"/>
          <w:szCs w:val="22"/>
          <w:rtl w:val="0"/>
        </w:rPr>
        <w:t xml:space="preserve">,</w:t>
      </w:r>
      <w:r w:rsidDel="00000000" w:rsidR="00000000" w:rsidRPr="00000000">
        <w:rPr>
          <w:rFonts w:ascii="Arial" w:cs="Arial" w:eastAsia="Arial" w:hAnsi="Arial"/>
          <w:sz w:val="22"/>
          <w:szCs w:val="22"/>
          <w:rtl w:val="0"/>
        </w:rPr>
        <w:t xml:space="preserve">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8.6. A execução do contrato será acompanhada e fiscalizada por um representante especialmente designado para este fim pelo contratante, ou pelo respectivo substituto, a ser informado quando da lavratura do instrumento contratual.</w:t>
      </w:r>
    </w:p>
    <w:p w:rsidR="00000000" w:rsidDel="00000000" w:rsidP="00000000" w:rsidRDefault="00000000" w:rsidRPr="00000000" w14:paraId="0000021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8.7. A fiscalização se responsabilizará pelo acompanhamento da execução do objeto contratual, para que sejam cumpridas todas as condições estabelecidas no contrato, de modo a assegurar os melhores resultados para a Administração.</w:t>
      </w:r>
    </w:p>
    <w:p w:rsidR="00000000" w:rsidDel="00000000" w:rsidP="00000000" w:rsidRDefault="00000000" w:rsidRPr="00000000" w14:paraId="0000021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8.7.1. O fiscal do contrato anotará no histórico de gerenciamento do contrato todas as ocorrências relacionadas à execução do contrato, com a descrição do que for necessário para a regularização das faltas ou dos defeitos observados.</w:t>
      </w:r>
    </w:p>
    <w:p w:rsidR="00000000" w:rsidDel="00000000" w:rsidP="00000000" w:rsidRDefault="00000000" w:rsidRPr="00000000" w14:paraId="0000021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8.7.2. Identificada qualquer inexatidão ou irregularidade, o fiscal emitirá notificações para a correção da execução do contrato, determinando prazo para a correção.</w:t>
      </w:r>
    </w:p>
    <w:p w:rsidR="00000000" w:rsidDel="00000000" w:rsidP="00000000" w:rsidRDefault="00000000" w:rsidRPr="00000000" w14:paraId="0000021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8.7.3. O fiscal informará ao gestor do contrato, em tempo hábil, a situação que demandar decisão ou adoção de medidas que ultrapassem sua competência, para que adote as medidas necessárias e saneadoras, se for o caso.</w:t>
      </w:r>
    </w:p>
    <w:p w:rsidR="00000000" w:rsidDel="00000000" w:rsidP="00000000" w:rsidRDefault="00000000" w:rsidRPr="00000000" w14:paraId="0000021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8.7.4 No caso de ocorrências que possam inviabilizar a execução do contrato nas datas aprazadas, o fiscal comunicará o fato imediatamente ao gestor do contrato.</w:t>
      </w:r>
    </w:p>
    <w:p w:rsidR="00000000" w:rsidDel="00000000" w:rsidP="00000000" w:rsidRDefault="00000000" w:rsidRPr="00000000" w14:paraId="0000021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8.7.5. O fiscal comunicará ao gestor do contrato, em tempo hábil, o término do contrato sob sua responsabilidade, com vistas à renovação tempestiva ou à prorrogação contratual.</w:t>
      </w:r>
    </w:p>
    <w:p w:rsidR="00000000" w:rsidDel="00000000" w:rsidP="00000000" w:rsidRDefault="00000000" w:rsidRPr="00000000" w14:paraId="0000022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8.8.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000000" w:rsidDel="00000000" w:rsidP="00000000" w:rsidRDefault="00000000" w:rsidRPr="00000000" w14:paraId="0000022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8.9. O gestor do contrato acompanhará a manutenção das condições de habilitação do contratado, para fins de empenho de despesa e pagamento, e anotará os problemas que obstem o fluxo normal da liquidação e do pagamento da despesa no relatório de riscos eventuais.</w:t>
      </w:r>
    </w:p>
    <w:p w:rsidR="00000000" w:rsidDel="00000000" w:rsidP="00000000" w:rsidRDefault="00000000" w:rsidRPr="00000000" w14:paraId="0000022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8.10.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000000" w:rsidDel="00000000" w:rsidP="00000000" w:rsidRDefault="00000000" w:rsidRPr="00000000" w14:paraId="0000022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8.11. O gestor do contrato emitirá documento comprobatório da avaliação realizada pelo fiscal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rsidR="00000000" w:rsidDel="00000000" w:rsidP="00000000" w:rsidRDefault="00000000" w:rsidRPr="00000000" w14:paraId="0000022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8.12. O gestor do contrato tomará providências para a formalização de processo administrativo de responsabilização para fins de aplicação de sanções, a ser conduzido por comissão constituída para este fim.</w:t>
      </w:r>
    </w:p>
    <w:p w:rsidR="00000000" w:rsidDel="00000000" w:rsidP="00000000" w:rsidRDefault="00000000" w:rsidRPr="00000000" w14:paraId="00000225">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 CONDIÇÕES DE RECEBIMENTO E DE PAGAMENTO</w:t>
      </w:r>
    </w:p>
    <w:p w:rsidR="00000000" w:rsidDel="00000000" w:rsidP="00000000" w:rsidRDefault="00000000" w:rsidRPr="00000000" w14:paraId="00000226">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9.1. Recebimento do objeto</w:t>
      </w:r>
    </w:p>
    <w:p w:rsidR="00000000" w:rsidDel="00000000" w:rsidP="00000000" w:rsidRDefault="00000000" w:rsidRPr="00000000" w14:paraId="0000022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9.1.1. Os bens serão recebidos </w:t>
      </w:r>
      <w:r w:rsidDel="00000000" w:rsidR="00000000" w:rsidRPr="00000000">
        <w:rPr>
          <w:rFonts w:ascii="Arial" w:cs="Arial" w:eastAsia="Arial" w:hAnsi="Arial"/>
          <w:sz w:val="22"/>
          <w:szCs w:val="22"/>
          <w:highlight w:val="white"/>
          <w:rtl w:val="0"/>
        </w:rPr>
        <w:t xml:space="preserve">PROVISORIAMENTE</w:t>
      </w:r>
      <w:r w:rsidDel="00000000" w:rsidR="00000000" w:rsidRPr="00000000">
        <w:rPr>
          <w:rFonts w:ascii="Arial" w:cs="Arial" w:eastAsia="Arial" w:hAnsi="Arial"/>
          <w:sz w:val="22"/>
          <w:szCs w:val="22"/>
          <w:rtl w:val="0"/>
        </w:rPr>
        <w:t xml:space="preserve">, de forma sumária, no ato da entrega, </w:t>
      </w:r>
      <w:r w:rsidDel="00000000" w:rsidR="00000000" w:rsidRPr="00000000">
        <w:rPr>
          <w:rFonts w:ascii="Arial" w:cs="Arial" w:eastAsia="Arial" w:hAnsi="Arial"/>
          <w:sz w:val="22"/>
          <w:szCs w:val="22"/>
          <w:highlight w:val="white"/>
          <w:rtl w:val="0"/>
        </w:rPr>
        <w:t xml:space="preserve">acompanhado da</w:t>
      </w:r>
      <w:r w:rsidDel="00000000" w:rsidR="00000000" w:rsidRPr="00000000">
        <w:rPr>
          <w:rFonts w:ascii="Arial" w:cs="Arial" w:eastAsia="Arial" w:hAnsi="Arial"/>
          <w:sz w:val="22"/>
          <w:szCs w:val="22"/>
          <w:rtl w:val="0"/>
        </w:rPr>
        <w:t xml:space="preserve"> a nota fiscal ou instrumento de cobrança equivalente, pelo(a) responsável pelo acompanhamento e fiscalização do contrato, para efeito de posterior verificação de sua conformidade com as especificações constantes neste termo e na proposta</w:t>
      </w:r>
      <w:r w:rsidDel="00000000" w:rsidR="00000000" w:rsidRPr="00000000">
        <w:rPr>
          <w:rFonts w:ascii="Arial" w:cs="Arial" w:eastAsia="Arial" w:hAnsi="Arial"/>
          <w:sz w:val="22"/>
          <w:szCs w:val="22"/>
          <w:highlight w:val="white"/>
          <w:rtl w:val="0"/>
        </w:rPr>
        <w:t xml:space="preserve">.</w:t>
      </w:r>
      <w:r w:rsidDel="00000000" w:rsidR="00000000" w:rsidRPr="00000000">
        <w:rPr>
          <w:rtl w:val="0"/>
        </w:rPr>
      </w:r>
    </w:p>
    <w:p w:rsidR="00000000" w:rsidDel="00000000" w:rsidP="00000000" w:rsidRDefault="00000000" w:rsidRPr="00000000" w14:paraId="0000022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9.1.2. Os bens poderão ser rejeitados, no todo ou em parte, inclusive antes do recebimento provisório, quando em desacordo com as especificações constantes neste termo e na proposta, devendo ser substituídos no prazo de </w:t>
      </w:r>
      <w:r w:rsidDel="00000000" w:rsidR="00000000" w:rsidRPr="00000000">
        <w:rPr>
          <w:rFonts w:ascii="Arial" w:cs="Arial" w:eastAsia="Arial" w:hAnsi="Arial"/>
          <w:sz w:val="22"/>
          <w:szCs w:val="22"/>
          <w:highlight w:val="white"/>
          <w:rtl w:val="0"/>
        </w:rPr>
        <w:t xml:space="preserve">10 (dez) dias, a contar da notificação do contratado, às suas custas, sem prejuízo da aplicação das penalidades.</w:t>
      </w:r>
    </w:p>
    <w:p w:rsidR="00000000" w:rsidDel="00000000" w:rsidP="00000000" w:rsidRDefault="00000000" w:rsidRPr="00000000" w14:paraId="0000022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rsidR="00000000" w:rsidDel="00000000" w:rsidP="00000000" w:rsidRDefault="00000000" w:rsidRPr="00000000" w14:paraId="0000022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9.1.4. O prazo para recebimento definitivo poderá ser excepcionalmente prorrogado, de forma justificada, por igual período, quando houver necessidade de diligências para a aferição do atendimento das exigências contratuais.</w:t>
      </w:r>
    </w:p>
    <w:p w:rsidR="00000000" w:rsidDel="00000000" w:rsidP="00000000" w:rsidRDefault="00000000" w:rsidRPr="00000000" w14:paraId="0000022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9.1.5. No caso de controvérsia sobre a execução do objeto, quanto à dimensão, qualidade e quantidade, deverá ser comunicado ao contratado para emissão de nota fiscal pertinente à parcela incontroversa da execução do objeto, para efeito de liquidação e pagamento.</w:t>
      </w:r>
    </w:p>
    <w:p w:rsidR="00000000" w:rsidDel="00000000" w:rsidP="00000000" w:rsidRDefault="00000000" w:rsidRPr="00000000" w14:paraId="0000022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00000" w:rsidDel="00000000" w:rsidP="00000000" w:rsidRDefault="00000000" w:rsidRPr="00000000" w14:paraId="0000022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9.1.7. O recebimento provisório ou definitivo não excluirá a responsabilidade civil pela solidez e pela segurança dos bens objeto da contratação, nem a responsabilidade ético-profissional pela perfeita execução da contratação.</w:t>
      </w:r>
    </w:p>
    <w:p w:rsidR="00000000" w:rsidDel="00000000" w:rsidP="00000000" w:rsidRDefault="00000000" w:rsidRPr="00000000" w14:paraId="0000022E">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9.2. Liquidação</w:t>
      </w:r>
    </w:p>
    <w:p w:rsidR="00000000" w:rsidDel="00000000" w:rsidP="00000000" w:rsidRDefault="00000000" w:rsidRPr="00000000" w14:paraId="0000022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9.2.1. Recebida a nota fiscal ou documento de cobrança equivalente, correrá o prazo de </w:t>
      </w:r>
      <w:r w:rsidDel="00000000" w:rsidR="00000000" w:rsidRPr="00000000">
        <w:rPr>
          <w:rFonts w:ascii="Arial" w:cs="Arial" w:eastAsia="Arial" w:hAnsi="Arial"/>
          <w:i w:val="1"/>
          <w:iCs w:val="1"/>
          <w:sz w:val="22"/>
          <w:szCs w:val="22"/>
          <w:rtl w:val="0"/>
        </w:rPr>
        <w:t xml:space="preserve">10 (dez)</w:t>
      </w:r>
      <w:r w:rsidDel="00000000" w:rsidR="00000000" w:rsidRPr="00000000">
        <w:rPr>
          <w:rFonts w:ascii="Arial" w:cs="Arial" w:eastAsia="Arial" w:hAnsi="Arial"/>
          <w:sz w:val="22"/>
          <w:szCs w:val="22"/>
          <w:rtl w:val="0"/>
        </w:rPr>
        <w:t xml:space="preserve"> dias úteis para fins de liquidação, prorrogáveis por igual período.</w:t>
      </w:r>
    </w:p>
    <w:p w:rsidR="00000000" w:rsidDel="00000000" w:rsidP="00000000" w:rsidRDefault="00000000" w:rsidRPr="00000000" w14:paraId="0000023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9.2.1.1. O prazo de que trata o subitem anterior será reduzido à metade, mantendo-se a possibilidade de prorrogação, no caso de contratações decorrentes de despesas cujos valores não ultrapassem o limite de que trata o inciso II do art. 75 da Lei nº 14.133/2021.</w:t>
      </w:r>
    </w:p>
    <w:p w:rsidR="00000000" w:rsidDel="00000000" w:rsidP="00000000" w:rsidRDefault="00000000" w:rsidRPr="00000000" w14:paraId="0000023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9.2.2. A liquidação da despesa consiste na verificação do direito adquirido pelo credor tendo por base os títulos e documentos comprobatórios do respectivo crédito, observando-se o disposto no art. 63 da Lei nº 4.320, de 17 de março de 1964.</w:t>
      </w:r>
    </w:p>
    <w:p w:rsidR="00000000" w:rsidDel="00000000" w:rsidP="00000000" w:rsidRDefault="00000000" w:rsidRPr="00000000" w14:paraId="0000023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00000" w:rsidDel="00000000" w:rsidP="00000000" w:rsidRDefault="00000000" w:rsidRPr="00000000" w14:paraId="0000023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9.2.4. A nota fiscal ou documento de cobrança equivalente deverá ser obrigatoriamente acompanhado da comprovação da regularidade fiscal, constatada por meio de consulta </w:t>
      </w:r>
      <w:r w:rsidDel="00000000" w:rsidR="00000000" w:rsidRPr="00000000">
        <w:rPr>
          <w:rFonts w:ascii="Arial" w:cs="Arial" w:eastAsia="Arial" w:hAnsi="Arial"/>
          <w:i w:val="1"/>
          <w:iCs w:val="1"/>
          <w:sz w:val="22"/>
          <w:szCs w:val="22"/>
          <w:rtl w:val="0"/>
        </w:rPr>
        <w:t xml:space="preserve">on-line</w:t>
      </w:r>
      <w:r w:rsidDel="00000000" w:rsidR="00000000" w:rsidRPr="00000000">
        <w:rPr>
          <w:rFonts w:ascii="Arial" w:cs="Arial" w:eastAsia="Arial" w:hAnsi="Arial"/>
          <w:sz w:val="22"/>
          <w:szCs w:val="22"/>
          <w:rtl w:val="0"/>
        </w:rPr>
        <w:t xml:space="preserve"> ao SICAF ou, na impossibilidade de acesso ao referido Sistema, mediante consulta aos sítios eletrônicos oficiais ou à documentação mencionada no subitem 12.6 deste Termo.</w:t>
      </w:r>
    </w:p>
    <w:p w:rsidR="00000000" w:rsidDel="00000000" w:rsidP="00000000" w:rsidRDefault="00000000" w:rsidRPr="00000000" w14:paraId="0000023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rsidR="00000000" w:rsidDel="00000000" w:rsidP="00000000" w:rsidRDefault="00000000" w:rsidRPr="00000000" w14:paraId="0000023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23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000000" w:rsidDel="00000000" w:rsidP="00000000" w:rsidRDefault="00000000" w:rsidRPr="00000000" w14:paraId="0000023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9.2.8. Persistindo a irregularidade, o contratante deverá adotar as medidas necessárias à rescisão contratual nos autos do processo administrativo correspondente, assegurada ao contratado a ampla defesa.</w:t>
      </w:r>
    </w:p>
    <w:p w:rsidR="00000000" w:rsidDel="00000000" w:rsidP="00000000" w:rsidRDefault="00000000" w:rsidRPr="00000000" w14:paraId="0000023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9.2.9. Havendo a efetiva execução do objeto, os pagamentos serão realizados normalmente, até que se decida pela rescisão do instrumento equivalente de contrato, caso o contratado não regularize sua situação.</w:t>
      </w:r>
    </w:p>
    <w:p w:rsidR="00000000" w:rsidDel="00000000" w:rsidP="00000000" w:rsidRDefault="00000000" w:rsidRPr="00000000" w14:paraId="00000239">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9.3. Prazo do pagamento</w:t>
      </w:r>
    </w:p>
    <w:p w:rsidR="00000000" w:rsidDel="00000000" w:rsidP="00000000" w:rsidRDefault="00000000" w:rsidRPr="00000000" w14:paraId="0000023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9.3.1. O pagamento será efetuado no prazo de até 20 (vinte) dias úteis, contados da finalização da liquidação da despesa.</w:t>
      </w:r>
    </w:p>
    <w:p w:rsidR="00000000" w:rsidDel="00000000" w:rsidP="00000000" w:rsidRDefault="00000000" w:rsidRPr="00000000" w14:paraId="0000023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9.3.2. No caso de atraso pelo contratante, os valores devidos ao contratado serão atualizados monetariamente entre o termo final do prazo de pagamento até a data de sua efetiva realização, mediante aplicação do índice IPCA</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de correção monetária.</w:t>
      </w:r>
    </w:p>
    <w:p w:rsidR="00000000" w:rsidDel="00000000" w:rsidP="00000000" w:rsidRDefault="00000000" w:rsidRPr="00000000" w14:paraId="0000023C">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9.4. Forma de pagamento</w:t>
      </w:r>
    </w:p>
    <w:p w:rsidR="00000000" w:rsidDel="00000000" w:rsidP="00000000" w:rsidRDefault="00000000" w:rsidRPr="00000000" w14:paraId="0000023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9.4.1. O pagamento será realizado mediante crédito em conta corrente do contratado, exclusivamente no Banco Bradesco S/A, conforme Lei nº 15.241/2012.</w:t>
      </w:r>
    </w:p>
    <w:p w:rsidR="00000000" w:rsidDel="00000000" w:rsidP="00000000" w:rsidRDefault="00000000" w:rsidRPr="00000000" w14:paraId="0000023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9.4.2. Será considerada data do pagamento o dia em que constar como emitida a ordem bancária para pagamento.</w:t>
      </w:r>
    </w:p>
    <w:p w:rsidR="00000000" w:rsidDel="00000000" w:rsidP="00000000" w:rsidRDefault="00000000" w:rsidRPr="00000000" w14:paraId="0000023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9.4.3. Quando do pagamento, será efetuada a retenção tributária prevista na legislação aplicável.</w:t>
      </w:r>
    </w:p>
    <w:p w:rsidR="00000000" w:rsidDel="00000000" w:rsidP="00000000" w:rsidRDefault="00000000" w:rsidRPr="00000000" w14:paraId="00000240">
      <w:pPr>
        <w:spacing w:after="60" w:before="60" w:lineRule="auto"/>
        <w:jc w:val="both"/>
        <w:rPr>
          <w:rFonts w:ascii="Arial" w:cs="Arial" w:eastAsia="Arial" w:hAnsi="Arial"/>
          <w:sz w:val="22"/>
          <w:szCs w:val="22"/>
          <w:vertAlign w:val="subscript"/>
        </w:rPr>
      </w:pPr>
      <w:r w:rsidDel="00000000" w:rsidR="00000000" w:rsidRPr="00000000">
        <w:rPr>
          <w:rFonts w:ascii="Arial" w:cs="Arial" w:eastAsia="Arial" w:hAnsi="Arial"/>
          <w:sz w:val="22"/>
          <w:szCs w:val="22"/>
          <w:rtl w:val="0"/>
        </w:rPr>
        <w:t xml:space="preserve">9.4.3.1. Independentemente do percentual de tributo inserido na planilha, quando houver, serão retidos na fonte, quando da realização do pagamento, os percentuais estabelecidos na legislação vigente</w:t>
      </w:r>
      <w:r w:rsidDel="00000000" w:rsidR="00000000" w:rsidRPr="00000000">
        <w:rPr>
          <w:rFonts w:ascii="Arial" w:cs="Arial" w:eastAsia="Arial" w:hAnsi="Arial"/>
          <w:sz w:val="22"/>
          <w:szCs w:val="22"/>
          <w:vertAlign w:val="subscript"/>
          <w:rtl w:val="0"/>
        </w:rPr>
        <w:t xml:space="preserve">.</w:t>
      </w:r>
    </w:p>
    <w:p w:rsidR="00000000" w:rsidDel="00000000" w:rsidP="00000000" w:rsidRDefault="00000000" w:rsidRPr="00000000" w14:paraId="00000241">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9.5. Antecipação de Pagamento</w:t>
      </w:r>
    </w:p>
    <w:p w:rsidR="00000000" w:rsidDel="00000000" w:rsidP="00000000" w:rsidRDefault="00000000" w:rsidRPr="00000000" w14:paraId="0000024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9.5.1. É vedada a realização de pagamento antes da execução do objeto ou se o mesmo não estiver de acordo com as especificações deste instrumento, nos termos do art. 145, caput, da Lei nº 14.133/2021 e inciso V do art. 81, da Lei na 13.303/2016.</w:t>
      </w:r>
    </w:p>
    <w:p w:rsidR="00000000" w:rsidDel="00000000" w:rsidP="00000000" w:rsidRDefault="00000000" w:rsidRPr="00000000" w14:paraId="00000243">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10. DAS OBRIGAÇÕES DO CONTRATANTE</w:t>
      </w:r>
    </w:p>
    <w:p w:rsidR="00000000" w:rsidDel="00000000" w:rsidP="00000000" w:rsidRDefault="00000000" w:rsidRPr="00000000" w14:paraId="0000024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10.1. Exigir o cumprimento de todas as obrigações assumidas pelo contratado, de acordo com este instrumento e seus anexos;</w:t>
      </w:r>
    </w:p>
    <w:p w:rsidR="00000000" w:rsidDel="00000000" w:rsidP="00000000" w:rsidRDefault="00000000" w:rsidRPr="00000000" w14:paraId="0000024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10.2. Receber o objeto no prazo e condições estabelecidas neste Termo;</w:t>
      </w:r>
    </w:p>
    <w:p w:rsidR="00000000" w:rsidDel="00000000" w:rsidP="00000000" w:rsidRDefault="00000000" w:rsidRPr="00000000" w14:paraId="0000024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10.3. Notificar o contratado, por escrito, sobre vícios, defeitos ou incorreções verificadas no objeto contratado, para que seja por ele substituído, reparado ou corrigido, no total ou em parte, às suas expensas;</w:t>
      </w:r>
    </w:p>
    <w:p w:rsidR="00000000" w:rsidDel="00000000" w:rsidP="00000000" w:rsidRDefault="00000000" w:rsidRPr="00000000" w14:paraId="0000024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10.4. Acompanhar e fiscalizar a entrega do bem contratado e o cumprimento das obrigações pelo contratado;</w:t>
      </w:r>
    </w:p>
    <w:p w:rsidR="00000000" w:rsidDel="00000000" w:rsidP="00000000" w:rsidRDefault="00000000" w:rsidRPr="00000000" w14:paraId="0000024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rsidR="00000000" w:rsidDel="00000000" w:rsidP="00000000" w:rsidRDefault="00000000" w:rsidRPr="00000000" w14:paraId="0000024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10.6. Efetuar o pagamento ao contratado do valor correspondente a entrega do objeto, no prazo, forma e condições estabelecidos neste termo;</w:t>
      </w:r>
    </w:p>
    <w:p w:rsidR="00000000" w:rsidDel="00000000" w:rsidP="00000000" w:rsidRDefault="00000000" w:rsidRPr="00000000" w14:paraId="0000024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10.7. Aplicar as sanções previstas na lei e edital, quando do descumprimento de obrigações pelo contratado;</w:t>
      </w:r>
    </w:p>
    <w:p w:rsidR="00000000" w:rsidDel="00000000" w:rsidP="00000000" w:rsidRDefault="00000000" w:rsidRPr="00000000" w14:paraId="0000024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10.8. Emitir explicitamente decisão sobre todas as solicitações e reclamações relacionadas à execução do instrumento equivalente de contrato, ressalvados os requerimentos manifestamente impertinentes, meramente protelatórios ou de nenhum interesse para a boa execução da contratação.</w:t>
      </w:r>
    </w:p>
    <w:p w:rsidR="00000000" w:rsidDel="00000000" w:rsidP="00000000" w:rsidRDefault="00000000" w:rsidRPr="00000000" w14:paraId="0000024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10.8.1. A Administração terá o prazo de</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30 (trinta)</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dias, a contar da data do protocolo do requerimento, para decidir, admitida a prorrogação motivada, por igual período.</w:t>
      </w:r>
    </w:p>
    <w:p w:rsidR="00000000" w:rsidDel="00000000" w:rsidP="00000000" w:rsidRDefault="00000000" w:rsidRPr="00000000" w14:paraId="0000024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10.9. Responder eventuais pedidos de reestabelecimento do equilíbrio econômico-financeiro feitos pelo contratado no prazo máximo de 30 (trinta) dias.</w:t>
      </w:r>
    </w:p>
    <w:p w:rsidR="00000000" w:rsidDel="00000000" w:rsidP="00000000" w:rsidRDefault="00000000" w:rsidRPr="00000000" w14:paraId="0000024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10.10. Não responder por quaisquer compromissos assumidos pelo contratado com terceiros, ainda que vinculados à execução do instrumento equivalente de contrato, bem como por qualquer dano causado a terceiros em decorrência de ato do contratado, de seus empregados, prepostos ou subordinados.</w:t>
      </w:r>
    </w:p>
    <w:p w:rsidR="00000000" w:rsidDel="00000000" w:rsidP="00000000" w:rsidRDefault="00000000" w:rsidRPr="00000000" w14:paraId="0000024F">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11. DAS OBRIGAÇÕES DO CONTRATADO</w:t>
      </w:r>
    </w:p>
    <w:p w:rsidR="00000000" w:rsidDel="00000000" w:rsidP="00000000" w:rsidRDefault="00000000" w:rsidRPr="00000000" w14:paraId="0000025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 O contratado deve cumprir todas as obrigações constantes do edital e seus anexos, assumindo como exclusivamente seus os riscos e as despesas decorrentes da boa e perfeita execução do objeto, observando, ainda, as obrigações a seguir dispostas:</w:t>
      </w:r>
    </w:p>
    <w:p w:rsidR="00000000" w:rsidDel="00000000" w:rsidP="00000000" w:rsidRDefault="00000000" w:rsidRPr="00000000" w14:paraId="0000025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11.2. Entregar o objeto, quando for o caso, acompanhado do manual do usuário, com uma versão em português, e da relação da rede de assistência técnica autorizada;</w:t>
      </w:r>
    </w:p>
    <w:p w:rsidR="00000000" w:rsidDel="00000000" w:rsidP="00000000" w:rsidRDefault="00000000" w:rsidRPr="00000000" w14:paraId="0000025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11.3. Responsabilizar-se pelos vícios e danos decorrentes do objeto, de acordo com o Código de Defesa do Consumidor;</w:t>
      </w:r>
    </w:p>
    <w:p w:rsidR="00000000" w:rsidDel="00000000" w:rsidP="00000000" w:rsidRDefault="00000000" w:rsidRPr="00000000" w14:paraId="0000025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11.4. Comunicar ao contratante, no prazo máximo de 24 (vinte e quatro) horas que antecede a data da entrega, os motivos que impossibilitem o cumprimento do prazo previsto, com a devida comprovação;</w:t>
      </w:r>
    </w:p>
    <w:p w:rsidR="00000000" w:rsidDel="00000000" w:rsidP="00000000" w:rsidRDefault="00000000" w:rsidRPr="00000000" w14:paraId="0000025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11.5. Atender às determinações regulares emitidas pelo fiscal ou gestor do contrato ou autoridade superior e prestar todo esclarecimento ou informação por eles solicitados;</w:t>
      </w:r>
    </w:p>
    <w:p w:rsidR="00000000" w:rsidDel="00000000" w:rsidP="00000000" w:rsidRDefault="00000000" w:rsidRPr="00000000" w14:paraId="0000025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11.6. Reparar, corrigir, remover, reconstruir ou substituir, a suas expensas, no total ou em parte, o objeto do contrato em que se verificarem vícios, defeitos ou incorreções resultantes de sua execução ou de materiais nela empregados, conforme art. 119 da Lei nº 14.133/2021.</w:t>
      </w:r>
    </w:p>
    <w:p w:rsidR="00000000" w:rsidDel="00000000" w:rsidP="00000000" w:rsidRDefault="00000000" w:rsidRPr="00000000" w14:paraId="0000025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11.7. Responsabilizar-se pelos danos causados diretamente à Administração ou a terceiros em razão da execução do contrato, e não excluirá nem reduzirá essa responsabilidade a fiscalização ou o acompanhamento pelo contratante, conforme art. 120 da Lei nº 14.133/2021.</w:t>
      </w:r>
    </w:p>
    <w:p w:rsidR="00000000" w:rsidDel="00000000" w:rsidP="00000000" w:rsidRDefault="00000000" w:rsidRPr="00000000" w14:paraId="0000025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11.8. Quando não for possível a verificação da regularidade no Sistema de Cadastramento Unificado de Fornecedores (SICAF), ou no Certificado de Registro Cadastral (CRC) do Estado do Ceará,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000000" w:rsidDel="00000000" w:rsidP="00000000" w:rsidRDefault="00000000" w:rsidRPr="00000000" w14:paraId="0000025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11.9. Responder pelos encargos trabalhistas, previdenciários, fiscais e comerciais resultantes da execução do contrato, cuja inadimplência do contratado, não transferirá à Administração a responsabilidade pelo seu pagamento e não poderá onerar o objeto do contrato, conforme art. 121, caput e § 1º da Lei nº 14.133/2021.</w:t>
      </w:r>
    </w:p>
    <w:p w:rsidR="00000000" w:rsidDel="00000000" w:rsidP="00000000" w:rsidRDefault="00000000" w:rsidRPr="00000000" w14:paraId="0000025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11.10. Atender aos critérios de sustentabilidade previstos no item 6.4.1 deste termo.</w:t>
      </w:r>
    </w:p>
    <w:p w:rsidR="00000000" w:rsidDel="00000000" w:rsidP="00000000" w:rsidRDefault="00000000" w:rsidRPr="00000000" w14:paraId="0000025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11.11. Comunicar ao fiscal do contrato, no prazo de 24 (vinte e quatro) horas, qualquer ocorrência anormal ou acidente que se verifique no local da execução do objeto.</w:t>
      </w:r>
    </w:p>
    <w:p w:rsidR="00000000" w:rsidDel="00000000" w:rsidP="00000000" w:rsidRDefault="00000000" w:rsidRPr="00000000" w14:paraId="0000025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11.12. 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25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11.13. Manter durante toda a vigência do contrato, em compatibilidade com as obrigações assumidas, todas as condições exigidas para habilitação na licitação.</w:t>
      </w:r>
    </w:p>
    <w:p w:rsidR="00000000" w:rsidDel="00000000" w:rsidP="00000000" w:rsidRDefault="00000000" w:rsidRPr="00000000" w14:paraId="0000025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11.14. Guardar sigilo sobre todas as informações obtidas em decorrência do cumprimento do contrato.</w:t>
      </w:r>
    </w:p>
    <w:p w:rsidR="00000000" w:rsidDel="00000000" w:rsidP="00000000" w:rsidRDefault="00000000" w:rsidRPr="00000000" w14:paraId="0000025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11.15. Cumprir, durante todo o período de execução do contrato e desde que regulamentado, a reserva de cargos prevista em lei para pessoa com deficiência, para reabilitado da Previdência Social ou para aprendiz, bem como as reservas de cargos previstas em outras normas específicas.</w:t>
      </w:r>
    </w:p>
    <w:p w:rsidR="00000000" w:rsidDel="00000000" w:rsidP="00000000" w:rsidRDefault="00000000" w:rsidRPr="00000000" w14:paraId="0000025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11.15.1. Comprovar, na forma do subitem 12.7.4.1 do Edital, as reservas de cargos e vagas a que se referem o subitem acima, com a indicação dos empregados que preencheram as referidas vagas, conforme disposto em lei, e a quantidade de cargos que permaneceram vagos.</w:t>
      </w:r>
    </w:p>
    <w:p w:rsidR="00000000" w:rsidDel="00000000" w:rsidP="00000000" w:rsidRDefault="00000000" w:rsidRPr="00000000" w14:paraId="0000026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000000" w:rsidDel="00000000" w:rsidP="00000000" w:rsidRDefault="00000000" w:rsidRPr="00000000" w14:paraId="0000026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11.17. 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26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11.18. Promover, se for o caso, a guarda, manutenção e vigilância de materiais, ferramentas, e tudo o que for necessário à execução do objeto, durante a vigência do contrato.</w:t>
      </w:r>
    </w:p>
    <w:p w:rsidR="00000000" w:rsidDel="00000000" w:rsidP="00000000" w:rsidRDefault="00000000" w:rsidRPr="00000000" w14:paraId="0000026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11.19. Providenciar a substituição de qualquer profissional envolvido na execução do objeto contratual, cuja conduta seja considerada indesejável pela fiscalização do contratante.</w:t>
      </w:r>
    </w:p>
    <w:p w:rsidR="00000000" w:rsidDel="00000000" w:rsidP="00000000" w:rsidRDefault="00000000" w:rsidRPr="00000000" w14:paraId="0000026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11.20. Respeitar os princípios de proteção de dados pessoais elencados na Lei Geral de Proteção de Dados, Lei nº 13.709 de 14 de agosto de 2018 e suas alterações.</w:t>
      </w:r>
    </w:p>
    <w:p w:rsidR="00000000" w:rsidDel="00000000" w:rsidP="00000000" w:rsidRDefault="00000000" w:rsidRPr="00000000" w14:paraId="00000265">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12. CRITÉRIOS DE SELEÇÃO DO FORNECEDOR</w:t>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12.1. A documentação relativa à habilitação jurídica consistirá em:</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12.1.1. Pessoa física: cédula de identidade (RG) ou documento equivalente que, por força de lei, tenha validade para fins de identificação em todo o território nacional;</w:t>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12.1.2. Empresário individual: inscrição no Registro Público de Empresas Mercantis, a cargo da Junta Comercial da respectiva sede;</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12.1.3. Microempreendedor Individual – MEI: Certificado da Condição de Microempreendedor Individual – CCMEI, cuja aceitação ficará condicionada à verificação da autenticidade no sítio</w:t>
      </w:r>
      <w:hyperlink r:id="rId29">
        <w:r w:rsidDel="00000000" w:rsidR="00000000" w:rsidRPr="00000000">
          <w:rPr>
            <w:rFonts w:ascii="Arial" w:cs="Arial" w:eastAsia="Arial" w:hAnsi="Arial"/>
            <w:sz w:val="22"/>
            <w:szCs w:val="22"/>
            <w:rtl w:val="0"/>
          </w:rPr>
          <w:t xml:space="preserve"> https://www.gov.br/empresas-e-negocios/pt-br/empreendedor</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12.1.6.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26E">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12.1.8.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de1971;</w:t>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12.2. As habilitações fiscal, social e trabalhista serão aferidas mediante a verificação dos seguintes requisitos:</w:t>
      </w:r>
      <w:r w:rsidDel="00000000" w:rsidR="00000000" w:rsidRPr="00000000">
        <w:rPr>
          <w:rtl w:val="0"/>
        </w:rPr>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12.2.1. A inscrição no Cadastro de Pessoas Físicas (CPF) ou no Cadastro Nacional da Pessoa Jurídica (CNPJ);</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12.2.2. A inscrição no cadastro de contribuintes estadual e/ou municipal, se houver, relativo ao domicílio ou sede do licitante, pertinente ao seu ramo de atividade e compatível com o objeto contratual;</w:t>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12.2.3. A regularidade perante a fazenda federal, estadual e/ou municipal do domicílio ou sede do licitante, ou outra equivalente, na forma da lei;</w:t>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12.2.4. A regularidade relativa à seguridade social e ao FGTS, que demonstre cumprimento dos encargos sociais instituídos por lei;</w:t>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12.2.5. A regularidade perante a Justiça do Trabalho, mediante a apresentação de certidão negativa ou positiva com efeito de negativa, nos termos do Título VII-A da Consolidação das Leis do Trabalho, aprovada pelo Decreto-Lei nº 5.452/1943;</w:t>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12.2.6. O cumprimento do disposto no inciso XXXIII do art. 7º da Constituição Federal.</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12.2.7.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12.2.8. O licitante enquadrado como microempreendedor individual que pretenda auferir os benefícios do tratamento diferenciado previstos na Lei Complementar nº 123/2006, estará dispensado da prova de inscrição nos cadastros de contribuintes estadual e municipal, uma vez que o certificado de microempreendedor – CCMEI, supre as exigências de inscrição nos cadastros fiscais, na medida em que essas informações constam no próprio certificado.</w:t>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12.2.9. Os documentos enumerados no subitem 12.2, poderão ser substituídos ou supridos, no todo ou em parte, por outros meios hábeis a comprovar a regularidade do licitante, inclusive por meio eletrônico. Quanto a comprovação de atendimento do disposto nos subitens 12.2.3, 12.2.4 e 12.2.5 deverá ser feita na forma da legislação específica.</w:t>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12.2.10. Para os Estados e Municípios que emitam prova de regularidade fiscal em separado, os proponentes deverão apresentar as respectivas certidões.</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12.2.11. As microempresas e empresas de pequeno porte </w:t>
        <w:tab/>
        <w:t xml:space="preserve">deverão encaminhar a documentação de habilitação, ainda que haja alguma restrição de regularidade fiscal e trabalhista, nos termos do art. 43, § 1º da Lei Complementar nº 123, de 2006. </w:t>
        <w:tab/>
        <w:tab/>
        <w:br w:type="textWrapping"/>
        <w:t xml:space="preserve">12.2.12.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uma vez por igual período, conforme dispõe a Lei Complementar nº 123/2006.</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12.2.13. A não comprovação da regularidade fiscal e trabalhista, até o final do prazo estabelecido, implicará a decadência do direito, sem prejuízo das sanções cabíveis, sendo facultado ao pregoeiro convocar os licitantes remanescentes, por ordem de classificação.</w:t>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12.2.14. Os documentos relativos à regularidade fiscal somente serão exigidos, em qualquer caso, em momento posterior ao julgamento das propostas, e apenas do licitante melhor classificado.</w:t>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13. DA ADEQUAÇÃO ORÇAMENTÁRIA</w:t>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13.1. A indicação da dotação orçamentária somente será exigida para a formalização do contrato ou outro instrumento hábil, conforme art. 103 do Decreto Estadual nº 35.067/2022 c/c §4º, art. 7º, do Decreto Estadual nº 35.323/2023.</w:t>
      </w:r>
      <w:r w:rsidDel="00000000" w:rsidR="00000000" w:rsidRPr="00000000">
        <w:rPr>
          <w:rtl w:val="0"/>
        </w:rPr>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F">
      <w:pPr>
        <w:spacing w:after="60" w:before="60" w:lineRule="auto"/>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0">
      <w:pPr>
        <w:spacing w:after="60" w:before="60" w:lineRule="auto"/>
        <w:ind w:left="20"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1">
      <w:pPr>
        <w:spacing w:after="60" w:before="60" w:lineRule="auto"/>
        <w:ind w:left="20"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II – CARTA PROPOSTA</w:t>
      </w:r>
    </w:p>
    <w:p w:rsidR="00000000" w:rsidDel="00000000" w:rsidP="00000000" w:rsidRDefault="00000000" w:rsidRPr="00000000" w14:paraId="00000292">
      <w:pPr>
        <w:spacing w:after="60" w:before="60" w:lineRule="auto"/>
        <w:ind w:right="4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À</w:t>
      </w:r>
    </w:p>
    <w:p w:rsidR="00000000" w:rsidDel="00000000" w:rsidP="00000000" w:rsidRDefault="00000000" w:rsidRPr="00000000" w14:paraId="00000293">
      <w:pPr>
        <w:spacing w:after="60" w:before="60" w:lineRule="auto"/>
        <w:ind w:right="4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Central de Licitações do Estado do Ceará</w:t>
      </w:r>
    </w:p>
    <w:p w:rsidR="00000000" w:rsidDel="00000000" w:rsidP="00000000" w:rsidRDefault="00000000" w:rsidRPr="00000000" w14:paraId="00000294">
      <w:pPr>
        <w:spacing w:after="60" w:before="60" w:lineRule="auto"/>
        <w:ind w:right="4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Ref.: Pregão Eletrônico nº 20260037</w:t>
      </w:r>
    </w:p>
    <w:p w:rsidR="00000000" w:rsidDel="00000000" w:rsidP="00000000" w:rsidRDefault="00000000" w:rsidRPr="00000000" w14:paraId="00000295">
      <w:pPr>
        <w:spacing w:after="60" w:before="60" w:lineRule="auto"/>
        <w:ind w:right="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proposta encontra-se em conformidade com as informações previstas no edital e seus anexos.</w:t>
      </w:r>
    </w:p>
    <w:p w:rsidR="00000000" w:rsidDel="00000000" w:rsidP="00000000" w:rsidRDefault="00000000" w:rsidRPr="00000000" w14:paraId="00000296">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Identificação do licitante:</w:t>
      </w:r>
    </w:p>
    <w:p w:rsidR="00000000" w:rsidDel="00000000" w:rsidP="00000000" w:rsidRDefault="00000000" w:rsidRPr="00000000" w14:paraId="00000298">
      <w:pPr>
        <w:numPr>
          <w:ilvl w:val="0"/>
          <w:numId w:val="3"/>
        </w:numPr>
        <w:spacing w:after="0" w:afterAutospacing="0" w:befor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Razão </w:t>
        <w:tab/>
        <w:t xml:space="preserve">Social:</w:t>
        <w:br w:type="textWrapping"/>
        <w:t xml:space="preserve"> </w:t>
        <w:tab/>
      </w:r>
    </w:p>
    <w:p w:rsidR="00000000" w:rsidDel="00000000" w:rsidP="00000000" w:rsidRDefault="00000000" w:rsidRPr="00000000" w14:paraId="00000299">
      <w:pPr>
        <w:numPr>
          <w:ilvl w:val="0"/>
          <w:numId w:val="3"/>
        </w:numPr>
        <w:spacing w:after="0" w:afterAutospacing="0" w:before="0" w:beforeAutospacing="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CPF/CNPJ e Inscrição Estadual:</w:t>
        <w:br w:type="textWrapping"/>
        <w:t xml:space="preserve"> </w:t>
        <w:tab/>
      </w:r>
    </w:p>
    <w:p w:rsidR="00000000" w:rsidDel="00000000" w:rsidP="00000000" w:rsidRDefault="00000000" w:rsidRPr="00000000" w14:paraId="0000029A">
      <w:pPr>
        <w:numPr>
          <w:ilvl w:val="0"/>
          <w:numId w:val="3"/>
        </w:numPr>
        <w:spacing w:after="0" w:afterAutospacing="0" w:before="0" w:beforeAutospacing="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Endereço completo:</w:t>
        <w:br w:type="textWrapping"/>
        <w:t xml:space="preserve"> </w:t>
        <w:tab/>
      </w:r>
    </w:p>
    <w:p w:rsidR="00000000" w:rsidDel="00000000" w:rsidP="00000000" w:rsidRDefault="00000000" w:rsidRPr="00000000" w14:paraId="0000029B">
      <w:pPr>
        <w:numPr>
          <w:ilvl w:val="0"/>
          <w:numId w:val="3"/>
        </w:numPr>
        <w:spacing w:after="0" w:afterAutospacing="0" w:before="0" w:beforeAutospacing="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Representante Legal (nome, nacionalidade, estado civil, profissão, RG, CPF, domicílio):</w:t>
        <w:br w:type="textWrapping"/>
        <w:t xml:space="preserve"> </w:t>
        <w:tab/>
      </w:r>
    </w:p>
    <w:p w:rsidR="00000000" w:rsidDel="00000000" w:rsidP="00000000" w:rsidRDefault="00000000" w:rsidRPr="00000000" w14:paraId="0000029C">
      <w:pPr>
        <w:numPr>
          <w:ilvl w:val="0"/>
          <w:numId w:val="3"/>
        </w:numPr>
        <w:spacing w:after="240" w:before="0" w:beforeAutospacing="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Telefone, celular, fax, e-mail:</w:t>
        <w:br w:type="textWrapping"/>
      </w:r>
    </w:p>
    <w:p w:rsidR="00000000" w:rsidDel="00000000" w:rsidP="00000000" w:rsidRDefault="00000000" w:rsidRPr="00000000" w14:paraId="0000029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Condições Gerais da Proposta:</w:t>
      </w:r>
    </w:p>
    <w:p w:rsidR="00000000" w:rsidDel="00000000" w:rsidP="00000000" w:rsidRDefault="00000000" w:rsidRPr="00000000" w14:paraId="0000029E">
      <w:pPr>
        <w:numPr>
          <w:ilvl w:val="0"/>
          <w:numId w:val="1"/>
        </w:numPr>
        <w:spacing w:after="240" w:befor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presente proposta é válida por _____ (________) dias, contados da </w:t>
        <w:tab/>
        <w:t xml:space="preserve">data de sua emissão.</w:t>
        <w:br w:type="textWrapping"/>
      </w:r>
    </w:p>
    <w:p w:rsidR="00000000" w:rsidDel="00000000" w:rsidP="00000000" w:rsidRDefault="00000000" w:rsidRPr="00000000" w14:paraId="0000029F">
      <w:pPr>
        <w:spacing w:after="60" w:before="60" w:lineRule="auto"/>
        <w:jc w:val="both"/>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COMENTÁRIO: UTILIZAR conforme o caso, o item abaixo para estabelecer o prazo da garantia do BEM adquirido da contratação.</w:t>
      </w:r>
    </w:p>
    <w:p w:rsidR="00000000" w:rsidDel="00000000" w:rsidP="00000000" w:rsidRDefault="00000000" w:rsidRPr="00000000" w14:paraId="000002A0">
      <w:pPr>
        <w:numPr>
          <w:ilvl w:val="0"/>
          <w:numId w:val="2"/>
        </w:numPr>
        <w:spacing w:after="240" w:befor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O bem objeto da contratação terá garantia de __________(_______) _________.</w:t>
      </w:r>
    </w:p>
    <w:p w:rsidR="00000000" w:rsidDel="00000000" w:rsidP="00000000" w:rsidRDefault="00000000" w:rsidRPr="00000000" w14:paraId="000002A1">
      <w:pPr>
        <w:spacing w:after="240" w:before="24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3. Formação do Preço</w:t>
      </w:r>
    </w:p>
    <w:p w:rsidR="00000000" w:rsidDel="00000000" w:rsidP="00000000" w:rsidRDefault="00000000" w:rsidRPr="00000000" w14:paraId="000002A2">
      <w:pPr>
        <w:spacing w:after="60" w:before="60" w:lineRule="auto"/>
        <w:jc w:val="both"/>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COMENTÁRIO: Utilizar tabela 1 ou 2 conforme o caso.</w:t>
      </w:r>
    </w:p>
    <w:p w:rsidR="00000000" w:rsidDel="00000000" w:rsidP="00000000" w:rsidRDefault="00000000" w:rsidRPr="00000000" w14:paraId="000002A3">
      <w:pPr>
        <w:spacing w:after="60" w:before="60" w:lineRule="auto"/>
        <w:jc w:val="both"/>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Tabela 1</w:t>
      </w:r>
    </w:p>
    <w:tbl>
      <w:tblPr>
        <w:tblStyle w:val="Table2"/>
        <w:tblW w:w="96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95"/>
        <w:gridCol w:w="2130"/>
        <w:gridCol w:w="1185"/>
        <w:gridCol w:w="1995"/>
        <w:gridCol w:w="1080"/>
        <w:gridCol w:w="1305"/>
        <w:gridCol w:w="1170"/>
        <w:tblGridChange w:id="0">
          <w:tblGrid>
            <w:gridCol w:w="795"/>
            <w:gridCol w:w="2130"/>
            <w:gridCol w:w="1185"/>
            <w:gridCol w:w="1995"/>
            <w:gridCol w:w="1080"/>
            <w:gridCol w:w="1305"/>
            <w:gridCol w:w="1170"/>
          </w:tblGrid>
        </w:tblGridChange>
      </w:tblGrid>
      <w:tr>
        <w:trPr>
          <w:cantSplit w:val="0"/>
          <w:trHeight w:val="750" w:hRule="atLeast"/>
          <w:tblHeader w:val="0"/>
        </w:trPr>
        <w:tc>
          <w:tcPr>
            <w:gridSpan w:val="7"/>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A4">
            <w:pPr>
              <w:pStyle w:val="Heading2"/>
              <w:keepNext w:val="0"/>
              <w:widowControl w:val="1"/>
              <w:spacing w:after="80" w:before="0" w:lineRule="auto"/>
              <w:ind w:left="0" w:firstLine="0"/>
              <w:jc w:val="left"/>
              <w:rPr>
                <w:b w:val="0"/>
                <w:bCs w:val="0"/>
                <w:sz w:val="22"/>
                <w:szCs w:val="22"/>
              </w:rPr>
            </w:pPr>
            <w:bookmarkStart w:colFirst="0" w:colLast="0" w:name="_ca8uyyirs6c9" w:id="3"/>
            <w:bookmarkEnd w:id="3"/>
            <w:r w:rsidDel="00000000" w:rsidR="00000000" w:rsidRPr="00000000">
              <w:rPr>
                <w:b w:val="0"/>
                <w:bCs w:val="0"/>
                <w:sz w:val="22"/>
                <w:szCs w:val="22"/>
                <w:rtl w:val="0"/>
              </w:rPr>
              <w:t xml:space="preserve">GRUPO/ITEM _______</w:t>
            </w:r>
          </w:p>
          <w:p w:rsidR="00000000" w:rsidDel="00000000" w:rsidP="00000000" w:rsidRDefault="00000000" w:rsidRPr="00000000" w14:paraId="000002A5">
            <w:pPr>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r>
          </w:p>
        </w:tc>
      </w:tr>
      <w:tr>
        <w:trPr>
          <w:cantSplit w:val="0"/>
          <w:trHeight w:val="874.892578125" w:hRule="atLeast"/>
          <w:tblHeader w:val="0"/>
        </w:trPr>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AC">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ITEM</w:t>
            </w:r>
          </w:p>
        </w:tc>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AD">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ESPECIFICAÇÃO </w:t>
              <w:tab/>
            </w:r>
          </w:p>
        </w:tc>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AE">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MARCA</w:t>
            </w:r>
          </w:p>
        </w:tc>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AF">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UNIDADE DE FORNECIMENTO</w:t>
            </w:r>
          </w:p>
        </w:tc>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B0">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QUANTIDADE</w:t>
            </w:r>
          </w:p>
          <w:p w:rsidR="00000000" w:rsidDel="00000000" w:rsidP="00000000" w:rsidRDefault="00000000" w:rsidRPr="00000000" w14:paraId="000002B1">
            <w:pPr>
              <w:spacing w:after="60" w:before="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ab/>
            </w:r>
          </w:p>
        </w:tc>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B2">
            <w:pPr>
              <w:spacing w:after="240" w:before="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VALOR UNITÁRIO (R$)</w:t>
            </w:r>
          </w:p>
          <w:p w:rsidR="00000000" w:rsidDel="00000000" w:rsidP="00000000" w:rsidRDefault="00000000" w:rsidRPr="00000000" w14:paraId="000002B3">
            <w:pPr>
              <w:spacing w:after="60" w:before="60" w:lineRule="auto"/>
              <w:jc w:val="left"/>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B4">
            <w:pPr>
              <w:spacing w:after="240" w:before="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VALOR TOTAL (R$)</w:t>
            </w:r>
          </w:p>
          <w:p w:rsidR="00000000" w:rsidDel="00000000" w:rsidP="00000000" w:rsidRDefault="00000000" w:rsidRPr="00000000" w14:paraId="000002B5">
            <w:pPr>
              <w:spacing w:after="60" w:before="60" w:lineRule="auto"/>
              <w:jc w:val="left"/>
              <w:rPr>
                <w:rFonts w:ascii="Arial" w:cs="Arial" w:eastAsia="Arial" w:hAnsi="Arial"/>
                <w:sz w:val="22"/>
                <w:szCs w:val="22"/>
              </w:rPr>
            </w:pPr>
            <w:r w:rsidDel="00000000" w:rsidR="00000000" w:rsidRPr="00000000">
              <w:rPr>
                <w:rtl w:val="0"/>
              </w:rPr>
            </w:r>
          </w:p>
        </w:tc>
      </w:tr>
      <w:tr>
        <w:trPr>
          <w:cantSplit w:val="0"/>
          <w:trHeight w:val="1817.87109375" w:hRule="atLeast"/>
          <w:tblHeader w:val="0"/>
        </w:trPr>
        <w:tc>
          <w:tcPr>
            <w:tcBorders>
              <w:top w:color="000000" w:space="0" w:sz="0" w:val="nil"/>
              <w:left w:color="000000" w:space="0" w:sz="6" w:val="single"/>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B6">
            <w:pPr>
              <w:spacing w:after="240" w:before="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ab/>
            </w:r>
          </w:p>
        </w:tc>
        <w:tc>
          <w:tcPr>
            <w:tcBorders>
              <w:top w:color="000000" w:space="0" w:sz="0" w:val="nil"/>
              <w:left w:color="000000" w:space="0" w:sz="6" w:val="single"/>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B7">
            <w:pPr>
              <w:spacing w:after="240" w:before="60" w:lineRule="auto"/>
              <w:jc w:val="both"/>
              <w:rPr>
                <w:rFonts w:ascii="Arial" w:cs="Arial" w:eastAsia="Arial" w:hAnsi="Arial"/>
                <w:sz w:val="22"/>
                <w:szCs w:val="22"/>
              </w:rPr>
            </w:pPr>
            <w:r w:rsidDel="00000000" w:rsidR="00000000" w:rsidRPr="00000000">
              <w:rPr>
                <w:rtl w:val="0"/>
              </w:rPr>
            </w:r>
          </w:p>
        </w:tc>
        <w:tc>
          <w:tcPr>
            <w:tcBorders>
              <w:top w:color="000000" w:space="0" w:sz="0" w:val="nil"/>
              <w:left w:color="000000" w:space="0" w:sz="6" w:val="single"/>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B8">
            <w:pPr>
              <w:spacing w:after="24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ab/>
            </w:r>
          </w:p>
        </w:tc>
        <w:tc>
          <w:tcPr>
            <w:tcBorders>
              <w:top w:color="000000" w:space="0" w:sz="0" w:val="nil"/>
              <w:left w:color="000000" w:space="0" w:sz="6" w:val="single"/>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B9">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r>
          </w:p>
        </w:tc>
        <w:tc>
          <w:tcPr>
            <w:tcBorders>
              <w:top w:color="000000" w:space="0" w:sz="0" w:val="nil"/>
              <w:left w:color="000000" w:space="0" w:sz="6" w:val="single"/>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BA">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tab/>
              <w:br w:type="textWrapping"/>
              <w:t xml:space="preserve"> </w:t>
              <w:tab/>
              <w:tab/>
              <w:tab/>
            </w:r>
          </w:p>
          <w:p w:rsidR="00000000" w:rsidDel="00000000" w:rsidP="00000000" w:rsidRDefault="00000000" w:rsidRPr="00000000" w14:paraId="000002BB">
            <w:pPr>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r>
          </w:p>
        </w:tc>
        <w:tc>
          <w:tcPr>
            <w:tcBorders>
              <w:top w:color="000000" w:space="0" w:sz="0" w:val="nil"/>
              <w:left w:color="000000" w:space="0" w:sz="6" w:val="single"/>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BC">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r>
          </w:p>
        </w:tc>
        <w:tc>
          <w:tcPr>
            <w:tcBorders>
              <w:top w:color="000000" w:space="0" w:sz="0" w:val="nil"/>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BD">
            <w:pPr>
              <w:spacing w:after="240" w:before="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ab/>
            </w:r>
          </w:p>
        </w:tc>
      </w:tr>
      <w:tr>
        <w:trPr>
          <w:cantSplit w:val="0"/>
          <w:trHeight w:val="675" w:hRule="atLeast"/>
          <w:tblHeader w:val="0"/>
        </w:trPr>
        <w:tc>
          <w:tcPr>
            <w:gridSpan w:val="7"/>
            <w:tcBorders>
              <w:top w:color="000000" w:space="0" w:sz="0" w:val="nil"/>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BE">
            <w:pPr>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tab/>
              <w:t xml:space="preserve">VALOR </w:t>
              <w:tab/>
              <w:tab/>
              <w:tab/>
              <w:t xml:space="preserve">GLOBAL R$</w:t>
            </w:r>
          </w:p>
          <w:p w:rsidR="00000000" w:rsidDel="00000000" w:rsidP="00000000" w:rsidRDefault="00000000" w:rsidRPr="00000000" w14:paraId="000002BF">
            <w:pPr>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tab/>
            </w:r>
          </w:p>
          <w:p w:rsidR="00000000" w:rsidDel="00000000" w:rsidP="00000000" w:rsidRDefault="00000000" w:rsidRPr="00000000" w14:paraId="000002C0">
            <w:pPr>
              <w:spacing w:after="24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Valor </w:t>
              <w:tab/>
              <w:tab/>
              <w:tab/>
              <w:t xml:space="preserve">por extenso (________________________)</w:t>
            </w:r>
          </w:p>
          <w:p w:rsidR="00000000" w:rsidDel="00000000" w:rsidP="00000000" w:rsidRDefault="00000000" w:rsidRPr="00000000" w14:paraId="000002C1">
            <w:pPr>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r>
          </w:p>
        </w:tc>
      </w:tr>
    </w:tbl>
    <w:p w:rsidR="00000000" w:rsidDel="00000000" w:rsidP="00000000" w:rsidRDefault="00000000" w:rsidRPr="00000000" w14:paraId="000002C8">
      <w:pPr>
        <w:spacing w:after="60" w:before="60" w:lineRule="auto"/>
        <w:jc w:val="both"/>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Tabela 2</w:t>
      </w:r>
    </w:p>
    <w:tbl>
      <w:tblPr>
        <w:tblStyle w:val="Table3"/>
        <w:tblW w:w="9637.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19.5163104611925"/>
        <w:gridCol w:w="6453.105576088703"/>
        <w:gridCol w:w="2364.8899244737268"/>
        <w:tblGridChange w:id="0">
          <w:tblGrid>
            <w:gridCol w:w="819.5163104611925"/>
            <w:gridCol w:w="6453.105576088703"/>
            <w:gridCol w:w="2364.8899244737268"/>
          </w:tblGrid>
        </w:tblGridChange>
      </w:tblGrid>
      <w:tr>
        <w:trPr>
          <w:cantSplit w:val="0"/>
          <w:trHeight w:val="750" w:hRule="atLeast"/>
          <w:tblHeader w:val="0"/>
        </w:trPr>
        <w:tc>
          <w:tcPr>
            <w:gridSpan w:val="3"/>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C9">
            <w:pPr>
              <w:pStyle w:val="Heading2"/>
              <w:keepNext w:val="0"/>
              <w:widowControl w:val="1"/>
              <w:spacing w:after="80" w:before="0" w:lineRule="auto"/>
              <w:ind w:left="0" w:firstLine="0"/>
              <w:jc w:val="left"/>
              <w:rPr>
                <w:b w:val="0"/>
                <w:bCs w:val="0"/>
                <w:sz w:val="22"/>
                <w:szCs w:val="22"/>
              </w:rPr>
            </w:pPr>
            <w:bookmarkStart w:colFirst="0" w:colLast="0" w:name="_agkxk7cz0l2" w:id="4"/>
            <w:bookmarkEnd w:id="4"/>
            <w:r w:rsidDel="00000000" w:rsidR="00000000" w:rsidRPr="00000000">
              <w:rPr>
                <w:b w:val="0"/>
                <w:bCs w:val="0"/>
                <w:sz w:val="22"/>
                <w:szCs w:val="22"/>
                <w:rtl w:val="0"/>
              </w:rPr>
              <w:tab/>
              <w:tab/>
              <w:tab/>
            </w:r>
            <w:r w:rsidDel="00000000" w:rsidR="00000000" w:rsidRPr="00000000">
              <w:rPr>
                <w:b w:val="0"/>
                <w:bCs w:val="0"/>
                <w:sz w:val="22"/>
                <w:szCs w:val="22"/>
                <w:rtl w:val="0"/>
              </w:rPr>
              <w:t xml:space="preserve"> GRUPO/ITEM </w:t>
              <w:tab/>
              <w:tab/>
              <w:tab/>
              <w:t xml:space="preserve">_______</w:t>
            </w:r>
          </w:p>
          <w:p w:rsidR="00000000" w:rsidDel="00000000" w:rsidP="00000000" w:rsidRDefault="00000000" w:rsidRPr="00000000" w14:paraId="000002CA">
            <w:pPr>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r>
          </w:p>
        </w:tc>
      </w:tr>
      <w:tr>
        <w:trPr>
          <w:cantSplit w:val="0"/>
          <w:trHeight w:val="860" w:hRule="atLeast"/>
          <w:tblHeader w:val="0"/>
        </w:trPr>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CD">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ITEM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CE">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tab/>
            </w:r>
            <w:r w:rsidDel="00000000" w:rsidR="00000000" w:rsidRPr="00000000">
              <w:rPr>
                <w:rFonts w:ascii="Arial" w:cs="Arial" w:eastAsia="Arial" w:hAnsi="Arial"/>
                <w:sz w:val="22"/>
                <w:szCs w:val="22"/>
                <w:rtl w:val="0"/>
              </w:rPr>
              <w:t xml:space="preserve">ESPECIFICAÇÃO </w:t>
              <w:tab/>
              <w:tab/>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bfbfbf" w:val="clear"/>
            <w:tcMar>
              <w:top w:w="100.0" w:type="dxa"/>
              <w:left w:w="100.0" w:type="dxa"/>
              <w:bottom w:w="100.0" w:type="dxa"/>
              <w:right w:w="100.0" w:type="dxa"/>
            </w:tcMar>
            <w:vAlign w:val="top"/>
          </w:tcPr>
          <w:p w:rsidR="00000000" w:rsidDel="00000000" w:rsidP="00000000" w:rsidRDefault="00000000" w:rsidRPr="00000000" w14:paraId="000002CF">
            <w:pPr>
              <w:spacing w:after="240" w:before="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PERCENTUAL DE DESCONTO</w:t>
            </w:r>
            <w:r w:rsidDel="00000000" w:rsidR="00000000" w:rsidRPr="00000000">
              <w:rPr>
                <w:rFonts w:ascii="Arial" w:cs="Arial" w:eastAsia="Arial" w:hAnsi="Arial"/>
                <w:sz w:val="22"/>
                <w:szCs w:val="22"/>
                <w:rtl w:val="0"/>
              </w:rPr>
              <w:tab/>
            </w:r>
          </w:p>
        </w:tc>
      </w:tr>
      <w:tr>
        <w:trPr>
          <w:cantSplit w:val="0"/>
          <w:trHeight w:val="405" w:hRule="atLeast"/>
          <w:tblHeader w:val="0"/>
        </w:trPr>
        <w:tc>
          <w:tcPr>
            <w:tcBorders>
              <w:top w:color="000000" w:space="0" w:sz="0" w:val="nil"/>
              <w:left w:color="000000" w:space="0" w:sz="6" w:val="single"/>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D0">
            <w:pPr>
              <w:spacing w:after="24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r>
            <w:r w:rsidDel="00000000" w:rsidR="00000000" w:rsidRPr="00000000">
              <w:rPr>
                <w:rFonts w:ascii="Arial" w:cs="Arial" w:eastAsia="Arial" w:hAnsi="Arial"/>
                <w:sz w:val="22"/>
                <w:szCs w:val="22"/>
                <w:rtl w:val="0"/>
              </w:rPr>
              <w:t xml:space="preserve">12</w:t>
            </w:r>
          </w:p>
          <w:p w:rsidR="00000000" w:rsidDel="00000000" w:rsidP="00000000" w:rsidRDefault="00000000" w:rsidRPr="00000000" w14:paraId="000002D1">
            <w:pPr>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r>
          </w:p>
        </w:tc>
        <w:tc>
          <w:tcPr>
            <w:tcBorders>
              <w:top w:color="000000" w:space="0" w:sz="0" w:val="nil"/>
              <w:left w:color="000000" w:space="0" w:sz="6" w:val="single"/>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D2">
            <w:pPr>
              <w:spacing w:after="24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MAIOR DESCONTO NO BEM/PRODUTO</w:t>
            </w:r>
          </w:p>
          <w:p w:rsidR="00000000" w:rsidDel="00000000" w:rsidP="00000000" w:rsidRDefault="00000000" w:rsidRPr="00000000" w14:paraId="000002D3">
            <w:pPr>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ab/>
              <w:tab/>
            </w:r>
          </w:p>
        </w:tc>
        <w:tc>
          <w:tcPr>
            <w:tcBorders>
              <w:top w:color="000000" w:space="0" w:sz="0" w:val="nil"/>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D4">
            <w:pPr>
              <w:spacing w:after="240" w:before="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ab/>
            </w:r>
          </w:p>
        </w:tc>
      </w:tr>
    </w:tbl>
    <w:p w:rsidR="00000000" w:rsidDel="00000000" w:rsidP="00000000" w:rsidRDefault="00000000" w:rsidRPr="00000000" w14:paraId="000002D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t xml:space="preserve">DECLARO, sob as sanções administrativas cabíveis, inclusive as criminais e sob as penas da lei, que toda documentação anexada ao sistema é autêntica.</w:t>
      </w:r>
    </w:p>
    <w:p w:rsidR="00000000" w:rsidDel="00000000" w:rsidP="00000000" w:rsidRDefault="00000000" w:rsidRPr="00000000" w14:paraId="000002D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t xml:space="preserve">Local e data</w:t>
      </w:r>
    </w:p>
    <w:p w:rsidR="00000000" w:rsidDel="00000000" w:rsidP="00000000" w:rsidRDefault="00000000" w:rsidRPr="00000000" w14:paraId="000002D7">
      <w:pPr>
        <w:spacing w:after="60" w:before="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8">
      <w:pPr>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Assinatura do representante legal</w:t>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(Nome e cargo)</w:t>
      </w:r>
    </w:p>
    <w:p w:rsidR="00000000" w:rsidDel="00000000" w:rsidP="00000000" w:rsidRDefault="00000000" w:rsidRPr="00000000" w14:paraId="000002DA">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DB">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DC">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DD">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DE">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DF">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0">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1">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2">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3">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4">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5">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6">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7">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8">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9">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A">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B">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C">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D">
      <w:pPr>
        <w:spacing w:after="60" w:before="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III – MINUTA DA ATA DE REGISTRO DE PREÇOS</w:t>
      </w:r>
    </w:p>
    <w:p w:rsidR="00000000" w:rsidDel="00000000" w:rsidP="00000000" w:rsidRDefault="00000000" w:rsidRPr="00000000" w14:paraId="000002EE">
      <w:pPr>
        <w:spacing w:after="60" w:before="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br w:type="textWrapping"/>
        <w:br w:type="textWrapping"/>
      </w:r>
    </w:p>
    <w:p w:rsidR="00000000" w:rsidDel="00000000" w:rsidP="00000000" w:rsidRDefault="00000000" w:rsidRPr="00000000" w14:paraId="000002E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Ata de Registro de Preços nº ___ /20__</w:t>
      </w:r>
    </w:p>
    <w:p w:rsidR="00000000" w:rsidDel="00000000" w:rsidP="00000000" w:rsidRDefault="00000000" w:rsidRPr="00000000" w14:paraId="000002F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Pregão Eletrônico nº 20260037 – PEFOCE/CALF</w:t>
      </w:r>
      <w:r w:rsidDel="00000000" w:rsidR="00000000" w:rsidRPr="00000000">
        <w:rPr>
          <w:rtl w:val="0"/>
        </w:rPr>
      </w:r>
    </w:p>
    <w:p w:rsidR="00000000" w:rsidDel="00000000" w:rsidP="00000000" w:rsidRDefault="00000000" w:rsidRPr="00000000" w14:paraId="000002F1">
      <w:pPr>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Processo nº 10011.004967/2026-32 </w:t>
      </w:r>
    </w:p>
    <w:p w:rsidR="00000000" w:rsidDel="00000000" w:rsidP="00000000" w:rsidRDefault="00000000" w:rsidRPr="00000000" w14:paraId="000002F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Aos __ dias do mês de ________ de 20__, na sede da Perícia Forense do Estado do Ceará, foi lavrada a presente Ata de Registro de Preços, conforme deliberação da Ata do Pregão Eletrônico nº 20260037 – PEFOCE/CALF do respectivo resultado homologado, publicado no Diário Oficial do Estado em __/__/20__, às fls ____, do processo nº 10011.004967/2026-32, que vai assinada pelo titular da Perícia Forense do Estado do Ceará, gestor(a) do Registro de Preços, pelos representantes legais dos detentores do registro de preços, todos qualificados e relacionados ao final, a qual será regida pelas cláusulas e condições seguintes:</w:t>
      </w:r>
    </w:p>
    <w:p w:rsidR="00000000" w:rsidDel="00000000" w:rsidP="00000000" w:rsidRDefault="00000000" w:rsidRPr="00000000" w14:paraId="000002F3">
      <w:pPr>
        <w:spacing w:after="240" w:before="240" w:lineRule="auto"/>
        <w:ind w:lef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 DO OBJETO</w:t>
      </w:r>
    </w:p>
    <w:p w:rsidR="00000000" w:rsidDel="00000000" w:rsidP="00000000" w:rsidRDefault="00000000" w:rsidRPr="00000000" w14:paraId="000002F4">
      <w:pPr>
        <w:spacing w:after="240" w:before="240" w:lineRule="auto"/>
        <w:ind w:lef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 A presente Ata tem por objeto o registro de preço para futuras e eventuais aquisição de insumos para o processamento, coloração e análise de tecidos em exames histopatológicos no Núcleo de Patologia Forense da Coordenadoria de Análises Laboratoriais Forenses - CALF, cujas especificações e quantitativos encontram-se detalhados no Anexo I – Termo de Referência do edital de Pregão Eletrônico nº 20260037 - PEFOCE/CALF que passa a fazer parte desta Ata, com as propostas de preços apresentadas pelos detentores de preços registrados classificados em primeiro lugar, conforme consta nos autos do Processo nº 10011.004967/2026-32.</w:t>
      </w:r>
    </w:p>
    <w:p w:rsidR="00000000" w:rsidDel="00000000" w:rsidP="00000000" w:rsidRDefault="00000000" w:rsidRPr="00000000" w14:paraId="000002F5">
      <w:pPr>
        <w:spacing w:after="240" w:before="240" w:lineRule="auto"/>
        <w:ind w:lef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 Este instrumento não obriga a Administração a firmar contratações, exclusivamente por seu intermédio, podendo realizar licitações específicas, obedecida a legislação pertinente, sem que, desse fato, caiba recurso ou indenização de qualquer espécie aos detentores do registro de preços, sendo-lhes assegurado a preferência, em igualdade de condições.</w:t>
      </w:r>
    </w:p>
    <w:p w:rsidR="00000000" w:rsidDel="00000000" w:rsidP="00000000" w:rsidRDefault="00000000" w:rsidRPr="00000000" w14:paraId="000002F6">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 DA FUNDAMENTAÇÃO LEGAL</w:t>
      </w:r>
    </w:p>
    <w:p w:rsidR="00000000" w:rsidDel="00000000" w:rsidP="00000000" w:rsidRDefault="00000000" w:rsidRPr="00000000" w14:paraId="000002F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 O presente instrumento fundamenta-se:</w:t>
      </w:r>
    </w:p>
    <w:p w:rsidR="00000000" w:rsidDel="00000000" w:rsidP="00000000" w:rsidRDefault="00000000" w:rsidRPr="00000000" w14:paraId="000002F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 No Pregão Eletrônico nº 20260037 – PEFOCE/CALF</w:t>
      </w:r>
    </w:p>
    <w:p w:rsidR="00000000" w:rsidDel="00000000" w:rsidP="00000000" w:rsidRDefault="00000000" w:rsidRPr="00000000" w14:paraId="000002F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 – Nos termos do Decreto Estadual nº 35.323, de 24/02/2023, publicado D.O.E de 28/02/2023 e suas alterações.</w:t>
      </w:r>
    </w:p>
    <w:p w:rsidR="00000000" w:rsidDel="00000000" w:rsidP="00000000" w:rsidRDefault="00000000" w:rsidRPr="00000000" w14:paraId="000002F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III – Na Lei Federal nº 14.133, de 1º de abril de 2021.</w:t>
      </w:r>
    </w:p>
    <w:p w:rsidR="00000000" w:rsidDel="00000000" w:rsidP="00000000" w:rsidRDefault="00000000" w:rsidRPr="00000000" w14:paraId="000002FB">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 DO ÓRGÃO OU ENTIDADE GERENCIADORA E DOS PARTICIPANTES</w:t>
      </w:r>
    </w:p>
    <w:p w:rsidR="00000000" w:rsidDel="00000000" w:rsidP="00000000" w:rsidRDefault="00000000" w:rsidRPr="00000000" w14:paraId="000002F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3.1. Compete ao órgão ou entidade gerenciadora desta Ata, o controle e a administração do sistema de registro de preços, em especial o contido no art. 17 do Decreto nº 35.323/2023.</w:t>
      </w:r>
    </w:p>
    <w:p w:rsidR="00000000" w:rsidDel="00000000" w:rsidP="00000000" w:rsidRDefault="00000000" w:rsidRPr="00000000" w14:paraId="000002FD">
      <w:pPr>
        <w:spacing w:after="60" w:before="60" w:lineRule="auto"/>
        <w:jc w:val="both"/>
        <w:rPr>
          <w:rFonts w:ascii="Arial" w:cs="Arial" w:eastAsia="Arial" w:hAnsi="Arial"/>
          <w:sz w:val="22"/>
          <w:szCs w:val="22"/>
          <w:shd w:fill="fff200" w:val="clear"/>
        </w:rPr>
      </w:pPr>
      <w:r w:rsidDel="00000000" w:rsidR="00000000" w:rsidRPr="00000000">
        <w:rPr>
          <w:rFonts w:ascii="Arial" w:cs="Arial" w:eastAsia="Arial" w:hAnsi="Arial"/>
          <w:sz w:val="22"/>
          <w:szCs w:val="22"/>
          <w:rtl w:val="0"/>
        </w:rPr>
        <w:t xml:space="preserve">3.2. O órgão ou entidade gerenciadora desta Ata será Perícia Forense do Estado do Ceará.</w:t>
      </w:r>
      <w:r w:rsidDel="00000000" w:rsidR="00000000" w:rsidRPr="00000000">
        <w:rPr>
          <w:rtl w:val="0"/>
        </w:rPr>
      </w:r>
    </w:p>
    <w:p w:rsidR="00000000" w:rsidDel="00000000" w:rsidP="00000000" w:rsidRDefault="00000000" w:rsidRPr="00000000" w14:paraId="000002F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3.3. Os órgãos e entidades participantes desta ata de registro de preços poderão realizar contratações decorrentes de remanejamento de quantitativos ou valores cedidos por outros participantes, mediante autorização por meio de ferramenta informatizada, disponibilizada pela Seplag, desde que limitadas ao objeto licitado.</w:t>
      </w:r>
    </w:p>
    <w:p w:rsidR="00000000" w:rsidDel="00000000" w:rsidP="00000000" w:rsidRDefault="00000000" w:rsidRPr="00000000" w14:paraId="000002F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3.4. Aos órgãos e entidades participantes, competem observar o contido no art. 18 do mesmo decreto de que trata o subitem 3.1 acima.</w:t>
      </w:r>
    </w:p>
    <w:p w:rsidR="00000000" w:rsidDel="00000000" w:rsidP="00000000" w:rsidRDefault="00000000" w:rsidRPr="00000000" w14:paraId="00000300">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4. DA ADESÃO À ATA DE REGISTRO DE PREÇOS</w:t>
      </w:r>
    </w:p>
    <w:p w:rsidR="00000000" w:rsidDel="00000000" w:rsidP="00000000" w:rsidRDefault="00000000" w:rsidRPr="00000000" w14:paraId="0000030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 Durante a vigência desta ata, os órgãos ou entidades do Poder Executivo estadual participantes desta ou na condição de interessados, poderão realizar contratações decorrentes de remanejamento de quantitativo ou valores cedidos por outros participantes, mediante autorização prévia do órgão ou entidade gerenciadora, dispensada a elaboração do ETP.</w:t>
      </w:r>
    </w:p>
    <w:p w:rsidR="00000000" w:rsidDel="00000000" w:rsidP="00000000" w:rsidRDefault="00000000" w:rsidRPr="00000000" w14:paraId="0000030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4.1.1. Caso o remanejamento seja para </w:t>
      </w:r>
      <w:r w:rsidDel="00000000" w:rsidR="00000000" w:rsidRPr="00000000">
        <w:rPr>
          <w:rFonts w:ascii="Arial" w:cs="Arial" w:eastAsia="Arial" w:hAnsi="Arial"/>
          <w:sz w:val="22"/>
          <w:szCs w:val="22"/>
          <w:highlight w:val="white"/>
          <w:rtl w:val="0"/>
        </w:rPr>
        <w:t xml:space="preserve">entrega de bem</w:t>
      </w:r>
      <w:r w:rsidDel="00000000" w:rsidR="00000000" w:rsidRPr="00000000">
        <w:rPr>
          <w:rFonts w:ascii="Arial" w:cs="Arial" w:eastAsia="Arial" w:hAnsi="Arial"/>
          <w:sz w:val="22"/>
          <w:szCs w:val="22"/>
          <w:rtl w:val="0"/>
        </w:rPr>
        <w:t xml:space="preserve"> em município diferente do estabelecido no edital, caberá ao beneficiário da ata de registro de preços, observadas as condições nela fixadas, optar pela aceitação ou não do remanejamento dos itens.</w:t>
      </w:r>
    </w:p>
    <w:p w:rsidR="00000000" w:rsidDel="00000000" w:rsidP="00000000" w:rsidRDefault="00000000" w:rsidRPr="00000000" w14:paraId="0000030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4.1.2. Os órgãos e entidades do Poder Executivo estadual e de outros entes federativos, não participantes desta ata de registro de preços, poderão realizar contratações decorrentes desta, na condição de interessados sem remanejamento, mediante autorização prévia do órgão ou entidade gerenciadora e do detentor do preço registrado.</w:t>
      </w:r>
    </w:p>
    <w:p w:rsidR="00000000" w:rsidDel="00000000" w:rsidP="00000000" w:rsidRDefault="00000000" w:rsidRPr="00000000" w14:paraId="0000030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4.1.2.1. A faculdade conferida de que trata este subitem estará limitada a órgãos e entidades da Administração Pública estadual, distrital e municipal que, na condição de não participantes, desejarem aderir à ata de registro de preços de órgão ou entidade gerenciadora do Poder Executivo estadual.</w:t>
      </w:r>
    </w:p>
    <w:p w:rsidR="00000000" w:rsidDel="00000000" w:rsidP="00000000" w:rsidRDefault="00000000" w:rsidRPr="00000000" w14:paraId="0000030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4.1.3. A adesão a ata observará os seguintes requisitos:</w:t>
      </w:r>
    </w:p>
    <w:p w:rsidR="00000000" w:rsidDel="00000000" w:rsidP="00000000" w:rsidRDefault="00000000" w:rsidRPr="00000000" w14:paraId="0000030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 Apresentação de justificativa da vantagem da adesão;</w:t>
      </w:r>
    </w:p>
    <w:p w:rsidR="00000000" w:rsidDel="00000000" w:rsidP="00000000" w:rsidRDefault="00000000" w:rsidRPr="00000000" w14:paraId="0000030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 – Demonstração de que os valores registrados estão compatíveis com os valores praticados pelo mercado na forma do art. 23 da Lei nº 14.133/2021; e</w:t>
      </w:r>
    </w:p>
    <w:p w:rsidR="00000000" w:rsidDel="00000000" w:rsidP="00000000" w:rsidRDefault="00000000" w:rsidRPr="00000000" w14:paraId="0000030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III – Consulta e aceitação prévias do órgão ou da entidade gerenciadora e do detentor do preço registrado.</w:t>
      </w:r>
    </w:p>
    <w:p w:rsidR="00000000" w:rsidDel="00000000" w:rsidP="00000000" w:rsidRDefault="00000000" w:rsidRPr="00000000" w14:paraId="0000030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4.1.3.1. A autorização do órgão ou entidade gerenciadora apenas será realizada após a aceitação da adesão do detentor do preço registrado.</w:t>
      </w:r>
    </w:p>
    <w:p w:rsidR="00000000" w:rsidDel="00000000" w:rsidP="00000000" w:rsidRDefault="00000000" w:rsidRPr="00000000" w14:paraId="0000030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4.1.3.2. O órgão ou entidade gerenciadora poderá rejeitar adesões caso elas possam acarretar prejuízo à execução de seus próprios contratos ou à sua capacidade de gerenciamento.</w:t>
      </w:r>
    </w:p>
    <w:p w:rsidR="00000000" w:rsidDel="00000000" w:rsidP="00000000" w:rsidRDefault="00000000" w:rsidRPr="00000000" w14:paraId="0000030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4.1.3.3. As aquisições ou contratações adicionais não poderão exceder, por órgão ou entidade, a 50% (cinquenta por cento) do total dos quantitativos dos itens registrados para o órgão gerenciador e para os órgãos participantes.</w:t>
      </w:r>
    </w:p>
    <w:p w:rsidR="00000000" w:rsidDel="00000000" w:rsidP="00000000" w:rsidRDefault="00000000" w:rsidRPr="00000000" w14:paraId="0000030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4.1.3.4. O quantitativo decorrente das adesões à ata de registro de preços a que se refere o subit</w:t>
      </w:r>
      <w:r w:rsidDel="00000000" w:rsidR="00000000" w:rsidRPr="00000000">
        <w:rPr>
          <w:rFonts w:ascii="Arial" w:cs="Arial" w:eastAsia="Arial" w:hAnsi="Arial"/>
          <w:sz w:val="22"/>
          <w:szCs w:val="22"/>
          <w:highlight w:val="white"/>
          <w:rtl w:val="0"/>
        </w:rPr>
        <w:t xml:space="preserve">em anterior</w:t>
      </w:r>
      <w:r w:rsidDel="00000000" w:rsidR="00000000" w:rsidRPr="00000000">
        <w:rPr>
          <w:rFonts w:ascii="Arial" w:cs="Arial" w:eastAsia="Arial" w:hAnsi="Arial"/>
          <w:sz w:val="22"/>
          <w:szCs w:val="22"/>
          <w:rtl w:val="0"/>
        </w:rPr>
        <w:t xml:space="preserve"> não poderá exceder, na totalidade, ao dobro do quantitativo de cada item registrado na ata de registro de preços para o órgão gerenciador e órgãos participantes, independentemente do número de órgãos não participantes que aderirem.</w:t>
      </w:r>
    </w:p>
    <w:p w:rsidR="00000000" w:rsidDel="00000000" w:rsidP="00000000" w:rsidRDefault="00000000" w:rsidRPr="00000000" w14:paraId="0000030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4.1.4. O órgão ou entidade não participante deverá efetivar a aquisição ou contratação solicitada em até 90 (noventa) dias, contados a partir da autorização do órgão ou entidade gerenciadora, observado o prazo de vigência da ata.</w:t>
      </w:r>
    </w:p>
    <w:p w:rsidR="00000000" w:rsidDel="00000000" w:rsidP="00000000" w:rsidRDefault="00000000" w:rsidRPr="00000000" w14:paraId="0000030E">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5. DA VALIDADE DA ATA, DA FORMALIZAÇÃO DO CONTRATO E DO CADASTRO RESERVA</w:t>
      </w:r>
    </w:p>
    <w:p w:rsidR="00000000" w:rsidDel="00000000" w:rsidP="00000000" w:rsidRDefault="00000000" w:rsidRPr="00000000" w14:paraId="0000030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5.1. O prazo de vigência da ata de registro de preços, conforme art. 15 do Decreto Estadual nº 35.323/2023, alterado pelo art. 2º do Decreto Estadual nº 36.863/2025, será de 1 (um) ano, contado a partir da data da sua publicação no Diário Oficial do Estado, e poderá ser prorrogado, por igual período, desde que por acordo entre as partes e comprovado o preço vantajoso, nas mesmas condições, quantidades e valores.</w:t>
      </w:r>
    </w:p>
    <w:p w:rsidR="00000000" w:rsidDel="00000000" w:rsidP="00000000" w:rsidRDefault="00000000" w:rsidRPr="00000000" w14:paraId="0000031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5.2. É vedado efetuar acréscimos nos quantitativos ou valores fixados pela ata de registro de preços, inclusive o acréscimo de que trata o art. 125 da Lei nº 14.133/2021.</w:t>
      </w:r>
    </w:p>
    <w:p w:rsidR="00000000" w:rsidDel="00000000" w:rsidP="00000000" w:rsidRDefault="00000000" w:rsidRPr="00000000" w14:paraId="0000031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5.3. O prazo de vigência do contrato decorrente desta ata de registro de preços encontra-se definido no Termo de Referência, admitindo-se a prorrogação na forma da Lei, desde que a autoridade competente ateste que as condições e os preços permanecem vantajosos para a Administração, permitida a negociação com o contratado.</w:t>
      </w:r>
    </w:p>
    <w:p w:rsidR="00000000" w:rsidDel="00000000" w:rsidP="00000000" w:rsidRDefault="00000000" w:rsidRPr="00000000" w14:paraId="0000031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5.3.1. O instrumento contratual deverá ser assinado no prazo de vigência desta ata e passará a ter eficácia com a sua publicação no Diário Oficial do Estado.</w:t>
      </w:r>
    </w:p>
    <w:p w:rsidR="00000000" w:rsidDel="00000000" w:rsidP="00000000" w:rsidRDefault="00000000" w:rsidRPr="00000000" w14:paraId="0000031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5.3.2. Na formalização do contrato ou do instrumento equivalente deverá haver a indicação da disponibilidade dos créditos orçamentários respectivos.</w:t>
      </w:r>
    </w:p>
    <w:p w:rsidR="00000000" w:rsidDel="00000000" w:rsidP="00000000" w:rsidRDefault="00000000" w:rsidRPr="00000000" w14:paraId="0000031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5.4. Os contratos decorrentes desta ata de registro de preços poderão ser alterados, observado o disposto no § 4º do art. 15 do Decreto nº 35.323/2023.</w:t>
      </w:r>
    </w:p>
    <w:p w:rsidR="00000000" w:rsidDel="00000000" w:rsidP="00000000" w:rsidRDefault="00000000" w:rsidRPr="00000000" w14:paraId="0000031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5.5. Após a homologação da licitação, o licitante mais bem classificado, será convocado para assinar a ata de registro de preços, no prazo e nas condições estabelecidos no edital de licitação, sob pena de decair o direito, sem prejuízo das sanções previstas no edital e na Lei nº 14.133/2021.</w:t>
      </w:r>
    </w:p>
    <w:p w:rsidR="00000000" w:rsidDel="00000000" w:rsidP="00000000" w:rsidRDefault="00000000" w:rsidRPr="00000000" w14:paraId="0000031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5.5.1. O prazo de convocação poderá ser prorrogado 1 (uma) vez, por igual período, mediante solicitação do licitante convocado, desde que apresentada dentro do prazo, devidamente justificada, e que a justificativa seja aceita pela Administração.</w:t>
      </w:r>
    </w:p>
    <w:p w:rsidR="00000000" w:rsidDel="00000000" w:rsidP="00000000" w:rsidRDefault="00000000" w:rsidRPr="00000000" w14:paraId="0000031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5.5.2. A ata de registro de preços poderá ser assinada por certificação digital.</w:t>
      </w:r>
    </w:p>
    <w:p w:rsidR="00000000" w:rsidDel="00000000" w:rsidP="00000000" w:rsidRDefault="00000000" w:rsidRPr="00000000" w14:paraId="0000031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5.5.3. Serão observadas ainda as seguintes condições para a formalização da ata de registro de preços:</w:t>
      </w:r>
    </w:p>
    <w:p w:rsidR="00000000" w:rsidDel="00000000" w:rsidP="00000000" w:rsidRDefault="00000000" w:rsidRPr="00000000" w14:paraId="0000031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 Serão registrados na ata os preços e os quantitativos do adjudicatário, que oferecer na proposta o quantitativo máximo estabelecido no Termo de Referência.</w:t>
      </w:r>
    </w:p>
    <w:p w:rsidR="00000000" w:rsidDel="00000000" w:rsidP="00000000" w:rsidRDefault="00000000" w:rsidRPr="00000000" w14:paraId="0000031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 – Será incluído na ata, na forma do anexo único, o registro dos licitantes que:</w:t>
      </w:r>
    </w:p>
    <w:p w:rsidR="00000000" w:rsidDel="00000000" w:rsidP="00000000" w:rsidRDefault="00000000" w:rsidRPr="00000000" w14:paraId="0000031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Aceitarem cotar os bens com preços iguais aos do adjudicatário, observada a classificação da licitação, que comporão o cadastro de reserva; e</w:t>
      </w:r>
    </w:p>
    <w:p w:rsidR="00000000" w:rsidDel="00000000" w:rsidP="00000000" w:rsidRDefault="00000000" w:rsidRPr="00000000" w14:paraId="0000031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 Mantiverem sua proposta original.</w:t>
      </w:r>
    </w:p>
    <w:p w:rsidR="00000000" w:rsidDel="00000000" w:rsidP="00000000" w:rsidRDefault="00000000" w:rsidRPr="00000000" w14:paraId="0000031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III – Será obedecida nas contratações a ordem de classificação dos licitantes registrados na ata.</w:t>
      </w:r>
    </w:p>
    <w:p w:rsidR="00000000" w:rsidDel="00000000" w:rsidP="00000000" w:rsidRDefault="00000000" w:rsidRPr="00000000" w14:paraId="0000031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O registro tem por objetivo a formação de cadastro de reserva para o caso de impossibilidade de atendimento pelo signatário da ata.</w:t>
      </w:r>
    </w:p>
    <w:p w:rsidR="00000000" w:rsidDel="00000000" w:rsidP="00000000" w:rsidRDefault="00000000" w:rsidRPr="00000000" w14:paraId="0000031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 Para fins da ordem de classificação, os licitantes que aceitarem reduzir suas propostas para o preço do adjudicatário antecederão aqueles que mantiverem sua proposta original.</w:t>
      </w:r>
    </w:p>
    <w:p w:rsidR="00000000" w:rsidDel="00000000" w:rsidP="00000000" w:rsidRDefault="00000000" w:rsidRPr="00000000" w14:paraId="0000032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5.6. A convocação dos licitantes do cadastro de reserva ocorrerá quando o licitante vencedor não assinar a ata de registro de preços no prazo e nas condições estabelecidas no edital, ou na hipótese do cancelamento do preço registrado na forma do art. 25 do Decreto nº 35.323/2023.</w:t>
      </w:r>
    </w:p>
    <w:p w:rsidR="00000000" w:rsidDel="00000000" w:rsidP="00000000" w:rsidRDefault="00000000" w:rsidRPr="00000000" w14:paraId="0000032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5.6.1. A habilitação dos licitantes do cadastro reserva somente será realizada quando caracterizada a necessidade da contratação.</w:t>
      </w:r>
    </w:p>
    <w:p w:rsidR="00000000" w:rsidDel="00000000" w:rsidP="00000000" w:rsidRDefault="00000000" w:rsidRPr="00000000" w14:paraId="0000032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5.7. O preço registrado com indicação dos licitantes será divulgado no Diário Oficial do Estado e ficará disponibilizado durante a vigência da ata de registro de preços.</w:t>
      </w:r>
    </w:p>
    <w:p w:rsidR="00000000" w:rsidDel="00000000" w:rsidP="00000000" w:rsidRDefault="00000000" w:rsidRPr="00000000" w14:paraId="0000032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5.8. Na hipótese da inexistência do cadastro de reserva, a Administração, observados o valor estimado e sua eventual atualização nos termos do edital, poderá:</w:t>
      </w:r>
    </w:p>
    <w:p w:rsidR="00000000" w:rsidDel="00000000" w:rsidP="00000000" w:rsidRDefault="00000000" w:rsidRPr="00000000" w14:paraId="0000032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 Convocar para negociação os demais licitantes remanescentes cujos preços foram registrados sem redução, observada a ordem de classificação, com vistas à obtenção de preço melhor, mesmo que acima do preço do adjudicatário; ou</w:t>
      </w:r>
    </w:p>
    <w:p w:rsidR="00000000" w:rsidDel="00000000" w:rsidP="00000000" w:rsidRDefault="00000000" w:rsidRPr="00000000" w14:paraId="0000032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 – Adjudicar e firmar o contrato nas condições ofertadas pelos licitantes remanescentes, atendida a ordem classificatória, quando frustrada a negociação de melhor condição.</w:t>
      </w:r>
    </w:p>
    <w:p w:rsidR="00000000" w:rsidDel="00000000" w:rsidP="00000000" w:rsidRDefault="00000000" w:rsidRPr="00000000" w14:paraId="0000032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5.9. A existência de preços registrados implicará compromisso do detentor do preço para a contratação, nas condições estabelecidas, mas não obrigará a Administração a contratar, facultada a realização de licitação específica para a demanda pretendida, desde que devidamente justificada.</w:t>
      </w:r>
    </w:p>
    <w:p w:rsidR="00000000" w:rsidDel="00000000" w:rsidP="00000000" w:rsidRDefault="00000000" w:rsidRPr="00000000" w14:paraId="00000327">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6. DA ALTERAÇÃO OU ATUALIZAÇÃO DOS PREÇOS REGISTRADOS, DA NEGOCIAÇÃO, DA SUBSTITUIÇÃO DA MARCA OU MODELO E DA ALTERAÇÃO DE DADOS CONSTITUTIVOS DO DETENTOR DE PREÇOS.</w:t>
      </w:r>
    </w:p>
    <w:p w:rsidR="00000000" w:rsidDel="00000000" w:rsidP="00000000" w:rsidRDefault="00000000" w:rsidRPr="00000000" w14:paraId="0000032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6.1. Os preços registrados serão fixos e irreajustáveis durante a vigência da ata, exceto em decorrência das disposições contidas no art. 23 do Decreto nº 35.323/2023.</w:t>
      </w:r>
    </w:p>
    <w:p w:rsidR="00000000" w:rsidDel="00000000" w:rsidP="00000000" w:rsidRDefault="00000000" w:rsidRPr="00000000" w14:paraId="0000032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6.1.1. Os preços registrados são os preços unitários ofertados nas proposta</w:t>
      </w:r>
      <w:r w:rsidDel="00000000" w:rsidR="00000000" w:rsidRPr="00000000">
        <w:rPr>
          <w:rFonts w:ascii="Arial" w:cs="Arial" w:eastAsia="Arial" w:hAnsi="Arial"/>
          <w:sz w:val="22"/>
          <w:szCs w:val="22"/>
          <w:highlight w:val="white"/>
          <w:rtl w:val="0"/>
        </w:rPr>
        <w:t xml:space="preserve">s dos detentores de preços, os quais estão relacionados no anexo único desta ata</w:t>
      </w:r>
      <w:r w:rsidDel="00000000" w:rsidR="00000000" w:rsidRPr="00000000">
        <w:rPr>
          <w:rFonts w:ascii="Arial" w:cs="Arial" w:eastAsia="Arial" w:hAnsi="Arial"/>
          <w:sz w:val="22"/>
          <w:szCs w:val="22"/>
          <w:rtl w:val="0"/>
        </w:rPr>
        <w:t xml:space="preserve"> e servirão de base para futuras contratações, observadas as condições de mercado.</w:t>
      </w:r>
    </w:p>
    <w:p w:rsidR="00000000" w:rsidDel="00000000" w:rsidP="00000000" w:rsidRDefault="00000000" w:rsidRPr="00000000" w14:paraId="0000032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6.1.2. Os preços registrados poderão ainda ser alterados ou atualizados em caso de criação, alteração ou extinção de quaisquer tributos ou encargos legais ou a superveniência de disposições legais, com comprovada repercussão sobre os preços registrados;</w:t>
      </w:r>
    </w:p>
    <w:p w:rsidR="00000000" w:rsidDel="00000000" w:rsidP="00000000" w:rsidRDefault="00000000" w:rsidRPr="00000000" w14:paraId="0000032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6.2. Na hipótese de o preço registrado tornar-se superior ao preço praticado no mercado por motivo superveniente, o órgão ou entidade gerenciadora convocará o fornecedor para negociar a redução do preço registrado.</w:t>
      </w:r>
    </w:p>
    <w:p w:rsidR="00000000" w:rsidDel="00000000" w:rsidP="00000000" w:rsidRDefault="00000000" w:rsidRPr="00000000" w14:paraId="0000032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6.3. Caso não aceite reduzir seu preço aos valores praticados pelo mercado, o detentor do preço registrado será liberado do compromisso assumido quanto ao item registrado, sem aplicação de penalidades administrativas. Nesta hipótese, o gerenciador convocará os detentores de preços do cadastro de reserva ou, se não houver, os remanescentes que atenderem os termos do disposto nos §§ 3º, 5º e 6º do art. 12 do Decreto nº 35.323/2023, na ordem de classificação, para assegurar igual oportunidade de negociação..</w:t>
      </w:r>
    </w:p>
    <w:p w:rsidR="00000000" w:rsidDel="00000000" w:rsidP="00000000" w:rsidRDefault="00000000" w:rsidRPr="00000000" w14:paraId="0000032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6.3.1. Não havendo êxito nas negociações, o órgão ou entidade gerenciadora procederá ao cancelamento dos itens registrados, ou se for o caso, da Ata de registro de preços, adotando as medidas cabíveis para obtenção de contratação mais vantajosa.</w:t>
      </w:r>
    </w:p>
    <w:p w:rsidR="00000000" w:rsidDel="00000000" w:rsidP="00000000" w:rsidRDefault="00000000" w:rsidRPr="00000000" w14:paraId="0000032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 Caso haja alteração do preço registrado, o órgão ou entidade gerenciadora comunicará o fato aos órgãos ou entidades participantes.</w:t>
      </w:r>
    </w:p>
    <w:p w:rsidR="00000000" w:rsidDel="00000000" w:rsidP="00000000" w:rsidRDefault="00000000" w:rsidRPr="00000000" w14:paraId="0000032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6.4.1. A alteração do preço registrado não altera automaticamente o preço do contrato decorrente da ata de registro de preços, cuja revisão deverá ser feita pelo órgão ou entidade contratante, observadas as disposições legais incidentes sobre o contrato.</w:t>
      </w:r>
    </w:p>
    <w:p w:rsidR="00000000" w:rsidDel="00000000" w:rsidP="00000000" w:rsidRDefault="00000000" w:rsidRPr="00000000" w14:paraId="0000033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6.5. O detentor do registro de preços poderá solicitar ao órgão ou entidade gerenciadora:</w:t>
      </w:r>
    </w:p>
    <w:p w:rsidR="00000000" w:rsidDel="00000000" w:rsidP="00000000" w:rsidRDefault="00000000" w:rsidRPr="00000000" w14:paraId="0000033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 Substituição da marca ou modelo do item registrado por outra equivalente ou de qualidade superior, mantendo o mesmo preço e as mesmas especificações, desde que comprovada a inviabilidade do fornecimento da marca ou modelo originalmente registrado e que permaneça vantajosidade para a Administração;</w:t>
      </w:r>
    </w:p>
    <w:p w:rsidR="00000000" w:rsidDel="00000000" w:rsidP="00000000" w:rsidRDefault="00000000" w:rsidRPr="00000000" w14:paraId="0000033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 – Alteração da razão social ou outro dado constitutivo, mediante apresentação de termo aditivo ao documento de constituição da empresa.</w:t>
      </w:r>
    </w:p>
    <w:p w:rsidR="00000000" w:rsidDel="00000000" w:rsidP="00000000" w:rsidRDefault="00000000" w:rsidRPr="00000000" w14:paraId="0000033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6.5.1. No caso de deferimento às solicitações, o órgão ou entidade gerenciadora fará a alteração na ata e comunicará aos órgãos ou entidades participantes para alteração do contrato.</w:t>
      </w:r>
    </w:p>
    <w:p w:rsidR="00000000" w:rsidDel="00000000" w:rsidP="00000000" w:rsidRDefault="00000000" w:rsidRPr="00000000" w14:paraId="00000334">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 DO CANCELAMENTO DO REGISTRO DE PREÇOS</w:t>
      </w:r>
    </w:p>
    <w:p w:rsidR="00000000" w:rsidDel="00000000" w:rsidP="00000000" w:rsidRDefault="00000000" w:rsidRPr="00000000" w14:paraId="0000033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7.1. O registro de preços será cancelado nas hipóteses previstas no art. 25 do Decreto nº 35.323/2023.</w:t>
      </w:r>
    </w:p>
    <w:p w:rsidR="00000000" w:rsidDel="00000000" w:rsidP="00000000" w:rsidRDefault="00000000" w:rsidRPr="00000000" w14:paraId="0000033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7.2. O cancelamento de preço registrado, será formalizado por despacho da autoridade competente do órgão ou entidade gerenciadora, assegurado o direito à ampla defesa e ao contraditório, e sua comunicação será feita por escrito, juntando-se a cópia nos autos que deram origem ao registro de preços.</w:t>
      </w:r>
    </w:p>
    <w:p w:rsidR="00000000" w:rsidDel="00000000" w:rsidP="00000000" w:rsidRDefault="00000000" w:rsidRPr="00000000" w14:paraId="0000033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7.3. No caso de ser ignorado, incerto ou inacessível o endereço do detentor do preço registrado, a comunicação será feita mediante publicação no Diário Oficial do Estado (DOE), considerando-se cancelado o preço registrado a partir da data da publicação.</w:t>
      </w:r>
    </w:p>
    <w:p w:rsidR="00000000" w:rsidDel="00000000" w:rsidP="00000000" w:rsidRDefault="00000000" w:rsidRPr="00000000" w14:paraId="0000033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7.4. Antes de cancelar o item ou revogar a ata, o órgão ou entidade gerenciadora deverá tomar providências no sentido de que não haja descontinuidade no fornecimento de bens.</w:t>
      </w:r>
    </w:p>
    <w:p w:rsidR="00000000" w:rsidDel="00000000" w:rsidP="00000000" w:rsidRDefault="00000000" w:rsidRPr="00000000" w14:paraId="0000033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7.5. Não sendo conveniente realizar novo processo de registro de preços, o órgão ou entidade gerenciadora deverá apresentar aos órgãos ou entidades participantes as justificativas que motivaram a não realização do mesmo e orientar sobre as ações para o novo processo de contratação.</w:t>
      </w:r>
    </w:p>
    <w:p w:rsidR="00000000" w:rsidDel="00000000" w:rsidP="00000000" w:rsidRDefault="00000000" w:rsidRPr="00000000" w14:paraId="0000033A">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8. DAS PENALIDADES</w:t>
      </w:r>
    </w:p>
    <w:p w:rsidR="00000000" w:rsidDel="00000000" w:rsidP="00000000" w:rsidRDefault="00000000" w:rsidRPr="00000000" w14:paraId="0000033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8.1. Compete ao órgão ou entidade gerenciadora, aplicar, garantida a ampla defesa e o contraditório, as penalidades decorrentes do descumprimento do pactuado nesta ata de registro de preços ou nas obrigações contratuais, em relação às suas próprias contratações, conforme disposto no art. 17, IV do Decreto nº 35.323/2023 alterado pelo art. 2º do Decreto nº 36.863/2025.</w:t>
      </w:r>
    </w:p>
    <w:p w:rsidR="00000000" w:rsidDel="00000000" w:rsidP="00000000" w:rsidRDefault="00000000" w:rsidRPr="00000000" w14:paraId="0000033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8.2. As sanções previstas no subitem anterior, serão aplicadas ao adjudicatário que injustificadamente se recusar assinar a ata de registro de preços, caracterizando-se o descumprimento total das obrigações assumidas. Aplica-se as mesmas sanções, aos integrantes do cadastro de reserva no registro de preços e os remanescentes com preços registrados.</w:t>
      </w:r>
    </w:p>
    <w:p w:rsidR="00000000" w:rsidDel="00000000" w:rsidP="00000000" w:rsidRDefault="00000000" w:rsidRPr="00000000" w14:paraId="0000033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8.3. O detentor de preço registrado recolherá a multa por meio de Documento de Arrecadação Estadual (DAE), ou se for o caso, por meio de depósito bancário podendo ser substituído por outro instrumento legal, em nome da contratante, se não o fizer, será cobrada em processo de execução.</w:t>
      </w:r>
    </w:p>
    <w:p w:rsidR="00000000" w:rsidDel="00000000" w:rsidP="00000000" w:rsidRDefault="00000000" w:rsidRPr="00000000" w14:paraId="0000033E">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 DAS DISPOSIÇÕES GERAIS</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9.1. As condições gerais da contratação, tais como o prazo para entrega e recebimento do objeto, obrigações do contratante e contratado, condições de pagamento, penalidades e demais condições do contrato, encontram-se definidas no Termo de Referência e Minuta do Contrato.</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 No caso de adjudicação por preço global de grupo de itens, só será admitida a contratação de parte de itens do grupo se houver prévia pesquisa de mercado e demonstração de sua vantagem para o órgão ou a entidade, conforme §6º do art. 20 do Decreto nº 35.323/2023.</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9.3. As dúvidas e esclarecimentos decorrentes desta Ata, deverão ser encaminhadas ao órgão ou a entidade gerenciadora através do e-mail ceaoc@pefoce.ce.gov.br, ou mediante contato no(s) seguinte(s) telefones 085 3106-4990.</w:t>
      </w:r>
    </w:p>
    <w:p w:rsidR="00000000" w:rsidDel="00000000" w:rsidP="00000000" w:rsidRDefault="00000000" w:rsidRPr="00000000" w14:paraId="00000342">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10. DO FORO</w:t>
      </w:r>
    </w:p>
    <w:p w:rsidR="00000000" w:rsidDel="00000000" w:rsidP="00000000" w:rsidRDefault="00000000" w:rsidRPr="00000000" w14:paraId="0000034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Fica eleito o foro do município da contratante, para conhecer das questões relacionadas com a presente Ata que não possam ser resolvidas pelos meios administrativos.</w:t>
      </w:r>
    </w:p>
    <w:p w:rsidR="00000000" w:rsidDel="00000000" w:rsidP="00000000" w:rsidRDefault="00000000" w:rsidRPr="00000000" w14:paraId="0000034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Assinam esta Ata, os signatários relacionados e qualificados a seguir, os quais firmam o compromisso de zelar pelo fiel cumprimento das suas cláusulas e condições.</w:t>
      </w:r>
    </w:p>
    <w:p w:rsidR="00000000" w:rsidDel="00000000" w:rsidP="00000000" w:rsidRDefault="00000000" w:rsidRPr="00000000" w14:paraId="0000034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34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Signatários:</w:t>
        <w:br w:type="textWrapping"/>
        <w:br w:type="textWrapping"/>
      </w:r>
    </w:p>
    <w:tbl>
      <w:tblPr>
        <w:tblStyle w:val="Table4"/>
        <w:tblW w:w="96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06.3333333333333"/>
        <w:gridCol w:w="1606.3333333333333"/>
        <w:gridCol w:w="1606.3333333333333"/>
        <w:gridCol w:w="1606.3333333333333"/>
        <w:gridCol w:w="1606.3333333333333"/>
        <w:gridCol w:w="1606.3333333333333"/>
        <w:tblGridChange w:id="0">
          <w:tblGrid>
            <w:gridCol w:w="1606.3333333333333"/>
            <w:gridCol w:w="1606.3333333333333"/>
            <w:gridCol w:w="1606.3333333333333"/>
            <w:gridCol w:w="1606.3333333333333"/>
            <w:gridCol w:w="1606.3333333333333"/>
            <w:gridCol w:w="1606.3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Órgão ou Entidade Gerenciadora da Ata.</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Nome do Titular</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4B">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Cargo</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CPF</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RG</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1">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Assinatura</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59">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A">
      <w:pPr>
        <w:spacing w:after="60" w:before="60" w:lineRule="auto"/>
        <w:jc w:val="both"/>
        <w:rPr>
          <w:rFonts w:ascii="Arial" w:cs="Arial" w:eastAsia="Arial" w:hAnsi="Arial"/>
          <w:sz w:val="22"/>
          <w:szCs w:val="22"/>
        </w:rPr>
      </w:pPr>
      <w:r w:rsidDel="00000000" w:rsidR="00000000" w:rsidRPr="00000000">
        <w:rPr>
          <w:rtl w:val="0"/>
        </w:rPr>
      </w:r>
    </w:p>
    <w:tbl>
      <w:tblPr>
        <w:tblStyle w:val="Table5"/>
        <w:tblW w:w="96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06.3333333333333"/>
        <w:gridCol w:w="1606.3333333333333"/>
        <w:gridCol w:w="1606.3333333333333"/>
        <w:gridCol w:w="1606.3333333333333"/>
        <w:gridCol w:w="1606.3333333333333"/>
        <w:gridCol w:w="1606.3333333333333"/>
        <w:tblGridChange w:id="0">
          <w:tblGrid>
            <w:gridCol w:w="1606.3333333333333"/>
            <w:gridCol w:w="1606.3333333333333"/>
            <w:gridCol w:w="1606.3333333333333"/>
            <w:gridCol w:w="1606.3333333333333"/>
            <w:gridCol w:w="1606.3333333333333"/>
            <w:gridCol w:w="1606.3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Detentores Adjudicatários do Reg. de Preços</w:t>
            </w:r>
          </w:p>
          <w:p w:rsidR="00000000" w:rsidDel="00000000" w:rsidP="00000000" w:rsidRDefault="00000000" w:rsidRPr="00000000" w14:paraId="0000035C">
            <w:pPr>
              <w:widowControl w:val="0"/>
              <w:spacing w:after="60" w:before="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D">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Nome do Representante</w:t>
            </w:r>
          </w:p>
          <w:p w:rsidR="00000000" w:rsidDel="00000000" w:rsidP="00000000" w:rsidRDefault="00000000" w:rsidRPr="00000000" w14:paraId="0000035F">
            <w:pPr>
              <w:widowControl w:val="0"/>
              <w:spacing w:after="60" w:before="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0">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Cargo</w:t>
            </w:r>
          </w:p>
          <w:p w:rsidR="00000000" w:rsidDel="00000000" w:rsidP="00000000" w:rsidRDefault="00000000" w:rsidRPr="00000000" w14:paraId="00000362">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CPF</w:t>
            </w:r>
          </w:p>
          <w:p w:rsidR="00000000" w:rsidDel="00000000" w:rsidP="00000000" w:rsidRDefault="00000000" w:rsidRPr="00000000" w14:paraId="00000364">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RG</w:t>
            </w:r>
          </w:p>
          <w:p w:rsidR="00000000" w:rsidDel="00000000" w:rsidP="00000000" w:rsidRDefault="00000000" w:rsidRPr="00000000" w14:paraId="00000366">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Assinatura</w:t>
            </w:r>
          </w:p>
          <w:p w:rsidR="00000000" w:rsidDel="00000000" w:rsidP="00000000" w:rsidRDefault="00000000" w:rsidRPr="00000000" w14:paraId="00000368">
            <w:pPr>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9">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B">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4">
            <w:pPr>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75">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6">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7">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firmeza e validade do pactuado, a presente Ata foi lavrada em ___ (____)  vias de igual teor, que, depois de lida e achada em ordem, vai assinada pelas partes e encaminhada cópia aos órgãos e entidades participantes, se houver.</w:t>
      </w:r>
    </w:p>
    <w:p w:rsidR="00000000" w:rsidDel="00000000" w:rsidP="00000000" w:rsidRDefault="00000000" w:rsidRPr="00000000" w14:paraId="00000379">
      <w:pPr>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37A">
      <w:pPr>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Fortaleza/CE, ___ de ___________ de 2026.</w:t>
      </w:r>
    </w:p>
    <w:p w:rsidR="00000000" w:rsidDel="00000000" w:rsidP="00000000" w:rsidRDefault="00000000" w:rsidRPr="00000000" w14:paraId="0000037B">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C">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D">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E">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F">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0">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1">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2">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3">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4">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5">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6">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7">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8">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9">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A">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B">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C">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D">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E">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F">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0">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1">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2">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3">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4">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5">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6">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7">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8">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9">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A">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B">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C">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D">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E">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F">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0">
      <w:pPr>
        <w:spacing w:after="60" w:before="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1">
      <w:pPr>
        <w:spacing w:after="60" w:before="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ÚNICO DA ATA DE REGISTRO DE PREÇOS Nº ___ /20__ – MAPA DE </w:t>
        <w:tab/>
        <w:t xml:space="preserve">PREÇOS DOS BENS</w:t>
      </w:r>
    </w:p>
    <w:p w:rsidR="00000000" w:rsidDel="00000000" w:rsidP="00000000" w:rsidRDefault="00000000" w:rsidRPr="00000000" w14:paraId="000003A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Este documento é parte da Ata de Registro de Preços acima referenciada, celebrada entre o órgão ou entidade gerenciadora da ata e os fornecedores, cujos preços estão a seguir registrados por item, em face da realização do Pregão Eletrônico n º 20260037 – PEFOCE/CALF</w:t>
      </w:r>
    </w:p>
    <w:p w:rsidR="00000000" w:rsidDel="00000000" w:rsidP="00000000" w:rsidRDefault="00000000" w:rsidRPr="00000000" w14:paraId="000003A3">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Constam ainda registrados os preços dos fornecedores que aceitaram cotar os itens com preços iguais ao adjudicatário e os que mantiveram sua proposta original:</w:t>
      </w:r>
    </w:p>
    <w:p w:rsidR="00000000" w:rsidDel="00000000" w:rsidP="00000000" w:rsidRDefault="00000000" w:rsidRPr="00000000" w14:paraId="000003A5">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Relação dos </w:t>
      </w:r>
      <w:r w:rsidDel="00000000" w:rsidR="00000000" w:rsidRPr="00000000">
        <w:rPr>
          <w:rFonts w:ascii="Arial" w:cs="Arial" w:eastAsia="Arial" w:hAnsi="Arial"/>
          <w:sz w:val="22"/>
          <w:szCs w:val="22"/>
          <w:highlight w:val="white"/>
          <w:rtl w:val="0"/>
        </w:rPr>
        <w:t xml:space="preserve">fornecedores</w:t>
      </w:r>
      <w:r w:rsidDel="00000000" w:rsidR="00000000" w:rsidRPr="00000000">
        <w:rPr>
          <w:rFonts w:ascii="Arial" w:cs="Arial" w:eastAsia="Arial" w:hAnsi="Arial"/>
          <w:sz w:val="22"/>
          <w:szCs w:val="22"/>
          <w:rtl w:val="0"/>
        </w:rPr>
        <w:t xml:space="preserve"> adjudicatários.</w:t>
      </w:r>
    </w:p>
    <w:p w:rsidR="00000000" w:rsidDel="00000000" w:rsidP="00000000" w:rsidRDefault="00000000" w:rsidRPr="00000000" w14:paraId="000003A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tbl>
      <w:tblPr>
        <w:tblStyle w:val="Table6"/>
        <w:tblW w:w="96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4.75"/>
        <w:gridCol w:w="1204.75"/>
        <w:gridCol w:w="1204.75"/>
        <w:gridCol w:w="1204.75"/>
        <w:gridCol w:w="1204.75"/>
        <w:gridCol w:w="1204.75"/>
        <w:gridCol w:w="1204.75"/>
        <w:gridCol w:w="1204.75"/>
        <w:tblGridChange w:id="0">
          <w:tblGrid>
            <w:gridCol w:w="1204.75"/>
            <w:gridCol w:w="1204.75"/>
            <w:gridCol w:w="1204.75"/>
            <w:gridCol w:w="1204.75"/>
            <w:gridCol w:w="1204.75"/>
            <w:gridCol w:w="1204.75"/>
            <w:gridCol w:w="1204.75"/>
            <w:gridCol w:w="1204.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Item</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Cód Item</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Especificação do Item</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Fornecedores</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Unid</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Quant. Máx</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Quant. Min.</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Preço Registrado</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C8">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Relação dos Órgãos e Entidades Participantes da Ata.</w:t>
      </w:r>
    </w:p>
    <w:p w:rsidR="00000000" w:rsidDel="00000000" w:rsidP="00000000" w:rsidRDefault="00000000" w:rsidRPr="00000000" w14:paraId="000003CB">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C">
      <w:pPr>
        <w:spacing w:after="60" w:before="60" w:lineRule="auto"/>
        <w:jc w:val="both"/>
        <w:rPr>
          <w:rFonts w:ascii="Arial" w:cs="Arial" w:eastAsia="Arial" w:hAnsi="Arial"/>
          <w:sz w:val="22"/>
          <w:szCs w:val="22"/>
        </w:rPr>
      </w:pPr>
      <w:r w:rsidDel="00000000" w:rsidR="00000000" w:rsidRPr="00000000">
        <w:rPr>
          <w:rtl w:val="0"/>
        </w:rPr>
      </w:r>
    </w:p>
    <w:tbl>
      <w:tblPr>
        <w:tblStyle w:val="Table7"/>
        <w:tblW w:w="95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5730"/>
        <w:gridCol w:w="3195"/>
        <w:tblGridChange w:id="0">
          <w:tblGrid>
            <w:gridCol w:w="660"/>
            <w:gridCol w:w="5730"/>
            <w:gridCol w:w="31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Seq</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Órgão/Entidade</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ENDEREÇO</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D9">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Relação de </w:t>
      </w:r>
      <w:r w:rsidDel="00000000" w:rsidR="00000000" w:rsidRPr="00000000">
        <w:rPr>
          <w:rFonts w:ascii="Arial" w:cs="Arial" w:eastAsia="Arial" w:hAnsi="Arial"/>
          <w:sz w:val="22"/>
          <w:szCs w:val="22"/>
          <w:highlight w:val="white"/>
          <w:rtl w:val="0"/>
        </w:rPr>
        <w:t xml:space="preserve">fornecedores</w:t>
      </w:r>
      <w:r w:rsidDel="00000000" w:rsidR="00000000" w:rsidRPr="00000000">
        <w:rPr>
          <w:rFonts w:ascii="Arial" w:cs="Arial" w:eastAsia="Arial" w:hAnsi="Arial"/>
          <w:sz w:val="22"/>
          <w:szCs w:val="22"/>
          <w:rtl w:val="0"/>
        </w:rPr>
        <w:t xml:space="preserve">, segundo a ordem de classificação, que aceitaram cotar os itens com preços iguais ao adjudicatário(Cadastro Reserva).</w:t>
      </w:r>
    </w:p>
    <w:p w:rsidR="00000000" w:rsidDel="00000000" w:rsidP="00000000" w:rsidRDefault="00000000" w:rsidRPr="00000000" w14:paraId="000003D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r>
    </w:p>
    <w:tbl>
      <w:tblPr>
        <w:tblStyle w:val="Table8"/>
        <w:tblW w:w="96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4.75"/>
        <w:gridCol w:w="1204.75"/>
        <w:gridCol w:w="1204.75"/>
        <w:gridCol w:w="1204.75"/>
        <w:gridCol w:w="1204.75"/>
        <w:gridCol w:w="1204.75"/>
        <w:gridCol w:w="1204.75"/>
        <w:gridCol w:w="1204.75"/>
        <w:tblGridChange w:id="0">
          <w:tblGrid>
            <w:gridCol w:w="1204.75"/>
            <w:gridCol w:w="1204.75"/>
            <w:gridCol w:w="1204.75"/>
            <w:gridCol w:w="1204.75"/>
            <w:gridCol w:w="1204.75"/>
            <w:gridCol w:w="1204.75"/>
            <w:gridCol w:w="1204.75"/>
            <w:gridCol w:w="1204.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Item</w:t>
            </w:r>
          </w:p>
          <w:p w:rsidR="00000000" w:rsidDel="00000000" w:rsidP="00000000" w:rsidRDefault="00000000" w:rsidRPr="00000000" w14:paraId="000003DD">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Cód Item</w:t>
            </w:r>
          </w:p>
          <w:p w:rsidR="00000000" w:rsidDel="00000000" w:rsidP="00000000" w:rsidRDefault="00000000" w:rsidRPr="00000000" w14:paraId="000003DF">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Especificação do Item</w:t>
            </w:r>
          </w:p>
          <w:p w:rsidR="00000000" w:rsidDel="00000000" w:rsidP="00000000" w:rsidRDefault="00000000" w:rsidRPr="00000000" w14:paraId="000003E1">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Fornecedores</w:t>
            </w:r>
          </w:p>
          <w:p w:rsidR="00000000" w:rsidDel="00000000" w:rsidP="00000000" w:rsidRDefault="00000000" w:rsidRPr="00000000" w14:paraId="000003E3">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Unid</w:t>
            </w:r>
          </w:p>
          <w:p w:rsidR="00000000" w:rsidDel="00000000" w:rsidP="00000000" w:rsidRDefault="00000000" w:rsidRPr="00000000" w14:paraId="000003E5">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Quant. Máx</w:t>
            </w:r>
          </w:p>
          <w:p w:rsidR="00000000" w:rsidDel="00000000" w:rsidP="00000000" w:rsidRDefault="00000000" w:rsidRPr="00000000" w14:paraId="000003E7">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8">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Quant. Min.</w:t>
            </w:r>
          </w:p>
          <w:p w:rsidR="00000000" w:rsidDel="00000000" w:rsidP="00000000" w:rsidRDefault="00000000" w:rsidRPr="00000000" w14:paraId="000003E9">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Preço Registrado</w:t>
            </w:r>
          </w:p>
          <w:p w:rsidR="00000000" w:rsidDel="00000000" w:rsidP="00000000" w:rsidRDefault="00000000" w:rsidRPr="00000000" w14:paraId="000003EB">
            <w:pPr>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A">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B">
            <w:pPr>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F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3F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Relação de fornecedores, segundo a ordem de classificação, que mantiveram sua proposta original (Remanescentes):</w:t>
      </w:r>
    </w:p>
    <w:p w:rsidR="00000000" w:rsidDel="00000000" w:rsidP="00000000" w:rsidRDefault="00000000" w:rsidRPr="00000000" w14:paraId="000003FE">
      <w:pPr>
        <w:spacing w:after="60" w:before="60" w:lineRule="auto"/>
        <w:rPr>
          <w:rFonts w:ascii="Arial" w:cs="Arial" w:eastAsia="Arial" w:hAnsi="Arial"/>
          <w:sz w:val="22"/>
          <w:szCs w:val="22"/>
        </w:rPr>
      </w:pPr>
      <w:r w:rsidDel="00000000" w:rsidR="00000000" w:rsidRPr="00000000">
        <w:rPr>
          <w:rtl w:val="0"/>
        </w:rPr>
      </w:r>
    </w:p>
    <w:tbl>
      <w:tblPr>
        <w:tblStyle w:val="Table9"/>
        <w:tblW w:w="96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4.75"/>
        <w:gridCol w:w="1204.75"/>
        <w:gridCol w:w="1204.75"/>
        <w:gridCol w:w="1204.75"/>
        <w:gridCol w:w="1204.75"/>
        <w:gridCol w:w="1204.75"/>
        <w:gridCol w:w="1204.75"/>
        <w:gridCol w:w="1204.75"/>
        <w:tblGridChange w:id="0">
          <w:tblGrid>
            <w:gridCol w:w="1204.75"/>
            <w:gridCol w:w="1204.75"/>
            <w:gridCol w:w="1204.75"/>
            <w:gridCol w:w="1204.75"/>
            <w:gridCol w:w="1204.75"/>
            <w:gridCol w:w="1204.75"/>
            <w:gridCol w:w="1204.75"/>
            <w:gridCol w:w="1204.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Item</w:t>
            </w:r>
          </w:p>
          <w:p w:rsidR="00000000" w:rsidDel="00000000" w:rsidP="00000000" w:rsidRDefault="00000000" w:rsidRPr="00000000" w14:paraId="00000400">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Cód Item</w:t>
            </w:r>
          </w:p>
          <w:p w:rsidR="00000000" w:rsidDel="00000000" w:rsidP="00000000" w:rsidRDefault="00000000" w:rsidRPr="00000000" w14:paraId="00000402">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3">
            <w:pPr>
              <w:widowControl w:val="0"/>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Especificação do Item</w:t>
            </w:r>
          </w:p>
          <w:p w:rsidR="00000000" w:rsidDel="00000000" w:rsidP="00000000" w:rsidRDefault="00000000" w:rsidRPr="00000000" w14:paraId="00000404">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Fornecedores</w:t>
            </w:r>
          </w:p>
          <w:p w:rsidR="00000000" w:rsidDel="00000000" w:rsidP="00000000" w:rsidRDefault="00000000" w:rsidRPr="00000000" w14:paraId="00000406">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Unid</w:t>
            </w:r>
          </w:p>
          <w:p w:rsidR="00000000" w:rsidDel="00000000" w:rsidP="00000000" w:rsidRDefault="00000000" w:rsidRPr="00000000" w14:paraId="00000408">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9">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Quant. Máx</w:t>
            </w:r>
          </w:p>
          <w:p w:rsidR="00000000" w:rsidDel="00000000" w:rsidP="00000000" w:rsidRDefault="00000000" w:rsidRPr="00000000" w14:paraId="0000040A">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Quant. Min.</w:t>
            </w:r>
          </w:p>
          <w:p w:rsidR="00000000" w:rsidDel="00000000" w:rsidP="00000000" w:rsidRDefault="00000000" w:rsidRPr="00000000" w14:paraId="0000040C">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after="60" w:before="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Preço Registrado</w:t>
            </w:r>
          </w:p>
          <w:p w:rsidR="00000000" w:rsidDel="00000000" w:rsidP="00000000" w:rsidRDefault="00000000" w:rsidRPr="00000000" w14:paraId="0000040E">
            <w:pPr>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3">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1F">
      <w:pPr>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420">
      <w:pPr>
        <w:spacing w:after="60" w:before="6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421">
      <w:pPr>
        <w:spacing w:after="60" w:before="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t>
      </w:r>
    </w:p>
    <w:p w:rsidR="00000000" w:rsidDel="00000000" w:rsidP="00000000" w:rsidRDefault="00000000" w:rsidRPr="00000000" w14:paraId="00000422">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3">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4">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5">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6">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7">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8">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9">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A">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B">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C">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D">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E">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2F">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0">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1">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2">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3">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4">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5">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6">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7">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8">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9">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A">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B">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C">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D">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E">
      <w:pPr>
        <w:spacing w:after="60" w:before="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F">
      <w:pPr>
        <w:spacing w:after="60" w:before="60" w:lineRule="auto"/>
        <w:jc w:val="center"/>
        <w:rPr>
          <w:rFonts w:ascii="Arial" w:cs="Arial" w:eastAsia="Arial" w:hAnsi="Arial"/>
          <w:sz w:val="22"/>
          <w:szCs w:val="22"/>
          <w:highlight w:val="yellow"/>
        </w:rPr>
      </w:pPr>
      <w:r w:rsidDel="00000000" w:rsidR="00000000" w:rsidRPr="00000000">
        <w:rPr>
          <w:rFonts w:ascii="Arial" w:cs="Arial" w:eastAsia="Arial" w:hAnsi="Arial"/>
          <w:b w:val="1"/>
          <w:bCs w:val="1"/>
          <w:sz w:val="22"/>
          <w:szCs w:val="22"/>
          <w:rtl w:val="0"/>
        </w:rPr>
        <w:t xml:space="preserve">ANEXO IV A – MINUTA DO TERMO DE CONTRATO </w:t>
      </w:r>
      <w:r w:rsidDel="00000000" w:rsidR="00000000" w:rsidRPr="00000000">
        <w:rPr>
          <w:rtl w:val="0"/>
        </w:rPr>
      </w:r>
    </w:p>
    <w:p w:rsidR="00000000" w:rsidDel="00000000" w:rsidP="00000000" w:rsidRDefault="00000000" w:rsidRPr="00000000" w14:paraId="00000440">
      <w:pPr>
        <w:spacing w:after="60" w:before="60" w:lineRule="auto"/>
        <w:jc w:val="left"/>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441">
      <w:pPr>
        <w:spacing w:after="60" w:before="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Contrato nº ___ / 20__ –</w:t>
      </w:r>
    </w:p>
    <w:p w:rsidR="00000000" w:rsidDel="00000000" w:rsidP="00000000" w:rsidRDefault="00000000" w:rsidRPr="00000000" w14:paraId="0000044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Processo nº 10011.004967/2026-32 </w:t>
      </w:r>
    </w:p>
    <w:p w:rsidR="00000000" w:rsidDel="00000000" w:rsidP="00000000" w:rsidRDefault="00000000" w:rsidRPr="00000000" w14:paraId="00000443">
      <w:pPr>
        <w:spacing w:after="60" w:before="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444">
      <w:pPr>
        <w:spacing w:after="60" w:before="60" w:lineRule="auto"/>
        <w:ind w:left="2834.645669291339"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CONTRATO QUE ENTRE SI CELEBRAM </w:t>
      </w:r>
      <w:r w:rsidDel="00000000" w:rsidR="00000000" w:rsidRPr="00000000">
        <w:rPr>
          <w:rFonts w:ascii="Arial" w:cs="Arial" w:eastAsia="Arial" w:hAnsi="Arial"/>
          <w:sz w:val="22"/>
          <w:szCs w:val="22"/>
          <w:rtl w:val="0"/>
        </w:rPr>
        <w:t xml:space="preserve">O ESTADO DO CEARÁ POR INTERMÉDIO DA PERÍCIA FORENSE DO ESTADO DO CEARÁ </w:t>
      </w:r>
      <w:r w:rsidDel="00000000" w:rsidR="00000000" w:rsidRPr="00000000">
        <w:rPr>
          <w:rFonts w:ascii="Arial" w:cs="Arial" w:eastAsia="Arial" w:hAnsi="Arial"/>
          <w:sz w:val="22"/>
          <w:szCs w:val="22"/>
          <w:rtl w:val="0"/>
        </w:rPr>
        <w:t xml:space="preserve">E (O) A _____________________, ABAIXO QUALIFICADOS, PARA O FIM QUE NELE SE DECLARA.</w:t>
      </w:r>
    </w:p>
    <w:p w:rsidR="00000000" w:rsidDel="00000000" w:rsidP="00000000" w:rsidRDefault="00000000" w:rsidRPr="00000000" w14:paraId="0000044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44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A</w:t>
      </w:r>
      <w:r w:rsidDel="00000000" w:rsidR="00000000" w:rsidRPr="00000000">
        <w:rPr>
          <w:rFonts w:ascii="Arial" w:cs="Arial" w:eastAsia="Arial" w:hAnsi="Arial"/>
          <w:b w:val="1"/>
          <w:bCs w:val="1"/>
          <w:sz w:val="22"/>
          <w:szCs w:val="22"/>
          <w:highlight w:val="white"/>
          <w:rtl w:val="0"/>
        </w:rPr>
        <w:t xml:space="preserve"> Perícia Forense do Estado do Ceará - PEFOCE</w:t>
      </w:r>
      <w:r w:rsidDel="00000000" w:rsidR="00000000" w:rsidRPr="00000000">
        <w:rPr>
          <w:rFonts w:ascii="Arial" w:cs="Arial" w:eastAsia="Arial" w:hAnsi="Arial"/>
          <w:sz w:val="22"/>
          <w:szCs w:val="22"/>
          <w:highlight w:val="white"/>
          <w:rtl w:val="0"/>
        </w:rPr>
        <w:t xml:space="preserve"> situada na Av. Presidente Castelo Branco, 901, Bairro Moura Brasil, CEP.: 60.010-000, Fortaleza-CE, inscrita no C.N.P.J. sob o nº. 10.263.825/0001-52 doravante denominada CONTRATANTE, neste ato </w:t>
      </w:r>
      <w:r w:rsidDel="00000000" w:rsidR="00000000" w:rsidRPr="00000000">
        <w:rPr>
          <w:rFonts w:ascii="Arial" w:cs="Arial" w:eastAsia="Arial" w:hAnsi="Arial"/>
          <w:sz w:val="22"/>
          <w:szCs w:val="22"/>
          <w:rtl w:val="0"/>
        </w:rPr>
        <w:t xml:space="preserve">representada pela Diretora de Planejamento e Gestão Interna da PEFOCE</w:t>
      </w:r>
      <w:r w:rsidDel="00000000" w:rsidR="00000000" w:rsidRPr="00000000">
        <w:rPr>
          <w:rFonts w:ascii="Arial" w:cs="Arial" w:eastAsia="Arial" w:hAnsi="Arial"/>
          <w:sz w:val="22"/>
          <w:szCs w:val="22"/>
          <w:highlight w:val="white"/>
          <w:rtl w:val="0"/>
        </w:rPr>
        <w:t xml:space="preserv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white"/>
          <w:rtl w:val="0"/>
        </w:rPr>
        <w:t xml:space="preserve">Sra. Manuela Chaves Loureiro Cândido, portadora do CPF n° 960.258.243-04</w:t>
      </w:r>
      <w:r w:rsidDel="00000000" w:rsidR="00000000" w:rsidRPr="00000000">
        <w:rPr>
          <w:rFonts w:ascii="Arial" w:cs="Arial" w:eastAsia="Arial" w:hAnsi="Arial"/>
          <w:sz w:val="22"/>
          <w:szCs w:val="22"/>
          <w:rtl w:val="0"/>
        </w:rPr>
        <w:t xml:space="preserve">, e a ____________________________, com sede na _________________________, CEP: ___________, Fone: ______________, inscrita no CPF/CNPJ sob o nº __________________, doravante denominado CONTRATADO, representado neste ato pelo __________________, (nacionalidade), portador da Carteira de Identidade nº _____________, e do CPF nº __________________, residente e domiciliada(o) em (Município - UF), na ____________________________, têm entre si justa e acordada a celebração do presente contrato, mediante as cláusulas e condições seguintes:</w:t>
      </w:r>
    </w:p>
    <w:p w:rsidR="00000000" w:rsidDel="00000000" w:rsidP="00000000" w:rsidRDefault="00000000" w:rsidRPr="00000000" w14:paraId="00000447">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PRIMEIRA – DA FUNDAMENTAÇÃO</w:t>
      </w:r>
    </w:p>
    <w:p w:rsidR="00000000" w:rsidDel="00000000" w:rsidP="00000000" w:rsidRDefault="00000000" w:rsidRPr="00000000" w14:paraId="0000044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 O presente contrato tem como fundamento o Pregão Eletrônico n° 20260037 – PEFOCE/CALF, e seus anexos, os preceitos do direito público, Lei Federal nº 14.133, de 1º de abril de 2021, e demais legislação aplicável ao cumprimento de seu objeto.</w:t>
      </w:r>
    </w:p>
    <w:p w:rsidR="00000000" w:rsidDel="00000000" w:rsidP="00000000" w:rsidRDefault="00000000" w:rsidRPr="00000000" w14:paraId="00000449">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SEGUNDA – DA VINCULAÇÃO AO EDITAL E A PROPOSTA</w:t>
      </w:r>
    </w:p>
    <w:p w:rsidR="00000000" w:rsidDel="00000000" w:rsidP="00000000" w:rsidRDefault="00000000" w:rsidRPr="00000000" w14:paraId="0000044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 O cumprimento deste contrato está vinculado aos termos do edital do Pregão Eletrônico nº 20260037 – PEFOCE/CALF, o Termo de Referência, a proposta do contratado e eventuais anexos dos respectivos documentos os quais constituem parte deste instrumento, independente de sua transcrição.</w:t>
      </w:r>
    </w:p>
    <w:p w:rsidR="00000000" w:rsidDel="00000000" w:rsidP="00000000" w:rsidRDefault="00000000" w:rsidRPr="00000000" w14:paraId="0000044B">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TERCEIRA – DO OBJETO</w:t>
      </w:r>
    </w:p>
    <w:p w:rsidR="00000000" w:rsidDel="00000000" w:rsidP="00000000" w:rsidRDefault="00000000" w:rsidRPr="00000000" w14:paraId="0000044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3.1. O objeto do presente instrumento é a aquisição de insumos para o processamento, coloração e análise de tecidos em exames histopatológicos no Núcleo de Patologia Forense da Coordenadoria de Análises Laboratoriais Forenses - CALF, nas condições estabelecidas neste contrato e no Termo de Referência do edital e na proposta do CONTRATADO.</w:t>
      </w:r>
    </w:p>
    <w:p w:rsidR="00000000" w:rsidDel="00000000" w:rsidP="00000000" w:rsidRDefault="00000000" w:rsidRPr="00000000" w14:paraId="0000044D">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QUARTA – DA VIGÊNCIA E PRORROGAÇÃO</w:t>
      </w:r>
    </w:p>
    <w:p w:rsidR="00000000" w:rsidDel="00000000" w:rsidP="00000000" w:rsidRDefault="00000000" w:rsidRPr="00000000" w14:paraId="0000044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 O prazo de vigência deste contrato é de 01 (um) ano, contado a partir de sua celebração, observando o disposto nos arts. 71 da Lei Federal n° 13.303/2016.</w:t>
      </w:r>
    </w:p>
    <w:p w:rsidR="00000000" w:rsidDel="00000000" w:rsidP="00000000" w:rsidRDefault="00000000" w:rsidRPr="00000000" w14:paraId="0000044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4.2. O contrato poderá ser alterado nos casos previstos nos arts. 72 e 81 da Lei Federal n° 13.303/2016 e conforme dispuser o Regulamento Interno de Licitações e Contratos do CONTRATANTE.</w:t>
      </w:r>
    </w:p>
    <w:p w:rsidR="00000000" w:rsidDel="00000000" w:rsidP="00000000" w:rsidRDefault="00000000" w:rsidRPr="00000000" w14:paraId="0000045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4.3. Registros que não caracterizam alteração do contrato podem ser realizados por simples apostila, dispensada a celebração de termo aditivo.</w:t>
      </w:r>
    </w:p>
    <w:p w:rsidR="00000000" w:rsidDel="00000000" w:rsidP="00000000" w:rsidRDefault="00000000" w:rsidRPr="00000000" w14:paraId="00000451">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CLÁUSULA QUINTA – </w:t>
      </w:r>
      <w:r w:rsidDel="00000000" w:rsidR="00000000" w:rsidRPr="00000000">
        <w:rPr>
          <w:rFonts w:ascii="Arial" w:cs="Arial" w:eastAsia="Arial" w:hAnsi="Arial"/>
          <w:b w:val="1"/>
          <w:bCs w:val="1"/>
          <w:sz w:val="22"/>
          <w:szCs w:val="22"/>
          <w:highlight w:val="white"/>
          <w:rtl w:val="0"/>
        </w:rPr>
        <w:t xml:space="preserve">MODELO DE EXECUÇÃO E GESTÃO CONTRATUAL</w:t>
      </w:r>
    </w:p>
    <w:p w:rsidR="00000000" w:rsidDel="00000000" w:rsidP="00000000" w:rsidRDefault="00000000" w:rsidRPr="00000000" w14:paraId="00000452">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5.1. O regime de execução contratual, os modelos de gestão e de execução, assim como os prazos e condições de conclusão, entrega, observação e recebimento do objeto e demais condições, constam no Termo de Referência, anexo a este contrato.</w:t>
      </w:r>
    </w:p>
    <w:p w:rsidR="00000000" w:rsidDel="00000000" w:rsidP="00000000" w:rsidRDefault="00000000" w:rsidRPr="00000000" w14:paraId="00000453">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CLÁUSULA SEXTA – DA SUBCONTRATAÇÃO</w:t>
      </w:r>
    </w:p>
    <w:p w:rsidR="00000000" w:rsidDel="00000000" w:rsidP="00000000" w:rsidRDefault="00000000" w:rsidRPr="00000000" w14:paraId="0000045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6.1. Não será admitida a subcontratação do objeto contratual, </w:t>
      </w:r>
      <w:r w:rsidDel="00000000" w:rsidR="00000000" w:rsidRPr="00000000">
        <w:rPr>
          <w:rFonts w:ascii="Arial" w:cs="Arial" w:eastAsia="Arial" w:hAnsi="Arial"/>
          <w:sz w:val="22"/>
          <w:szCs w:val="22"/>
          <w:highlight w:val="white"/>
          <w:rtl w:val="0"/>
        </w:rPr>
        <w:t xml:space="preserve">em razão da devida justificativa exposta nos autos do processo conforme Acórdão 2450/2025-TCU-Plenário.</w:t>
      </w:r>
    </w:p>
    <w:p w:rsidR="00000000" w:rsidDel="00000000" w:rsidP="00000000" w:rsidRDefault="00000000" w:rsidRPr="00000000" w14:paraId="00000455">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CLÁUSULA SÉTIMA – DO PREÇO</w:t>
      </w:r>
    </w:p>
    <w:p w:rsidR="00000000" w:rsidDel="00000000" w:rsidP="00000000" w:rsidRDefault="00000000" w:rsidRPr="00000000" w14:paraId="0000045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7.1. O valor total da contratação é de R$ _____ (______)</w:t>
      </w:r>
    </w:p>
    <w:p w:rsidR="00000000" w:rsidDel="00000000" w:rsidP="00000000" w:rsidRDefault="00000000" w:rsidRPr="00000000" w14:paraId="00000457">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458">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7.1.2. O valor acima é meramente estimativo, de forma que os pagamentos devidos ao CONTRATADO dependerão dos quantitativos efetivamente fornecidos.</w:t>
      </w:r>
    </w:p>
    <w:p w:rsidR="00000000" w:rsidDel="00000000" w:rsidP="00000000" w:rsidRDefault="00000000" w:rsidRPr="00000000" w14:paraId="00000459">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CLÁUSULA OITAVA – DO PAGAMENTO</w:t>
      </w:r>
    </w:p>
    <w:p w:rsidR="00000000" w:rsidDel="00000000" w:rsidP="00000000" w:rsidRDefault="00000000" w:rsidRPr="00000000" w14:paraId="0000045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8.1. </w:t>
      </w:r>
      <w:r w:rsidDel="00000000" w:rsidR="00000000" w:rsidRPr="00000000">
        <w:rPr>
          <w:rFonts w:ascii="Arial" w:cs="Arial" w:eastAsia="Arial" w:hAnsi="Arial"/>
          <w:sz w:val="22"/>
          <w:szCs w:val="22"/>
          <w:rtl w:val="0"/>
        </w:rPr>
        <w:t xml:space="preserve">O prazo para pagamento ao CONTRATADO e demais condições a ele refer</w:t>
      </w:r>
      <w:r w:rsidDel="00000000" w:rsidR="00000000" w:rsidRPr="00000000">
        <w:rPr>
          <w:rFonts w:ascii="Arial" w:cs="Arial" w:eastAsia="Arial" w:hAnsi="Arial"/>
          <w:sz w:val="22"/>
          <w:szCs w:val="22"/>
          <w:rtl w:val="0"/>
        </w:rPr>
        <w:t xml:space="preserve">ente, se e</w:t>
      </w:r>
      <w:r w:rsidDel="00000000" w:rsidR="00000000" w:rsidRPr="00000000">
        <w:rPr>
          <w:rFonts w:ascii="Arial" w:cs="Arial" w:eastAsia="Arial" w:hAnsi="Arial"/>
          <w:sz w:val="22"/>
          <w:szCs w:val="22"/>
          <w:rtl w:val="0"/>
        </w:rPr>
        <w:t xml:space="preserve">ncontram definidos no Termo de Referência, anexo a es</w:t>
      </w:r>
      <w:r w:rsidDel="00000000" w:rsidR="00000000" w:rsidRPr="00000000">
        <w:rPr>
          <w:rFonts w:ascii="Arial" w:cs="Arial" w:eastAsia="Arial" w:hAnsi="Arial"/>
          <w:sz w:val="22"/>
          <w:szCs w:val="22"/>
          <w:rtl w:val="0"/>
        </w:rPr>
        <w:t xml:space="preserve">te co</w:t>
      </w:r>
      <w:r w:rsidDel="00000000" w:rsidR="00000000" w:rsidRPr="00000000">
        <w:rPr>
          <w:rFonts w:ascii="Arial" w:cs="Arial" w:eastAsia="Arial" w:hAnsi="Arial"/>
          <w:sz w:val="22"/>
          <w:szCs w:val="22"/>
          <w:rtl w:val="0"/>
        </w:rPr>
        <w:t xml:space="preserve">ntrato.</w:t>
      </w:r>
    </w:p>
    <w:p w:rsidR="00000000" w:rsidDel="00000000" w:rsidP="00000000" w:rsidRDefault="00000000" w:rsidRPr="00000000" w14:paraId="0000045B">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CLÁUSULA NONA – DO REAJUSTE</w:t>
      </w:r>
    </w:p>
    <w:p w:rsidR="00000000" w:rsidDel="00000000" w:rsidP="00000000" w:rsidRDefault="00000000" w:rsidRPr="00000000" w14:paraId="0000045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9.1. Os preços inicialmente contratados são fixos e irreajustáveis no prazo de um ano contado da data do orçamento estimado, ou seja, a data da pesquisa constante no Mapa Comparativo de Preços,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rtl w:val="0"/>
        </w:rPr>
        <w:t xml:space="preserve">datado de 24/08/2026.</w:t>
      </w:r>
    </w:p>
    <w:p w:rsidR="00000000" w:rsidDel="00000000" w:rsidP="00000000" w:rsidRDefault="00000000" w:rsidRPr="00000000" w14:paraId="0000045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 Após o interregno de um</w:t>
      </w:r>
      <w:r w:rsidDel="00000000" w:rsidR="00000000" w:rsidRPr="00000000">
        <w:rPr>
          <w:rFonts w:ascii="Arial" w:cs="Arial" w:eastAsia="Arial" w:hAnsi="Arial"/>
          <w:sz w:val="22"/>
          <w:szCs w:val="22"/>
          <w:rtl w:val="0"/>
        </w:rPr>
        <w:t xml:space="preserve"> ano, os p</w:t>
      </w:r>
      <w:r w:rsidDel="00000000" w:rsidR="00000000" w:rsidRPr="00000000">
        <w:rPr>
          <w:rFonts w:ascii="Arial" w:cs="Arial" w:eastAsia="Arial" w:hAnsi="Arial"/>
          <w:sz w:val="22"/>
          <w:szCs w:val="22"/>
          <w:rtl w:val="0"/>
        </w:rPr>
        <w:t xml:space="preserve">reços iniciais serão reajustados, mediante a aplicação, pelo CONTRATANTE, do índice IPCA</w:t>
      </w:r>
      <w:r w:rsidDel="00000000" w:rsidR="00000000" w:rsidRPr="00000000">
        <w:rPr>
          <w:rFonts w:ascii="Arial" w:cs="Arial" w:eastAsia="Arial" w:hAnsi="Arial"/>
          <w:i w:val="1"/>
          <w:iCs w:val="1"/>
          <w:sz w:val="22"/>
          <w:szCs w:val="22"/>
          <w:rtl w:val="0"/>
        </w:rPr>
        <w:t xml:space="preserve">,</w:t>
      </w:r>
      <w:r w:rsidDel="00000000" w:rsidR="00000000" w:rsidRPr="00000000">
        <w:rPr>
          <w:rFonts w:ascii="Arial" w:cs="Arial" w:eastAsia="Arial" w:hAnsi="Arial"/>
          <w:sz w:val="22"/>
          <w:szCs w:val="22"/>
          <w:rtl w:val="0"/>
        </w:rPr>
        <w:t xml:space="preserve"> exclusivamente para as obrigações iniciadas e concluídas após a ocorrência da anualidade.</w:t>
      </w:r>
    </w:p>
    <w:p w:rsidR="00000000" w:rsidDel="00000000" w:rsidP="00000000" w:rsidRDefault="00000000" w:rsidRPr="00000000" w14:paraId="0000045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9.2.1. Os reajustes deverão ser precedidos de solicitação da CONTRATADA.</w:t>
      </w:r>
    </w:p>
    <w:p w:rsidR="00000000" w:rsidDel="00000000" w:rsidP="00000000" w:rsidRDefault="00000000" w:rsidRPr="00000000" w14:paraId="0000045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9.2.1.1. Caso a CONTRATADA não solicite tempestivamente o reajuste e prorrogue o contrato sem pleiteá-lo, ocorrerá a preclusão lógica do direito.</w:t>
      </w:r>
    </w:p>
    <w:p w:rsidR="00000000" w:rsidDel="00000000" w:rsidP="00000000" w:rsidRDefault="00000000" w:rsidRPr="00000000" w14:paraId="0000046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9.2.1.2. Também ocorrerá a preclusão lógica do direito ao reajuste se o pedido for formulado depois de extinto o contrato.</w:t>
      </w:r>
    </w:p>
    <w:p w:rsidR="00000000" w:rsidDel="00000000" w:rsidP="00000000" w:rsidRDefault="00000000" w:rsidRPr="00000000" w14:paraId="0000046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9.3. Nos reajustes subsequentes ao primeiro, o interregno mínimo de um ano será contado a partir dos efeitos financeiros do último reajuste.</w:t>
      </w:r>
    </w:p>
    <w:p w:rsidR="00000000" w:rsidDel="00000000" w:rsidP="00000000" w:rsidRDefault="00000000" w:rsidRPr="00000000" w14:paraId="0000046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9.4. 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46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9.5. Nas aferições finais, o(s) índice(s) utilizado(s) para reajuste será(ão), obrigatoriamente, o(s) definitivo(s).</w:t>
      </w:r>
    </w:p>
    <w:p w:rsidR="00000000" w:rsidDel="00000000" w:rsidP="00000000" w:rsidRDefault="00000000" w:rsidRPr="00000000" w14:paraId="0000046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9.6. 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465">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9.7. 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466">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9.8. O reajuste será realizado por apostilamento.</w:t>
      </w:r>
    </w:p>
    <w:p w:rsidR="00000000" w:rsidDel="00000000" w:rsidP="00000000" w:rsidRDefault="00000000" w:rsidRPr="00000000" w14:paraId="00000467">
      <w:pPr>
        <w:spacing w:after="60" w:before="6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CLÁUSULA DÉCIMA – DAS OBRIGAÇÕES DO CONTRATANTE E DO CONTRATADO</w:t>
      </w:r>
    </w:p>
    <w:p w:rsidR="00000000" w:rsidDel="00000000" w:rsidP="00000000" w:rsidRDefault="00000000" w:rsidRPr="00000000" w14:paraId="0000046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10.1. As obrigações referentes ao CONTRATANTE e ao CONTRATADO encontram-se definidas no Termo de Referência, </w:t>
      </w:r>
      <w:r w:rsidDel="00000000" w:rsidR="00000000" w:rsidRPr="00000000">
        <w:rPr>
          <w:rFonts w:ascii="Arial" w:cs="Arial" w:eastAsia="Arial" w:hAnsi="Arial"/>
          <w:sz w:val="22"/>
          <w:szCs w:val="22"/>
          <w:rtl w:val="0"/>
        </w:rPr>
        <w:t xml:space="preserve">anexo a este contrato.</w:t>
      </w:r>
    </w:p>
    <w:p w:rsidR="00000000" w:rsidDel="00000000" w:rsidP="00000000" w:rsidRDefault="00000000" w:rsidRPr="00000000" w14:paraId="00000469">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PRIMEIRA – DAS OBRIGAÇÕES PERTINENTES À LEI GERAL DE PROTEÇÃO DE DADOS PESSOAIS (LGPD)</w:t>
      </w:r>
    </w:p>
    <w:p w:rsidR="00000000" w:rsidDel="00000000" w:rsidP="00000000" w:rsidRDefault="00000000" w:rsidRPr="00000000" w14:paraId="0000046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 O CONTRATADO </w:t>
        <w:tab/>
        <w:t xml:space="preserve">declara que tem ciência da existência da LGPD e se compromete a adequar todos os procedimentos internos ao disposto na legislação, com o intuito de proteger os dados pessoais que lhe forem </w:t>
        <w:tab/>
        <w:t xml:space="preserve">repassados, cumprindo, a todo momento, as normas de proteção de dados pessoais, jamais colocando, por seus atos ou por sua omissão, o CONTRATANTE em situação de violação de tais regras.</w:t>
        <w:br w:type="textWrapping"/>
        <w:t xml:space="preserve">11.1.1. O CONTRATADO </w:t>
        <w:tab/>
        <w:t xml:space="preserve">somente poderá tratar dados pessoais nos limites e finalidades exclusivas do cumprimento de suas obrigações com base no presente </w:t>
        <w:tab/>
        <w:t xml:space="preserve">contrato e jamais poderá realizar o tratamento para fins distintos </w:t>
        <w:tab/>
        <w:t xml:space="preserve">do </w:t>
        <w:tab/>
        <w:t xml:space="preserve">fornecimento dos </w:t>
        <w:tab/>
        <w:t xml:space="preserve">bens especificados no certame ou no contrato administrativo.</w:t>
        <w:br w:type="textWrapping"/>
        <w:t xml:space="preserve"> 11.2. O tratamento de dados pessoais será realizado de acordo com as </w:t>
        <w:tab/>
        <w:t xml:space="preserve">hipóteses de tratamento previstas nos arts. 7º, 11, 14, 23, 24 e </w:t>
        <w:tab/>
        <w:t xml:space="preserve">26 da LGPD e somente para propósitos legítimos, específicos, </w:t>
        <w:tab/>
        <w:t xml:space="preserve">explícitos e informados ao titular, observando a persecução do </w:t>
        <w:tab/>
        <w:t xml:space="preserve">interesse público e os princípios do art. </w:t>
      </w:r>
      <w:hyperlink r:id="rId30">
        <w:r w:rsidDel="00000000" w:rsidR="00000000" w:rsidRPr="00000000">
          <w:rPr>
            <w:rFonts w:ascii="Arial" w:cs="Arial" w:eastAsia="Arial" w:hAnsi="Arial"/>
            <w:sz w:val="22"/>
            <w:szCs w:val="22"/>
            <w:u w:val="single"/>
            <w:rtl w:val="0"/>
          </w:rPr>
          <w:t xml:space="preserve">6º</w:t>
        </w:r>
      </w:hyperlink>
      <w:r w:rsidDel="00000000" w:rsidR="00000000" w:rsidRPr="00000000">
        <w:rPr>
          <w:rFonts w:ascii="Arial" w:cs="Arial" w:eastAsia="Arial" w:hAnsi="Arial"/>
          <w:sz w:val="22"/>
          <w:szCs w:val="22"/>
          <w:rtl w:val="0"/>
        </w:rPr>
        <w:t xml:space="preserve"> da LGPD e 37 da </w:t>
        <w:tab/>
        <w:t xml:space="preserve">Constituição Federal de 1988.</w:t>
        <w:br w:type="textWrapping"/>
        <w:t xml:space="preserve">11.3. </w:t>
        <w:tab/>
        <w:t xml:space="preserve">O CONTRATADO </w:t>
        <w:tab/>
        <w:t xml:space="preserve">deverá indicar, no prazo máximo de 5 (cinco) dias úteis da publicação do Contrato, </w:t>
        <w:tab/>
        <w:t xml:space="preserve">a identidade e informações de contato do seu Encarregado de Proteção de Dados, bem como, se aplicável, o endereço da página </w:t>
        <w:tab/>
        <w:t xml:space="preserve">eletrônica onde essa designação é realizada, conforme </w:t>
        <w:tab/>
        <w:t xml:space="preserve">estabelecido no § 1º do art. 41 da LGPD e se compromete a manter o </w:t>
        <w:tab/>
        <w:t xml:space="preserve">CONTRATANTE informado sobre os dados atualizados de contato de seu Encarregado de Tratamento de Dados Pessoais, sempre que for </w:t>
        <w:tab/>
        <w:t xml:space="preserve">substituído, independentemente das alterações em sua página eletrônica. </w:t>
        <w:tab/>
        <w:br w:type="textWrapping"/>
        <w:t xml:space="preserve">11.4. </w:t>
        <w:tab/>
        <w:t xml:space="preserve">O CONTRATADO deverá cooperar com a Administração Direta e Indireta do Estado </w:t>
        <w:tab/>
        <w:t xml:space="preserve">do Ceará no cumprimento das obrigações referentes ao exercício </w:t>
        <w:tab/>
        <w:t xml:space="preserve">dos direitos dos Titulares previstos na LGPD e nas Leis e </w:t>
        <w:tab/>
        <w:t xml:space="preserve">Regulamentos de Proteção de Dados em vigor e também no atendimento de requisições e determinações do Poder Judiciário, Ministério Público e Órgãos de Controle, quando relacionados ao objeto contratual.  </w:t>
        <w:tab/>
        <w:br w:type="textWrapping"/>
        <w:t xml:space="preserve">11.5. </w:t>
        <w:tab/>
        <w:t xml:space="preserve">O CONTRATADO não poderá disponibilizar ou transmitir a terceiros, sem prévia autorização por escrito, informação, dados pessoais ou base de </w:t>
        <w:tab/>
        <w:t xml:space="preserve">dados a que tenha acesso em razão do cumprimento do objeto deste </w:t>
        <w:tab/>
        <w:t xml:space="preserve">instrumento contratual.</w:t>
      </w:r>
    </w:p>
    <w:p w:rsidR="00000000" w:rsidDel="00000000" w:rsidP="00000000" w:rsidRDefault="00000000" w:rsidRPr="00000000" w14:paraId="0000046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rsidR="00000000" w:rsidDel="00000000" w:rsidP="00000000" w:rsidRDefault="00000000" w:rsidRPr="00000000" w14:paraId="0000046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11.5.2. As PARTES se obrigam a zelar pelo sigilo dos dados, garantindo que apenas as pessoas que efetivamente precisam acessá-los o façam, submetendo-as, em todo caso, ao dever de confidencialidade.</w:t>
      </w:r>
    </w:p>
    <w:p w:rsidR="00000000" w:rsidDel="00000000" w:rsidP="00000000" w:rsidRDefault="00000000" w:rsidRPr="00000000" w14:paraId="0000046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11.6. Ocorrendo o término do tratamento dos dados nos termos do</w:t>
      </w:r>
      <w:hyperlink r:id="rId31">
        <w:r w:rsidDel="00000000" w:rsidR="00000000" w:rsidRPr="00000000">
          <w:rPr>
            <w:rFonts w:ascii="Arial" w:cs="Arial" w:eastAsia="Arial" w:hAnsi="Arial"/>
            <w:sz w:val="22"/>
            <w:szCs w:val="22"/>
            <w:rtl w:val="0"/>
          </w:rPr>
          <w:t xml:space="preserve"> art. 15 da LGPD</w:t>
        </w:r>
      </w:hyperlink>
      <w:r w:rsidDel="00000000" w:rsidR="00000000" w:rsidRPr="00000000">
        <w:rPr>
          <w:rFonts w:ascii="Arial" w:cs="Arial" w:eastAsia="Arial" w:hAnsi="Arial"/>
          <w:sz w:val="22"/>
          <w:szCs w:val="22"/>
          <w:rtl w:val="0"/>
        </w:rPr>
        <w:t xml:space="preserve"> é dever do CONTRATADO eliminá-los, com exceção das hipóteses do</w:t>
      </w:r>
      <w:hyperlink r:id="rId32">
        <w:r w:rsidDel="00000000" w:rsidR="00000000" w:rsidRPr="00000000">
          <w:rPr>
            <w:rFonts w:ascii="Arial" w:cs="Arial" w:eastAsia="Arial" w:hAnsi="Arial"/>
            <w:sz w:val="22"/>
            <w:szCs w:val="22"/>
            <w:rtl w:val="0"/>
          </w:rPr>
          <w:t xml:space="preserve"> art. 16 da m</w:t>
        </w:r>
      </w:hyperlink>
      <w:r w:rsidDel="00000000" w:rsidR="00000000" w:rsidRPr="00000000">
        <w:rPr>
          <w:rFonts w:ascii="Arial" w:cs="Arial" w:eastAsia="Arial" w:hAnsi="Arial"/>
          <w:sz w:val="22"/>
          <w:szCs w:val="22"/>
          <w:rtl w:val="0"/>
        </w:rPr>
        <w:t xml:space="preserve">esma lei, incluindo aquelas em que houver necessidade de guarda de documentação para fins de comprovação do cumprimento de obrigações legais ou contratuais e somente enquanto não prescritas essas obrigações.</w:t>
      </w:r>
    </w:p>
    <w:p w:rsidR="00000000" w:rsidDel="00000000" w:rsidP="00000000" w:rsidRDefault="00000000" w:rsidRPr="00000000" w14:paraId="0000046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11.6.1. O CONTRATADO não poderá deter cópias ou backups, informações, dados pessoais e/ou base de dados a que tenha tido acesso durante a execução do cumprimento do objeto deste instrumento contratual.</w:t>
      </w:r>
    </w:p>
    <w:p w:rsidR="00000000" w:rsidDel="00000000" w:rsidP="00000000" w:rsidRDefault="00000000" w:rsidRPr="00000000" w14:paraId="0000046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11.6.2. O CONTRATADO deverá eliminar os dados pessoais a que tiver conhecimento ou posse em razão do cumprimento do objeto deste instrumento contratual tão logo não haja necessidade de seu tratamento.</w:t>
      </w:r>
    </w:p>
    <w:p w:rsidR="00000000" w:rsidDel="00000000" w:rsidP="00000000" w:rsidRDefault="00000000" w:rsidRPr="00000000" w14:paraId="0000047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w:t>
      </w:r>
    </w:p>
    <w:p w:rsidR="00000000" w:rsidDel="00000000" w:rsidP="00000000" w:rsidRDefault="00000000" w:rsidRPr="00000000" w14:paraId="0000047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11.7. As PARTES devem adotar boas práticas de governança e medidas técnicas e administrativas em relação ao tratamento dos dados, compatíveis com a estrutura, a escala e o volume de suas operações, bem como a sensibilidade dos dados tratados.</w:t>
      </w:r>
    </w:p>
    <w:p w:rsidR="00000000" w:rsidDel="00000000" w:rsidP="00000000" w:rsidRDefault="00000000" w:rsidRPr="00000000" w14:paraId="0000047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11.7.1. É dever do CONTRATADO orientar e treinar seus empregados sobre os deveres, requisitos e responsabilidades decorrentes da LGPD, inclusive dará conhecimento formal aos seus empregados das obrigações e condições acordadas nesta cláusula.</w:t>
      </w:r>
    </w:p>
    <w:p w:rsidR="00000000" w:rsidDel="00000000" w:rsidP="00000000" w:rsidRDefault="00000000" w:rsidRPr="00000000" w14:paraId="0000047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11.7.2. O CONTRATADO se responsabilizará por assegurar que todos os seus colaboradores, consultores, e/ou fornecedores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rsidR="00000000" w:rsidDel="00000000" w:rsidP="00000000" w:rsidRDefault="00000000" w:rsidRPr="00000000" w14:paraId="0000047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11.7.3. O CONTRATADO deverá promover a revogação de todos os privilégios de acesso aos sistemas, informações e recursos do CONTRATANTE, em caso de desligamento de funcionário das atividades inerentes à execução do presente Contrato.</w:t>
      </w:r>
    </w:p>
    <w:p w:rsidR="00000000" w:rsidDel="00000000" w:rsidP="00000000" w:rsidRDefault="00000000" w:rsidRPr="00000000" w14:paraId="0000047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11.8.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rsidR="00000000" w:rsidDel="00000000" w:rsidP="00000000" w:rsidRDefault="00000000" w:rsidRPr="00000000" w14:paraId="0000047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Data e hora do incidente;</w:t>
      </w:r>
    </w:p>
    <w:p w:rsidR="00000000" w:rsidDel="00000000" w:rsidP="00000000" w:rsidRDefault="00000000" w:rsidRPr="00000000" w14:paraId="0000047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 Data e hora da ciência pela PARTE responsável;</w:t>
      </w:r>
    </w:p>
    <w:p w:rsidR="00000000" w:rsidDel="00000000" w:rsidP="00000000" w:rsidRDefault="00000000" w:rsidRPr="00000000" w14:paraId="0000047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 Descrição dos dados pessoais afetados;</w:t>
      </w:r>
    </w:p>
    <w:p w:rsidR="00000000" w:rsidDel="00000000" w:rsidP="00000000" w:rsidRDefault="00000000" w:rsidRPr="00000000" w14:paraId="0000047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 Número de titulares afetados;</w:t>
      </w:r>
    </w:p>
    <w:p w:rsidR="00000000" w:rsidDel="00000000" w:rsidP="00000000" w:rsidRDefault="00000000" w:rsidRPr="00000000" w14:paraId="0000047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 Relação dos titulares envolvidos;</w:t>
      </w:r>
    </w:p>
    <w:p w:rsidR="00000000" w:rsidDel="00000000" w:rsidP="00000000" w:rsidRDefault="00000000" w:rsidRPr="00000000" w14:paraId="0000047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 Riscos relacionados ao incidente;</w:t>
      </w:r>
    </w:p>
    <w:p w:rsidR="00000000" w:rsidDel="00000000" w:rsidP="00000000" w:rsidRDefault="00000000" w:rsidRPr="00000000" w14:paraId="0000047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 Indicação das medidas técnicas e de segurança, utilizadas para a proteção dos dados;</w:t>
      </w:r>
    </w:p>
    <w:p w:rsidR="00000000" w:rsidDel="00000000" w:rsidP="00000000" w:rsidRDefault="00000000" w:rsidRPr="00000000" w14:paraId="0000047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 Motivos da demora, no caso de a comunicação não haver sido imediata;</w:t>
      </w:r>
    </w:p>
    <w:p w:rsidR="00000000" w:rsidDel="00000000" w:rsidP="00000000" w:rsidRDefault="00000000" w:rsidRPr="00000000" w14:paraId="0000047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Medidas que foram ou que serão adotadas para reverter ou mitigar os efeitos do prejuízo;</w:t>
      </w:r>
    </w:p>
    <w:p w:rsidR="00000000" w:rsidDel="00000000" w:rsidP="00000000" w:rsidRDefault="00000000" w:rsidRPr="00000000" w14:paraId="0000047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j) O contato do Encarregado de Proteção de Dados ou de outra pessoa junto a qual seja possível obter maiores informações sobre o ocorrido;</w:t>
      </w:r>
    </w:p>
    <w:p w:rsidR="00000000" w:rsidDel="00000000" w:rsidP="00000000" w:rsidRDefault="00000000" w:rsidRPr="00000000" w14:paraId="0000048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11.8.1. Na hipótese descrita acima, as PARTES atuarão em regime de cooperação para:</w:t>
      </w:r>
    </w:p>
    <w:p w:rsidR="00000000" w:rsidDel="00000000" w:rsidP="00000000" w:rsidRDefault="00000000" w:rsidRPr="00000000" w14:paraId="0000048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Definir e implementar as medidas necessárias para fazer cessar o incidente e minimizar seus impactos;</w:t>
      </w:r>
    </w:p>
    <w:p w:rsidR="00000000" w:rsidDel="00000000" w:rsidP="00000000" w:rsidRDefault="00000000" w:rsidRPr="00000000" w14:paraId="0000048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 Prover as informações necessárias à apuração do ocorrido no menor prazo possível;</w:t>
      </w:r>
    </w:p>
    <w:p w:rsidR="00000000" w:rsidDel="00000000" w:rsidP="00000000" w:rsidRDefault="00000000" w:rsidRPr="00000000" w14:paraId="0000048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 Definir o padrão de respostas a serem dadas aos titulares, terceiros, à ANPD e demais autoridades competentes.</w:t>
      </w:r>
    </w:p>
    <w:p w:rsidR="00000000" w:rsidDel="00000000" w:rsidP="00000000" w:rsidRDefault="00000000" w:rsidRPr="00000000" w14:paraId="0000048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11.9. Os dados obtidos em razão deste contrato serão armazenados em um banco de dados seguro, com garantia de registro das transações realizadas na aplicação de acesso (log), adequado controle baseado em função (role based access control)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rsidR="00000000" w:rsidDel="00000000" w:rsidP="00000000" w:rsidRDefault="00000000" w:rsidRPr="00000000" w14:paraId="0000048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11.10. A critério do CONTRATANTE, o CONTRATADO poderá ser provocado a colaborar na elaboração do Relatório de Impacto à Proteção de Dados Pessoais, conforme a sensibilidade e o risco inerente dos bens objeto deste contrato, no tocante a dados pessoais.</w:t>
      </w:r>
    </w:p>
    <w:p w:rsidR="00000000" w:rsidDel="00000000" w:rsidP="00000000" w:rsidRDefault="00000000" w:rsidRPr="00000000" w14:paraId="0000048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11.11. O CONTRATADO indenizará o CONTRATANTE, em razão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rsidR="00000000" w:rsidDel="00000000" w:rsidP="00000000" w:rsidRDefault="00000000" w:rsidRPr="00000000" w14:paraId="0000048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11.12.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rsidR="00000000" w:rsidDel="00000000" w:rsidP="00000000" w:rsidRDefault="00000000" w:rsidRPr="00000000" w14:paraId="0000048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11.12.1. O CONTRATANTE poderá realizar diligência para aferir o cumprimento dessa cláusula, devendo o CONTRATADO atender prontamente eventuais pedidos de comprovação formulados.</w:t>
      </w:r>
    </w:p>
    <w:p w:rsidR="00000000" w:rsidDel="00000000" w:rsidP="00000000" w:rsidRDefault="00000000" w:rsidRPr="00000000" w14:paraId="0000048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11.13. Os contratos e convênios de que trata o § 1º do art. 26 da Lei nº 13.709/2018 deverão ser comunicados à ANPD.</w:t>
      </w:r>
    </w:p>
    <w:p w:rsidR="00000000" w:rsidDel="00000000" w:rsidP="00000000" w:rsidRDefault="00000000" w:rsidRPr="00000000" w14:paraId="0000048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11.14. Este instrumento pode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48B">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SEGUNDA – DA GARANTIA DE EXECUÇÃO</w:t>
      </w:r>
    </w:p>
    <w:p w:rsidR="00000000" w:rsidDel="00000000" w:rsidP="00000000" w:rsidRDefault="00000000" w:rsidRPr="00000000" w14:paraId="0000048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12.1. Não haverá exigência de garantia contratual da execução.</w:t>
      </w:r>
    </w:p>
    <w:p w:rsidR="00000000" w:rsidDel="00000000" w:rsidP="00000000" w:rsidRDefault="00000000" w:rsidRPr="00000000" w14:paraId="0000048D">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TERCEIRA – DAS INFRAÇÕES E SANÇÕES ADMINISTRATIVAS</w:t>
      </w:r>
    </w:p>
    <w:p w:rsidR="00000000" w:rsidDel="00000000" w:rsidP="00000000" w:rsidRDefault="00000000" w:rsidRPr="00000000" w14:paraId="0000048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 Comete infração administrativa, nos termos da Lei nº 14.133/2021, o CONTRATADO que:</w:t>
      </w:r>
    </w:p>
    <w:p w:rsidR="00000000" w:rsidDel="00000000" w:rsidP="00000000" w:rsidRDefault="00000000" w:rsidRPr="00000000" w14:paraId="0000048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13.1.1. Der causa à inexecução parcial do contrato;</w:t>
      </w:r>
    </w:p>
    <w:p w:rsidR="00000000" w:rsidDel="00000000" w:rsidP="00000000" w:rsidRDefault="00000000" w:rsidRPr="00000000" w14:paraId="0000049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13.1.2. Der causa à inexecução parcial do contrato que cause grave dano à Administração ou ao funcionamento dos serviços públicos ou ao interesse coletivo;</w:t>
      </w:r>
    </w:p>
    <w:p w:rsidR="00000000" w:rsidDel="00000000" w:rsidP="00000000" w:rsidRDefault="00000000" w:rsidRPr="00000000" w14:paraId="0000049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13.1.3. Der causa à inexecução total do contrato;</w:t>
      </w:r>
    </w:p>
    <w:p w:rsidR="00000000" w:rsidDel="00000000" w:rsidP="00000000" w:rsidRDefault="00000000" w:rsidRPr="00000000" w14:paraId="0000049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13.1.4. Ensejar o retardamento da execução ou da entrega do objeto da contratação sem motivo justificado;</w:t>
      </w:r>
    </w:p>
    <w:p w:rsidR="00000000" w:rsidDel="00000000" w:rsidP="00000000" w:rsidRDefault="00000000" w:rsidRPr="00000000" w14:paraId="0000049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13.1.5. Apresentar documentação falsa ou prestar declaração falsa durante a execução do contrato;</w:t>
      </w:r>
    </w:p>
    <w:p w:rsidR="00000000" w:rsidDel="00000000" w:rsidP="00000000" w:rsidRDefault="00000000" w:rsidRPr="00000000" w14:paraId="0000049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13.1.6. Praticar ato fraudulento na execução do contrato;</w:t>
      </w:r>
    </w:p>
    <w:p w:rsidR="00000000" w:rsidDel="00000000" w:rsidP="00000000" w:rsidRDefault="00000000" w:rsidRPr="00000000" w14:paraId="0000049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13.1.7. Comportar-se de modo inidôneo ou cometer fraude de qualquer natureza;</w:t>
      </w:r>
    </w:p>
    <w:p w:rsidR="00000000" w:rsidDel="00000000" w:rsidP="00000000" w:rsidRDefault="00000000" w:rsidRPr="00000000" w14:paraId="0000049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13.1.8. Praticar ato lesivo previsto no art. 5º da Lei nº 12.846/2013.</w:t>
      </w:r>
    </w:p>
    <w:p w:rsidR="00000000" w:rsidDel="00000000" w:rsidP="00000000" w:rsidRDefault="00000000" w:rsidRPr="00000000" w14:paraId="0000049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13.2. Serão aplicadas ao CONTRATADO que incorrer nas infrações acima descritas as seguintes sanções:</w:t>
      </w:r>
    </w:p>
    <w:p w:rsidR="00000000" w:rsidDel="00000000" w:rsidP="00000000" w:rsidRDefault="00000000" w:rsidRPr="00000000" w14:paraId="0000049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13.2.1. Advertência, quando o CONTRATADO der causa à inexecução parcial do contrato, sempre que não se justificar a imposição de penalidade mais grave;</w:t>
      </w:r>
    </w:p>
    <w:p w:rsidR="00000000" w:rsidDel="00000000" w:rsidP="00000000" w:rsidRDefault="00000000" w:rsidRPr="00000000" w14:paraId="0000049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13.2.2. Impedimento de licitar e contratar, quando praticadas as condutas descritas nos subitens 13.1.2, 13.1.3 e 13.1.4, deste contrato, sempre que não se justificar a imposição de penalidade mais grave;</w:t>
      </w:r>
    </w:p>
    <w:p w:rsidR="00000000" w:rsidDel="00000000" w:rsidP="00000000" w:rsidRDefault="00000000" w:rsidRPr="00000000" w14:paraId="0000049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13.2.3. Declaração de inidoneidade para licitar e contratar, quando praticadas as condutas descritas nos subitens 13.1.5, 13.1.6, 13.1.7 e 13.1.8 deste contrato, bem como nos subitens 13.1.2,13.1.3 e 13.1.4, que justifiquem a imposição de penalidade mais grave.</w:t>
      </w:r>
    </w:p>
    <w:p w:rsidR="00000000" w:rsidDel="00000000" w:rsidP="00000000" w:rsidRDefault="00000000" w:rsidRPr="00000000" w14:paraId="0000049B">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13.2.4. Multa:</w:t>
      </w:r>
    </w:p>
    <w:p w:rsidR="00000000" w:rsidDel="00000000" w:rsidP="00000000" w:rsidRDefault="00000000" w:rsidRPr="00000000" w14:paraId="0000049C">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13.2.4.1. Moratória de 0,5% (cinco décimos por cento)  por dia de atraso injustificado sobre o valor da parcela inadimplida, até o limite de 30 (trinta) dias.</w:t>
      </w:r>
    </w:p>
    <w:p w:rsidR="00000000" w:rsidDel="00000000" w:rsidP="00000000" w:rsidRDefault="00000000" w:rsidRPr="00000000" w14:paraId="0000049D">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13.2.4.3. O atraso superior a 15 (quinze) dias autoriza a Administração a promover a extinção do contrato por descumprimento ou cumprimento irregular de suas cláusulas, conforme dispõe o inciso I do art. 137 da Lei nº 14.133/2021.</w:t>
      </w:r>
    </w:p>
    <w:p w:rsidR="00000000" w:rsidDel="00000000" w:rsidP="00000000" w:rsidRDefault="00000000" w:rsidRPr="00000000" w14:paraId="0000049E">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13.2.4.3. Compensatória de 30% (trinta por cento) sobre o valor total do contrato, no caso de inexecução total do objeto.</w:t>
      </w:r>
    </w:p>
    <w:p w:rsidR="00000000" w:rsidDel="00000000" w:rsidP="00000000" w:rsidRDefault="00000000" w:rsidRPr="00000000" w14:paraId="0000049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13</w:t>
      </w:r>
      <w:r w:rsidDel="00000000" w:rsidR="00000000" w:rsidRPr="00000000">
        <w:rPr>
          <w:rFonts w:ascii="Arial" w:cs="Arial" w:eastAsia="Arial" w:hAnsi="Arial"/>
          <w:sz w:val="22"/>
          <w:szCs w:val="22"/>
          <w:rtl w:val="0"/>
        </w:rPr>
        <w:t xml:space="preserve">.3. A aplicação das sanções previstas neste contrato não exclui, em hipótese alguma, a obrigação de reparação integral do dano causado ao CONTRATANTE.</w:t>
      </w:r>
    </w:p>
    <w:p w:rsidR="00000000" w:rsidDel="00000000" w:rsidP="00000000" w:rsidRDefault="00000000" w:rsidRPr="00000000" w14:paraId="000004A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13</w:t>
      </w:r>
      <w:r w:rsidDel="00000000" w:rsidR="00000000" w:rsidRPr="00000000">
        <w:rPr>
          <w:rFonts w:ascii="Arial" w:cs="Arial" w:eastAsia="Arial" w:hAnsi="Arial"/>
          <w:sz w:val="22"/>
          <w:szCs w:val="22"/>
          <w:rtl w:val="0"/>
        </w:rPr>
        <w:t xml:space="preserve">.4. Todas as sanções previstas neste contrato poderão ser aplicadas cumulativamente com a multa.</w:t>
      </w:r>
    </w:p>
    <w:p w:rsidR="00000000" w:rsidDel="00000000" w:rsidP="00000000" w:rsidRDefault="00000000" w:rsidRPr="00000000" w14:paraId="000004A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13</w:t>
      </w:r>
      <w:r w:rsidDel="00000000" w:rsidR="00000000" w:rsidRPr="00000000">
        <w:rPr>
          <w:rFonts w:ascii="Arial" w:cs="Arial" w:eastAsia="Arial" w:hAnsi="Arial"/>
          <w:sz w:val="22"/>
          <w:szCs w:val="22"/>
          <w:rtl w:val="0"/>
        </w:rPr>
        <w:t xml:space="preserve">.4.1. Antes da aplicação da multa será facultada a defesa do interessado no prazo de 15 (quinze) dias úteis, contado da data de sua intimação.</w:t>
      </w:r>
    </w:p>
    <w:p w:rsidR="00000000" w:rsidDel="00000000" w:rsidP="00000000" w:rsidRDefault="00000000" w:rsidRPr="00000000" w14:paraId="000004A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13</w:t>
      </w:r>
      <w:r w:rsidDel="00000000" w:rsidR="00000000" w:rsidRPr="00000000">
        <w:rPr>
          <w:rFonts w:ascii="Arial" w:cs="Arial" w:eastAsia="Arial" w:hAnsi="Arial"/>
          <w:sz w:val="22"/>
          <w:szCs w:val="22"/>
          <w:rtl w:val="0"/>
        </w:rPr>
        <w:t xml:space="preserve">.5. A aplicação das sanções realizar-se-á em processo administrativo que assegure o contraditório e a ampla defesa ao CONTRATADO, observando-se o procedimento previsto no caput e parágrafos do</w:t>
      </w:r>
      <w:hyperlink r:id="rId33">
        <w:r w:rsidDel="00000000" w:rsidR="00000000" w:rsidRPr="00000000">
          <w:rPr>
            <w:rFonts w:ascii="Arial" w:cs="Arial" w:eastAsia="Arial" w:hAnsi="Arial"/>
            <w:sz w:val="22"/>
            <w:szCs w:val="22"/>
            <w:rtl w:val="0"/>
          </w:rPr>
          <w:t xml:space="preserve"> art. 158 da Lei nº 14.133/2021</w:t>
        </w:r>
      </w:hyperlink>
      <w:r w:rsidDel="00000000" w:rsidR="00000000" w:rsidRPr="00000000">
        <w:rPr>
          <w:rFonts w:ascii="Arial" w:cs="Arial" w:eastAsia="Arial" w:hAnsi="Arial"/>
          <w:sz w:val="22"/>
          <w:szCs w:val="22"/>
          <w:rtl w:val="0"/>
        </w:rPr>
        <w:t xml:space="preserve">, para as penalidades de impedimento de licitar e contratar e de declaração de inidoneidade para licitar ou contratar.</w:t>
      </w:r>
    </w:p>
    <w:p w:rsidR="00000000" w:rsidDel="00000000" w:rsidP="00000000" w:rsidRDefault="00000000" w:rsidRPr="00000000" w14:paraId="000004A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13</w:t>
      </w:r>
      <w:r w:rsidDel="00000000" w:rsidR="00000000" w:rsidRPr="00000000">
        <w:rPr>
          <w:rFonts w:ascii="Arial" w:cs="Arial" w:eastAsia="Arial" w:hAnsi="Arial"/>
          <w:sz w:val="22"/>
          <w:szCs w:val="22"/>
          <w:rtl w:val="0"/>
        </w:rPr>
        <w:t xml:space="preserve">.6. Na aplicação das sanções serão considerados:</w:t>
      </w:r>
    </w:p>
    <w:p w:rsidR="00000000" w:rsidDel="00000000" w:rsidP="00000000" w:rsidRDefault="00000000" w:rsidRPr="00000000" w14:paraId="000004A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 </w:t>
      </w:r>
      <w:r w:rsidDel="00000000" w:rsidR="00000000" w:rsidRPr="00000000">
        <w:rPr>
          <w:rFonts w:ascii="Arial" w:cs="Arial" w:eastAsia="Arial" w:hAnsi="Arial"/>
          <w:sz w:val="22"/>
          <w:szCs w:val="22"/>
          <w:rtl w:val="0"/>
        </w:rPr>
        <w:t xml:space="preserve">A natureza e a gravidade da infração cometida;</w:t>
      </w:r>
    </w:p>
    <w:p w:rsidR="00000000" w:rsidDel="00000000" w:rsidP="00000000" w:rsidRDefault="00000000" w:rsidRPr="00000000" w14:paraId="000004A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 – </w:t>
      </w:r>
      <w:r w:rsidDel="00000000" w:rsidR="00000000" w:rsidRPr="00000000">
        <w:rPr>
          <w:rFonts w:ascii="Arial" w:cs="Arial" w:eastAsia="Arial" w:hAnsi="Arial"/>
          <w:sz w:val="22"/>
          <w:szCs w:val="22"/>
          <w:rtl w:val="0"/>
        </w:rPr>
        <w:t xml:space="preserve">As peculiaridades do caso concreto;</w:t>
      </w:r>
    </w:p>
    <w:p w:rsidR="00000000" w:rsidDel="00000000" w:rsidP="00000000" w:rsidRDefault="00000000" w:rsidRPr="00000000" w14:paraId="000004A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III – </w:t>
      </w:r>
      <w:r w:rsidDel="00000000" w:rsidR="00000000" w:rsidRPr="00000000">
        <w:rPr>
          <w:rFonts w:ascii="Arial" w:cs="Arial" w:eastAsia="Arial" w:hAnsi="Arial"/>
          <w:sz w:val="22"/>
          <w:szCs w:val="22"/>
          <w:rtl w:val="0"/>
        </w:rPr>
        <w:t xml:space="preserve">As circunstâncias agravantes ou atenuantes;</w:t>
      </w:r>
    </w:p>
    <w:p w:rsidR="00000000" w:rsidDel="00000000" w:rsidP="00000000" w:rsidRDefault="00000000" w:rsidRPr="00000000" w14:paraId="000004A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IV – </w:t>
      </w:r>
      <w:r w:rsidDel="00000000" w:rsidR="00000000" w:rsidRPr="00000000">
        <w:rPr>
          <w:rFonts w:ascii="Arial" w:cs="Arial" w:eastAsia="Arial" w:hAnsi="Arial"/>
          <w:sz w:val="22"/>
          <w:szCs w:val="22"/>
          <w:rtl w:val="0"/>
        </w:rPr>
        <w:t xml:space="preserve">Os danos que dela provierem para o CONTRATANTE;</w:t>
      </w:r>
    </w:p>
    <w:p w:rsidR="00000000" w:rsidDel="00000000" w:rsidP="00000000" w:rsidRDefault="00000000" w:rsidRPr="00000000" w14:paraId="000004A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 – </w:t>
      </w:r>
      <w:r w:rsidDel="00000000" w:rsidR="00000000" w:rsidRPr="00000000">
        <w:rPr>
          <w:rFonts w:ascii="Arial" w:cs="Arial" w:eastAsia="Arial" w:hAnsi="Arial"/>
          <w:sz w:val="22"/>
          <w:szCs w:val="22"/>
          <w:rtl w:val="0"/>
        </w:rPr>
        <w:t xml:space="preserve">A implantação ou o aperfeiçoamento de programa de integridade, conforme normas e orientações dos órgãos de controle.</w:t>
      </w:r>
    </w:p>
    <w:p w:rsidR="00000000" w:rsidDel="00000000" w:rsidP="00000000" w:rsidRDefault="00000000" w:rsidRPr="00000000" w14:paraId="000004A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13.7. Os atos previstos como infrações administrativas na</w:t>
      </w:r>
      <w:hyperlink r:id="rId34">
        <w:r w:rsidDel="00000000" w:rsidR="00000000" w:rsidRPr="00000000">
          <w:rPr>
            <w:rFonts w:ascii="Arial" w:cs="Arial" w:eastAsia="Arial" w:hAnsi="Arial"/>
            <w:sz w:val="22"/>
            <w:szCs w:val="22"/>
            <w:rtl w:val="0"/>
          </w:rPr>
          <w:t xml:space="preserve"> Lei nº 14.133/2021</w:t>
        </w:r>
      </w:hyperlink>
      <w:r w:rsidDel="00000000" w:rsidR="00000000" w:rsidRPr="00000000">
        <w:rPr>
          <w:rFonts w:ascii="Arial" w:cs="Arial" w:eastAsia="Arial" w:hAnsi="Arial"/>
          <w:sz w:val="22"/>
          <w:szCs w:val="22"/>
          <w:rtl w:val="0"/>
        </w:rPr>
        <w:t xml:space="preserve">, ou em outras leis de licitações e contratos da Administração Pública que também sejam tipificados como atos lesivos na</w:t>
      </w:r>
      <w:hyperlink r:id="rId35">
        <w:r w:rsidDel="00000000" w:rsidR="00000000" w:rsidRPr="00000000">
          <w:rPr>
            <w:rFonts w:ascii="Arial" w:cs="Arial" w:eastAsia="Arial" w:hAnsi="Arial"/>
            <w:sz w:val="22"/>
            <w:szCs w:val="22"/>
            <w:rtl w:val="0"/>
          </w:rPr>
          <w:t xml:space="preserve"> Lei nº 12.846/2013</w:t>
        </w:r>
      </w:hyperlink>
      <w:r w:rsidDel="00000000" w:rsidR="00000000" w:rsidRPr="00000000">
        <w:rPr>
          <w:rFonts w:ascii="Arial" w:cs="Arial" w:eastAsia="Arial" w:hAnsi="Arial"/>
          <w:sz w:val="22"/>
          <w:szCs w:val="22"/>
          <w:rtl w:val="0"/>
        </w:rPr>
        <w:t xml:space="preserve">, serão apurados e julgados conjuntamente, nos mesmos autos, observados o rito procedimental e autoridade competente definidos na referida Lei.</w:t>
      </w:r>
    </w:p>
    <w:p w:rsidR="00000000" w:rsidDel="00000000" w:rsidP="00000000" w:rsidRDefault="00000000" w:rsidRPr="00000000" w14:paraId="000004A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000000" w:rsidDel="00000000" w:rsidP="00000000" w:rsidRDefault="00000000" w:rsidRPr="00000000" w14:paraId="000004A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Cadastral(CRC) do Estado do Ceará.</w:t>
      </w:r>
    </w:p>
    <w:p w:rsidR="00000000" w:rsidDel="00000000" w:rsidP="00000000" w:rsidRDefault="00000000" w:rsidRPr="00000000" w14:paraId="000004A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13</w:t>
      </w:r>
      <w:r w:rsidDel="00000000" w:rsidR="00000000" w:rsidRPr="00000000">
        <w:rPr>
          <w:rFonts w:ascii="Arial" w:cs="Arial" w:eastAsia="Arial" w:hAnsi="Arial"/>
          <w:sz w:val="22"/>
          <w:szCs w:val="22"/>
          <w:rtl w:val="0"/>
        </w:rPr>
        <w:t xml:space="preserve">.10. As sanções de impedimento de licitar e contratar e declaração de inidoneidade para licitar ou contratar são passíveis de reabilitação na forma do</w:t>
      </w:r>
      <w:hyperlink r:id="rId36">
        <w:r w:rsidDel="00000000" w:rsidR="00000000" w:rsidRPr="00000000">
          <w:rPr>
            <w:rFonts w:ascii="Arial" w:cs="Arial" w:eastAsia="Arial" w:hAnsi="Arial"/>
            <w:sz w:val="22"/>
            <w:szCs w:val="22"/>
            <w:rtl w:val="0"/>
          </w:rPr>
          <w:t xml:space="preserve"> art. 163 da Lei nº 14.133/2021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A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000000" w:rsidDel="00000000" w:rsidP="00000000" w:rsidRDefault="00000000" w:rsidRPr="00000000" w14:paraId="000004A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13.11.1. Na impossibilidade do pagamento da multa por meio de descontos dos créditos existentes, o CONTRATADO recolherá a multa por meio de Documento de Arrecadação Estadual (DAE), podendo ser substituído por outro instrumento legal, em nome do CONTRATANTE, se não o fizer, será cobrada em processo de execução.</w:t>
      </w:r>
    </w:p>
    <w:p w:rsidR="00000000" w:rsidDel="00000000" w:rsidP="00000000" w:rsidRDefault="00000000" w:rsidRPr="00000000" w14:paraId="000004AF">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QUARTA – DA EXTINÇÃO CONTRATUAL</w:t>
      </w:r>
    </w:p>
    <w:p w:rsidR="00000000" w:rsidDel="00000000" w:rsidP="00000000" w:rsidRDefault="00000000" w:rsidRPr="00000000" w14:paraId="000004B0">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14.1. </w:t>
      </w:r>
      <w:r w:rsidDel="00000000" w:rsidR="00000000" w:rsidRPr="00000000">
        <w:rPr>
          <w:rFonts w:ascii="Arial" w:cs="Arial" w:eastAsia="Arial" w:hAnsi="Arial"/>
          <w:sz w:val="22"/>
          <w:szCs w:val="22"/>
          <w:highlight w:val="white"/>
          <w:rtl w:val="0"/>
        </w:rPr>
        <w:t xml:space="preserve">Este contrato poderá ser extinto nas hipóteses de inadimplemento contratual, acordo entre as partes, ou conforme dispuser regulamento interno do CONTRATANTE.</w:t>
      </w:r>
    </w:p>
    <w:p w:rsidR="00000000" w:rsidDel="00000000" w:rsidP="00000000" w:rsidRDefault="00000000" w:rsidRPr="00000000" w14:paraId="000004B1">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14.2. O termo de rescisão, sempre que possível, será precedido:</w:t>
      </w:r>
    </w:p>
    <w:p w:rsidR="00000000" w:rsidDel="00000000" w:rsidP="00000000" w:rsidRDefault="00000000" w:rsidRPr="00000000" w14:paraId="000004B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14.2.1. Balanço dos eventos contratuais já cumpridos ou parcialmente cumpridos;</w:t>
      </w:r>
    </w:p>
    <w:p w:rsidR="00000000" w:rsidDel="00000000" w:rsidP="00000000" w:rsidRDefault="00000000" w:rsidRPr="00000000" w14:paraId="000004B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14.2.2. Relação dos pagamentos já efetuados e ainda devidos;</w:t>
      </w:r>
    </w:p>
    <w:p w:rsidR="00000000" w:rsidDel="00000000" w:rsidP="00000000" w:rsidRDefault="00000000" w:rsidRPr="00000000" w14:paraId="000004B4">
      <w:pPr>
        <w:spacing w:after="60" w:before="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14.2.3. Indenizações e multas.</w:t>
      </w:r>
    </w:p>
    <w:p w:rsidR="00000000" w:rsidDel="00000000" w:rsidP="00000000" w:rsidRDefault="00000000" w:rsidRPr="00000000" w14:paraId="000004B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w:t>
      </w:r>
      <w:r w:rsidDel="00000000" w:rsidR="00000000" w:rsidRPr="00000000">
        <w:rPr>
          <w:rFonts w:ascii="Arial" w:cs="Arial" w:eastAsia="Arial" w:hAnsi="Arial"/>
          <w:sz w:val="22"/>
          <w:szCs w:val="22"/>
          <w:rtl w:val="0"/>
        </w:rPr>
        <w:t xml:space="preserve">.3.</w:t>
      </w:r>
      <w:r w:rsidDel="00000000" w:rsidR="00000000" w:rsidRPr="00000000">
        <w:rPr>
          <w:rFonts w:ascii="Arial" w:cs="Arial" w:eastAsia="Arial" w:hAnsi="Arial"/>
          <w:sz w:val="22"/>
          <w:szCs w:val="22"/>
          <w:rtl w:val="0"/>
        </w:rPr>
        <w:t xml:space="preserve"> Este contrato poderá, </w:t>
      </w:r>
      <w:r w:rsidDel="00000000" w:rsidR="00000000" w:rsidRPr="00000000">
        <w:rPr>
          <w:rFonts w:ascii="Arial" w:cs="Arial" w:eastAsia="Arial" w:hAnsi="Arial"/>
          <w:sz w:val="22"/>
          <w:szCs w:val="22"/>
          <w:rtl w:val="0"/>
        </w:rPr>
        <w:t xml:space="preserve">ainda,</w:t>
      </w:r>
      <w:r w:rsidDel="00000000" w:rsidR="00000000" w:rsidRPr="00000000">
        <w:rPr>
          <w:rFonts w:ascii="Arial" w:cs="Arial" w:eastAsia="Arial" w:hAnsi="Arial"/>
          <w:sz w:val="22"/>
          <w:szCs w:val="22"/>
          <w:rtl w:val="0"/>
        </w:rPr>
        <w:t xml:space="preserve"> ser </w:t>
      </w:r>
      <w:r w:rsidDel="00000000" w:rsidR="00000000" w:rsidRPr="00000000">
        <w:rPr>
          <w:rFonts w:ascii="Arial" w:cs="Arial" w:eastAsia="Arial" w:hAnsi="Arial"/>
          <w:sz w:val="22"/>
          <w:szCs w:val="22"/>
          <w:highlight w:val="white"/>
          <w:rtl w:val="0"/>
        </w:rPr>
        <w:t xml:space="preserve">extinto</w:t>
      </w:r>
      <w:r w:rsidDel="00000000" w:rsidR="00000000" w:rsidRPr="00000000">
        <w:rPr>
          <w:rFonts w:ascii="Arial" w:cs="Arial" w:eastAsia="Arial" w:hAnsi="Arial"/>
          <w:sz w:val="22"/>
          <w:szCs w:val="22"/>
          <w:rtl w:val="0"/>
        </w:rPr>
        <w:t xml:space="preserve"> a qualquer tempo pelo CONTRATANTE, mediante aviso prévio de no mínimo 30 (trinta) dias, nos casos das rescisões decorrentes de razões de interesse público, justificadas pela autoridade máxima da CONTRATANTE, sem que caiba ao CONTRATADO, direito à indenização de qualquer espécie.</w:t>
      </w:r>
    </w:p>
    <w:p w:rsidR="00000000" w:rsidDel="00000000" w:rsidP="00000000" w:rsidRDefault="00000000" w:rsidRPr="00000000" w14:paraId="000004B6">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QUINTA – DOS RECURSOS ORÇAMENTÁRIOS</w:t>
      </w:r>
    </w:p>
    <w:p w:rsidR="00000000" w:rsidDel="00000000" w:rsidP="00000000" w:rsidRDefault="00000000" w:rsidRPr="00000000" w14:paraId="000004B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15.1. As despesas decorrentes da contratação serão provenientes dos recursos:</w:t>
      </w:r>
    </w:p>
    <w:p w:rsidR="00000000" w:rsidDel="00000000" w:rsidP="00000000" w:rsidRDefault="00000000" w:rsidRPr="00000000" w14:paraId="000004B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15.1.1. Gestão/Unidade:10100007 - PERÍCIA FORENSE DO ESTADO DO CEARÁ;</w:t>
      </w:r>
    </w:p>
    <w:p w:rsidR="00000000" w:rsidDel="00000000" w:rsidP="00000000" w:rsidRDefault="00000000" w:rsidRPr="00000000" w14:paraId="000004B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15.1.2. Fonte de Recursos: 500 - RECURSOS NÃO VINCULADOS DE IMPOSTOS;</w:t>
      </w:r>
    </w:p>
    <w:p w:rsidR="00000000" w:rsidDel="00000000" w:rsidP="00000000" w:rsidRDefault="00000000" w:rsidRPr="00000000" w14:paraId="000004B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15.1.3. Programa de Trabalho: 196 - SEGURANÇA PÚBLICA FORTALECIDA E INTEGRADA À</w:t>
      </w:r>
    </w:p>
    <w:p w:rsidR="00000000" w:rsidDel="00000000" w:rsidP="00000000" w:rsidRDefault="00000000" w:rsidRPr="00000000" w14:paraId="000004B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SOCIEDADE;</w:t>
      </w:r>
    </w:p>
    <w:p w:rsidR="00000000" w:rsidDel="00000000" w:rsidP="00000000" w:rsidRDefault="00000000" w:rsidRPr="00000000" w14:paraId="000004B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15.1.4. Elemento de Despesa: 339030 - MATERIAIS DE CONSUMO</w:t>
      </w:r>
    </w:p>
    <w:p w:rsidR="00000000" w:rsidDel="00000000" w:rsidP="00000000" w:rsidRDefault="00000000" w:rsidRPr="00000000" w14:paraId="000004BD">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SEXTA – DA GESTÃO E FISCALIZAÇÃO</w:t>
      </w:r>
    </w:p>
    <w:p w:rsidR="00000000" w:rsidDel="00000000" w:rsidP="00000000" w:rsidRDefault="00000000" w:rsidRPr="00000000" w14:paraId="000004B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w:t>
      </w:r>
      <w:r w:rsidDel="00000000" w:rsidR="00000000" w:rsidRPr="00000000">
        <w:rPr>
          <w:rFonts w:ascii="Arial" w:cs="Arial" w:eastAsia="Arial" w:hAnsi="Arial"/>
          <w:sz w:val="22"/>
          <w:szCs w:val="22"/>
          <w:rtl w:val="0"/>
        </w:rPr>
        <w:t xml:space="preserve">.1. O modelo de gestão contratual consta no Termo de Referência, anexo a este contrato.</w:t>
      </w:r>
    </w:p>
    <w:p w:rsidR="00000000" w:rsidDel="00000000" w:rsidP="00000000" w:rsidRDefault="00000000" w:rsidRPr="00000000" w14:paraId="000004B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w:t>
      </w:r>
      <w:r w:rsidDel="00000000" w:rsidR="00000000" w:rsidRPr="00000000">
        <w:rPr>
          <w:rFonts w:ascii="Arial" w:cs="Arial" w:eastAsia="Arial" w:hAnsi="Arial"/>
          <w:sz w:val="22"/>
          <w:szCs w:val="22"/>
          <w:rtl w:val="0"/>
        </w:rPr>
        <w:t xml:space="preserve">.2. A execução contratual será acompanhada pelo(a) Gestor(a) do Contrato __________ </w:t>
      </w:r>
      <w:r w:rsidDel="00000000" w:rsidR="00000000" w:rsidRPr="00000000">
        <w:rPr>
          <w:rFonts w:ascii="Arial" w:cs="Arial" w:eastAsia="Arial" w:hAnsi="Arial"/>
          <w:i w:val="1"/>
          <w:iCs w:val="1"/>
          <w:sz w:val="22"/>
          <w:szCs w:val="22"/>
          <w:rtl w:val="0"/>
        </w:rPr>
        <w:t xml:space="preserve">(nome completo)</w:t>
      </w:r>
      <w:r w:rsidDel="00000000" w:rsidR="00000000" w:rsidRPr="00000000">
        <w:rPr>
          <w:rFonts w:ascii="Arial" w:cs="Arial" w:eastAsia="Arial" w:hAnsi="Arial"/>
          <w:sz w:val="22"/>
          <w:szCs w:val="22"/>
          <w:rtl w:val="0"/>
        </w:rPr>
        <w:t xml:space="preserve">, CPF _______, representante especialmente designado(a) para este fim, ou pelo(a) respectivo(a) substitut</w:t>
      </w:r>
      <w:r w:rsidDel="00000000" w:rsidR="00000000" w:rsidRPr="00000000">
        <w:rPr>
          <w:rFonts w:ascii="Arial" w:cs="Arial" w:eastAsia="Arial" w:hAnsi="Arial"/>
          <w:sz w:val="22"/>
          <w:szCs w:val="22"/>
          <w:rtl w:val="0"/>
        </w:rPr>
        <w:t xml:space="preserve">o(a).</w:t>
      </w:r>
    </w:p>
    <w:p w:rsidR="00000000" w:rsidDel="00000000" w:rsidP="00000000" w:rsidRDefault="00000000" w:rsidRPr="00000000" w14:paraId="000004C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16.3. A exec</w:t>
      </w:r>
      <w:r w:rsidDel="00000000" w:rsidR="00000000" w:rsidRPr="00000000">
        <w:rPr>
          <w:rFonts w:ascii="Arial" w:cs="Arial" w:eastAsia="Arial" w:hAnsi="Arial"/>
          <w:sz w:val="22"/>
          <w:szCs w:val="22"/>
          <w:rtl w:val="0"/>
        </w:rPr>
        <w:t xml:space="preserve">ução contratual será fiscalizada pelo(a) Fiscal(a) do Contrato _____ (nome completo), CPF _______, representante especialmente designado(a) para este fim, ou pelo(a) respectivo(a) substituto(a).</w:t>
      </w:r>
    </w:p>
    <w:p w:rsidR="00000000" w:rsidDel="00000000" w:rsidP="00000000" w:rsidRDefault="00000000" w:rsidRPr="00000000" w14:paraId="000004C1">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SÉTIMA – DOS CASOS OMISSOS</w:t>
      </w:r>
    </w:p>
    <w:p w:rsidR="00000000" w:rsidDel="00000000" w:rsidP="00000000" w:rsidRDefault="00000000" w:rsidRPr="00000000" w14:paraId="000004C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17.1. Os casos omissos serão decididos pelo CONTRATANTE, segundo as disposições contidas na Lei</w:t>
      </w:r>
      <w:hyperlink r:id="rId37">
        <w:r w:rsidDel="00000000" w:rsidR="00000000" w:rsidRPr="00000000">
          <w:rPr>
            <w:rFonts w:ascii="Arial" w:cs="Arial" w:eastAsia="Arial" w:hAnsi="Arial"/>
            <w:sz w:val="22"/>
            <w:szCs w:val="22"/>
            <w:rtl w:val="0"/>
          </w:rPr>
          <w:t xml:space="preserve"> nº 14.133/2021</w:t>
        </w:r>
      </w:hyperlink>
      <w:r w:rsidDel="00000000" w:rsidR="00000000" w:rsidRPr="00000000">
        <w:rPr>
          <w:rFonts w:ascii="Arial" w:cs="Arial" w:eastAsia="Arial" w:hAnsi="Arial"/>
          <w:sz w:val="22"/>
          <w:szCs w:val="22"/>
          <w:rtl w:val="0"/>
        </w:rPr>
        <w:t xml:space="preserve">, e demais normas estaduais aplicáveis e, subsidiariamente, segundo as disposições contidas na</w:t>
      </w:r>
      <w:hyperlink r:id="rId38">
        <w:r w:rsidDel="00000000" w:rsidR="00000000" w:rsidRPr="00000000">
          <w:rPr>
            <w:rFonts w:ascii="Arial" w:cs="Arial" w:eastAsia="Arial" w:hAnsi="Arial"/>
            <w:sz w:val="22"/>
            <w:szCs w:val="22"/>
            <w:rtl w:val="0"/>
          </w:rPr>
          <w:t xml:space="preserve"> Lei nº 8.078/1990 – Código de Defesa do Consumidor</w:t>
        </w:r>
      </w:hyperlink>
      <w:r w:rsidDel="00000000" w:rsidR="00000000" w:rsidRPr="00000000">
        <w:rPr>
          <w:rFonts w:ascii="Arial" w:cs="Arial" w:eastAsia="Arial" w:hAnsi="Arial"/>
          <w:sz w:val="22"/>
          <w:szCs w:val="22"/>
          <w:rtl w:val="0"/>
        </w:rPr>
        <w:t xml:space="preserve"> – e normas e princípios gerais dos contratos.</w:t>
      </w:r>
    </w:p>
    <w:p w:rsidR="00000000" w:rsidDel="00000000" w:rsidP="00000000" w:rsidRDefault="00000000" w:rsidRPr="00000000" w14:paraId="000004C3">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OITAVA – DA PUBLICAÇÃO</w:t>
      </w:r>
    </w:p>
    <w:p w:rsidR="00000000" w:rsidDel="00000000" w:rsidP="00000000" w:rsidRDefault="00000000" w:rsidRPr="00000000" w14:paraId="000004C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18.1</w:t>
      </w:r>
      <w:r w:rsidDel="00000000" w:rsidR="00000000" w:rsidRPr="00000000">
        <w:rPr>
          <w:rFonts w:ascii="Arial" w:cs="Arial" w:eastAsia="Arial" w:hAnsi="Arial"/>
          <w:sz w:val="22"/>
          <w:szCs w:val="22"/>
          <w:rtl w:val="0"/>
        </w:rPr>
        <w:t xml:space="preserve">. Incumbirá ao CONTRATANTE divulgar o presente instrumento</w:t>
      </w:r>
      <w:r w:rsidDel="00000000" w:rsidR="00000000" w:rsidRPr="00000000">
        <w:rPr>
          <w:rFonts w:ascii="Arial" w:cs="Arial" w:eastAsia="Arial" w:hAnsi="Arial"/>
          <w:sz w:val="22"/>
          <w:szCs w:val="22"/>
          <w:rtl w:val="0"/>
        </w:rPr>
        <w:t xml:space="preserve"> no Portal Nacional de Contratações Públicas(PNCP) sem prejuízo do disposto n</w:t>
      </w:r>
      <w:r w:rsidDel="00000000" w:rsidR="00000000" w:rsidRPr="00000000">
        <w:rPr>
          <w:rFonts w:ascii="Arial" w:cs="Arial" w:eastAsia="Arial" w:hAnsi="Arial"/>
          <w:sz w:val="22"/>
          <w:szCs w:val="22"/>
          <w:rtl w:val="0"/>
        </w:rPr>
        <w:t xml:space="preserve">o § 2º do art. 51 da Lei nº 13.303/2016 e</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rtl w:val="0"/>
        </w:rPr>
        <w:t xml:space="preserve"> Regulamento Interno de Licitações e Contratos</w:t>
      </w:r>
      <w:r w:rsidDel="00000000" w:rsidR="00000000" w:rsidRPr="00000000">
        <w:rPr>
          <w:rFonts w:ascii="Arial" w:cs="Arial" w:eastAsia="Arial" w:hAnsi="Arial"/>
          <w:sz w:val="22"/>
          <w:szCs w:val="22"/>
          <w:rtl w:val="0"/>
        </w:rPr>
        <w:t xml:space="preserve">, se houver, be</w:t>
      </w:r>
      <w:r w:rsidDel="00000000" w:rsidR="00000000" w:rsidRPr="00000000">
        <w:rPr>
          <w:rFonts w:ascii="Arial" w:cs="Arial" w:eastAsia="Arial" w:hAnsi="Arial"/>
          <w:sz w:val="22"/>
          <w:szCs w:val="22"/>
          <w:rtl w:val="0"/>
        </w:rPr>
        <w:t xml:space="preserve">m como no respectivo sítio oficial na Internet, em atenção </w:t>
      </w:r>
      <w:r w:rsidDel="00000000" w:rsidR="00000000" w:rsidRPr="00000000">
        <w:rPr>
          <w:rFonts w:ascii="Arial" w:cs="Arial" w:eastAsia="Arial" w:hAnsi="Arial"/>
          <w:sz w:val="22"/>
          <w:szCs w:val="22"/>
          <w:rtl w:val="0"/>
        </w:rPr>
        <w:t xml:space="preserve">ao art. 8º, § 2º da Lei nº </w:t>
      </w:r>
      <w:r w:rsidDel="00000000" w:rsidR="00000000" w:rsidRPr="00000000">
        <w:rPr>
          <w:rFonts w:ascii="Arial" w:cs="Arial" w:eastAsia="Arial" w:hAnsi="Arial"/>
          <w:sz w:val="22"/>
          <w:szCs w:val="22"/>
          <w:rtl w:val="0"/>
        </w:rPr>
        <w:t xml:space="preserve">12.527/2011, regulamentada no Estado do Ceará pela Lei nº 15.175/2012.</w:t>
      </w:r>
    </w:p>
    <w:p w:rsidR="00000000" w:rsidDel="00000000" w:rsidP="00000000" w:rsidRDefault="00000000" w:rsidRPr="00000000" w14:paraId="000004C5">
      <w:pPr>
        <w:spacing w:after="60" w:before="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CLÁUSULA DÉCIMA NONA – DO FORO</w:t>
      </w:r>
    </w:p>
    <w:p w:rsidR="00000000" w:rsidDel="00000000" w:rsidP="00000000" w:rsidRDefault="00000000" w:rsidRPr="00000000" w14:paraId="000004C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19.1. Fica eleito o foro do município da sede do CONTRATANTE, para dirimir os litígios que decorrerem da execução deste Termo de Contrato que não puderem ser compostos pela conciliação.</w:t>
      </w:r>
    </w:p>
    <w:p w:rsidR="00000000" w:rsidDel="00000000" w:rsidP="00000000" w:rsidRDefault="00000000" w:rsidRPr="00000000" w14:paraId="000004C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rsidR="00000000" w:rsidDel="00000000" w:rsidP="00000000" w:rsidRDefault="00000000" w:rsidRPr="00000000" w14:paraId="000004C8">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4C9">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Local e data</w:t>
      </w:r>
    </w:p>
    <w:p w:rsidR="00000000" w:rsidDel="00000000" w:rsidP="00000000" w:rsidRDefault="00000000" w:rsidRPr="00000000" w14:paraId="000004CA">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4CB">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(nome do representante) (nome do representante)</w:t>
      </w:r>
    </w:p>
    <w:p w:rsidR="00000000" w:rsidDel="00000000" w:rsidP="00000000" w:rsidRDefault="00000000" w:rsidRPr="00000000" w14:paraId="000004CC">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CONTRATANTE CONTRATADO</w:t>
      </w:r>
    </w:p>
    <w:p w:rsidR="00000000" w:rsidDel="00000000" w:rsidP="00000000" w:rsidRDefault="00000000" w:rsidRPr="00000000" w14:paraId="000004CD">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4CE">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Testemunhas:</w:t>
      </w:r>
    </w:p>
    <w:p w:rsidR="00000000" w:rsidDel="00000000" w:rsidP="00000000" w:rsidRDefault="00000000" w:rsidRPr="00000000" w14:paraId="000004CF">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4D0">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(nome da testemunha 1) (nome da testemunha 2)</w:t>
      </w:r>
    </w:p>
    <w:p w:rsidR="00000000" w:rsidDel="00000000" w:rsidP="00000000" w:rsidRDefault="00000000" w:rsidRPr="00000000" w14:paraId="000004D1">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RG: RG:</w:t>
      </w:r>
    </w:p>
    <w:p w:rsidR="00000000" w:rsidDel="00000000" w:rsidP="00000000" w:rsidRDefault="00000000" w:rsidRPr="00000000" w14:paraId="000004D2">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CPF: CPF:</w:t>
      </w:r>
    </w:p>
    <w:p w:rsidR="00000000" w:rsidDel="00000000" w:rsidP="00000000" w:rsidRDefault="00000000" w:rsidRPr="00000000" w14:paraId="000004D3">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4D4">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Visto:</w:t>
      </w:r>
    </w:p>
    <w:p w:rsidR="00000000" w:rsidDel="00000000" w:rsidP="00000000" w:rsidRDefault="00000000" w:rsidRPr="00000000" w14:paraId="000004D5">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4D6">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(nome do(a) procurador(a)/assessor(a) jurídico(a) da CONTRATANTE)</w:t>
      </w:r>
    </w:p>
    <w:p w:rsidR="00000000" w:rsidDel="00000000" w:rsidP="00000000" w:rsidRDefault="00000000" w:rsidRPr="00000000" w14:paraId="000004D7">
      <w:pPr>
        <w:spacing w:after="60" w:before="6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4D8">
      <w:pPr>
        <w:widowControl w:val="1"/>
        <w:spacing w:after="57" w:before="57" w:line="240" w:lineRule="auto"/>
        <w:ind w:left="0" w:right="0" w:firstLine="0"/>
        <w:jc w:val="both"/>
        <w:rPr>
          <w:rFonts w:ascii="Arial" w:cs="Arial" w:eastAsia="Arial" w:hAnsi="Arial"/>
          <w:i w:val="1"/>
          <w:iCs w:val="1"/>
          <w:sz w:val="22"/>
          <w:szCs w:val="22"/>
        </w:rPr>
      </w:pPr>
      <w:r w:rsidDel="00000000" w:rsidR="00000000" w:rsidRPr="00000000">
        <w:rPr>
          <w:rtl w:val="0"/>
        </w:rPr>
      </w:r>
    </w:p>
    <w:sectPr>
      <w:headerReference r:id="rId39" w:type="default"/>
      <w:pgSz w:h="16838" w:w="11906" w:orient="portrait"/>
      <w:pgMar w:bottom="1134" w:top="1693" w:left="1134" w:right="1134" w:header="1134"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Georgia"/>
  <w:font w:name="Arial Unicode MS"/>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1949450</wp:posOffset>
          </wp:positionH>
          <wp:positionV relativeFrom="paragraph">
            <wp:posOffset>-442594</wp:posOffset>
          </wp:positionV>
          <wp:extent cx="2279650" cy="614045"/>
          <wp:effectExtent b="0" l="0" r="0" t="0"/>
          <wp:wrapSquare wrapText="bothSides" distB="0" distT="0" distL="0" distR="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279650" cy="61404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4258945</wp:posOffset>
          </wp:positionH>
          <wp:positionV relativeFrom="paragraph">
            <wp:posOffset>-429894</wp:posOffset>
          </wp:positionV>
          <wp:extent cx="1889760" cy="589915"/>
          <wp:effectExtent b="0" l="0" r="0" t="0"/>
          <wp:wrapSquare wrapText="bothSides" distB="0" distT="0" distL="0" distR="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889760" cy="589915"/>
                  </a:xfrm>
                  <a:prstGeom prst="rect"/>
                  <a:ln/>
                </pic:spPr>
              </pic:pic>
            </a:graphicData>
          </a:graphic>
        </wp:anchor>
      </w:drawing>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-53656</wp:posOffset>
              </wp:positionH>
              <wp:positionV relativeFrom="paragraph">
                <wp:posOffset>-613726</wp:posOffset>
              </wp:positionV>
              <wp:extent cx="1968500" cy="918002"/>
              <wp:effectExtent b="0" l="0" r="0" t="0"/>
              <wp:wrapNone/>
              <wp:docPr id="1" name=""/>
              <a:graphic>
                <a:graphicData uri="http://schemas.microsoft.com/office/word/2010/wordprocessingShape">
                  <wps:wsp>
                    <wps:cNvSpPr/>
                    <wps:cNvPr id="2" name="Shape 2"/>
                    <wps:spPr>
                      <a:xfrm>
                        <a:off x="4366800" y="3327480"/>
                        <a:ext cx="1958400" cy="90504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1"/>
                              <w:i w:val="0"/>
                              <w:smallCaps w:val="0"/>
                              <w:strike w:val="0"/>
                              <w:color w:val="57585a"/>
                              <w:sz w:val="16"/>
                              <w:vertAlign w:val="baseline"/>
                            </w:rPr>
                            <w:t xml:space="preserve">PERÍCIA FORENSE DO ESTADO DO CEARÁ - PEFOCE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57585a"/>
                              <w:sz w:val="16"/>
                              <w:vertAlign w:val="baseline"/>
                            </w:rPr>
                            <w:t xml:space="preserve">AV. PRES. CASTELO BRANCO, 901 - MOURA BRASIL</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57585a"/>
                              <w:sz w:val="16"/>
                              <w:vertAlign w:val="baseline"/>
                            </w:rPr>
                            <w:t xml:space="preserve">FORTALEZA, CE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57585a"/>
                              <w:sz w:val="16"/>
                              <w:vertAlign w:val="baseline"/>
                            </w:rPr>
                            <w:t xml:space="preserve">CEP: 60.010-000</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57585a"/>
                              <w:sz w:val="16"/>
                              <w:vertAlign w:val="baseline"/>
                            </w:rPr>
                            <w:t xml:space="preserve">CNPJ: 10.263.825/0001-52</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-53656</wp:posOffset>
              </wp:positionH>
              <wp:positionV relativeFrom="paragraph">
                <wp:posOffset>-613726</wp:posOffset>
              </wp:positionV>
              <wp:extent cx="1968500" cy="918002"/>
              <wp:effectExtent b="0" l="0" r="0" t="0"/>
              <wp:wrapNone/>
              <wp:docPr id="1"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1968500" cy="918002"/>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8" w:before="0" w:line="259" w:lineRule="auto"/>
      <w:ind w:left="10" w:right="0" w:hanging="1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widowControl w:val="0"/>
      <w:spacing w:after="0" w:before="240" w:lineRule="auto"/>
      <w:ind w:left="288" w:right="0" w:firstLine="0"/>
      <w:jc w:val="center"/>
    </w:pPr>
    <w:rPr>
      <w:rFonts w:ascii="Arial" w:cs="Arial" w:eastAsia="Arial" w:hAnsi="Arial"/>
      <w:b w:val="1"/>
      <w:bCs w:val="1"/>
      <w:sz w:val="24"/>
      <w:szCs w:val="24"/>
    </w:rPr>
  </w:style>
  <w:style w:type="paragraph" w:styleId="Heading3">
    <w:name w:val="heading 3"/>
    <w:basedOn w:val="Normal"/>
    <w:next w:val="Normal"/>
    <w:pPr>
      <w:keepNext w:val="1"/>
      <w:spacing w:after="120" w:before="140" w:lineRule="auto"/>
    </w:pPr>
    <w:rPr>
      <w:rFonts w:ascii="Liberation Serif" w:cs="Liberation Serif" w:eastAsia="Liberation Serif" w:hAnsi="Liberation Serif"/>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lanalto.gov.br/ccivil_03/_ato2019-2022/2021/lei/L14133.htm#art165" TargetMode="External"/><Relationship Id="rId22" Type="http://schemas.openxmlformats.org/officeDocument/2006/relationships/hyperlink" Target="https://www.planalto.gov.br/ccivil_03/_ato2011-2014/2013/lei/l12846.htm#art5" TargetMode="External"/><Relationship Id="rId21" Type="http://schemas.openxmlformats.org/officeDocument/2006/relationships/hyperlink" Target="https://www.planalto.gov.br/ccivil_03/_ato2011-2014/2013/lei/l12846.htm#art5" TargetMode="External"/><Relationship Id="rId24" Type="http://schemas.openxmlformats.org/officeDocument/2006/relationships/hyperlink" Target="https://www.planalto.gov.br/ccivil_03/_ato2011-2014/2013/lei/l12846.htm#art5" TargetMode="External"/><Relationship Id="rId23" Type="http://schemas.openxmlformats.org/officeDocument/2006/relationships/hyperlink" Target="https://www.planalto.gov.br/ccivil_03/_ato2011-2014/2013/lei/l12846.htm#art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constituicao/constituicaocompilado.htm#art7" TargetMode="External"/><Relationship Id="rId26"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art156%C2%A75" TargetMode="External"/><Relationship Id="rId27" Type="http://schemas.openxmlformats.org/officeDocument/2006/relationships/hyperlink" Target="http://www.planalto.gov.br/ccivil_03/_ato2019-2022/2021/lei/L14133.htm#art156%C2%A75" TargetMode="External"/><Relationship Id="rId5" Type="http://schemas.openxmlformats.org/officeDocument/2006/relationships/styles" Target="styles.xml"/><Relationship Id="rId6" Type="http://schemas.openxmlformats.org/officeDocument/2006/relationships/hyperlink" Target="http://www.gov.br/compras" TargetMode="External"/><Relationship Id="rId29" Type="http://schemas.openxmlformats.org/officeDocument/2006/relationships/hyperlink" Target="https://www.gov.br/empresas-e-negocios/pt-br/empreendedor"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art15" TargetMode="External"/><Relationship Id="rId30" Type="http://schemas.openxmlformats.org/officeDocument/2006/relationships/hyperlink" Target="https://www.planalto.gov.br/ccivil_03/_ato2015-2018/2018/lei/l13709.htm#art6" TargetMode="External"/><Relationship Id="rId11"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art158" TargetMode="External"/><Relationship Id="rId10" Type="http://schemas.openxmlformats.org/officeDocument/2006/relationships/hyperlink" Target="https://www.planalto.gov.br/ccivil_03/constituicao/constituicaocompilado.htm#art7" TargetMode="External"/><Relationship Id="rId32" Type="http://schemas.openxmlformats.org/officeDocument/2006/relationships/hyperlink" Target="https://www.planalto.gov.br/ccivil_03/_ato2015-2018/2018/lei/l13709.htm#art16" TargetMode="External"/><Relationship Id="rId13"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12"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163" TargetMode="External"/><Relationship Id="rId17" Type="http://schemas.openxmlformats.org/officeDocument/2006/relationships/hyperlink" Target="https://www.portaltransparencia.gov.br/sancoes/ceis" TargetMode="External"/><Relationship Id="rId39" Type="http://schemas.openxmlformats.org/officeDocument/2006/relationships/header" Target="header1.xml"/><Relationship Id="rId16" Type="http://schemas.openxmlformats.org/officeDocument/2006/relationships/hyperlink" Target="http://www.planalto.gov.br/ccivil_03/_ato2019-2022/2021/lei/L14133.htm#art14" TargetMode="External"/><Relationship Id="rId38"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art165" TargetMode="External"/><Relationship Id="rId18" Type="http://schemas.openxmlformats.org/officeDocument/2006/relationships/hyperlink" Target="https://www.portaltransparencia.gov.br/san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